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00312" w14:textId="27142916" w:rsidR="00A80E0D" w:rsidRDefault="001E3DAB" w:rsidP="00307278">
      <w:pPr>
        <w:spacing w:line="360" w:lineRule="auto"/>
        <w:rPr>
          <w:rFonts w:ascii="Times New Roman" w:hAnsi="Times New Roman" w:cs="Times New Roman"/>
          <w:sz w:val="24"/>
          <w:szCs w:val="24"/>
        </w:rPr>
      </w:pPr>
      <w:r>
        <w:rPr>
          <w:rFonts w:ascii="Times New Roman" w:hAnsi="Times New Roman" w:cs="Times New Roman"/>
          <w:noProof/>
          <w:sz w:val="44"/>
          <w:szCs w:val="44"/>
          <w:lang w:eastAsia="es-ES"/>
        </w:rPr>
        <w:drawing>
          <wp:anchor distT="0" distB="0" distL="114300" distR="114300" simplePos="0" relativeHeight="251659264" behindDoc="0" locked="0" layoutInCell="1" allowOverlap="1" wp14:anchorId="08459527" wp14:editId="4B78F447">
            <wp:simplePos x="0" y="0"/>
            <wp:positionH relativeFrom="margin">
              <wp:align>center</wp:align>
            </wp:positionH>
            <wp:positionV relativeFrom="paragraph">
              <wp:posOffset>140871</wp:posOffset>
            </wp:positionV>
            <wp:extent cx="4140200" cy="2925445"/>
            <wp:effectExtent l="0" t="0" r="0" b="8255"/>
            <wp:wrapThrough wrapText="bothSides">
              <wp:wrapPolygon edited="0">
                <wp:start x="0" y="0"/>
                <wp:lineTo x="0" y="21520"/>
                <wp:lineTo x="21467" y="21520"/>
                <wp:lineTo x="21467"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p>
    <w:p w14:paraId="3580F670" w14:textId="06528710" w:rsidR="00A80E0D" w:rsidRPr="00EF7217" w:rsidRDefault="00A80E0D" w:rsidP="00A80E0D">
      <w:pPr>
        <w:jc w:val="center"/>
        <w:rPr>
          <w:rFonts w:ascii="Times New Roman" w:hAnsi="Times New Roman" w:cs="Times New Roman"/>
          <w:sz w:val="44"/>
          <w:szCs w:val="44"/>
        </w:rPr>
      </w:pPr>
      <w:r w:rsidRPr="00EF7217">
        <w:rPr>
          <w:rFonts w:ascii="Times New Roman" w:hAnsi="Times New Roman" w:cs="Times New Roman"/>
          <w:sz w:val="44"/>
          <w:szCs w:val="44"/>
        </w:rPr>
        <w:t>FACULTAD DE CIENCIAS HUMANAS Y SOCIALES</w:t>
      </w:r>
    </w:p>
    <w:p w14:paraId="2F7AEEB2" w14:textId="77777777" w:rsidR="00A80E0D" w:rsidRDefault="00A80E0D" w:rsidP="00A80E0D">
      <w:pPr>
        <w:jc w:val="center"/>
        <w:rPr>
          <w:rFonts w:ascii="Times New Roman" w:hAnsi="Times New Roman" w:cs="Times New Roman"/>
          <w:sz w:val="48"/>
          <w:szCs w:val="48"/>
        </w:rPr>
      </w:pPr>
    </w:p>
    <w:p w14:paraId="1A23EB7F" w14:textId="7A06A2E7" w:rsidR="00A80E0D" w:rsidRPr="00A80E0D" w:rsidRDefault="00A80E0D" w:rsidP="00A80E0D">
      <w:pPr>
        <w:jc w:val="center"/>
        <w:rPr>
          <w:rFonts w:ascii="Times New Roman" w:hAnsi="Times New Roman" w:cs="Times New Roman"/>
          <w:b/>
          <w:sz w:val="36"/>
          <w:szCs w:val="36"/>
        </w:rPr>
      </w:pPr>
      <w:r>
        <w:rPr>
          <w:rFonts w:ascii="Times New Roman" w:hAnsi="Times New Roman" w:cs="Times New Roman"/>
          <w:b/>
          <w:sz w:val="36"/>
          <w:szCs w:val="36"/>
        </w:rPr>
        <w:t xml:space="preserve">Genética y epigenética de la esquizofrenia </w:t>
      </w:r>
    </w:p>
    <w:p w14:paraId="6F0E2FE4" w14:textId="77777777" w:rsidR="00A80E0D" w:rsidRDefault="00A80E0D" w:rsidP="00A80E0D">
      <w:pPr>
        <w:jc w:val="center"/>
        <w:rPr>
          <w:rFonts w:ascii="Times New Roman" w:hAnsi="Times New Roman" w:cs="Times New Roman"/>
          <w:b/>
          <w:sz w:val="40"/>
          <w:szCs w:val="40"/>
        </w:rPr>
      </w:pPr>
    </w:p>
    <w:p w14:paraId="0E5025FB" w14:textId="77777777" w:rsidR="00A80E0D" w:rsidRDefault="00A80E0D" w:rsidP="00A80E0D">
      <w:pPr>
        <w:jc w:val="center"/>
        <w:rPr>
          <w:rFonts w:ascii="Times New Roman" w:hAnsi="Times New Roman" w:cs="Times New Roman"/>
          <w:sz w:val="36"/>
          <w:szCs w:val="36"/>
        </w:rPr>
      </w:pPr>
      <w:r>
        <w:rPr>
          <w:rFonts w:ascii="Times New Roman" w:hAnsi="Times New Roman" w:cs="Times New Roman"/>
          <w:sz w:val="36"/>
          <w:szCs w:val="36"/>
        </w:rPr>
        <w:t>Autor/a: Laura Ágreda García</w:t>
      </w:r>
    </w:p>
    <w:p w14:paraId="33CDD43E" w14:textId="5CD46261" w:rsidR="00A80E0D" w:rsidRPr="00DE0D0E" w:rsidRDefault="00A80E0D" w:rsidP="00A80E0D">
      <w:pPr>
        <w:jc w:val="center"/>
        <w:rPr>
          <w:rFonts w:ascii="Times New Roman" w:hAnsi="Times New Roman" w:cs="Times New Roman"/>
          <w:sz w:val="36"/>
          <w:szCs w:val="36"/>
        </w:rPr>
      </w:pPr>
      <w:r w:rsidRPr="00DE0D0E">
        <w:rPr>
          <w:rFonts w:ascii="Times New Roman" w:hAnsi="Times New Roman" w:cs="Times New Roman"/>
          <w:sz w:val="36"/>
          <w:szCs w:val="36"/>
        </w:rPr>
        <w:t xml:space="preserve">Director/a: </w:t>
      </w:r>
      <w:r w:rsidR="00C457D7">
        <w:rPr>
          <w:rFonts w:ascii="Times New Roman" w:hAnsi="Times New Roman" w:cs="Times New Roman"/>
          <w:sz w:val="36"/>
          <w:szCs w:val="36"/>
        </w:rPr>
        <w:t>Victoria Montes Gan</w:t>
      </w:r>
    </w:p>
    <w:p w14:paraId="7A5421FE" w14:textId="77777777" w:rsidR="00A80E0D" w:rsidRPr="00DE0D0E" w:rsidRDefault="00A80E0D" w:rsidP="00A80E0D">
      <w:pPr>
        <w:jc w:val="center"/>
        <w:rPr>
          <w:rFonts w:ascii="Times New Roman" w:hAnsi="Times New Roman" w:cs="Times New Roman"/>
          <w:sz w:val="36"/>
          <w:szCs w:val="36"/>
        </w:rPr>
      </w:pPr>
    </w:p>
    <w:p w14:paraId="08A8F474" w14:textId="77777777" w:rsidR="00A80E0D" w:rsidRPr="00DE0D0E" w:rsidRDefault="00A80E0D" w:rsidP="00A80E0D">
      <w:pPr>
        <w:jc w:val="center"/>
        <w:rPr>
          <w:rFonts w:ascii="Times New Roman" w:hAnsi="Times New Roman" w:cs="Times New Roman"/>
          <w:sz w:val="36"/>
          <w:szCs w:val="36"/>
        </w:rPr>
      </w:pPr>
      <w:r w:rsidRPr="00DE0D0E">
        <w:rPr>
          <w:rFonts w:ascii="Times New Roman" w:hAnsi="Times New Roman" w:cs="Times New Roman"/>
          <w:sz w:val="36"/>
          <w:szCs w:val="36"/>
        </w:rPr>
        <w:t>Madrid</w:t>
      </w:r>
    </w:p>
    <w:p w14:paraId="54B6BE43" w14:textId="77777777" w:rsidR="00A80E0D" w:rsidRPr="00DE0D0E" w:rsidRDefault="00A80E0D" w:rsidP="00A80E0D">
      <w:pPr>
        <w:jc w:val="center"/>
        <w:rPr>
          <w:rFonts w:ascii="Times New Roman" w:hAnsi="Times New Roman" w:cs="Times New Roman"/>
          <w:sz w:val="36"/>
          <w:szCs w:val="36"/>
        </w:rPr>
      </w:pPr>
      <w:r w:rsidRPr="00DE0D0E">
        <w:rPr>
          <w:rFonts w:ascii="Times New Roman" w:hAnsi="Times New Roman" w:cs="Times New Roman"/>
          <w:sz w:val="36"/>
          <w:szCs w:val="36"/>
        </w:rPr>
        <w:t>2019/2020</w:t>
      </w:r>
    </w:p>
    <w:p w14:paraId="01ADEC0E" w14:textId="77777777" w:rsidR="00A80E0D" w:rsidRPr="00DE0D0E" w:rsidRDefault="00A80E0D" w:rsidP="00A80E0D">
      <w:pPr>
        <w:jc w:val="center"/>
        <w:rPr>
          <w:rFonts w:ascii="Times New Roman" w:hAnsi="Times New Roman" w:cs="Times New Roman"/>
          <w:b/>
          <w:sz w:val="28"/>
          <w:szCs w:val="28"/>
        </w:rPr>
      </w:pPr>
    </w:p>
    <w:p w14:paraId="0B3E309B" w14:textId="77777777" w:rsidR="00A80E0D" w:rsidRDefault="00A80E0D" w:rsidP="00307278">
      <w:pPr>
        <w:spacing w:line="360" w:lineRule="auto"/>
        <w:rPr>
          <w:rFonts w:ascii="Times New Roman" w:hAnsi="Times New Roman" w:cs="Times New Roman"/>
          <w:sz w:val="24"/>
          <w:szCs w:val="24"/>
        </w:rPr>
      </w:pPr>
    </w:p>
    <w:p w14:paraId="582B6AE4" w14:textId="77777777" w:rsidR="00A80E0D" w:rsidRDefault="00A80E0D" w:rsidP="00307278">
      <w:pPr>
        <w:spacing w:line="360" w:lineRule="auto"/>
        <w:rPr>
          <w:rFonts w:ascii="Times New Roman" w:hAnsi="Times New Roman" w:cs="Times New Roman"/>
          <w:sz w:val="24"/>
          <w:szCs w:val="24"/>
        </w:rPr>
      </w:pPr>
    </w:p>
    <w:p w14:paraId="54C34D6D" w14:textId="77777777" w:rsidR="00A80E0D" w:rsidRDefault="00A80E0D" w:rsidP="00307278">
      <w:pPr>
        <w:spacing w:line="360" w:lineRule="auto"/>
        <w:rPr>
          <w:rFonts w:ascii="Times New Roman" w:hAnsi="Times New Roman" w:cs="Times New Roman"/>
          <w:sz w:val="24"/>
          <w:szCs w:val="24"/>
        </w:rPr>
      </w:pPr>
    </w:p>
    <w:p w14:paraId="699D948A" w14:textId="4A10E1E6" w:rsidR="0091485F" w:rsidRPr="0091485F" w:rsidRDefault="0091485F" w:rsidP="0091485F">
      <w:pPr>
        <w:pStyle w:val="TDC1"/>
      </w:pPr>
      <w:r w:rsidRPr="0091485F">
        <w:lastRenderedPageBreak/>
        <w:t>Tabla de contenido</w:t>
      </w:r>
    </w:p>
    <w:p w14:paraId="174652B8" w14:textId="585A18DF" w:rsidR="00D56BFB" w:rsidRDefault="00D56BFB" w:rsidP="0091485F">
      <w:pPr>
        <w:pStyle w:val="TDC1"/>
        <w:rPr>
          <w:rFonts w:asciiTheme="minorHAnsi" w:eastAsiaTheme="minorEastAsia" w:hAnsiTheme="minorHAnsi"/>
          <w:noProof/>
          <w:sz w:val="22"/>
          <w:lang w:eastAsia="es-ES"/>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hyperlink w:anchor="_Toc70349837" w:history="1">
        <w:r w:rsidRPr="00897023">
          <w:rPr>
            <w:rStyle w:val="Hipervnculo"/>
            <w:rFonts w:cs="Times New Roman"/>
            <w:bCs/>
            <w:noProof/>
          </w:rPr>
          <w:t>Resumen</w:t>
        </w:r>
        <w:r>
          <w:rPr>
            <w:noProof/>
            <w:webHidden/>
          </w:rPr>
          <w:tab/>
        </w:r>
        <w:r>
          <w:rPr>
            <w:noProof/>
            <w:webHidden/>
          </w:rPr>
          <w:fldChar w:fldCharType="begin"/>
        </w:r>
        <w:r>
          <w:rPr>
            <w:noProof/>
            <w:webHidden/>
          </w:rPr>
          <w:instrText xml:space="preserve"> PAGEREF _Toc70349837 \h </w:instrText>
        </w:r>
        <w:r>
          <w:rPr>
            <w:noProof/>
            <w:webHidden/>
          </w:rPr>
        </w:r>
        <w:r>
          <w:rPr>
            <w:noProof/>
            <w:webHidden/>
          </w:rPr>
          <w:fldChar w:fldCharType="separate"/>
        </w:r>
        <w:r w:rsidR="00070FF7">
          <w:rPr>
            <w:noProof/>
            <w:webHidden/>
          </w:rPr>
          <w:t>4</w:t>
        </w:r>
        <w:r>
          <w:rPr>
            <w:noProof/>
            <w:webHidden/>
          </w:rPr>
          <w:fldChar w:fldCharType="end"/>
        </w:r>
      </w:hyperlink>
    </w:p>
    <w:p w14:paraId="7FE01E1A" w14:textId="24216204" w:rsidR="00D56BFB" w:rsidRDefault="00257D50" w:rsidP="0091485F">
      <w:pPr>
        <w:pStyle w:val="TDC1"/>
        <w:rPr>
          <w:rFonts w:asciiTheme="minorHAnsi" w:eastAsiaTheme="minorEastAsia" w:hAnsiTheme="minorHAnsi"/>
          <w:noProof/>
          <w:sz w:val="22"/>
          <w:lang w:eastAsia="es-ES"/>
        </w:rPr>
      </w:pPr>
      <w:hyperlink w:anchor="_Toc70349838" w:history="1">
        <w:r w:rsidR="00D56BFB" w:rsidRPr="00897023">
          <w:rPr>
            <w:rStyle w:val="Hipervnculo"/>
            <w:rFonts w:cs="Times New Roman"/>
            <w:bCs/>
            <w:noProof/>
            <w:lang w:val="en-IE"/>
          </w:rPr>
          <w:t>Abstract</w:t>
        </w:r>
        <w:r w:rsidR="00D56BFB">
          <w:rPr>
            <w:noProof/>
            <w:webHidden/>
          </w:rPr>
          <w:tab/>
        </w:r>
        <w:r w:rsidR="00D56BFB">
          <w:rPr>
            <w:noProof/>
            <w:webHidden/>
          </w:rPr>
          <w:fldChar w:fldCharType="begin"/>
        </w:r>
        <w:r w:rsidR="00D56BFB">
          <w:rPr>
            <w:noProof/>
            <w:webHidden/>
          </w:rPr>
          <w:instrText xml:space="preserve"> PAGEREF _Toc70349838 \h </w:instrText>
        </w:r>
        <w:r w:rsidR="00D56BFB">
          <w:rPr>
            <w:noProof/>
            <w:webHidden/>
          </w:rPr>
        </w:r>
        <w:r w:rsidR="00D56BFB">
          <w:rPr>
            <w:noProof/>
            <w:webHidden/>
          </w:rPr>
          <w:fldChar w:fldCharType="separate"/>
        </w:r>
        <w:r w:rsidR="00070FF7">
          <w:rPr>
            <w:noProof/>
            <w:webHidden/>
          </w:rPr>
          <w:t>4</w:t>
        </w:r>
        <w:r w:rsidR="00D56BFB">
          <w:rPr>
            <w:noProof/>
            <w:webHidden/>
          </w:rPr>
          <w:fldChar w:fldCharType="end"/>
        </w:r>
      </w:hyperlink>
    </w:p>
    <w:p w14:paraId="53EFD3AA" w14:textId="0B8F169C" w:rsidR="00D56BFB" w:rsidRDefault="00257D50" w:rsidP="0091485F">
      <w:pPr>
        <w:pStyle w:val="TDC1"/>
        <w:rPr>
          <w:rFonts w:asciiTheme="minorHAnsi" w:eastAsiaTheme="minorEastAsia" w:hAnsiTheme="minorHAnsi"/>
          <w:noProof/>
          <w:sz w:val="22"/>
          <w:lang w:eastAsia="es-ES"/>
        </w:rPr>
      </w:pPr>
      <w:hyperlink w:anchor="_Toc70349839" w:history="1">
        <w:r w:rsidR="00D56BFB" w:rsidRPr="00897023">
          <w:rPr>
            <w:rStyle w:val="Hipervnculo"/>
            <w:rFonts w:cs="Times New Roman"/>
            <w:bCs/>
            <w:noProof/>
          </w:rPr>
          <w:t>Introducción</w:t>
        </w:r>
        <w:r w:rsidR="00D56BFB">
          <w:rPr>
            <w:noProof/>
            <w:webHidden/>
          </w:rPr>
          <w:tab/>
        </w:r>
        <w:r w:rsidR="00D56BFB">
          <w:rPr>
            <w:noProof/>
            <w:webHidden/>
          </w:rPr>
          <w:fldChar w:fldCharType="begin"/>
        </w:r>
        <w:r w:rsidR="00D56BFB">
          <w:rPr>
            <w:noProof/>
            <w:webHidden/>
          </w:rPr>
          <w:instrText xml:space="preserve"> PAGEREF _Toc70349839 \h </w:instrText>
        </w:r>
        <w:r w:rsidR="00D56BFB">
          <w:rPr>
            <w:noProof/>
            <w:webHidden/>
          </w:rPr>
        </w:r>
        <w:r w:rsidR="00D56BFB">
          <w:rPr>
            <w:noProof/>
            <w:webHidden/>
          </w:rPr>
          <w:fldChar w:fldCharType="separate"/>
        </w:r>
        <w:r w:rsidR="00070FF7">
          <w:rPr>
            <w:noProof/>
            <w:webHidden/>
          </w:rPr>
          <w:t>5</w:t>
        </w:r>
        <w:r w:rsidR="00D56BFB">
          <w:rPr>
            <w:noProof/>
            <w:webHidden/>
          </w:rPr>
          <w:fldChar w:fldCharType="end"/>
        </w:r>
      </w:hyperlink>
    </w:p>
    <w:p w14:paraId="3298034A" w14:textId="7165FCDD" w:rsidR="00D56BFB" w:rsidRDefault="00257D50" w:rsidP="0091485F">
      <w:pPr>
        <w:pStyle w:val="TDC1"/>
        <w:rPr>
          <w:rFonts w:asciiTheme="minorHAnsi" w:eastAsiaTheme="minorEastAsia" w:hAnsiTheme="minorHAnsi"/>
          <w:noProof/>
          <w:sz w:val="22"/>
          <w:lang w:eastAsia="es-ES"/>
        </w:rPr>
      </w:pPr>
      <w:hyperlink w:anchor="_Toc70349840" w:history="1">
        <w:r w:rsidR="00D56BFB" w:rsidRPr="00897023">
          <w:rPr>
            <w:rStyle w:val="Hipervnculo"/>
            <w:rFonts w:cs="Times New Roman"/>
            <w:bCs/>
            <w:noProof/>
          </w:rPr>
          <w:t>Aproximación a la esquizofrenia</w:t>
        </w:r>
        <w:r w:rsidR="00D56BFB">
          <w:rPr>
            <w:noProof/>
            <w:webHidden/>
          </w:rPr>
          <w:tab/>
        </w:r>
        <w:r w:rsidR="00D56BFB">
          <w:rPr>
            <w:noProof/>
            <w:webHidden/>
          </w:rPr>
          <w:fldChar w:fldCharType="begin"/>
        </w:r>
        <w:r w:rsidR="00D56BFB">
          <w:rPr>
            <w:noProof/>
            <w:webHidden/>
          </w:rPr>
          <w:instrText xml:space="preserve"> PAGEREF _Toc70349840 \h </w:instrText>
        </w:r>
        <w:r w:rsidR="00D56BFB">
          <w:rPr>
            <w:noProof/>
            <w:webHidden/>
          </w:rPr>
        </w:r>
        <w:r w:rsidR="00D56BFB">
          <w:rPr>
            <w:noProof/>
            <w:webHidden/>
          </w:rPr>
          <w:fldChar w:fldCharType="separate"/>
        </w:r>
        <w:r w:rsidR="00070FF7">
          <w:rPr>
            <w:noProof/>
            <w:webHidden/>
          </w:rPr>
          <w:t>6</w:t>
        </w:r>
        <w:r w:rsidR="00D56BFB">
          <w:rPr>
            <w:noProof/>
            <w:webHidden/>
          </w:rPr>
          <w:fldChar w:fldCharType="end"/>
        </w:r>
      </w:hyperlink>
    </w:p>
    <w:p w14:paraId="0CC30241" w14:textId="2A22FE5D" w:rsidR="00D56BFB" w:rsidRDefault="00257D50">
      <w:pPr>
        <w:pStyle w:val="TDC2"/>
        <w:rPr>
          <w:rFonts w:asciiTheme="minorHAnsi" w:eastAsiaTheme="minorEastAsia" w:hAnsiTheme="minorHAnsi"/>
          <w:b w:val="0"/>
          <w:noProof/>
          <w:sz w:val="22"/>
          <w:lang w:eastAsia="es-ES"/>
        </w:rPr>
      </w:pPr>
      <w:hyperlink w:anchor="_Toc70349841" w:history="1">
        <w:r w:rsidR="00D56BFB" w:rsidRPr="00897023">
          <w:rPr>
            <w:rStyle w:val="Hipervnculo"/>
            <w:noProof/>
          </w:rPr>
          <w:t>Antecedentes históricos</w:t>
        </w:r>
        <w:r w:rsidR="00D56BFB">
          <w:rPr>
            <w:noProof/>
            <w:webHidden/>
          </w:rPr>
          <w:tab/>
        </w:r>
        <w:r w:rsidR="00D56BFB">
          <w:rPr>
            <w:noProof/>
            <w:webHidden/>
          </w:rPr>
          <w:fldChar w:fldCharType="begin"/>
        </w:r>
        <w:r w:rsidR="00D56BFB">
          <w:rPr>
            <w:noProof/>
            <w:webHidden/>
          </w:rPr>
          <w:instrText xml:space="preserve"> PAGEREF _Toc70349841 \h </w:instrText>
        </w:r>
        <w:r w:rsidR="00D56BFB">
          <w:rPr>
            <w:noProof/>
            <w:webHidden/>
          </w:rPr>
        </w:r>
        <w:r w:rsidR="00D56BFB">
          <w:rPr>
            <w:noProof/>
            <w:webHidden/>
          </w:rPr>
          <w:fldChar w:fldCharType="separate"/>
        </w:r>
        <w:r w:rsidR="00070FF7">
          <w:rPr>
            <w:noProof/>
            <w:webHidden/>
          </w:rPr>
          <w:t>6</w:t>
        </w:r>
        <w:r w:rsidR="00D56BFB">
          <w:rPr>
            <w:noProof/>
            <w:webHidden/>
          </w:rPr>
          <w:fldChar w:fldCharType="end"/>
        </w:r>
      </w:hyperlink>
    </w:p>
    <w:p w14:paraId="303A3F52" w14:textId="5A4243F8" w:rsidR="00D56BFB" w:rsidRDefault="00257D50">
      <w:pPr>
        <w:pStyle w:val="TDC2"/>
        <w:rPr>
          <w:rFonts w:asciiTheme="minorHAnsi" w:eastAsiaTheme="minorEastAsia" w:hAnsiTheme="minorHAnsi"/>
          <w:b w:val="0"/>
          <w:noProof/>
          <w:sz w:val="22"/>
          <w:lang w:eastAsia="es-ES"/>
        </w:rPr>
      </w:pPr>
      <w:hyperlink w:anchor="_Toc70349842" w:history="1">
        <w:r w:rsidR="00D56BFB" w:rsidRPr="00897023">
          <w:rPr>
            <w:rStyle w:val="Hipervnculo"/>
            <w:noProof/>
          </w:rPr>
          <w:t>Concepto de esquizofrenia</w:t>
        </w:r>
        <w:r w:rsidR="00D56BFB">
          <w:rPr>
            <w:noProof/>
            <w:webHidden/>
          </w:rPr>
          <w:tab/>
        </w:r>
        <w:r w:rsidR="00D56BFB">
          <w:rPr>
            <w:noProof/>
            <w:webHidden/>
          </w:rPr>
          <w:fldChar w:fldCharType="begin"/>
        </w:r>
        <w:r w:rsidR="00D56BFB">
          <w:rPr>
            <w:noProof/>
            <w:webHidden/>
          </w:rPr>
          <w:instrText xml:space="preserve"> PAGEREF _Toc70349842 \h </w:instrText>
        </w:r>
        <w:r w:rsidR="00D56BFB">
          <w:rPr>
            <w:noProof/>
            <w:webHidden/>
          </w:rPr>
        </w:r>
        <w:r w:rsidR="00D56BFB">
          <w:rPr>
            <w:noProof/>
            <w:webHidden/>
          </w:rPr>
          <w:fldChar w:fldCharType="separate"/>
        </w:r>
        <w:r w:rsidR="00070FF7">
          <w:rPr>
            <w:noProof/>
            <w:webHidden/>
          </w:rPr>
          <w:t>7</w:t>
        </w:r>
        <w:r w:rsidR="00D56BFB">
          <w:rPr>
            <w:noProof/>
            <w:webHidden/>
          </w:rPr>
          <w:fldChar w:fldCharType="end"/>
        </w:r>
      </w:hyperlink>
    </w:p>
    <w:p w14:paraId="459C001C" w14:textId="30EF019E" w:rsidR="00D56BFB" w:rsidRDefault="00257D50">
      <w:pPr>
        <w:pStyle w:val="TDC2"/>
        <w:rPr>
          <w:rFonts w:asciiTheme="minorHAnsi" w:eastAsiaTheme="minorEastAsia" w:hAnsiTheme="minorHAnsi"/>
          <w:b w:val="0"/>
          <w:noProof/>
          <w:sz w:val="22"/>
          <w:lang w:eastAsia="es-ES"/>
        </w:rPr>
      </w:pPr>
      <w:hyperlink w:anchor="_Toc70349843" w:history="1">
        <w:r w:rsidR="00D56BFB" w:rsidRPr="00897023">
          <w:rPr>
            <w:rStyle w:val="Hipervnculo"/>
            <w:noProof/>
          </w:rPr>
          <w:t>Diagnóstico y síntomas de la esquizofrenia</w:t>
        </w:r>
        <w:r w:rsidR="00D56BFB">
          <w:rPr>
            <w:noProof/>
            <w:webHidden/>
          </w:rPr>
          <w:tab/>
        </w:r>
        <w:r w:rsidR="00D56BFB">
          <w:rPr>
            <w:noProof/>
            <w:webHidden/>
          </w:rPr>
          <w:fldChar w:fldCharType="begin"/>
        </w:r>
        <w:r w:rsidR="00D56BFB">
          <w:rPr>
            <w:noProof/>
            <w:webHidden/>
          </w:rPr>
          <w:instrText xml:space="preserve"> PAGEREF _Toc70349843 \h </w:instrText>
        </w:r>
        <w:r w:rsidR="00D56BFB">
          <w:rPr>
            <w:noProof/>
            <w:webHidden/>
          </w:rPr>
        </w:r>
        <w:r w:rsidR="00D56BFB">
          <w:rPr>
            <w:noProof/>
            <w:webHidden/>
          </w:rPr>
          <w:fldChar w:fldCharType="separate"/>
        </w:r>
        <w:r w:rsidR="00070FF7">
          <w:rPr>
            <w:noProof/>
            <w:webHidden/>
          </w:rPr>
          <w:t>9</w:t>
        </w:r>
        <w:r w:rsidR="00D56BFB">
          <w:rPr>
            <w:noProof/>
            <w:webHidden/>
          </w:rPr>
          <w:fldChar w:fldCharType="end"/>
        </w:r>
      </w:hyperlink>
    </w:p>
    <w:p w14:paraId="0CBD0B6A" w14:textId="7DCA77DE" w:rsidR="00D56BFB" w:rsidRDefault="00257D50" w:rsidP="0091485F">
      <w:pPr>
        <w:pStyle w:val="TDC1"/>
        <w:rPr>
          <w:rFonts w:asciiTheme="minorHAnsi" w:eastAsiaTheme="minorEastAsia" w:hAnsiTheme="minorHAnsi"/>
          <w:noProof/>
          <w:sz w:val="22"/>
          <w:lang w:eastAsia="es-ES"/>
        </w:rPr>
      </w:pPr>
      <w:hyperlink w:anchor="_Toc70349844" w:history="1">
        <w:r w:rsidR="00D56BFB" w:rsidRPr="00897023">
          <w:rPr>
            <w:rStyle w:val="Hipervnculo"/>
            <w:rFonts w:cs="Times New Roman"/>
            <w:bCs/>
            <w:noProof/>
          </w:rPr>
          <w:t>Factores neurobiológicos</w:t>
        </w:r>
        <w:r w:rsidR="00D56BFB">
          <w:rPr>
            <w:noProof/>
            <w:webHidden/>
          </w:rPr>
          <w:tab/>
        </w:r>
        <w:r w:rsidR="00D56BFB">
          <w:rPr>
            <w:noProof/>
            <w:webHidden/>
          </w:rPr>
          <w:fldChar w:fldCharType="begin"/>
        </w:r>
        <w:r w:rsidR="00D56BFB">
          <w:rPr>
            <w:noProof/>
            <w:webHidden/>
          </w:rPr>
          <w:instrText xml:space="preserve"> PAGEREF _Toc70349844 \h </w:instrText>
        </w:r>
        <w:r w:rsidR="00D56BFB">
          <w:rPr>
            <w:noProof/>
            <w:webHidden/>
          </w:rPr>
        </w:r>
        <w:r w:rsidR="00D56BFB">
          <w:rPr>
            <w:noProof/>
            <w:webHidden/>
          </w:rPr>
          <w:fldChar w:fldCharType="separate"/>
        </w:r>
        <w:r w:rsidR="00070FF7">
          <w:rPr>
            <w:noProof/>
            <w:webHidden/>
          </w:rPr>
          <w:t>12</w:t>
        </w:r>
        <w:r w:rsidR="00D56BFB">
          <w:rPr>
            <w:noProof/>
            <w:webHidden/>
          </w:rPr>
          <w:fldChar w:fldCharType="end"/>
        </w:r>
      </w:hyperlink>
    </w:p>
    <w:p w14:paraId="4B6BA1CC" w14:textId="6139D0AE" w:rsidR="00D56BFB" w:rsidRDefault="00257D50">
      <w:pPr>
        <w:pStyle w:val="TDC2"/>
        <w:rPr>
          <w:rFonts w:asciiTheme="minorHAnsi" w:eastAsiaTheme="minorEastAsia" w:hAnsiTheme="minorHAnsi"/>
          <w:b w:val="0"/>
          <w:noProof/>
          <w:sz w:val="22"/>
          <w:lang w:eastAsia="es-ES"/>
        </w:rPr>
      </w:pPr>
      <w:hyperlink w:anchor="_Toc70349845" w:history="1">
        <w:r w:rsidR="00D56BFB" w:rsidRPr="00897023">
          <w:rPr>
            <w:rStyle w:val="Hipervnculo"/>
            <w:noProof/>
          </w:rPr>
          <w:t>Predisposición genética</w:t>
        </w:r>
        <w:r w:rsidR="00D56BFB">
          <w:rPr>
            <w:noProof/>
            <w:webHidden/>
          </w:rPr>
          <w:tab/>
        </w:r>
        <w:r w:rsidR="00D56BFB">
          <w:rPr>
            <w:noProof/>
            <w:webHidden/>
          </w:rPr>
          <w:fldChar w:fldCharType="begin"/>
        </w:r>
        <w:r w:rsidR="00D56BFB">
          <w:rPr>
            <w:noProof/>
            <w:webHidden/>
          </w:rPr>
          <w:instrText xml:space="preserve"> PAGEREF _Toc70349845 \h </w:instrText>
        </w:r>
        <w:r w:rsidR="00D56BFB">
          <w:rPr>
            <w:noProof/>
            <w:webHidden/>
          </w:rPr>
        </w:r>
        <w:r w:rsidR="00D56BFB">
          <w:rPr>
            <w:noProof/>
            <w:webHidden/>
          </w:rPr>
          <w:fldChar w:fldCharType="separate"/>
        </w:r>
        <w:r w:rsidR="00070FF7">
          <w:rPr>
            <w:noProof/>
            <w:webHidden/>
          </w:rPr>
          <w:t>12</w:t>
        </w:r>
        <w:r w:rsidR="00D56BFB">
          <w:rPr>
            <w:noProof/>
            <w:webHidden/>
          </w:rPr>
          <w:fldChar w:fldCharType="end"/>
        </w:r>
      </w:hyperlink>
    </w:p>
    <w:p w14:paraId="7B2AE31A" w14:textId="772C6CAC" w:rsidR="00D56BFB" w:rsidRPr="000B2FF1" w:rsidRDefault="00257D50">
      <w:pPr>
        <w:pStyle w:val="TDC3"/>
        <w:rPr>
          <w:rFonts w:asciiTheme="minorHAnsi" w:eastAsiaTheme="minorEastAsia" w:hAnsiTheme="minorHAnsi"/>
          <w:b/>
          <w:bCs/>
          <w:noProof/>
          <w:sz w:val="22"/>
          <w:lang w:eastAsia="es-ES"/>
        </w:rPr>
      </w:pPr>
      <w:hyperlink w:anchor="_Toc70349846" w:history="1">
        <w:r w:rsidR="00D56BFB" w:rsidRPr="000B2FF1">
          <w:rPr>
            <w:rStyle w:val="Hipervnculo"/>
            <w:b/>
            <w:bCs/>
            <w:noProof/>
          </w:rPr>
          <w:t>Estudios en familiares.</w:t>
        </w:r>
        <w:r w:rsidR="00D56BFB" w:rsidRPr="000B2FF1">
          <w:rPr>
            <w:b/>
            <w:bCs/>
            <w:noProof/>
            <w:webHidden/>
          </w:rPr>
          <w:tab/>
        </w:r>
        <w:r w:rsidR="00D56BFB" w:rsidRPr="000B2FF1">
          <w:rPr>
            <w:b/>
            <w:bCs/>
            <w:noProof/>
            <w:webHidden/>
          </w:rPr>
          <w:fldChar w:fldCharType="begin"/>
        </w:r>
        <w:r w:rsidR="00D56BFB" w:rsidRPr="000B2FF1">
          <w:rPr>
            <w:b/>
            <w:bCs/>
            <w:noProof/>
            <w:webHidden/>
          </w:rPr>
          <w:instrText xml:space="preserve"> PAGEREF _Toc70349846 \h </w:instrText>
        </w:r>
        <w:r w:rsidR="00D56BFB" w:rsidRPr="000B2FF1">
          <w:rPr>
            <w:b/>
            <w:bCs/>
            <w:noProof/>
            <w:webHidden/>
          </w:rPr>
        </w:r>
        <w:r w:rsidR="00D56BFB" w:rsidRPr="000B2FF1">
          <w:rPr>
            <w:b/>
            <w:bCs/>
            <w:noProof/>
            <w:webHidden/>
          </w:rPr>
          <w:fldChar w:fldCharType="separate"/>
        </w:r>
        <w:r w:rsidR="00070FF7">
          <w:rPr>
            <w:b/>
            <w:bCs/>
            <w:noProof/>
            <w:webHidden/>
          </w:rPr>
          <w:t>12</w:t>
        </w:r>
        <w:r w:rsidR="00D56BFB" w:rsidRPr="000B2FF1">
          <w:rPr>
            <w:b/>
            <w:bCs/>
            <w:noProof/>
            <w:webHidden/>
          </w:rPr>
          <w:fldChar w:fldCharType="end"/>
        </w:r>
      </w:hyperlink>
    </w:p>
    <w:p w14:paraId="37574E0A" w14:textId="2A272F3C" w:rsidR="00D56BFB" w:rsidRPr="000B2FF1" w:rsidRDefault="00257D50">
      <w:pPr>
        <w:pStyle w:val="TDC3"/>
        <w:rPr>
          <w:rFonts w:asciiTheme="minorHAnsi" w:eastAsiaTheme="minorEastAsia" w:hAnsiTheme="minorHAnsi"/>
          <w:b/>
          <w:bCs/>
          <w:noProof/>
          <w:sz w:val="22"/>
          <w:lang w:eastAsia="es-ES"/>
        </w:rPr>
      </w:pPr>
      <w:hyperlink w:anchor="_Toc70349847" w:history="1">
        <w:r w:rsidR="00D56BFB" w:rsidRPr="000B2FF1">
          <w:rPr>
            <w:rStyle w:val="Hipervnculo"/>
            <w:rFonts w:cs="Times New Roman"/>
            <w:b/>
            <w:bCs/>
            <w:noProof/>
          </w:rPr>
          <w:t>Estudios en gemelos.</w:t>
        </w:r>
        <w:r w:rsidR="00D56BFB" w:rsidRPr="000B2FF1">
          <w:rPr>
            <w:b/>
            <w:bCs/>
            <w:noProof/>
            <w:webHidden/>
          </w:rPr>
          <w:tab/>
        </w:r>
        <w:r w:rsidR="00D56BFB" w:rsidRPr="000B2FF1">
          <w:rPr>
            <w:b/>
            <w:bCs/>
            <w:noProof/>
            <w:webHidden/>
          </w:rPr>
          <w:fldChar w:fldCharType="begin"/>
        </w:r>
        <w:r w:rsidR="00D56BFB" w:rsidRPr="000B2FF1">
          <w:rPr>
            <w:b/>
            <w:bCs/>
            <w:noProof/>
            <w:webHidden/>
          </w:rPr>
          <w:instrText xml:space="preserve"> PAGEREF _Toc70349847 \h </w:instrText>
        </w:r>
        <w:r w:rsidR="00D56BFB" w:rsidRPr="000B2FF1">
          <w:rPr>
            <w:b/>
            <w:bCs/>
            <w:noProof/>
            <w:webHidden/>
          </w:rPr>
        </w:r>
        <w:r w:rsidR="00D56BFB" w:rsidRPr="000B2FF1">
          <w:rPr>
            <w:b/>
            <w:bCs/>
            <w:noProof/>
            <w:webHidden/>
          </w:rPr>
          <w:fldChar w:fldCharType="separate"/>
        </w:r>
        <w:r w:rsidR="00070FF7">
          <w:rPr>
            <w:b/>
            <w:bCs/>
            <w:noProof/>
            <w:webHidden/>
          </w:rPr>
          <w:t>13</w:t>
        </w:r>
        <w:r w:rsidR="00D56BFB" w:rsidRPr="000B2FF1">
          <w:rPr>
            <w:b/>
            <w:bCs/>
            <w:noProof/>
            <w:webHidden/>
          </w:rPr>
          <w:fldChar w:fldCharType="end"/>
        </w:r>
      </w:hyperlink>
    </w:p>
    <w:p w14:paraId="2B599732" w14:textId="43C0AB90" w:rsidR="00D56BFB" w:rsidRPr="000B2FF1" w:rsidRDefault="00257D50">
      <w:pPr>
        <w:pStyle w:val="TDC3"/>
        <w:rPr>
          <w:rFonts w:asciiTheme="minorHAnsi" w:eastAsiaTheme="minorEastAsia" w:hAnsiTheme="minorHAnsi"/>
          <w:b/>
          <w:bCs/>
          <w:noProof/>
          <w:sz w:val="22"/>
          <w:lang w:eastAsia="es-ES"/>
        </w:rPr>
      </w:pPr>
      <w:hyperlink w:anchor="_Toc70349848" w:history="1">
        <w:r w:rsidR="00D56BFB" w:rsidRPr="000B2FF1">
          <w:rPr>
            <w:rStyle w:val="Hipervnculo"/>
            <w:rFonts w:cs="Times New Roman"/>
            <w:b/>
            <w:bCs/>
            <w:noProof/>
          </w:rPr>
          <w:t>Estudios de adopción.  .</w:t>
        </w:r>
        <w:r w:rsidR="00D56BFB" w:rsidRPr="000B2FF1">
          <w:rPr>
            <w:b/>
            <w:bCs/>
            <w:noProof/>
            <w:webHidden/>
          </w:rPr>
          <w:tab/>
        </w:r>
        <w:r w:rsidR="00D56BFB" w:rsidRPr="000B2FF1">
          <w:rPr>
            <w:b/>
            <w:bCs/>
            <w:noProof/>
            <w:webHidden/>
          </w:rPr>
          <w:fldChar w:fldCharType="begin"/>
        </w:r>
        <w:r w:rsidR="00D56BFB" w:rsidRPr="000B2FF1">
          <w:rPr>
            <w:b/>
            <w:bCs/>
            <w:noProof/>
            <w:webHidden/>
          </w:rPr>
          <w:instrText xml:space="preserve"> PAGEREF _Toc70349848 \h </w:instrText>
        </w:r>
        <w:r w:rsidR="00D56BFB" w:rsidRPr="000B2FF1">
          <w:rPr>
            <w:b/>
            <w:bCs/>
            <w:noProof/>
            <w:webHidden/>
          </w:rPr>
        </w:r>
        <w:r w:rsidR="00D56BFB" w:rsidRPr="000B2FF1">
          <w:rPr>
            <w:b/>
            <w:bCs/>
            <w:noProof/>
            <w:webHidden/>
          </w:rPr>
          <w:fldChar w:fldCharType="separate"/>
        </w:r>
        <w:r w:rsidR="00070FF7">
          <w:rPr>
            <w:b/>
            <w:bCs/>
            <w:noProof/>
            <w:webHidden/>
          </w:rPr>
          <w:t>13</w:t>
        </w:r>
        <w:r w:rsidR="00D56BFB" w:rsidRPr="000B2FF1">
          <w:rPr>
            <w:b/>
            <w:bCs/>
            <w:noProof/>
            <w:webHidden/>
          </w:rPr>
          <w:fldChar w:fldCharType="end"/>
        </w:r>
      </w:hyperlink>
    </w:p>
    <w:p w14:paraId="270A3088" w14:textId="1AF1C5E0" w:rsidR="00D56BFB" w:rsidRPr="000B2FF1" w:rsidRDefault="00257D50">
      <w:pPr>
        <w:pStyle w:val="TDC3"/>
        <w:rPr>
          <w:rFonts w:asciiTheme="minorHAnsi" w:eastAsiaTheme="minorEastAsia" w:hAnsiTheme="minorHAnsi"/>
          <w:b/>
          <w:bCs/>
          <w:noProof/>
          <w:sz w:val="22"/>
          <w:lang w:eastAsia="es-ES"/>
        </w:rPr>
      </w:pPr>
      <w:hyperlink w:anchor="_Toc70349849" w:history="1">
        <w:r w:rsidR="00D56BFB" w:rsidRPr="000B2FF1">
          <w:rPr>
            <w:rStyle w:val="Hipervnculo"/>
            <w:b/>
            <w:bCs/>
            <w:noProof/>
          </w:rPr>
          <w:t>Estudios de ligamiento..</w:t>
        </w:r>
        <w:r w:rsidR="00D56BFB" w:rsidRPr="000B2FF1">
          <w:rPr>
            <w:b/>
            <w:bCs/>
            <w:noProof/>
            <w:webHidden/>
          </w:rPr>
          <w:tab/>
        </w:r>
        <w:r w:rsidR="00D56BFB" w:rsidRPr="000B2FF1">
          <w:rPr>
            <w:b/>
            <w:bCs/>
            <w:noProof/>
            <w:webHidden/>
          </w:rPr>
          <w:fldChar w:fldCharType="begin"/>
        </w:r>
        <w:r w:rsidR="00D56BFB" w:rsidRPr="000B2FF1">
          <w:rPr>
            <w:b/>
            <w:bCs/>
            <w:noProof/>
            <w:webHidden/>
          </w:rPr>
          <w:instrText xml:space="preserve"> PAGEREF _Toc70349849 \h </w:instrText>
        </w:r>
        <w:r w:rsidR="00D56BFB" w:rsidRPr="000B2FF1">
          <w:rPr>
            <w:b/>
            <w:bCs/>
            <w:noProof/>
            <w:webHidden/>
          </w:rPr>
        </w:r>
        <w:r w:rsidR="00D56BFB" w:rsidRPr="000B2FF1">
          <w:rPr>
            <w:b/>
            <w:bCs/>
            <w:noProof/>
            <w:webHidden/>
          </w:rPr>
          <w:fldChar w:fldCharType="separate"/>
        </w:r>
        <w:r w:rsidR="00070FF7">
          <w:rPr>
            <w:b/>
            <w:bCs/>
            <w:noProof/>
            <w:webHidden/>
          </w:rPr>
          <w:t>13</w:t>
        </w:r>
        <w:r w:rsidR="00D56BFB" w:rsidRPr="000B2FF1">
          <w:rPr>
            <w:b/>
            <w:bCs/>
            <w:noProof/>
            <w:webHidden/>
          </w:rPr>
          <w:fldChar w:fldCharType="end"/>
        </w:r>
      </w:hyperlink>
    </w:p>
    <w:p w14:paraId="4CF4A34D" w14:textId="79EBA2C7" w:rsidR="00D56BFB" w:rsidRPr="000B2FF1" w:rsidRDefault="00257D50">
      <w:pPr>
        <w:pStyle w:val="TDC2"/>
        <w:rPr>
          <w:rFonts w:asciiTheme="minorHAnsi" w:eastAsiaTheme="minorEastAsia" w:hAnsiTheme="minorHAnsi"/>
          <w:bCs/>
          <w:noProof/>
          <w:sz w:val="22"/>
          <w:lang w:eastAsia="es-ES"/>
        </w:rPr>
      </w:pPr>
      <w:hyperlink w:anchor="_Toc70349850" w:history="1">
        <w:r w:rsidR="00D56BFB" w:rsidRPr="000B2FF1">
          <w:rPr>
            <w:rStyle w:val="Hipervnculo"/>
            <w:bCs/>
            <w:noProof/>
          </w:rPr>
          <w:t>Neuroquímica de la esquizofrenia</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_Toc70349850 \h </w:instrText>
        </w:r>
        <w:r w:rsidR="00D56BFB" w:rsidRPr="000B2FF1">
          <w:rPr>
            <w:bCs/>
            <w:noProof/>
            <w:webHidden/>
          </w:rPr>
        </w:r>
        <w:r w:rsidR="00D56BFB" w:rsidRPr="000B2FF1">
          <w:rPr>
            <w:bCs/>
            <w:noProof/>
            <w:webHidden/>
          </w:rPr>
          <w:fldChar w:fldCharType="separate"/>
        </w:r>
        <w:r w:rsidR="00070FF7">
          <w:rPr>
            <w:bCs/>
            <w:noProof/>
            <w:webHidden/>
          </w:rPr>
          <w:t>14</w:t>
        </w:r>
        <w:r w:rsidR="00D56BFB" w:rsidRPr="000B2FF1">
          <w:rPr>
            <w:bCs/>
            <w:noProof/>
            <w:webHidden/>
          </w:rPr>
          <w:fldChar w:fldCharType="end"/>
        </w:r>
      </w:hyperlink>
    </w:p>
    <w:p w14:paraId="6029AF44" w14:textId="63DDD13A" w:rsidR="00D56BFB" w:rsidRPr="000B2FF1" w:rsidRDefault="00257D50">
      <w:pPr>
        <w:pStyle w:val="TDC3"/>
        <w:rPr>
          <w:rFonts w:asciiTheme="minorHAnsi" w:eastAsiaTheme="minorEastAsia" w:hAnsiTheme="minorHAnsi"/>
          <w:b/>
          <w:bCs/>
          <w:noProof/>
          <w:sz w:val="22"/>
          <w:lang w:eastAsia="es-ES"/>
        </w:rPr>
      </w:pPr>
      <w:hyperlink w:anchor="_Toc70349851" w:history="1">
        <w:r w:rsidR="00D56BFB" w:rsidRPr="000B2FF1">
          <w:rPr>
            <w:rStyle w:val="Hipervnculo"/>
            <w:rFonts w:cs="Times New Roman"/>
            <w:b/>
            <w:bCs/>
            <w:noProof/>
          </w:rPr>
          <w:t xml:space="preserve">Hipótesis dopaminérgica. </w:t>
        </w:r>
        <w:r w:rsidR="00D56BFB" w:rsidRPr="000B2FF1">
          <w:rPr>
            <w:b/>
            <w:bCs/>
            <w:noProof/>
            <w:webHidden/>
          </w:rPr>
          <w:tab/>
        </w:r>
        <w:r w:rsidR="00D56BFB" w:rsidRPr="000B2FF1">
          <w:rPr>
            <w:b/>
            <w:bCs/>
            <w:noProof/>
            <w:webHidden/>
          </w:rPr>
          <w:fldChar w:fldCharType="begin"/>
        </w:r>
        <w:r w:rsidR="00D56BFB" w:rsidRPr="000B2FF1">
          <w:rPr>
            <w:b/>
            <w:bCs/>
            <w:noProof/>
            <w:webHidden/>
          </w:rPr>
          <w:instrText xml:space="preserve"> PAGEREF _Toc70349851 \h </w:instrText>
        </w:r>
        <w:r w:rsidR="00D56BFB" w:rsidRPr="000B2FF1">
          <w:rPr>
            <w:b/>
            <w:bCs/>
            <w:noProof/>
            <w:webHidden/>
          </w:rPr>
        </w:r>
        <w:r w:rsidR="00D56BFB" w:rsidRPr="000B2FF1">
          <w:rPr>
            <w:b/>
            <w:bCs/>
            <w:noProof/>
            <w:webHidden/>
          </w:rPr>
          <w:fldChar w:fldCharType="separate"/>
        </w:r>
        <w:r w:rsidR="00070FF7">
          <w:rPr>
            <w:b/>
            <w:bCs/>
            <w:noProof/>
            <w:webHidden/>
          </w:rPr>
          <w:t>14</w:t>
        </w:r>
        <w:r w:rsidR="00D56BFB" w:rsidRPr="000B2FF1">
          <w:rPr>
            <w:b/>
            <w:bCs/>
            <w:noProof/>
            <w:webHidden/>
          </w:rPr>
          <w:fldChar w:fldCharType="end"/>
        </w:r>
      </w:hyperlink>
    </w:p>
    <w:p w14:paraId="3A35ABEE" w14:textId="41B28345" w:rsidR="00D56BFB" w:rsidRPr="000B2FF1" w:rsidRDefault="00257D50">
      <w:pPr>
        <w:pStyle w:val="TDC3"/>
        <w:rPr>
          <w:rFonts w:asciiTheme="minorHAnsi" w:eastAsiaTheme="minorEastAsia" w:hAnsiTheme="minorHAnsi"/>
          <w:b/>
          <w:bCs/>
          <w:noProof/>
          <w:sz w:val="22"/>
          <w:lang w:eastAsia="es-ES"/>
        </w:rPr>
      </w:pPr>
      <w:hyperlink w:anchor="_Toc70349852" w:history="1">
        <w:r w:rsidR="00D56BFB" w:rsidRPr="000B2FF1">
          <w:rPr>
            <w:rStyle w:val="Hipervnculo"/>
            <w:b/>
            <w:bCs/>
            <w:noProof/>
          </w:rPr>
          <w:t>Hipótesis glutamatérgic</w:t>
        </w:r>
        <w:r w:rsidR="00D56BFB" w:rsidRPr="000B2FF1">
          <w:rPr>
            <w:rStyle w:val="Hipervnculo"/>
            <w:rFonts w:cstheme="majorBidi"/>
            <w:b/>
            <w:bCs/>
            <w:iCs/>
            <w:noProof/>
          </w:rPr>
          <w:t xml:space="preserve"> .</w:t>
        </w:r>
        <w:r w:rsidR="00D56BFB" w:rsidRPr="000B2FF1">
          <w:rPr>
            <w:b/>
            <w:bCs/>
            <w:noProof/>
            <w:webHidden/>
          </w:rPr>
          <w:tab/>
        </w:r>
        <w:r w:rsidR="00D56BFB" w:rsidRPr="000B2FF1">
          <w:rPr>
            <w:b/>
            <w:bCs/>
            <w:noProof/>
            <w:webHidden/>
          </w:rPr>
          <w:fldChar w:fldCharType="begin"/>
        </w:r>
        <w:r w:rsidR="00D56BFB" w:rsidRPr="000B2FF1">
          <w:rPr>
            <w:b/>
            <w:bCs/>
            <w:noProof/>
            <w:webHidden/>
          </w:rPr>
          <w:instrText xml:space="preserve"> PAGEREF _Toc70349852 \h </w:instrText>
        </w:r>
        <w:r w:rsidR="00D56BFB" w:rsidRPr="000B2FF1">
          <w:rPr>
            <w:b/>
            <w:bCs/>
            <w:noProof/>
            <w:webHidden/>
          </w:rPr>
        </w:r>
        <w:r w:rsidR="00D56BFB" w:rsidRPr="000B2FF1">
          <w:rPr>
            <w:b/>
            <w:bCs/>
            <w:noProof/>
            <w:webHidden/>
          </w:rPr>
          <w:fldChar w:fldCharType="separate"/>
        </w:r>
        <w:r w:rsidR="00070FF7">
          <w:rPr>
            <w:b/>
            <w:bCs/>
            <w:noProof/>
            <w:webHidden/>
          </w:rPr>
          <w:t>16</w:t>
        </w:r>
        <w:r w:rsidR="00D56BFB" w:rsidRPr="000B2FF1">
          <w:rPr>
            <w:b/>
            <w:bCs/>
            <w:noProof/>
            <w:webHidden/>
          </w:rPr>
          <w:fldChar w:fldCharType="end"/>
        </w:r>
      </w:hyperlink>
    </w:p>
    <w:p w14:paraId="38119657" w14:textId="028D2A95" w:rsidR="00D56BFB" w:rsidRPr="000B2FF1" w:rsidRDefault="00257D50">
      <w:pPr>
        <w:pStyle w:val="TDC3"/>
        <w:rPr>
          <w:rFonts w:asciiTheme="minorHAnsi" w:eastAsiaTheme="minorEastAsia" w:hAnsiTheme="minorHAnsi"/>
          <w:b/>
          <w:bCs/>
          <w:noProof/>
          <w:sz w:val="22"/>
          <w:lang w:eastAsia="es-ES"/>
        </w:rPr>
      </w:pPr>
      <w:hyperlink w:anchor="_Toc70349853" w:history="1">
        <w:r w:rsidR="00D56BFB" w:rsidRPr="000B2FF1">
          <w:rPr>
            <w:rStyle w:val="Hipervnculo"/>
            <w:rFonts w:cs="Times New Roman"/>
            <w:b/>
            <w:bCs/>
            <w:noProof/>
          </w:rPr>
          <w:t>Hipótesis serotoninérgica</w:t>
        </w:r>
        <w:r w:rsidR="00D56BFB" w:rsidRPr="000B2FF1">
          <w:rPr>
            <w:rStyle w:val="Hipervnculo"/>
            <w:rFonts w:cs="Times New Roman"/>
            <w:b/>
            <w:bCs/>
            <w:noProof/>
            <w:shd w:val="clear" w:color="auto" w:fill="FFFFFF"/>
          </w:rPr>
          <w:t>.</w:t>
        </w:r>
        <w:r w:rsidR="00D56BFB" w:rsidRPr="000B2FF1">
          <w:rPr>
            <w:b/>
            <w:bCs/>
            <w:noProof/>
            <w:webHidden/>
          </w:rPr>
          <w:tab/>
        </w:r>
        <w:r w:rsidR="00D56BFB" w:rsidRPr="000B2FF1">
          <w:rPr>
            <w:b/>
            <w:bCs/>
            <w:noProof/>
            <w:webHidden/>
          </w:rPr>
          <w:fldChar w:fldCharType="begin"/>
        </w:r>
        <w:r w:rsidR="00D56BFB" w:rsidRPr="000B2FF1">
          <w:rPr>
            <w:b/>
            <w:bCs/>
            <w:noProof/>
            <w:webHidden/>
          </w:rPr>
          <w:instrText xml:space="preserve"> PAGEREF _Toc70349853 \h </w:instrText>
        </w:r>
        <w:r w:rsidR="00D56BFB" w:rsidRPr="000B2FF1">
          <w:rPr>
            <w:b/>
            <w:bCs/>
            <w:noProof/>
            <w:webHidden/>
          </w:rPr>
        </w:r>
        <w:r w:rsidR="00D56BFB" w:rsidRPr="000B2FF1">
          <w:rPr>
            <w:b/>
            <w:bCs/>
            <w:noProof/>
            <w:webHidden/>
          </w:rPr>
          <w:fldChar w:fldCharType="separate"/>
        </w:r>
        <w:r w:rsidR="00070FF7">
          <w:rPr>
            <w:b/>
            <w:bCs/>
            <w:noProof/>
            <w:webHidden/>
          </w:rPr>
          <w:t>17</w:t>
        </w:r>
        <w:r w:rsidR="00D56BFB" w:rsidRPr="000B2FF1">
          <w:rPr>
            <w:b/>
            <w:bCs/>
            <w:noProof/>
            <w:webHidden/>
          </w:rPr>
          <w:fldChar w:fldCharType="end"/>
        </w:r>
      </w:hyperlink>
    </w:p>
    <w:p w14:paraId="15C14905" w14:textId="3B157615" w:rsidR="00D56BFB" w:rsidRPr="000B2FF1" w:rsidRDefault="00257D50" w:rsidP="0091485F">
      <w:pPr>
        <w:pStyle w:val="TDC1"/>
        <w:rPr>
          <w:rFonts w:asciiTheme="minorHAnsi" w:eastAsiaTheme="minorEastAsia" w:hAnsiTheme="minorHAnsi"/>
          <w:bCs/>
          <w:noProof/>
          <w:sz w:val="22"/>
          <w:lang w:eastAsia="es-ES"/>
        </w:rPr>
      </w:pPr>
      <w:hyperlink w:anchor="_Toc70349854" w:history="1">
        <w:r w:rsidR="00D56BFB" w:rsidRPr="000B2FF1">
          <w:rPr>
            <w:rStyle w:val="Hipervnculo"/>
            <w:rFonts w:cs="Times New Roman"/>
            <w:bCs/>
            <w:noProof/>
          </w:rPr>
          <w:t>Factores epigenéticos</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_Toc70349854 \h </w:instrText>
        </w:r>
        <w:r w:rsidR="00D56BFB" w:rsidRPr="000B2FF1">
          <w:rPr>
            <w:bCs/>
            <w:noProof/>
            <w:webHidden/>
          </w:rPr>
        </w:r>
        <w:r w:rsidR="00D56BFB" w:rsidRPr="000B2FF1">
          <w:rPr>
            <w:bCs/>
            <w:noProof/>
            <w:webHidden/>
          </w:rPr>
          <w:fldChar w:fldCharType="separate"/>
        </w:r>
        <w:r w:rsidR="00070FF7">
          <w:rPr>
            <w:bCs/>
            <w:noProof/>
            <w:webHidden/>
          </w:rPr>
          <w:t>17</w:t>
        </w:r>
        <w:r w:rsidR="00D56BFB" w:rsidRPr="000B2FF1">
          <w:rPr>
            <w:bCs/>
            <w:noProof/>
            <w:webHidden/>
          </w:rPr>
          <w:fldChar w:fldCharType="end"/>
        </w:r>
      </w:hyperlink>
    </w:p>
    <w:p w14:paraId="331B0E3F" w14:textId="172A45F9" w:rsidR="00D56BFB" w:rsidRPr="000B2FF1" w:rsidRDefault="00257D50">
      <w:pPr>
        <w:pStyle w:val="TDC2"/>
        <w:rPr>
          <w:rFonts w:asciiTheme="minorHAnsi" w:eastAsiaTheme="minorEastAsia" w:hAnsiTheme="minorHAnsi"/>
          <w:bCs/>
          <w:noProof/>
          <w:sz w:val="22"/>
          <w:lang w:eastAsia="es-ES"/>
        </w:rPr>
      </w:pPr>
      <w:hyperlink w:anchor="_Toc70349855" w:history="1">
        <w:r w:rsidR="00D56BFB" w:rsidRPr="000B2FF1">
          <w:rPr>
            <w:rStyle w:val="Hipervnculo"/>
            <w:bCs/>
            <w:noProof/>
          </w:rPr>
          <w:t>Infecciones víricas</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_Toc70349855 \h </w:instrText>
        </w:r>
        <w:r w:rsidR="00D56BFB" w:rsidRPr="000B2FF1">
          <w:rPr>
            <w:bCs/>
            <w:noProof/>
            <w:webHidden/>
          </w:rPr>
        </w:r>
        <w:r w:rsidR="00D56BFB" w:rsidRPr="000B2FF1">
          <w:rPr>
            <w:bCs/>
            <w:noProof/>
            <w:webHidden/>
          </w:rPr>
          <w:fldChar w:fldCharType="separate"/>
        </w:r>
        <w:r w:rsidR="00070FF7">
          <w:rPr>
            <w:bCs/>
            <w:noProof/>
            <w:webHidden/>
          </w:rPr>
          <w:t>18</w:t>
        </w:r>
        <w:r w:rsidR="00D56BFB" w:rsidRPr="000B2FF1">
          <w:rPr>
            <w:bCs/>
            <w:noProof/>
            <w:webHidden/>
          </w:rPr>
          <w:fldChar w:fldCharType="end"/>
        </w:r>
      </w:hyperlink>
    </w:p>
    <w:p w14:paraId="2FFE6107" w14:textId="4B89C87E" w:rsidR="00D56BFB" w:rsidRPr="000B2FF1" w:rsidRDefault="00257D50">
      <w:pPr>
        <w:pStyle w:val="TDC2"/>
        <w:rPr>
          <w:rFonts w:asciiTheme="minorHAnsi" w:eastAsiaTheme="minorEastAsia" w:hAnsiTheme="minorHAnsi"/>
          <w:bCs/>
          <w:noProof/>
          <w:sz w:val="22"/>
          <w:lang w:eastAsia="es-ES"/>
        </w:rPr>
      </w:pPr>
      <w:hyperlink w:anchor="_Toc70349856" w:history="1">
        <w:r w:rsidR="00D56BFB" w:rsidRPr="000B2FF1">
          <w:rPr>
            <w:rStyle w:val="Hipervnculo"/>
            <w:bCs/>
            <w:noProof/>
          </w:rPr>
          <w:t>Complicaciones obstétricas</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_Toc70349856 \h </w:instrText>
        </w:r>
        <w:r w:rsidR="00D56BFB" w:rsidRPr="000B2FF1">
          <w:rPr>
            <w:bCs/>
            <w:noProof/>
            <w:webHidden/>
          </w:rPr>
        </w:r>
        <w:r w:rsidR="00D56BFB" w:rsidRPr="000B2FF1">
          <w:rPr>
            <w:bCs/>
            <w:noProof/>
            <w:webHidden/>
          </w:rPr>
          <w:fldChar w:fldCharType="separate"/>
        </w:r>
        <w:r w:rsidR="00070FF7">
          <w:rPr>
            <w:bCs/>
            <w:noProof/>
            <w:webHidden/>
          </w:rPr>
          <w:t>18</w:t>
        </w:r>
        <w:r w:rsidR="00D56BFB" w:rsidRPr="000B2FF1">
          <w:rPr>
            <w:bCs/>
            <w:noProof/>
            <w:webHidden/>
          </w:rPr>
          <w:fldChar w:fldCharType="end"/>
        </w:r>
      </w:hyperlink>
    </w:p>
    <w:p w14:paraId="4CDD10B9" w14:textId="6BA50B4F" w:rsidR="00D56BFB" w:rsidRPr="000B2FF1" w:rsidRDefault="00257D50">
      <w:pPr>
        <w:pStyle w:val="TDC2"/>
        <w:rPr>
          <w:rFonts w:asciiTheme="minorHAnsi" w:eastAsiaTheme="minorEastAsia" w:hAnsiTheme="minorHAnsi"/>
          <w:bCs/>
          <w:noProof/>
          <w:sz w:val="22"/>
          <w:lang w:eastAsia="es-ES"/>
        </w:rPr>
      </w:pPr>
      <w:hyperlink w:anchor="_Toc70349857" w:history="1">
        <w:r w:rsidR="00D56BFB" w:rsidRPr="000B2FF1">
          <w:rPr>
            <w:rStyle w:val="Hipervnculo"/>
            <w:bCs/>
            <w:noProof/>
          </w:rPr>
          <w:t>Consumo de cannabis</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_Toc70349857 \h </w:instrText>
        </w:r>
        <w:r w:rsidR="00D56BFB" w:rsidRPr="000B2FF1">
          <w:rPr>
            <w:bCs/>
            <w:noProof/>
            <w:webHidden/>
          </w:rPr>
        </w:r>
        <w:r w:rsidR="00D56BFB" w:rsidRPr="000B2FF1">
          <w:rPr>
            <w:bCs/>
            <w:noProof/>
            <w:webHidden/>
          </w:rPr>
          <w:fldChar w:fldCharType="separate"/>
        </w:r>
        <w:r w:rsidR="00070FF7">
          <w:rPr>
            <w:bCs/>
            <w:noProof/>
            <w:webHidden/>
          </w:rPr>
          <w:t>18</w:t>
        </w:r>
        <w:r w:rsidR="00D56BFB" w:rsidRPr="000B2FF1">
          <w:rPr>
            <w:bCs/>
            <w:noProof/>
            <w:webHidden/>
          </w:rPr>
          <w:fldChar w:fldCharType="end"/>
        </w:r>
      </w:hyperlink>
    </w:p>
    <w:p w14:paraId="57D77879" w14:textId="31DC7CA3" w:rsidR="00D56BFB" w:rsidRPr="000B2FF1" w:rsidRDefault="00257D50">
      <w:pPr>
        <w:pStyle w:val="TDC2"/>
        <w:rPr>
          <w:rFonts w:asciiTheme="minorHAnsi" w:eastAsiaTheme="minorEastAsia" w:hAnsiTheme="minorHAnsi"/>
          <w:bCs/>
          <w:noProof/>
          <w:sz w:val="22"/>
          <w:lang w:eastAsia="es-ES"/>
        </w:rPr>
      </w:pPr>
      <w:hyperlink w:anchor="_Toc70349858" w:history="1">
        <w:r w:rsidR="00D56BFB" w:rsidRPr="000B2FF1">
          <w:rPr>
            <w:rStyle w:val="Hipervnculo"/>
            <w:bCs/>
            <w:noProof/>
          </w:rPr>
          <w:t>Malnutrición materna</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_Toc70349858 \h </w:instrText>
        </w:r>
        <w:r w:rsidR="00D56BFB" w:rsidRPr="000B2FF1">
          <w:rPr>
            <w:bCs/>
            <w:noProof/>
            <w:webHidden/>
          </w:rPr>
        </w:r>
        <w:r w:rsidR="00D56BFB" w:rsidRPr="000B2FF1">
          <w:rPr>
            <w:bCs/>
            <w:noProof/>
            <w:webHidden/>
          </w:rPr>
          <w:fldChar w:fldCharType="separate"/>
        </w:r>
        <w:r w:rsidR="00070FF7">
          <w:rPr>
            <w:bCs/>
            <w:noProof/>
            <w:webHidden/>
          </w:rPr>
          <w:t>19</w:t>
        </w:r>
        <w:r w:rsidR="00D56BFB" w:rsidRPr="000B2FF1">
          <w:rPr>
            <w:bCs/>
            <w:noProof/>
            <w:webHidden/>
          </w:rPr>
          <w:fldChar w:fldCharType="end"/>
        </w:r>
      </w:hyperlink>
    </w:p>
    <w:p w14:paraId="0035B00C" w14:textId="7009C60F" w:rsidR="00D56BFB" w:rsidRPr="000B2FF1" w:rsidRDefault="00257D50">
      <w:pPr>
        <w:pStyle w:val="TDC2"/>
        <w:rPr>
          <w:rFonts w:asciiTheme="minorHAnsi" w:eastAsiaTheme="minorEastAsia" w:hAnsiTheme="minorHAnsi"/>
          <w:bCs/>
          <w:noProof/>
          <w:sz w:val="22"/>
          <w:lang w:eastAsia="es-ES"/>
        </w:rPr>
      </w:pPr>
      <w:hyperlink w:anchor="_Toc70349859" w:history="1">
        <w:r w:rsidR="00D56BFB" w:rsidRPr="000B2FF1">
          <w:rPr>
            <w:rStyle w:val="Hipervnculo"/>
            <w:bCs/>
            <w:noProof/>
          </w:rPr>
          <w:t>Factores psicosociales y evolutivos</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_Toc70349859 \h </w:instrText>
        </w:r>
        <w:r w:rsidR="00D56BFB" w:rsidRPr="000B2FF1">
          <w:rPr>
            <w:bCs/>
            <w:noProof/>
            <w:webHidden/>
          </w:rPr>
        </w:r>
        <w:r w:rsidR="00D56BFB" w:rsidRPr="000B2FF1">
          <w:rPr>
            <w:bCs/>
            <w:noProof/>
            <w:webHidden/>
          </w:rPr>
          <w:fldChar w:fldCharType="separate"/>
        </w:r>
        <w:r w:rsidR="00070FF7">
          <w:rPr>
            <w:bCs/>
            <w:noProof/>
            <w:webHidden/>
          </w:rPr>
          <w:t>19</w:t>
        </w:r>
        <w:r w:rsidR="00D56BFB" w:rsidRPr="000B2FF1">
          <w:rPr>
            <w:bCs/>
            <w:noProof/>
            <w:webHidden/>
          </w:rPr>
          <w:fldChar w:fldCharType="end"/>
        </w:r>
      </w:hyperlink>
    </w:p>
    <w:p w14:paraId="26AF7A07" w14:textId="1B0F7AFD" w:rsidR="00D56BFB" w:rsidRPr="000B2FF1" w:rsidRDefault="00257D50" w:rsidP="0091485F">
      <w:pPr>
        <w:pStyle w:val="TDC1"/>
        <w:rPr>
          <w:rFonts w:asciiTheme="minorHAnsi" w:eastAsiaTheme="minorEastAsia" w:hAnsiTheme="minorHAnsi"/>
          <w:bCs/>
          <w:noProof/>
          <w:sz w:val="22"/>
          <w:lang w:eastAsia="es-ES"/>
        </w:rPr>
      </w:pPr>
      <w:hyperlink w:anchor="_Toc70349860" w:history="1">
        <w:r w:rsidR="00D56BFB" w:rsidRPr="000B2FF1">
          <w:rPr>
            <w:rStyle w:val="Hipervnculo"/>
            <w:rFonts w:cs="Times New Roman"/>
            <w:bCs/>
            <w:noProof/>
          </w:rPr>
          <w:t>Alteraciones neuroanatómicas</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_Toc70349860 \h </w:instrText>
        </w:r>
        <w:r w:rsidR="00D56BFB" w:rsidRPr="000B2FF1">
          <w:rPr>
            <w:bCs/>
            <w:noProof/>
            <w:webHidden/>
          </w:rPr>
        </w:r>
        <w:r w:rsidR="00D56BFB" w:rsidRPr="000B2FF1">
          <w:rPr>
            <w:bCs/>
            <w:noProof/>
            <w:webHidden/>
          </w:rPr>
          <w:fldChar w:fldCharType="separate"/>
        </w:r>
        <w:r w:rsidR="00070FF7">
          <w:rPr>
            <w:bCs/>
            <w:noProof/>
            <w:webHidden/>
          </w:rPr>
          <w:t>20</w:t>
        </w:r>
        <w:r w:rsidR="00D56BFB" w:rsidRPr="000B2FF1">
          <w:rPr>
            <w:bCs/>
            <w:noProof/>
            <w:webHidden/>
          </w:rPr>
          <w:fldChar w:fldCharType="end"/>
        </w:r>
      </w:hyperlink>
    </w:p>
    <w:p w14:paraId="34E924D4" w14:textId="32B4D2C0" w:rsidR="00D56BFB" w:rsidRPr="000B2FF1" w:rsidRDefault="00257D50">
      <w:pPr>
        <w:pStyle w:val="TDC2"/>
        <w:rPr>
          <w:rFonts w:asciiTheme="minorHAnsi" w:eastAsiaTheme="minorEastAsia" w:hAnsiTheme="minorHAnsi"/>
          <w:bCs/>
          <w:noProof/>
          <w:sz w:val="22"/>
          <w:lang w:eastAsia="es-ES"/>
        </w:rPr>
      </w:pPr>
      <w:hyperlink w:anchor="_Toc70349861" w:history="1">
        <w:r w:rsidR="00D56BFB" w:rsidRPr="000B2FF1">
          <w:rPr>
            <w:rStyle w:val="Hipervnculo"/>
            <w:bCs/>
            <w:noProof/>
          </w:rPr>
          <w:t>Ventrículo lateral</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_Toc70349861 \h </w:instrText>
        </w:r>
        <w:r w:rsidR="00D56BFB" w:rsidRPr="000B2FF1">
          <w:rPr>
            <w:bCs/>
            <w:noProof/>
            <w:webHidden/>
          </w:rPr>
        </w:r>
        <w:r w:rsidR="00D56BFB" w:rsidRPr="000B2FF1">
          <w:rPr>
            <w:bCs/>
            <w:noProof/>
            <w:webHidden/>
          </w:rPr>
          <w:fldChar w:fldCharType="separate"/>
        </w:r>
        <w:r w:rsidR="00070FF7">
          <w:rPr>
            <w:bCs/>
            <w:noProof/>
            <w:webHidden/>
          </w:rPr>
          <w:t>21</w:t>
        </w:r>
        <w:r w:rsidR="00D56BFB" w:rsidRPr="000B2FF1">
          <w:rPr>
            <w:bCs/>
            <w:noProof/>
            <w:webHidden/>
          </w:rPr>
          <w:fldChar w:fldCharType="end"/>
        </w:r>
      </w:hyperlink>
    </w:p>
    <w:p w14:paraId="6F36A969" w14:textId="20A05CE8" w:rsidR="00D56BFB" w:rsidRPr="000B2FF1" w:rsidRDefault="00257D50">
      <w:pPr>
        <w:pStyle w:val="TDC2"/>
        <w:rPr>
          <w:rFonts w:asciiTheme="minorHAnsi" w:eastAsiaTheme="minorEastAsia" w:hAnsiTheme="minorHAnsi"/>
          <w:bCs/>
          <w:noProof/>
          <w:sz w:val="22"/>
          <w:lang w:eastAsia="es-ES"/>
        </w:rPr>
      </w:pPr>
      <w:hyperlink w:anchor="_Toc70349862" w:history="1">
        <w:r w:rsidR="00D56BFB" w:rsidRPr="000B2FF1">
          <w:rPr>
            <w:rStyle w:val="Hipervnculo"/>
            <w:bCs/>
            <w:noProof/>
          </w:rPr>
          <w:t>Sistema límbico y áreas temporolímbicas</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_Toc70349862 \h </w:instrText>
        </w:r>
        <w:r w:rsidR="00D56BFB" w:rsidRPr="000B2FF1">
          <w:rPr>
            <w:bCs/>
            <w:noProof/>
            <w:webHidden/>
          </w:rPr>
        </w:r>
        <w:r w:rsidR="00D56BFB" w:rsidRPr="000B2FF1">
          <w:rPr>
            <w:bCs/>
            <w:noProof/>
            <w:webHidden/>
          </w:rPr>
          <w:fldChar w:fldCharType="separate"/>
        </w:r>
        <w:r w:rsidR="00070FF7">
          <w:rPr>
            <w:bCs/>
            <w:noProof/>
            <w:webHidden/>
          </w:rPr>
          <w:t>21</w:t>
        </w:r>
        <w:r w:rsidR="00D56BFB" w:rsidRPr="000B2FF1">
          <w:rPr>
            <w:bCs/>
            <w:noProof/>
            <w:webHidden/>
          </w:rPr>
          <w:fldChar w:fldCharType="end"/>
        </w:r>
      </w:hyperlink>
    </w:p>
    <w:p w14:paraId="1F0E1D87" w14:textId="2D1738F4" w:rsidR="00D56BFB" w:rsidRPr="000B2FF1" w:rsidRDefault="00257D50">
      <w:pPr>
        <w:pStyle w:val="TDC2"/>
        <w:rPr>
          <w:rFonts w:asciiTheme="minorHAnsi" w:eastAsiaTheme="minorEastAsia" w:hAnsiTheme="minorHAnsi"/>
          <w:bCs/>
          <w:noProof/>
          <w:sz w:val="22"/>
          <w:lang w:eastAsia="es-ES"/>
        </w:rPr>
      </w:pPr>
      <w:hyperlink w:anchor="_Toc70349863" w:history="1">
        <w:r w:rsidR="00D56BFB" w:rsidRPr="000B2FF1">
          <w:rPr>
            <w:rStyle w:val="Hipervnculo"/>
            <w:bCs/>
            <w:noProof/>
          </w:rPr>
          <w:t>Córtex prefrontal</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_Toc70349863 \h </w:instrText>
        </w:r>
        <w:r w:rsidR="00D56BFB" w:rsidRPr="000B2FF1">
          <w:rPr>
            <w:bCs/>
            <w:noProof/>
            <w:webHidden/>
          </w:rPr>
        </w:r>
        <w:r w:rsidR="00D56BFB" w:rsidRPr="000B2FF1">
          <w:rPr>
            <w:bCs/>
            <w:noProof/>
            <w:webHidden/>
          </w:rPr>
          <w:fldChar w:fldCharType="separate"/>
        </w:r>
        <w:r w:rsidR="00070FF7">
          <w:rPr>
            <w:bCs/>
            <w:noProof/>
            <w:webHidden/>
          </w:rPr>
          <w:t>21</w:t>
        </w:r>
        <w:r w:rsidR="00D56BFB" w:rsidRPr="000B2FF1">
          <w:rPr>
            <w:bCs/>
            <w:noProof/>
            <w:webHidden/>
          </w:rPr>
          <w:fldChar w:fldCharType="end"/>
        </w:r>
      </w:hyperlink>
    </w:p>
    <w:p w14:paraId="7B8F8B99" w14:textId="209091D7" w:rsidR="00D56BFB" w:rsidRPr="000B2FF1" w:rsidRDefault="00257D50">
      <w:pPr>
        <w:pStyle w:val="TDC2"/>
        <w:rPr>
          <w:rFonts w:asciiTheme="minorHAnsi" w:eastAsiaTheme="minorEastAsia" w:hAnsiTheme="minorHAnsi"/>
          <w:bCs/>
          <w:noProof/>
          <w:sz w:val="22"/>
          <w:lang w:eastAsia="es-ES"/>
        </w:rPr>
      </w:pPr>
      <w:hyperlink w:anchor="_Toc70349864" w:history="1">
        <w:r w:rsidR="00D56BFB" w:rsidRPr="000B2FF1">
          <w:rPr>
            <w:rStyle w:val="Hipervnculo"/>
            <w:bCs/>
            <w:noProof/>
          </w:rPr>
          <w:t>Ganglios basales</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_Toc70349864 \h </w:instrText>
        </w:r>
        <w:r w:rsidR="00D56BFB" w:rsidRPr="000B2FF1">
          <w:rPr>
            <w:bCs/>
            <w:noProof/>
            <w:webHidden/>
          </w:rPr>
        </w:r>
        <w:r w:rsidR="00D56BFB" w:rsidRPr="000B2FF1">
          <w:rPr>
            <w:bCs/>
            <w:noProof/>
            <w:webHidden/>
          </w:rPr>
          <w:fldChar w:fldCharType="separate"/>
        </w:r>
        <w:r w:rsidR="00070FF7">
          <w:rPr>
            <w:bCs/>
            <w:noProof/>
            <w:webHidden/>
          </w:rPr>
          <w:t>22</w:t>
        </w:r>
        <w:r w:rsidR="00D56BFB" w:rsidRPr="000B2FF1">
          <w:rPr>
            <w:bCs/>
            <w:noProof/>
            <w:webHidden/>
          </w:rPr>
          <w:fldChar w:fldCharType="end"/>
        </w:r>
      </w:hyperlink>
    </w:p>
    <w:p w14:paraId="4CEB5854" w14:textId="215298E3" w:rsidR="00D56BFB" w:rsidRPr="000B2FF1" w:rsidRDefault="00257D50">
      <w:pPr>
        <w:pStyle w:val="TDC2"/>
        <w:rPr>
          <w:rFonts w:asciiTheme="minorHAnsi" w:eastAsiaTheme="minorEastAsia" w:hAnsiTheme="minorHAnsi"/>
          <w:bCs/>
          <w:noProof/>
          <w:sz w:val="22"/>
          <w:lang w:eastAsia="es-ES"/>
        </w:rPr>
      </w:pPr>
      <w:hyperlink w:anchor="_Toc70349865" w:history="1">
        <w:r w:rsidR="00D56BFB" w:rsidRPr="000B2FF1">
          <w:rPr>
            <w:rStyle w:val="Hipervnculo"/>
            <w:bCs/>
            <w:noProof/>
          </w:rPr>
          <w:t>Tálamo</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_Toc70349865 \h </w:instrText>
        </w:r>
        <w:r w:rsidR="00D56BFB" w:rsidRPr="000B2FF1">
          <w:rPr>
            <w:bCs/>
            <w:noProof/>
            <w:webHidden/>
          </w:rPr>
        </w:r>
        <w:r w:rsidR="00D56BFB" w:rsidRPr="000B2FF1">
          <w:rPr>
            <w:bCs/>
            <w:noProof/>
            <w:webHidden/>
          </w:rPr>
          <w:fldChar w:fldCharType="separate"/>
        </w:r>
        <w:r w:rsidR="00070FF7">
          <w:rPr>
            <w:bCs/>
            <w:noProof/>
            <w:webHidden/>
          </w:rPr>
          <w:t>22</w:t>
        </w:r>
        <w:r w:rsidR="00D56BFB" w:rsidRPr="000B2FF1">
          <w:rPr>
            <w:bCs/>
            <w:noProof/>
            <w:webHidden/>
          </w:rPr>
          <w:fldChar w:fldCharType="end"/>
        </w:r>
      </w:hyperlink>
    </w:p>
    <w:p w14:paraId="7BA87025" w14:textId="7B9A8636" w:rsidR="00D56BFB" w:rsidRPr="000B2FF1" w:rsidRDefault="00257D50">
      <w:pPr>
        <w:pStyle w:val="TDC2"/>
        <w:rPr>
          <w:rFonts w:asciiTheme="minorHAnsi" w:eastAsiaTheme="minorEastAsia" w:hAnsiTheme="minorHAnsi"/>
          <w:bCs/>
          <w:noProof/>
          <w:sz w:val="22"/>
          <w:lang w:eastAsia="es-ES"/>
        </w:rPr>
      </w:pPr>
      <w:hyperlink w:anchor="_Toc70349866" w:history="1">
        <w:r w:rsidR="00D56BFB" w:rsidRPr="000B2FF1">
          <w:rPr>
            <w:rStyle w:val="Hipervnculo"/>
            <w:bCs/>
            <w:noProof/>
          </w:rPr>
          <w:t>Hipófisis</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_Toc70349866 \h </w:instrText>
        </w:r>
        <w:r w:rsidR="00D56BFB" w:rsidRPr="000B2FF1">
          <w:rPr>
            <w:bCs/>
            <w:noProof/>
            <w:webHidden/>
          </w:rPr>
        </w:r>
        <w:r w:rsidR="00D56BFB" w:rsidRPr="000B2FF1">
          <w:rPr>
            <w:bCs/>
            <w:noProof/>
            <w:webHidden/>
          </w:rPr>
          <w:fldChar w:fldCharType="separate"/>
        </w:r>
        <w:r w:rsidR="00070FF7">
          <w:rPr>
            <w:bCs/>
            <w:noProof/>
            <w:webHidden/>
          </w:rPr>
          <w:t>22</w:t>
        </w:r>
        <w:r w:rsidR="00D56BFB" w:rsidRPr="000B2FF1">
          <w:rPr>
            <w:bCs/>
            <w:noProof/>
            <w:webHidden/>
          </w:rPr>
          <w:fldChar w:fldCharType="end"/>
        </w:r>
      </w:hyperlink>
    </w:p>
    <w:p w14:paraId="07E32F49" w14:textId="2F5B5135" w:rsidR="00D56BFB" w:rsidRPr="000B2FF1" w:rsidRDefault="00257D50" w:rsidP="0091485F">
      <w:pPr>
        <w:pStyle w:val="TDC1"/>
        <w:rPr>
          <w:rFonts w:asciiTheme="minorHAnsi" w:eastAsiaTheme="minorEastAsia" w:hAnsiTheme="minorHAnsi"/>
          <w:bCs/>
          <w:noProof/>
          <w:sz w:val="22"/>
          <w:lang w:eastAsia="es-ES"/>
        </w:rPr>
      </w:pPr>
      <w:hyperlink w:anchor="_Toc70349867" w:history="1">
        <w:r w:rsidR="00D56BFB" w:rsidRPr="000B2FF1">
          <w:rPr>
            <w:rStyle w:val="Hipervnculo"/>
            <w:rFonts w:cs="Times New Roman"/>
            <w:bCs/>
            <w:noProof/>
          </w:rPr>
          <w:t>Alteraciones neuropsicológicas</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_Toc70349867 \h </w:instrText>
        </w:r>
        <w:r w:rsidR="00D56BFB" w:rsidRPr="000B2FF1">
          <w:rPr>
            <w:bCs/>
            <w:noProof/>
            <w:webHidden/>
          </w:rPr>
        </w:r>
        <w:r w:rsidR="00D56BFB" w:rsidRPr="000B2FF1">
          <w:rPr>
            <w:bCs/>
            <w:noProof/>
            <w:webHidden/>
          </w:rPr>
          <w:fldChar w:fldCharType="separate"/>
        </w:r>
        <w:r w:rsidR="00070FF7">
          <w:rPr>
            <w:bCs/>
            <w:noProof/>
            <w:webHidden/>
          </w:rPr>
          <w:t>22</w:t>
        </w:r>
        <w:r w:rsidR="00D56BFB" w:rsidRPr="000B2FF1">
          <w:rPr>
            <w:bCs/>
            <w:noProof/>
            <w:webHidden/>
          </w:rPr>
          <w:fldChar w:fldCharType="end"/>
        </w:r>
      </w:hyperlink>
    </w:p>
    <w:p w14:paraId="3199B01A" w14:textId="104B41E0" w:rsidR="00D56BFB" w:rsidRPr="000B2FF1" w:rsidRDefault="00257D50">
      <w:pPr>
        <w:pStyle w:val="TDC2"/>
        <w:rPr>
          <w:rFonts w:asciiTheme="minorHAnsi" w:eastAsiaTheme="minorEastAsia" w:hAnsiTheme="minorHAnsi"/>
          <w:bCs/>
          <w:noProof/>
          <w:sz w:val="22"/>
          <w:lang w:eastAsia="es-ES"/>
        </w:rPr>
      </w:pPr>
      <w:hyperlink w:anchor="_Toc70349868" w:history="1">
        <w:r w:rsidR="00D56BFB" w:rsidRPr="000B2FF1">
          <w:rPr>
            <w:rStyle w:val="Hipervnculo"/>
            <w:bCs/>
            <w:noProof/>
          </w:rPr>
          <w:t>Teoría de la mente</w:t>
        </w:r>
        <w:r w:rsidR="00D56BFB" w:rsidRPr="000B2FF1">
          <w:rPr>
            <w:bCs/>
            <w:noProof/>
            <w:webHidden/>
          </w:rPr>
          <w:tab/>
        </w:r>
        <w:r w:rsidR="00D56BFB" w:rsidRPr="000B2FF1">
          <w:rPr>
            <w:bCs/>
            <w:noProof/>
            <w:webHidden/>
          </w:rPr>
          <w:fldChar w:fldCharType="begin"/>
        </w:r>
        <w:r w:rsidR="00D56BFB" w:rsidRPr="000B2FF1">
          <w:rPr>
            <w:bCs/>
            <w:noProof/>
            <w:webHidden/>
          </w:rPr>
          <w:instrText xml:space="preserve"> PAGEREF _Toc70349868 \h </w:instrText>
        </w:r>
        <w:r w:rsidR="00D56BFB" w:rsidRPr="000B2FF1">
          <w:rPr>
            <w:bCs/>
            <w:noProof/>
            <w:webHidden/>
          </w:rPr>
        </w:r>
        <w:r w:rsidR="00D56BFB" w:rsidRPr="000B2FF1">
          <w:rPr>
            <w:bCs/>
            <w:noProof/>
            <w:webHidden/>
          </w:rPr>
          <w:fldChar w:fldCharType="separate"/>
        </w:r>
        <w:r w:rsidR="00070FF7">
          <w:rPr>
            <w:bCs/>
            <w:noProof/>
            <w:webHidden/>
          </w:rPr>
          <w:t>22</w:t>
        </w:r>
        <w:r w:rsidR="00D56BFB" w:rsidRPr="000B2FF1">
          <w:rPr>
            <w:bCs/>
            <w:noProof/>
            <w:webHidden/>
          </w:rPr>
          <w:fldChar w:fldCharType="end"/>
        </w:r>
      </w:hyperlink>
    </w:p>
    <w:p w14:paraId="7005B234" w14:textId="355D54E2" w:rsidR="00D56BFB" w:rsidRDefault="00257D50">
      <w:pPr>
        <w:pStyle w:val="TDC2"/>
        <w:rPr>
          <w:rFonts w:asciiTheme="minorHAnsi" w:eastAsiaTheme="minorEastAsia" w:hAnsiTheme="minorHAnsi"/>
          <w:b w:val="0"/>
          <w:noProof/>
          <w:sz w:val="22"/>
          <w:lang w:eastAsia="es-ES"/>
        </w:rPr>
      </w:pPr>
      <w:hyperlink w:anchor="_Toc70349869" w:history="1">
        <w:r w:rsidR="00D56BFB" w:rsidRPr="00897023">
          <w:rPr>
            <w:rStyle w:val="Hipervnculo"/>
            <w:noProof/>
          </w:rPr>
          <w:t>Atención</w:t>
        </w:r>
        <w:r w:rsidR="00D56BFB">
          <w:rPr>
            <w:noProof/>
            <w:webHidden/>
          </w:rPr>
          <w:tab/>
        </w:r>
        <w:r w:rsidR="00D56BFB">
          <w:rPr>
            <w:noProof/>
            <w:webHidden/>
          </w:rPr>
          <w:fldChar w:fldCharType="begin"/>
        </w:r>
        <w:r w:rsidR="00D56BFB">
          <w:rPr>
            <w:noProof/>
            <w:webHidden/>
          </w:rPr>
          <w:instrText xml:space="preserve"> PAGEREF _Toc70349869 \h </w:instrText>
        </w:r>
        <w:r w:rsidR="00D56BFB">
          <w:rPr>
            <w:noProof/>
            <w:webHidden/>
          </w:rPr>
        </w:r>
        <w:r w:rsidR="00D56BFB">
          <w:rPr>
            <w:noProof/>
            <w:webHidden/>
          </w:rPr>
          <w:fldChar w:fldCharType="separate"/>
        </w:r>
        <w:r w:rsidR="00070FF7">
          <w:rPr>
            <w:noProof/>
            <w:webHidden/>
          </w:rPr>
          <w:t>23</w:t>
        </w:r>
        <w:r w:rsidR="00D56BFB">
          <w:rPr>
            <w:noProof/>
            <w:webHidden/>
          </w:rPr>
          <w:fldChar w:fldCharType="end"/>
        </w:r>
      </w:hyperlink>
    </w:p>
    <w:p w14:paraId="25927026" w14:textId="5F658ED9" w:rsidR="00D56BFB" w:rsidRDefault="00257D50">
      <w:pPr>
        <w:pStyle w:val="TDC2"/>
        <w:rPr>
          <w:rFonts w:asciiTheme="minorHAnsi" w:eastAsiaTheme="minorEastAsia" w:hAnsiTheme="minorHAnsi"/>
          <w:b w:val="0"/>
          <w:noProof/>
          <w:sz w:val="22"/>
          <w:lang w:eastAsia="es-ES"/>
        </w:rPr>
      </w:pPr>
      <w:hyperlink w:anchor="_Toc70349870" w:history="1">
        <w:r w:rsidR="00D56BFB" w:rsidRPr="00897023">
          <w:rPr>
            <w:rStyle w:val="Hipervnculo"/>
            <w:noProof/>
          </w:rPr>
          <w:t>Memoria</w:t>
        </w:r>
        <w:r w:rsidR="00D56BFB">
          <w:rPr>
            <w:noProof/>
            <w:webHidden/>
          </w:rPr>
          <w:tab/>
        </w:r>
        <w:r w:rsidR="00D56BFB">
          <w:rPr>
            <w:noProof/>
            <w:webHidden/>
          </w:rPr>
          <w:fldChar w:fldCharType="begin"/>
        </w:r>
        <w:r w:rsidR="00D56BFB">
          <w:rPr>
            <w:noProof/>
            <w:webHidden/>
          </w:rPr>
          <w:instrText xml:space="preserve"> PAGEREF _Toc70349870 \h </w:instrText>
        </w:r>
        <w:r w:rsidR="00D56BFB">
          <w:rPr>
            <w:noProof/>
            <w:webHidden/>
          </w:rPr>
        </w:r>
        <w:r w:rsidR="00D56BFB">
          <w:rPr>
            <w:noProof/>
            <w:webHidden/>
          </w:rPr>
          <w:fldChar w:fldCharType="separate"/>
        </w:r>
        <w:r w:rsidR="00070FF7">
          <w:rPr>
            <w:noProof/>
            <w:webHidden/>
          </w:rPr>
          <w:t>24</w:t>
        </w:r>
        <w:r w:rsidR="00D56BFB">
          <w:rPr>
            <w:noProof/>
            <w:webHidden/>
          </w:rPr>
          <w:fldChar w:fldCharType="end"/>
        </w:r>
      </w:hyperlink>
    </w:p>
    <w:p w14:paraId="7DE533FF" w14:textId="0B55E312" w:rsidR="00D56BFB" w:rsidRDefault="00257D50">
      <w:pPr>
        <w:pStyle w:val="TDC2"/>
        <w:rPr>
          <w:rFonts w:asciiTheme="minorHAnsi" w:eastAsiaTheme="minorEastAsia" w:hAnsiTheme="minorHAnsi"/>
          <w:b w:val="0"/>
          <w:noProof/>
          <w:sz w:val="22"/>
          <w:lang w:eastAsia="es-ES"/>
        </w:rPr>
      </w:pPr>
      <w:hyperlink w:anchor="_Toc70349871" w:history="1">
        <w:r w:rsidR="00D56BFB" w:rsidRPr="00897023">
          <w:rPr>
            <w:rStyle w:val="Hipervnculo"/>
            <w:noProof/>
          </w:rPr>
          <w:t>Lenguaje</w:t>
        </w:r>
        <w:r w:rsidR="00D56BFB">
          <w:rPr>
            <w:noProof/>
            <w:webHidden/>
          </w:rPr>
          <w:tab/>
        </w:r>
        <w:r w:rsidR="00D56BFB">
          <w:rPr>
            <w:noProof/>
            <w:webHidden/>
          </w:rPr>
          <w:fldChar w:fldCharType="begin"/>
        </w:r>
        <w:r w:rsidR="00D56BFB">
          <w:rPr>
            <w:noProof/>
            <w:webHidden/>
          </w:rPr>
          <w:instrText xml:space="preserve"> PAGEREF _Toc70349871 \h </w:instrText>
        </w:r>
        <w:r w:rsidR="00D56BFB">
          <w:rPr>
            <w:noProof/>
            <w:webHidden/>
          </w:rPr>
        </w:r>
        <w:r w:rsidR="00D56BFB">
          <w:rPr>
            <w:noProof/>
            <w:webHidden/>
          </w:rPr>
          <w:fldChar w:fldCharType="separate"/>
        </w:r>
        <w:r w:rsidR="00070FF7">
          <w:rPr>
            <w:noProof/>
            <w:webHidden/>
          </w:rPr>
          <w:t>24</w:t>
        </w:r>
        <w:r w:rsidR="00D56BFB">
          <w:rPr>
            <w:noProof/>
            <w:webHidden/>
          </w:rPr>
          <w:fldChar w:fldCharType="end"/>
        </w:r>
      </w:hyperlink>
    </w:p>
    <w:p w14:paraId="5D08C7CE" w14:textId="65AA2A4B" w:rsidR="00D56BFB" w:rsidRDefault="00257D50">
      <w:pPr>
        <w:pStyle w:val="TDC2"/>
        <w:rPr>
          <w:rFonts w:asciiTheme="minorHAnsi" w:eastAsiaTheme="minorEastAsia" w:hAnsiTheme="minorHAnsi"/>
          <w:b w:val="0"/>
          <w:noProof/>
          <w:sz w:val="22"/>
          <w:lang w:eastAsia="es-ES"/>
        </w:rPr>
      </w:pPr>
      <w:hyperlink w:anchor="_Toc70349872" w:history="1">
        <w:r w:rsidR="00D56BFB" w:rsidRPr="00897023">
          <w:rPr>
            <w:rStyle w:val="Hipervnculo"/>
            <w:noProof/>
          </w:rPr>
          <w:t>Funciones ejecutivas</w:t>
        </w:r>
        <w:r w:rsidR="00D56BFB">
          <w:rPr>
            <w:noProof/>
            <w:webHidden/>
          </w:rPr>
          <w:tab/>
        </w:r>
        <w:r w:rsidR="00D56BFB">
          <w:rPr>
            <w:noProof/>
            <w:webHidden/>
          </w:rPr>
          <w:fldChar w:fldCharType="begin"/>
        </w:r>
        <w:r w:rsidR="00D56BFB">
          <w:rPr>
            <w:noProof/>
            <w:webHidden/>
          </w:rPr>
          <w:instrText xml:space="preserve"> PAGEREF _Toc70349872 \h </w:instrText>
        </w:r>
        <w:r w:rsidR="00D56BFB">
          <w:rPr>
            <w:noProof/>
            <w:webHidden/>
          </w:rPr>
        </w:r>
        <w:r w:rsidR="00D56BFB">
          <w:rPr>
            <w:noProof/>
            <w:webHidden/>
          </w:rPr>
          <w:fldChar w:fldCharType="separate"/>
        </w:r>
        <w:r w:rsidR="00070FF7">
          <w:rPr>
            <w:noProof/>
            <w:webHidden/>
          </w:rPr>
          <w:t>25</w:t>
        </w:r>
        <w:r w:rsidR="00D56BFB">
          <w:rPr>
            <w:noProof/>
            <w:webHidden/>
          </w:rPr>
          <w:fldChar w:fldCharType="end"/>
        </w:r>
      </w:hyperlink>
    </w:p>
    <w:p w14:paraId="34E60194" w14:textId="549A3BD4" w:rsidR="00D56BFB" w:rsidRDefault="00257D50" w:rsidP="0091485F">
      <w:pPr>
        <w:pStyle w:val="TDC1"/>
        <w:rPr>
          <w:rFonts w:asciiTheme="minorHAnsi" w:eastAsiaTheme="minorEastAsia" w:hAnsiTheme="minorHAnsi"/>
          <w:noProof/>
          <w:sz w:val="22"/>
          <w:lang w:eastAsia="es-ES"/>
        </w:rPr>
      </w:pPr>
      <w:hyperlink w:anchor="_Toc70349873" w:history="1">
        <w:r w:rsidR="00D56BFB" w:rsidRPr="00897023">
          <w:rPr>
            <w:rStyle w:val="Hipervnculo"/>
            <w:rFonts w:cs="Times New Roman"/>
            <w:bCs/>
            <w:noProof/>
          </w:rPr>
          <w:t>Conclusiones</w:t>
        </w:r>
        <w:r w:rsidR="00D56BFB">
          <w:rPr>
            <w:noProof/>
            <w:webHidden/>
          </w:rPr>
          <w:tab/>
        </w:r>
        <w:r w:rsidR="00D56BFB">
          <w:rPr>
            <w:noProof/>
            <w:webHidden/>
          </w:rPr>
          <w:fldChar w:fldCharType="begin"/>
        </w:r>
        <w:r w:rsidR="00D56BFB">
          <w:rPr>
            <w:noProof/>
            <w:webHidden/>
          </w:rPr>
          <w:instrText xml:space="preserve"> PAGEREF _Toc70349873 \h </w:instrText>
        </w:r>
        <w:r w:rsidR="00D56BFB">
          <w:rPr>
            <w:noProof/>
            <w:webHidden/>
          </w:rPr>
        </w:r>
        <w:r w:rsidR="00D56BFB">
          <w:rPr>
            <w:noProof/>
            <w:webHidden/>
          </w:rPr>
          <w:fldChar w:fldCharType="separate"/>
        </w:r>
        <w:r w:rsidR="00070FF7">
          <w:rPr>
            <w:noProof/>
            <w:webHidden/>
          </w:rPr>
          <w:t>25</w:t>
        </w:r>
        <w:r w:rsidR="00D56BFB">
          <w:rPr>
            <w:noProof/>
            <w:webHidden/>
          </w:rPr>
          <w:fldChar w:fldCharType="end"/>
        </w:r>
      </w:hyperlink>
    </w:p>
    <w:p w14:paraId="76D75923" w14:textId="6C07FF00" w:rsidR="00D56BFB" w:rsidRDefault="00257D50" w:rsidP="0091485F">
      <w:pPr>
        <w:pStyle w:val="TDC1"/>
        <w:rPr>
          <w:rFonts w:asciiTheme="minorHAnsi" w:eastAsiaTheme="minorEastAsia" w:hAnsiTheme="minorHAnsi"/>
          <w:noProof/>
          <w:sz w:val="22"/>
          <w:lang w:eastAsia="es-ES"/>
        </w:rPr>
      </w:pPr>
      <w:hyperlink w:anchor="_Toc70349874" w:history="1">
        <w:r w:rsidR="00D56BFB" w:rsidRPr="00897023">
          <w:rPr>
            <w:rStyle w:val="Hipervnculo"/>
            <w:rFonts w:cs="Times New Roman"/>
            <w:bCs/>
            <w:noProof/>
          </w:rPr>
          <w:t>Referencias</w:t>
        </w:r>
        <w:r w:rsidR="00D56BFB">
          <w:rPr>
            <w:noProof/>
            <w:webHidden/>
          </w:rPr>
          <w:tab/>
        </w:r>
        <w:r w:rsidR="00D56BFB">
          <w:rPr>
            <w:noProof/>
            <w:webHidden/>
          </w:rPr>
          <w:fldChar w:fldCharType="begin"/>
        </w:r>
        <w:r w:rsidR="00D56BFB">
          <w:rPr>
            <w:noProof/>
            <w:webHidden/>
          </w:rPr>
          <w:instrText xml:space="preserve"> PAGEREF _Toc70349874 \h </w:instrText>
        </w:r>
        <w:r w:rsidR="00D56BFB">
          <w:rPr>
            <w:noProof/>
            <w:webHidden/>
          </w:rPr>
        </w:r>
        <w:r w:rsidR="00D56BFB">
          <w:rPr>
            <w:noProof/>
            <w:webHidden/>
          </w:rPr>
          <w:fldChar w:fldCharType="separate"/>
        </w:r>
        <w:r w:rsidR="00070FF7">
          <w:rPr>
            <w:noProof/>
            <w:webHidden/>
          </w:rPr>
          <w:t>26</w:t>
        </w:r>
        <w:r w:rsidR="00D56BFB">
          <w:rPr>
            <w:noProof/>
            <w:webHidden/>
          </w:rPr>
          <w:fldChar w:fldCharType="end"/>
        </w:r>
      </w:hyperlink>
    </w:p>
    <w:p w14:paraId="0644E27A" w14:textId="3E8393C5" w:rsidR="00592C0D" w:rsidRDefault="00D56BFB" w:rsidP="00B44074">
      <w:pPr>
        <w:rPr>
          <w:rFonts w:ascii="Times New Roman" w:hAnsi="Times New Roman" w:cs="Times New Roman"/>
          <w:sz w:val="24"/>
          <w:szCs w:val="24"/>
        </w:rPr>
      </w:pPr>
      <w:r>
        <w:rPr>
          <w:rFonts w:ascii="Times New Roman" w:hAnsi="Times New Roman" w:cs="Times New Roman"/>
          <w:b/>
          <w:sz w:val="24"/>
          <w:szCs w:val="24"/>
        </w:rPr>
        <w:fldChar w:fldCharType="end"/>
      </w:r>
    </w:p>
    <w:p w14:paraId="30348271" w14:textId="697D08E2" w:rsidR="00592C0D" w:rsidRPr="00592C0D" w:rsidRDefault="00A07529" w:rsidP="00D56BFB">
      <w:pPr>
        <w:rPr>
          <w:rFonts w:ascii="Times New Roman" w:hAnsi="Times New Roman" w:cs="Times New Roman"/>
          <w:sz w:val="24"/>
          <w:szCs w:val="24"/>
        </w:rPr>
      </w:pPr>
      <w:r>
        <w:rPr>
          <w:rFonts w:ascii="Times New Roman" w:hAnsi="Times New Roman" w:cs="Times New Roman"/>
          <w:sz w:val="24"/>
          <w:szCs w:val="24"/>
        </w:rPr>
        <w:br w:type="page"/>
      </w:r>
    </w:p>
    <w:p w14:paraId="63A02ADE" w14:textId="662B0FC9" w:rsidR="004D3411" w:rsidRPr="00D56BFB" w:rsidRDefault="00B77E01" w:rsidP="00D56BFB">
      <w:pPr>
        <w:pStyle w:val="Prrafodelista"/>
        <w:spacing w:line="360" w:lineRule="auto"/>
        <w:jc w:val="center"/>
        <w:outlineLvl w:val="0"/>
        <w:rPr>
          <w:rFonts w:ascii="Times New Roman" w:hAnsi="Times New Roman" w:cs="Times New Roman"/>
          <w:b/>
          <w:bCs/>
          <w:sz w:val="24"/>
          <w:szCs w:val="24"/>
        </w:rPr>
      </w:pPr>
      <w:bookmarkStart w:id="0" w:name="_Toc70348516"/>
      <w:bookmarkStart w:id="1" w:name="_Toc70348560"/>
      <w:bookmarkStart w:id="2" w:name="_Toc70348744"/>
      <w:bookmarkStart w:id="3" w:name="_Toc70348849"/>
      <w:bookmarkStart w:id="4" w:name="_Toc70349289"/>
      <w:bookmarkStart w:id="5" w:name="_Toc70349470"/>
      <w:bookmarkStart w:id="6" w:name="_Toc70349746"/>
      <w:bookmarkStart w:id="7" w:name="_Toc70349837"/>
      <w:r w:rsidRPr="00D56BFB">
        <w:rPr>
          <w:rFonts w:ascii="Times New Roman" w:hAnsi="Times New Roman" w:cs="Times New Roman"/>
          <w:b/>
          <w:bCs/>
          <w:sz w:val="24"/>
          <w:szCs w:val="24"/>
        </w:rPr>
        <w:lastRenderedPageBreak/>
        <w:t>Resumen</w:t>
      </w:r>
      <w:bookmarkEnd w:id="0"/>
      <w:bookmarkEnd w:id="1"/>
      <w:bookmarkEnd w:id="2"/>
      <w:bookmarkEnd w:id="3"/>
      <w:bookmarkEnd w:id="4"/>
      <w:bookmarkEnd w:id="5"/>
      <w:bookmarkEnd w:id="6"/>
      <w:bookmarkEnd w:id="7"/>
    </w:p>
    <w:p w14:paraId="67F115EE" w14:textId="3CFDCC52" w:rsidR="00B77E01" w:rsidRPr="00D56BFB" w:rsidRDefault="00B77E01" w:rsidP="00D56BFB">
      <w:pPr>
        <w:spacing w:line="360" w:lineRule="auto"/>
        <w:ind w:left="357" w:firstLine="709"/>
        <w:jc w:val="both"/>
        <w:rPr>
          <w:rFonts w:ascii="Times New Roman" w:hAnsi="Times New Roman" w:cs="Times New Roman"/>
          <w:sz w:val="24"/>
          <w:szCs w:val="24"/>
        </w:rPr>
      </w:pPr>
      <w:r w:rsidRPr="00D56BFB">
        <w:rPr>
          <w:rFonts w:ascii="Times New Roman" w:hAnsi="Times New Roman" w:cs="Times New Roman"/>
          <w:sz w:val="24"/>
          <w:szCs w:val="24"/>
        </w:rPr>
        <w:t>En el presente Trabaj</w:t>
      </w:r>
      <w:r w:rsidR="0005698F" w:rsidRPr="00D56BFB">
        <w:rPr>
          <w:rFonts w:ascii="Times New Roman" w:hAnsi="Times New Roman" w:cs="Times New Roman"/>
          <w:sz w:val="24"/>
          <w:szCs w:val="24"/>
        </w:rPr>
        <w:t>o de</w:t>
      </w:r>
      <w:r w:rsidR="00C02A41" w:rsidRPr="00D56BFB">
        <w:rPr>
          <w:rStyle w:val="Refdecomentario"/>
          <w:rFonts w:ascii="Times New Roman" w:hAnsi="Times New Roman" w:cs="Times New Roman"/>
          <w:sz w:val="24"/>
          <w:szCs w:val="24"/>
        </w:rPr>
        <w:t xml:space="preserve"> F</w:t>
      </w:r>
      <w:r w:rsidRPr="00D56BFB">
        <w:rPr>
          <w:rFonts w:ascii="Times New Roman" w:hAnsi="Times New Roman" w:cs="Times New Roman"/>
          <w:sz w:val="24"/>
          <w:szCs w:val="24"/>
        </w:rPr>
        <w:t>in de Grado de psicología se va a realizar una revisión bibliográfica de las investigaciones hasta ahora encontradas acerca</w:t>
      </w:r>
      <w:r w:rsidR="00C02A41" w:rsidRPr="00D56BFB">
        <w:rPr>
          <w:rStyle w:val="Refdecomentario"/>
          <w:rFonts w:ascii="Times New Roman" w:hAnsi="Times New Roman" w:cs="Times New Roman"/>
          <w:sz w:val="24"/>
          <w:szCs w:val="24"/>
        </w:rPr>
        <w:t xml:space="preserve"> d</w:t>
      </w:r>
      <w:r w:rsidRPr="00D56BFB">
        <w:rPr>
          <w:rFonts w:ascii="Times New Roman" w:hAnsi="Times New Roman" w:cs="Times New Roman"/>
          <w:sz w:val="24"/>
          <w:szCs w:val="24"/>
        </w:rPr>
        <w:t>e</w:t>
      </w:r>
      <w:r w:rsidR="00545CF1" w:rsidRPr="00D56BFB">
        <w:rPr>
          <w:rFonts w:ascii="Times New Roman" w:hAnsi="Times New Roman" w:cs="Times New Roman"/>
          <w:sz w:val="24"/>
          <w:szCs w:val="24"/>
        </w:rPr>
        <w:t xml:space="preserve">l origen, desarrollo, evolución y consecuencias cognitivas de la </w:t>
      </w:r>
      <w:r w:rsidRPr="00D56BFB">
        <w:rPr>
          <w:rFonts w:ascii="Times New Roman" w:hAnsi="Times New Roman" w:cs="Times New Roman"/>
          <w:sz w:val="24"/>
          <w:szCs w:val="24"/>
        </w:rPr>
        <w:t>esquizofrenia. Se va a incluir una aproximación a l</w:t>
      </w:r>
      <w:r w:rsidR="00545CF1" w:rsidRPr="00D56BFB">
        <w:rPr>
          <w:rFonts w:ascii="Times New Roman" w:hAnsi="Times New Roman" w:cs="Times New Roman"/>
          <w:sz w:val="24"/>
          <w:szCs w:val="24"/>
        </w:rPr>
        <w:t>as primeras menciones</w:t>
      </w:r>
      <w:r w:rsidRPr="00D56BFB">
        <w:rPr>
          <w:rFonts w:ascii="Times New Roman" w:hAnsi="Times New Roman" w:cs="Times New Roman"/>
          <w:sz w:val="24"/>
          <w:szCs w:val="24"/>
        </w:rPr>
        <w:t xml:space="preserve"> del término y su diagnóstico, así </w:t>
      </w:r>
      <w:r w:rsidR="00C61723" w:rsidRPr="00D56BFB">
        <w:rPr>
          <w:rFonts w:ascii="Times New Roman" w:hAnsi="Times New Roman" w:cs="Times New Roman"/>
          <w:sz w:val="24"/>
          <w:szCs w:val="24"/>
        </w:rPr>
        <w:t xml:space="preserve">como a los </w:t>
      </w:r>
      <w:r w:rsidRPr="00D56BFB">
        <w:rPr>
          <w:rFonts w:ascii="Times New Roman" w:hAnsi="Times New Roman" w:cs="Times New Roman"/>
          <w:sz w:val="24"/>
          <w:szCs w:val="24"/>
        </w:rPr>
        <w:t xml:space="preserve">factores genéticos y epigenéticos que contribuyen </w:t>
      </w:r>
      <w:r w:rsidR="0005698F" w:rsidRPr="00D56BFB">
        <w:rPr>
          <w:rFonts w:ascii="Times New Roman" w:hAnsi="Times New Roman" w:cs="Times New Roman"/>
          <w:sz w:val="24"/>
          <w:szCs w:val="24"/>
        </w:rPr>
        <w:t>al desarrollo</w:t>
      </w:r>
      <w:r w:rsidR="00C02A41" w:rsidRPr="00D56BFB">
        <w:rPr>
          <w:rStyle w:val="Refdecomentario"/>
          <w:rFonts w:ascii="Times New Roman" w:hAnsi="Times New Roman" w:cs="Times New Roman"/>
          <w:sz w:val="24"/>
          <w:szCs w:val="24"/>
        </w:rPr>
        <w:t xml:space="preserve"> d</w:t>
      </w:r>
      <w:r w:rsidR="003C563D" w:rsidRPr="00D56BFB">
        <w:rPr>
          <w:rFonts w:ascii="Times New Roman" w:hAnsi="Times New Roman" w:cs="Times New Roman"/>
          <w:sz w:val="24"/>
          <w:szCs w:val="24"/>
        </w:rPr>
        <w:t>e</w:t>
      </w:r>
      <w:r w:rsidRPr="00D56BFB">
        <w:rPr>
          <w:rFonts w:ascii="Times New Roman" w:hAnsi="Times New Roman" w:cs="Times New Roman"/>
          <w:sz w:val="24"/>
          <w:szCs w:val="24"/>
        </w:rPr>
        <w:t xml:space="preserve"> esta enfermedad de afectación multisistémica. </w:t>
      </w:r>
    </w:p>
    <w:p w14:paraId="16C0F042" w14:textId="5183D672" w:rsidR="00545CF1" w:rsidRPr="00D56BFB" w:rsidRDefault="00B77E01" w:rsidP="00D56BFB">
      <w:pPr>
        <w:spacing w:line="360" w:lineRule="auto"/>
        <w:ind w:left="357"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La esquizofrenia es una enfermedad del neurodesarrollo grave </w:t>
      </w:r>
      <w:r w:rsidR="0005698F" w:rsidRPr="00D56BFB">
        <w:rPr>
          <w:rFonts w:ascii="Times New Roman" w:hAnsi="Times New Roman" w:cs="Times New Roman"/>
          <w:sz w:val="24"/>
          <w:szCs w:val="24"/>
        </w:rPr>
        <w:t xml:space="preserve">de la que quedan por resolver múltiples </w:t>
      </w:r>
      <w:r w:rsidR="0041588E" w:rsidRPr="00D56BFB">
        <w:rPr>
          <w:rFonts w:ascii="Times New Roman" w:hAnsi="Times New Roman" w:cs="Times New Roman"/>
          <w:sz w:val="24"/>
          <w:szCs w:val="24"/>
        </w:rPr>
        <w:t>enigmas,</w:t>
      </w:r>
      <w:r w:rsidR="0005698F" w:rsidRPr="00D56BFB">
        <w:rPr>
          <w:rFonts w:ascii="Times New Roman" w:hAnsi="Times New Roman" w:cs="Times New Roman"/>
          <w:sz w:val="24"/>
          <w:szCs w:val="24"/>
        </w:rPr>
        <w:t xml:space="preserve"> aunque en las </w:t>
      </w:r>
      <w:r w:rsidR="006A3F36" w:rsidRPr="00D56BFB">
        <w:rPr>
          <w:rFonts w:ascii="Times New Roman" w:hAnsi="Times New Roman" w:cs="Times New Roman"/>
          <w:sz w:val="24"/>
          <w:szCs w:val="24"/>
        </w:rPr>
        <w:t>últimas</w:t>
      </w:r>
      <w:r w:rsidR="0005698F" w:rsidRPr="00D56BFB">
        <w:rPr>
          <w:rFonts w:ascii="Times New Roman" w:hAnsi="Times New Roman" w:cs="Times New Roman"/>
          <w:sz w:val="24"/>
          <w:szCs w:val="24"/>
        </w:rPr>
        <w:t xml:space="preserve"> décadas se ha ampliado su conocimiento gracias a numerosos estudios biológicos, psicológicos y de neuroimagen</w:t>
      </w:r>
      <w:r w:rsidRPr="00D56BFB">
        <w:rPr>
          <w:rFonts w:ascii="Times New Roman" w:hAnsi="Times New Roman" w:cs="Times New Roman"/>
          <w:sz w:val="24"/>
          <w:szCs w:val="24"/>
        </w:rPr>
        <w:t xml:space="preserve">. A través de una recogida de los factores que </w:t>
      </w:r>
      <w:r w:rsidR="00545CF1" w:rsidRPr="00D56BFB">
        <w:rPr>
          <w:rFonts w:ascii="Times New Roman" w:hAnsi="Times New Roman" w:cs="Times New Roman"/>
          <w:sz w:val="24"/>
          <w:szCs w:val="24"/>
        </w:rPr>
        <w:t>contribuyen</w:t>
      </w:r>
      <w:r w:rsidRPr="00D56BFB">
        <w:rPr>
          <w:rFonts w:ascii="Times New Roman" w:hAnsi="Times New Roman" w:cs="Times New Roman"/>
          <w:sz w:val="24"/>
          <w:szCs w:val="24"/>
        </w:rPr>
        <w:t xml:space="preserve"> a su etiopatogenia</w:t>
      </w:r>
      <w:r w:rsidR="00545CF1" w:rsidRPr="00D56BFB">
        <w:rPr>
          <w:rFonts w:ascii="Times New Roman" w:hAnsi="Times New Roman" w:cs="Times New Roman"/>
          <w:sz w:val="24"/>
          <w:szCs w:val="24"/>
        </w:rPr>
        <w:t>, se presentarán las evidencias que más peso han supuesto a lo largo de los años de estudio de la esquizofrenia.</w:t>
      </w:r>
    </w:p>
    <w:p w14:paraId="5DA79A0D" w14:textId="0DE6AF27" w:rsidR="00545CF1" w:rsidRPr="00D56BFB" w:rsidRDefault="00545CF1" w:rsidP="00D56BFB">
      <w:pPr>
        <w:spacing w:line="360" w:lineRule="auto"/>
        <w:ind w:left="357" w:firstLine="709"/>
        <w:jc w:val="both"/>
        <w:rPr>
          <w:rFonts w:ascii="Times New Roman" w:hAnsi="Times New Roman" w:cs="Times New Roman"/>
          <w:i/>
          <w:iCs/>
          <w:sz w:val="24"/>
          <w:szCs w:val="24"/>
        </w:rPr>
      </w:pPr>
      <w:r w:rsidRPr="00D56BFB">
        <w:rPr>
          <w:rFonts w:ascii="Times New Roman" w:hAnsi="Times New Roman" w:cs="Times New Roman"/>
          <w:i/>
          <w:iCs/>
          <w:sz w:val="24"/>
          <w:szCs w:val="24"/>
        </w:rPr>
        <w:t xml:space="preserve">Palabras clave: </w:t>
      </w:r>
      <w:r w:rsidR="00374B5C" w:rsidRPr="00A07529">
        <w:rPr>
          <w:rFonts w:ascii="Times New Roman" w:hAnsi="Times New Roman" w:cs="Times New Roman"/>
          <w:sz w:val="24"/>
          <w:szCs w:val="24"/>
        </w:rPr>
        <w:t xml:space="preserve">esquizofrenia, dopamina, serotonina, hipocampo, ambiente, factores de riesgo, síntomas cognitivos, neuroimagen. </w:t>
      </w:r>
    </w:p>
    <w:p w14:paraId="65DA149A" w14:textId="1D098DCE" w:rsidR="000D7CC9" w:rsidRPr="00D56BFB" w:rsidRDefault="000D7CC9" w:rsidP="00D56BFB">
      <w:pPr>
        <w:pStyle w:val="Prrafodelista"/>
        <w:spacing w:line="360" w:lineRule="auto"/>
        <w:jc w:val="center"/>
        <w:outlineLvl w:val="0"/>
        <w:rPr>
          <w:rFonts w:ascii="Times New Roman" w:hAnsi="Times New Roman" w:cs="Times New Roman"/>
          <w:b/>
          <w:bCs/>
          <w:sz w:val="24"/>
          <w:szCs w:val="24"/>
          <w:lang w:val="en-IE"/>
        </w:rPr>
      </w:pPr>
      <w:bookmarkStart w:id="8" w:name="_Toc70348517"/>
      <w:bookmarkStart w:id="9" w:name="_Toc70348561"/>
      <w:bookmarkStart w:id="10" w:name="_Toc70348745"/>
      <w:bookmarkStart w:id="11" w:name="_Toc70348850"/>
      <w:bookmarkStart w:id="12" w:name="_Toc70349290"/>
      <w:bookmarkStart w:id="13" w:name="_Toc70349471"/>
      <w:bookmarkStart w:id="14" w:name="_Toc70349747"/>
      <w:bookmarkStart w:id="15" w:name="_Toc70349838"/>
      <w:r w:rsidRPr="00D56BFB">
        <w:rPr>
          <w:rFonts w:ascii="Times New Roman" w:hAnsi="Times New Roman" w:cs="Times New Roman"/>
          <w:b/>
          <w:bCs/>
          <w:sz w:val="24"/>
          <w:szCs w:val="24"/>
          <w:lang w:val="en-IE"/>
        </w:rPr>
        <w:t>Abstract</w:t>
      </w:r>
      <w:bookmarkEnd w:id="8"/>
      <w:bookmarkEnd w:id="9"/>
      <w:bookmarkEnd w:id="10"/>
      <w:bookmarkEnd w:id="11"/>
      <w:bookmarkEnd w:id="12"/>
      <w:bookmarkEnd w:id="13"/>
      <w:bookmarkEnd w:id="14"/>
      <w:bookmarkEnd w:id="15"/>
    </w:p>
    <w:p w14:paraId="45175D24" w14:textId="77777777" w:rsidR="00C61723" w:rsidRPr="00D56BFB" w:rsidRDefault="00C61723" w:rsidP="00D56BFB">
      <w:pPr>
        <w:spacing w:line="360" w:lineRule="auto"/>
        <w:ind w:left="142" w:firstLine="709"/>
        <w:jc w:val="both"/>
        <w:rPr>
          <w:rFonts w:ascii="Times New Roman" w:hAnsi="Times New Roman" w:cs="Times New Roman"/>
          <w:sz w:val="24"/>
          <w:szCs w:val="24"/>
          <w:lang w:val="en-IE"/>
        </w:rPr>
      </w:pPr>
      <w:r w:rsidRPr="00D56BFB">
        <w:rPr>
          <w:rFonts w:ascii="Times New Roman" w:hAnsi="Times New Roman" w:cs="Times New Roman"/>
          <w:sz w:val="24"/>
          <w:szCs w:val="24"/>
          <w:lang w:val="en-IE"/>
        </w:rPr>
        <w:t xml:space="preserve">In the present Final Degree Project in psychology, a bibliographic review of the research so far found about the origin, development, </w:t>
      </w:r>
      <w:proofErr w:type="gramStart"/>
      <w:r w:rsidRPr="00D56BFB">
        <w:rPr>
          <w:rFonts w:ascii="Times New Roman" w:hAnsi="Times New Roman" w:cs="Times New Roman"/>
          <w:sz w:val="24"/>
          <w:szCs w:val="24"/>
          <w:lang w:val="en-IE"/>
        </w:rPr>
        <w:t>evolution</w:t>
      </w:r>
      <w:proofErr w:type="gramEnd"/>
      <w:r w:rsidRPr="00D56BFB">
        <w:rPr>
          <w:rFonts w:ascii="Times New Roman" w:hAnsi="Times New Roman" w:cs="Times New Roman"/>
          <w:sz w:val="24"/>
          <w:szCs w:val="24"/>
          <w:lang w:val="en-IE"/>
        </w:rPr>
        <w:t xml:space="preserve"> and cognitive consequences of schizophrenia will be carried out. It will include an approach to the first mentions of the term and its diagnosis, as well as the genetic and epigenetic factors that contribute to the development of this multisystemic disease. </w:t>
      </w:r>
    </w:p>
    <w:p w14:paraId="70203F60" w14:textId="78213B1C" w:rsidR="00C61723" w:rsidRPr="00D56BFB" w:rsidRDefault="00C61723" w:rsidP="00D56BFB">
      <w:pPr>
        <w:spacing w:line="360" w:lineRule="auto"/>
        <w:ind w:left="142" w:firstLine="709"/>
        <w:jc w:val="both"/>
        <w:rPr>
          <w:rFonts w:ascii="Times New Roman" w:hAnsi="Times New Roman" w:cs="Times New Roman"/>
          <w:sz w:val="24"/>
          <w:szCs w:val="24"/>
          <w:lang w:val="en-IE"/>
        </w:rPr>
      </w:pPr>
      <w:r w:rsidRPr="00D56BFB">
        <w:rPr>
          <w:rFonts w:ascii="Times New Roman" w:hAnsi="Times New Roman" w:cs="Times New Roman"/>
          <w:sz w:val="24"/>
          <w:szCs w:val="24"/>
          <w:lang w:val="en-IE"/>
        </w:rPr>
        <w:t>Schizophrenia is a severe neurodevelopmental disease about which many enigmas remain to be solved, although in the last decades its knowledge has been expanded thanks to numerous biological, psychological and neuroimaging studies. Through a collection of the factors that contribute to its etiopathogenesis, we will present the evidence that has been most important over the years in the study of schizophrenia.</w:t>
      </w:r>
    </w:p>
    <w:p w14:paraId="2E3FAEA2" w14:textId="518B2160" w:rsidR="00D0621D" w:rsidRDefault="00D0621D" w:rsidP="00D56BFB">
      <w:pPr>
        <w:spacing w:line="360" w:lineRule="auto"/>
        <w:ind w:left="357" w:firstLine="709"/>
        <w:jc w:val="both"/>
        <w:rPr>
          <w:rFonts w:ascii="Times New Roman" w:hAnsi="Times New Roman" w:cs="Times New Roman"/>
          <w:i/>
          <w:iCs/>
          <w:sz w:val="24"/>
          <w:szCs w:val="24"/>
          <w:lang w:val="en-IE"/>
        </w:rPr>
      </w:pPr>
      <w:r w:rsidRPr="00D56BFB">
        <w:rPr>
          <w:rFonts w:ascii="Times New Roman" w:hAnsi="Times New Roman" w:cs="Times New Roman"/>
          <w:i/>
          <w:iCs/>
          <w:sz w:val="24"/>
          <w:szCs w:val="24"/>
          <w:lang w:val="en-IE"/>
        </w:rPr>
        <w:t xml:space="preserve">Key words: </w:t>
      </w:r>
      <w:r w:rsidRPr="004E3628">
        <w:rPr>
          <w:rFonts w:ascii="Times New Roman" w:hAnsi="Times New Roman" w:cs="Times New Roman"/>
          <w:sz w:val="24"/>
          <w:szCs w:val="24"/>
          <w:lang w:val="en-IE"/>
        </w:rPr>
        <w:t>schizophrenia</w:t>
      </w:r>
      <w:r w:rsidRPr="00D56BFB">
        <w:rPr>
          <w:rFonts w:ascii="Times New Roman" w:hAnsi="Times New Roman" w:cs="Times New Roman"/>
          <w:i/>
          <w:iCs/>
          <w:sz w:val="24"/>
          <w:szCs w:val="24"/>
          <w:lang w:val="en-IE"/>
        </w:rPr>
        <w:t>,</w:t>
      </w:r>
      <w:r w:rsidRPr="00A07529">
        <w:rPr>
          <w:rFonts w:ascii="Times New Roman" w:hAnsi="Times New Roman" w:cs="Times New Roman"/>
          <w:sz w:val="24"/>
          <w:szCs w:val="24"/>
          <w:lang w:val="en-IE"/>
        </w:rPr>
        <w:t xml:space="preserve"> dopamine, serotonin, hippocampus, environment, risk factors, cognitive symptoms, neuroimaging</w:t>
      </w:r>
      <w:r w:rsidRPr="00D56BFB">
        <w:rPr>
          <w:rFonts w:ascii="Times New Roman" w:hAnsi="Times New Roman" w:cs="Times New Roman"/>
          <w:i/>
          <w:iCs/>
          <w:sz w:val="24"/>
          <w:szCs w:val="24"/>
          <w:lang w:val="en-IE"/>
        </w:rPr>
        <w:t xml:space="preserve">. </w:t>
      </w:r>
    </w:p>
    <w:p w14:paraId="618C40C1" w14:textId="5C9D26FF" w:rsidR="00A07529" w:rsidRDefault="00A07529" w:rsidP="00D56BFB">
      <w:pPr>
        <w:spacing w:line="360" w:lineRule="auto"/>
        <w:ind w:left="357" w:firstLine="709"/>
        <w:jc w:val="both"/>
        <w:rPr>
          <w:rFonts w:ascii="Times New Roman" w:hAnsi="Times New Roman" w:cs="Times New Roman"/>
          <w:i/>
          <w:iCs/>
          <w:sz w:val="24"/>
          <w:szCs w:val="24"/>
          <w:lang w:val="en-IE"/>
        </w:rPr>
      </w:pPr>
    </w:p>
    <w:p w14:paraId="13EDDA48" w14:textId="77777777" w:rsidR="00A07529" w:rsidRPr="00D56BFB" w:rsidRDefault="00A07529" w:rsidP="00D56BFB">
      <w:pPr>
        <w:spacing w:line="360" w:lineRule="auto"/>
        <w:ind w:left="357" w:firstLine="709"/>
        <w:jc w:val="both"/>
        <w:rPr>
          <w:rFonts w:ascii="Times New Roman" w:hAnsi="Times New Roman" w:cs="Times New Roman"/>
          <w:i/>
          <w:iCs/>
          <w:sz w:val="24"/>
          <w:szCs w:val="24"/>
          <w:lang w:val="en-IE"/>
        </w:rPr>
      </w:pPr>
    </w:p>
    <w:p w14:paraId="5CF2E66C" w14:textId="1DABCA9A" w:rsidR="008B753C" w:rsidRPr="00D56BFB" w:rsidRDefault="00582A63" w:rsidP="0023341C">
      <w:pPr>
        <w:pStyle w:val="Prrafodelista"/>
        <w:spacing w:line="360" w:lineRule="auto"/>
        <w:ind w:left="426"/>
        <w:jc w:val="center"/>
        <w:outlineLvl w:val="0"/>
        <w:rPr>
          <w:rFonts w:ascii="Times New Roman" w:hAnsi="Times New Roman" w:cs="Times New Roman"/>
          <w:b/>
          <w:bCs/>
          <w:sz w:val="24"/>
          <w:szCs w:val="24"/>
        </w:rPr>
      </w:pPr>
      <w:bookmarkStart w:id="16" w:name="_Toc70348518"/>
      <w:bookmarkStart w:id="17" w:name="_Toc70348562"/>
      <w:bookmarkStart w:id="18" w:name="_Toc70348746"/>
      <w:bookmarkStart w:id="19" w:name="_Toc70348851"/>
      <w:bookmarkStart w:id="20" w:name="_Toc70349291"/>
      <w:bookmarkStart w:id="21" w:name="_Toc70349472"/>
      <w:bookmarkStart w:id="22" w:name="_Toc70349748"/>
      <w:bookmarkStart w:id="23" w:name="_Toc70349839"/>
      <w:r w:rsidRPr="00D56BFB">
        <w:rPr>
          <w:rFonts w:ascii="Times New Roman" w:hAnsi="Times New Roman" w:cs="Times New Roman"/>
          <w:b/>
          <w:bCs/>
          <w:sz w:val="24"/>
          <w:szCs w:val="24"/>
        </w:rPr>
        <w:lastRenderedPageBreak/>
        <w:t>Introducción</w:t>
      </w:r>
      <w:bookmarkEnd w:id="16"/>
      <w:bookmarkEnd w:id="17"/>
      <w:bookmarkEnd w:id="18"/>
      <w:bookmarkEnd w:id="19"/>
      <w:bookmarkEnd w:id="20"/>
      <w:bookmarkEnd w:id="21"/>
      <w:bookmarkEnd w:id="22"/>
      <w:bookmarkEnd w:id="23"/>
    </w:p>
    <w:p w14:paraId="6D9872F0" w14:textId="743C98EB" w:rsidR="00582A63" w:rsidRPr="00D56BFB" w:rsidRDefault="00582A63" w:rsidP="00A556FB">
      <w:pPr>
        <w:spacing w:line="360" w:lineRule="auto"/>
        <w:ind w:left="142" w:firstLine="709"/>
        <w:jc w:val="both"/>
        <w:rPr>
          <w:rFonts w:ascii="Times New Roman" w:hAnsi="Times New Roman" w:cs="Times New Roman"/>
          <w:sz w:val="24"/>
          <w:szCs w:val="24"/>
        </w:rPr>
      </w:pPr>
      <w:r w:rsidRPr="00D56BFB">
        <w:rPr>
          <w:rFonts w:ascii="Times New Roman" w:hAnsi="Times New Roman" w:cs="Times New Roman"/>
          <w:sz w:val="24"/>
          <w:szCs w:val="24"/>
        </w:rPr>
        <w:t>Hoy en día, referirnos a</w:t>
      </w:r>
      <w:r w:rsidR="00A27DFC" w:rsidRPr="00D56BFB">
        <w:rPr>
          <w:rFonts w:ascii="Times New Roman" w:hAnsi="Times New Roman" w:cs="Times New Roman"/>
          <w:sz w:val="24"/>
          <w:szCs w:val="24"/>
        </w:rPr>
        <w:t xml:space="preserve"> la</w:t>
      </w:r>
      <w:r w:rsidRPr="00D56BFB">
        <w:rPr>
          <w:rFonts w:ascii="Times New Roman" w:hAnsi="Times New Roman" w:cs="Times New Roman"/>
          <w:sz w:val="24"/>
          <w:szCs w:val="24"/>
        </w:rPr>
        <w:t xml:space="preserve"> esquizofrenia como un trastorno aislado es un error, pues son varios los síndromes conductuales sustentados bajo este término. Se ha llevado a cabo una reformulación y resignificación de este término, considerándolo como una enfermedad heterogénea en cuanto a su presentación clínica y de afectación multisistémica. Desde la perspectiva psicológica y biologicista, se trata de un Trastorno del Neurodesarrollo complejo y </w:t>
      </w:r>
      <w:proofErr w:type="spellStart"/>
      <w:r w:rsidRPr="00D56BFB">
        <w:rPr>
          <w:rFonts w:ascii="Times New Roman" w:hAnsi="Times New Roman" w:cs="Times New Roman"/>
          <w:sz w:val="24"/>
          <w:szCs w:val="24"/>
        </w:rPr>
        <w:t>discapacita</w:t>
      </w:r>
      <w:r w:rsidR="00851EA7" w:rsidRPr="00D56BFB">
        <w:rPr>
          <w:rFonts w:ascii="Times New Roman" w:hAnsi="Times New Roman" w:cs="Times New Roman"/>
          <w:sz w:val="24"/>
          <w:szCs w:val="24"/>
        </w:rPr>
        <w:t>n</w:t>
      </w:r>
      <w:r w:rsidRPr="00D56BFB">
        <w:rPr>
          <w:rFonts w:ascii="Times New Roman" w:hAnsi="Times New Roman" w:cs="Times New Roman"/>
          <w:sz w:val="24"/>
          <w:szCs w:val="24"/>
        </w:rPr>
        <w:t>te</w:t>
      </w:r>
      <w:proofErr w:type="spellEnd"/>
      <w:r w:rsidR="00C61723" w:rsidRPr="00D56BFB">
        <w:rPr>
          <w:rFonts w:ascii="Times New Roman" w:hAnsi="Times New Roman" w:cs="Times New Roman"/>
          <w:sz w:val="24"/>
          <w:szCs w:val="24"/>
        </w:rPr>
        <w:t>,</w:t>
      </w:r>
      <w:r w:rsidRPr="00D56BFB">
        <w:rPr>
          <w:rFonts w:ascii="Times New Roman" w:hAnsi="Times New Roman" w:cs="Times New Roman"/>
          <w:sz w:val="24"/>
          <w:szCs w:val="24"/>
        </w:rPr>
        <w:t xml:space="preserve"> caracterizado principalmente por una distorsión en la percepción, pensamiento, afectividad y conducta de la persona</w:t>
      </w:r>
      <w:r w:rsidR="009618E1" w:rsidRPr="00D56BFB">
        <w:rPr>
          <w:rFonts w:ascii="Times New Roman" w:hAnsi="Times New Roman" w:cs="Times New Roman"/>
          <w:sz w:val="24"/>
          <w:szCs w:val="24"/>
        </w:rPr>
        <w:t xml:space="preserve"> (</w:t>
      </w:r>
      <w:r w:rsidR="009618E1" w:rsidRPr="00D56BFB">
        <w:rPr>
          <w:rFonts w:ascii="Times New Roman" w:hAnsi="Times New Roman" w:cs="Times New Roman"/>
          <w:color w:val="222222"/>
          <w:sz w:val="24"/>
          <w:szCs w:val="24"/>
          <w:shd w:val="clear" w:color="auto" w:fill="FFFFFF"/>
        </w:rPr>
        <w:t>Artigas-Pallares</w:t>
      </w:r>
      <w:r w:rsidR="009B13C0" w:rsidRPr="00D56BFB">
        <w:rPr>
          <w:rFonts w:ascii="Times New Roman" w:hAnsi="Times New Roman" w:cs="Times New Roman"/>
          <w:color w:val="222222"/>
          <w:sz w:val="24"/>
          <w:szCs w:val="24"/>
          <w:shd w:val="clear" w:color="auto" w:fill="FFFFFF"/>
        </w:rPr>
        <w:t xml:space="preserve"> et al.,</w:t>
      </w:r>
      <w:r w:rsidR="009618E1" w:rsidRPr="00D56BFB">
        <w:rPr>
          <w:rFonts w:ascii="Times New Roman" w:hAnsi="Times New Roman" w:cs="Times New Roman"/>
          <w:color w:val="222222"/>
          <w:sz w:val="24"/>
          <w:szCs w:val="24"/>
          <w:shd w:val="clear" w:color="auto" w:fill="FFFFFF"/>
        </w:rPr>
        <w:t xml:space="preserve"> 2013)</w:t>
      </w:r>
      <w:r w:rsidRPr="00D56BFB">
        <w:rPr>
          <w:rFonts w:ascii="Times New Roman" w:hAnsi="Times New Roman" w:cs="Times New Roman"/>
          <w:sz w:val="24"/>
          <w:szCs w:val="24"/>
        </w:rPr>
        <w:t>.  Tras múltiples investigaciones, se ha demostrado que son varios lo</w:t>
      </w:r>
      <w:r w:rsidR="00AF0FC7" w:rsidRPr="00D56BFB">
        <w:rPr>
          <w:rFonts w:ascii="Times New Roman" w:hAnsi="Times New Roman" w:cs="Times New Roman"/>
          <w:sz w:val="24"/>
          <w:szCs w:val="24"/>
        </w:rPr>
        <w:t>s</w:t>
      </w:r>
      <w:r w:rsidRPr="00D56BFB">
        <w:rPr>
          <w:rFonts w:ascii="Times New Roman" w:hAnsi="Times New Roman" w:cs="Times New Roman"/>
          <w:sz w:val="24"/>
          <w:szCs w:val="24"/>
        </w:rPr>
        <w:t xml:space="preserve"> factores que participan en la variabilidad etiopatogénica de la enfermedad, que descansan principalmente en aspectos genéticos y desencadenantes ambientales</w:t>
      </w:r>
      <w:r w:rsidR="00B810F0" w:rsidRPr="00D56BFB">
        <w:rPr>
          <w:rFonts w:ascii="Times New Roman" w:hAnsi="Times New Roman" w:cs="Times New Roman"/>
          <w:sz w:val="24"/>
          <w:szCs w:val="24"/>
        </w:rPr>
        <w:t>,</w:t>
      </w:r>
      <w:r w:rsidRPr="00D56BFB">
        <w:rPr>
          <w:rFonts w:ascii="Times New Roman" w:hAnsi="Times New Roman" w:cs="Times New Roman"/>
          <w:sz w:val="24"/>
          <w:szCs w:val="24"/>
        </w:rPr>
        <w:t xml:space="preserve"> que causan </w:t>
      </w:r>
      <w:r w:rsidR="000471DC" w:rsidRPr="00D56BFB">
        <w:rPr>
          <w:rFonts w:ascii="Times New Roman" w:hAnsi="Times New Roman" w:cs="Times New Roman"/>
          <w:sz w:val="24"/>
          <w:szCs w:val="24"/>
        </w:rPr>
        <w:t>alteraciones en el proceso de desarrollo del cerebro.</w:t>
      </w:r>
    </w:p>
    <w:p w14:paraId="36765941" w14:textId="0C413695" w:rsidR="00F773D0" w:rsidRPr="00D56BFB" w:rsidRDefault="00A213CF"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 </w:t>
      </w:r>
      <w:r w:rsidR="00582A63" w:rsidRPr="00D56BFB">
        <w:rPr>
          <w:rFonts w:ascii="Times New Roman" w:hAnsi="Times New Roman" w:cs="Times New Roman"/>
          <w:sz w:val="24"/>
          <w:szCs w:val="24"/>
        </w:rPr>
        <w:t xml:space="preserve">Se entiende que la esquizofrenia presenta un componente claro de heredabilidad, </w:t>
      </w:r>
      <w:r w:rsidR="00992665" w:rsidRPr="00D56BFB">
        <w:rPr>
          <w:rFonts w:ascii="Times New Roman" w:hAnsi="Times New Roman" w:cs="Times New Roman"/>
          <w:sz w:val="24"/>
          <w:szCs w:val="24"/>
        </w:rPr>
        <w:t>pues son varios los estudios llevados a cabo con diferentes muestras los que determinan que la carga genética de esta enfermedad es elevada (se calcula que está en torno al 83%</w:t>
      </w:r>
      <w:r w:rsidR="00C61723" w:rsidRPr="00D56BFB">
        <w:rPr>
          <w:rFonts w:ascii="Times New Roman" w:hAnsi="Times New Roman" w:cs="Times New Roman"/>
          <w:sz w:val="24"/>
          <w:szCs w:val="24"/>
        </w:rPr>
        <w:t>)</w:t>
      </w:r>
      <w:r w:rsidR="00B810F0" w:rsidRPr="00D56BFB">
        <w:rPr>
          <w:rFonts w:ascii="Times New Roman" w:hAnsi="Times New Roman" w:cs="Times New Roman"/>
          <w:sz w:val="24"/>
          <w:szCs w:val="24"/>
        </w:rPr>
        <w:t xml:space="preserve">, </w:t>
      </w:r>
      <w:r w:rsidR="00992665" w:rsidRPr="00D56BFB">
        <w:rPr>
          <w:rFonts w:ascii="Times New Roman" w:hAnsi="Times New Roman" w:cs="Times New Roman"/>
          <w:sz w:val="24"/>
          <w:szCs w:val="24"/>
        </w:rPr>
        <w:t>lo que además explica el inicio precoz en muchos pacientes.</w:t>
      </w:r>
      <w:r w:rsidR="00F773D0" w:rsidRPr="00D56BFB">
        <w:rPr>
          <w:rFonts w:ascii="Times New Roman" w:hAnsi="Times New Roman" w:cs="Times New Roman"/>
          <w:sz w:val="24"/>
          <w:szCs w:val="24"/>
        </w:rPr>
        <w:t xml:space="preserve"> </w:t>
      </w:r>
      <w:r w:rsidR="00582A63" w:rsidRPr="00D56BFB">
        <w:rPr>
          <w:rFonts w:ascii="Times New Roman" w:hAnsi="Times New Roman" w:cs="Times New Roman"/>
          <w:sz w:val="24"/>
          <w:szCs w:val="24"/>
        </w:rPr>
        <w:t xml:space="preserve">Se ha demostrado que aquel factor genético susceptible es sin </w:t>
      </w:r>
      <w:r w:rsidR="00C70360" w:rsidRPr="00D56BFB">
        <w:rPr>
          <w:rFonts w:ascii="Times New Roman" w:hAnsi="Times New Roman" w:cs="Times New Roman"/>
          <w:sz w:val="24"/>
          <w:szCs w:val="24"/>
        </w:rPr>
        <w:t>d</w:t>
      </w:r>
      <w:r w:rsidR="00582A63" w:rsidRPr="00D56BFB">
        <w:rPr>
          <w:rFonts w:ascii="Times New Roman" w:hAnsi="Times New Roman" w:cs="Times New Roman"/>
          <w:sz w:val="24"/>
          <w:szCs w:val="24"/>
        </w:rPr>
        <w:t>uda transmitido a la siguiente generación, aunque eso no condiciona que sea necesariamente expresado, y cuánto más próximo sea el parentesco de la persona afectada, mayor probabilidad existe de desarrollar la enfermedad</w:t>
      </w:r>
      <w:r w:rsidR="00B810F0" w:rsidRPr="00D56BFB">
        <w:rPr>
          <w:rFonts w:ascii="Times New Roman" w:hAnsi="Times New Roman" w:cs="Times New Roman"/>
          <w:sz w:val="24"/>
          <w:szCs w:val="24"/>
        </w:rPr>
        <w:t xml:space="preserve"> (</w:t>
      </w:r>
      <w:proofErr w:type="spellStart"/>
      <w:r w:rsidR="00B810F0" w:rsidRPr="00D56BFB">
        <w:rPr>
          <w:rFonts w:ascii="Times New Roman" w:hAnsi="Times New Roman" w:cs="Times New Roman"/>
          <w:sz w:val="24"/>
          <w:szCs w:val="24"/>
        </w:rPr>
        <w:t>Cardno</w:t>
      </w:r>
      <w:proofErr w:type="spellEnd"/>
      <w:r w:rsidR="00B810F0" w:rsidRPr="00D56BFB">
        <w:rPr>
          <w:rFonts w:ascii="Times New Roman" w:hAnsi="Times New Roman" w:cs="Times New Roman"/>
          <w:sz w:val="24"/>
          <w:szCs w:val="24"/>
        </w:rPr>
        <w:t xml:space="preserve"> &amp; </w:t>
      </w:r>
      <w:proofErr w:type="spellStart"/>
      <w:r w:rsidR="00B810F0" w:rsidRPr="00D56BFB">
        <w:rPr>
          <w:rFonts w:ascii="Times New Roman" w:hAnsi="Times New Roman" w:cs="Times New Roman"/>
          <w:sz w:val="24"/>
          <w:szCs w:val="24"/>
        </w:rPr>
        <w:t>Gottesman</w:t>
      </w:r>
      <w:proofErr w:type="spellEnd"/>
      <w:r w:rsidR="00B810F0" w:rsidRPr="00D56BFB">
        <w:rPr>
          <w:rFonts w:ascii="Times New Roman" w:hAnsi="Times New Roman" w:cs="Times New Roman"/>
          <w:sz w:val="24"/>
          <w:szCs w:val="24"/>
        </w:rPr>
        <w:t>, 2000)</w:t>
      </w:r>
      <w:r w:rsidR="005A458D" w:rsidRPr="00D56BFB">
        <w:rPr>
          <w:rFonts w:ascii="Times New Roman" w:hAnsi="Times New Roman" w:cs="Times New Roman"/>
          <w:sz w:val="24"/>
          <w:szCs w:val="24"/>
        </w:rPr>
        <w:t>.</w:t>
      </w:r>
    </w:p>
    <w:p w14:paraId="66F53073" w14:textId="2D0139A7" w:rsidR="00582A63" w:rsidRPr="00D56BFB" w:rsidRDefault="00582A63"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 </w:t>
      </w:r>
      <w:r w:rsidR="007F0EB6" w:rsidRPr="00D56BFB">
        <w:rPr>
          <w:rFonts w:ascii="Times New Roman" w:hAnsi="Times New Roman" w:cs="Times New Roman"/>
          <w:sz w:val="24"/>
          <w:szCs w:val="24"/>
        </w:rPr>
        <w:t>E</w:t>
      </w:r>
      <w:r w:rsidR="00C02A41" w:rsidRPr="00D56BFB">
        <w:rPr>
          <w:rFonts w:ascii="Times New Roman" w:hAnsi="Times New Roman" w:cs="Times New Roman"/>
          <w:sz w:val="24"/>
          <w:szCs w:val="24"/>
        </w:rPr>
        <w:t>l 2</w:t>
      </w:r>
      <w:r w:rsidRPr="00D56BFB">
        <w:rPr>
          <w:rFonts w:ascii="Times New Roman" w:hAnsi="Times New Roman" w:cs="Times New Roman"/>
          <w:sz w:val="24"/>
          <w:szCs w:val="24"/>
        </w:rPr>
        <w:t xml:space="preserve">0% </w:t>
      </w:r>
      <w:r w:rsidR="007F0EB6" w:rsidRPr="00D56BFB">
        <w:rPr>
          <w:rFonts w:ascii="Times New Roman" w:hAnsi="Times New Roman" w:cs="Times New Roman"/>
          <w:sz w:val="24"/>
          <w:szCs w:val="24"/>
        </w:rPr>
        <w:t>restante sería debido a</w:t>
      </w:r>
      <w:r w:rsidR="00F773D0" w:rsidRPr="00D56BFB">
        <w:rPr>
          <w:rFonts w:ascii="Times New Roman" w:hAnsi="Times New Roman" w:cs="Times New Roman"/>
          <w:sz w:val="24"/>
          <w:szCs w:val="24"/>
        </w:rPr>
        <w:t xml:space="preserve"> otros factores biológicos, psicosociales y ambientales, como son </w:t>
      </w:r>
      <w:r w:rsidRPr="00D56BFB">
        <w:rPr>
          <w:rFonts w:ascii="Times New Roman" w:hAnsi="Times New Roman" w:cs="Times New Roman"/>
          <w:sz w:val="24"/>
          <w:szCs w:val="24"/>
        </w:rPr>
        <w:t>las complicaciones obstétricas, infecciones víricas maternas durante el embarazo, consumo de cannabis, elevada edad del progenito</w:t>
      </w:r>
      <w:r w:rsidR="007C7E4F" w:rsidRPr="00D56BFB">
        <w:rPr>
          <w:rFonts w:ascii="Times New Roman" w:hAnsi="Times New Roman" w:cs="Times New Roman"/>
          <w:sz w:val="24"/>
          <w:szCs w:val="24"/>
        </w:rPr>
        <w:t>r</w:t>
      </w:r>
      <w:r w:rsidRPr="00D56BFB">
        <w:rPr>
          <w:rFonts w:ascii="Times New Roman" w:hAnsi="Times New Roman" w:cs="Times New Roman"/>
          <w:sz w:val="24"/>
          <w:szCs w:val="24"/>
        </w:rPr>
        <w:t xml:space="preserve"> y antecedentes de abuso y estrés prenatal, entre otros</w:t>
      </w:r>
      <w:r w:rsidR="00105AFB" w:rsidRPr="00D56BFB">
        <w:rPr>
          <w:rFonts w:ascii="Times New Roman" w:hAnsi="Times New Roman" w:cs="Times New Roman"/>
          <w:sz w:val="24"/>
          <w:szCs w:val="24"/>
        </w:rPr>
        <w:t xml:space="preserve"> (Cannon</w:t>
      </w:r>
      <w:r w:rsidR="005A458D" w:rsidRPr="00D56BFB">
        <w:rPr>
          <w:rFonts w:ascii="Times New Roman" w:hAnsi="Times New Roman" w:cs="Times New Roman"/>
          <w:sz w:val="24"/>
          <w:szCs w:val="24"/>
        </w:rPr>
        <w:t xml:space="preserve"> et al.</w:t>
      </w:r>
      <w:r w:rsidR="00064F61" w:rsidRPr="00D56BFB">
        <w:rPr>
          <w:rFonts w:ascii="Times New Roman" w:hAnsi="Times New Roman" w:cs="Times New Roman"/>
          <w:sz w:val="24"/>
          <w:szCs w:val="24"/>
        </w:rPr>
        <w:t>, 2002;</w:t>
      </w:r>
      <w:r w:rsidR="00105AFB" w:rsidRPr="00D56BFB">
        <w:rPr>
          <w:rFonts w:ascii="Times New Roman" w:hAnsi="Times New Roman" w:cs="Times New Roman"/>
          <w:sz w:val="24"/>
          <w:szCs w:val="24"/>
        </w:rPr>
        <w:t xml:space="preserve"> </w:t>
      </w:r>
      <w:proofErr w:type="spellStart"/>
      <w:r w:rsidR="00225D62" w:rsidRPr="00D56BFB">
        <w:rPr>
          <w:rFonts w:ascii="Times New Roman" w:hAnsi="Times New Roman" w:cs="Times New Roman"/>
          <w:sz w:val="24"/>
          <w:szCs w:val="24"/>
        </w:rPr>
        <w:t>Donoghue</w:t>
      </w:r>
      <w:proofErr w:type="spellEnd"/>
      <w:r w:rsidR="005A458D" w:rsidRPr="00D56BFB">
        <w:rPr>
          <w:rFonts w:ascii="Times New Roman" w:hAnsi="Times New Roman" w:cs="Times New Roman"/>
          <w:sz w:val="24"/>
          <w:szCs w:val="24"/>
        </w:rPr>
        <w:t xml:space="preserve"> et al.</w:t>
      </w:r>
      <w:r w:rsidR="00225D62" w:rsidRPr="00D56BFB">
        <w:rPr>
          <w:rFonts w:ascii="Times New Roman" w:hAnsi="Times New Roman" w:cs="Times New Roman"/>
          <w:sz w:val="24"/>
          <w:szCs w:val="24"/>
        </w:rPr>
        <w:t>, 2014;</w:t>
      </w:r>
      <w:r w:rsidR="007C4848" w:rsidRPr="00D56BFB">
        <w:rPr>
          <w:rFonts w:ascii="Times New Roman" w:hAnsi="Times New Roman" w:cs="Times New Roman"/>
          <w:sz w:val="24"/>
          <w:szCs w:val="24"/>
        </w:rPr>
        <w:t xml:space="preserve"> Mortensen</w:t>
      </w:r>
      <w:r w:rsidR="005A458D" w:rsidRPr="00D56BFB">
        <w:rPr>
          <w:rFonts w:ascii="Times New Roman" w:hAnsi="Times New Roman" w:cs="Times New Roman"/>
          <w:sz w:val="24"/>
          <w:szCs w:val="24"/>
        </w:rPr>
        <w:t xml:space="preserve"> et al., </w:t>
      </w:r>
      <w:r w:rsidR="007C4848" w:rsidRPr="00D56BFB">
        <w:rPr>
          <w:rFonts w:ascii="Times New Roman" w:hAnsi="Times New Roman" w:cs="Times New Roman"/>
          <w:sz w:val="24"/>
          <w:szCs w:val="24"/>
        </w:rPr>
        <w:t>1999;</w:t>
      </w:r>
      <w:r w:rsidR="00225D62" w:rsidRPr="00D56BFB">
        <w:rPr>
          <w:rFonts w:ascii="Times New Roman" w:hAnsi="Times New Roman" w:cs="Times New Roman"/>
          <w:sz w:val="24"/>
          <w:szCs w:val="24"/>
        </w:rPr>
        <w:t xml:space="preserve"> </w:t>
      </w:r>
      <w:r w:rsidR="007C4848" w:rsidRPr="00D56BFB">
        <w:rPr>
          <w:rFonts w:ascii="Times New Roman" w:hAnsi="Times New Roman" w:cs="Times New Roman"/>
          <w:sz w:val="24"/>
          <w:szCs w:val="24"/>
        </w:rPr>
        <w:t>McGrath</w:t>
      </w:r>
      <w:r w:rsidR="005A458D" w:rsidRPr="00D56BFB">
        <w:rPr>
          <w:rFonts w:ascii="Times New Roman" w:hAnsi="Times New Roman" w:cs="Times New Roman"/>
          <w:sz w:val="24"/>
          <w:szCs w:val="24"/>
        </w:rPr>
        <w:t xml:space="preserve"> et al., </w:t>
      </w:r>
      <w:r w:rsidR="007C4848" w:rsidRPr="00D56BFB">
        <w:rPr>
          <w:rFonts w:ascii="Times New Roman" w:hAnsi="Times New Roman" w:cs="Times New Roman"/>
          <w:sz w:val="24"/>
          <w:szCs w:val="24"/>
        </w:rPr>
        <w:t>2011;</w:t>
      </w:r>
      <w:r w:rsidR="00CC7FCB" w:rsidRPr="00D56BFB">
        <w:rPr>
          <w:rFonts w:ascii="Times New Roman" w:hAnsi="Times New Roman" w:cs="Times New Roman"/>
          <w:sz w:val="24"/>
          <w:szCs w:val="24"/>
        </w:rPr>
        <w:t xml:space="preserve"> Green</w:t>
      </w:r>
      <w:r w:rsidR="005A458D" w:rsidRPr="00D56BFB">
        <w:rPr>
          <w:rFonts w:ascii="Times New Roman" w:hAnsi="Times New Roman" w:cs="Times New Roman"/>
          <w:sz w:val="24"/>
          <w:szCs w:val="24"/>
        </w:rPr>
        <w:t xml:space="preserve"> et al., </w:t>
      </w:r>
      <w:r w:rsidR="00CC7FCB" w:rsidRPr="00D56BFB">
        <w:rPr>
          <w:rFonts w:ascii="Times New Roman" w:hAnsi="Times New Roman" w:cs="Times New Roman"/>
          <w:sz w:val="24"/>
          <w:szCs w:val="24"/>
        </w:rPr>
        <w:t>2014).</w:t>
      </w:r>
      <w:r w:rsidR="008062B3" w:rsidRPr="00D56BFB">
        <w:rPr>
          <w:rFonts w:ascii="Times New Roman" w:hAnsi="Times New Roman" w:cs="Times New Roman"/>
          <w:color w:val="FF33CC"/>
          <w:sz w:val="24"/>
          <w:szCs w:val="24"/>
        </w:rPr>
        <w:t xml:space="preserve"> </w:t>
      </w:r>
      <w:r w:rsidRPr="00D56BFB">
        <w:rPr>
          <w:rFonts w:ascii="Times New Roman" w:hAnsi="Times New Roman" w:cs="Times New Roman"/>
          <w:sz w:val="24"/>
          <w:szCs w:val="24"/>
        </w:rPr>
        <w:t xml:space="preserve">Por tanto, para entender la aparición de esta patología, habría que dar una mirada amplia e integrada de ambos </w:t>
      </w:r>
      <w:r w:rsidR="00447109" w:rsidRPr="00D56BFB">
        <w:rPr>
          <w:rFonts w:ascii="Times New Roman" w:hAnsi="Times New Roman" w:cs="Times New Roman"/>
          <w:sz w:val="24"/>
          <w:szCs w:val="24"/>
        </w:rPr>
        <w:t xml:space="preserve">tipos de </w:t>
      </w:r>
      <w:r w:rsidRPr="00D56BFB">
        <w:rPr>
          <w:rFonts w:ascii="Times New Roman" w:hAnsi="Times New Roman" w:cs="Times New Roman"/>
          <w:sz w:val="24"/>
          <w:szCs w:val="24"/>
        </w:rPr>
        <w:t>fa</w:t>
      </w:r>
      <w:r w:rsidR="00C61723" w:rsidRPr="00D56BFB">
        <w:rPr>
          <w:rFonts w:ascii="Times New Roman" w:hAnsi="Times New Roman" w:cs="Times New Roman"/>
          <w:sz w:val="24"/>
          <w:szCs w:val="24"/>
        </w:rPr>
        <w:t>c</w:t>
      </w:r>
      <w:r w:rsidRPr="00D56BFB">
        <w:rPr>
          <w:rFonts w:ascii="Times New Roman" w:hAnsi="Times New Roman" w:cs="Times New Roman"/>
          <w:sz w:val="24"/>
          <w:szCs w:val="24"/>
        </w:rPr>
        <w:t>tore</w:t>
      </w:r>
      <w:r w:rsidR="00C02A41" w:rsidRPr="00D56BFB">
        <w:rPr>
          <w:rFonts w:ascii="Times New Roman" w:hAnsi="Times New Roman" w:cs="Times New Roman"/>
          <w:sz w:val="24"/>
          <w:szCs w:val="24"/>
        </w:rPr>
        <w:t>s,</w:t>
      </w:r>
      <w:r w:rsidRPr="00D56BFB">
        <w:rPr>
          <w:rFonts w:ascii="Times New Roman" w:hAnsi="Times New Roman" w:cs="Times New Roman"/>
          <w:sz w:val="24"/>
          <w:szCs w:val="24"/>
        </w:rPr>
        <w:t xml:space="preserve"> tanto el genético como el ambiental, enmarcándolo dentro de un modelo etiológico multifactorial. </w:t>
      </w:r>
    </w:p>
    <w:p w14:paraId="6750A29D" w14:textId="17A5BF68" w:rsidR="00582A63" w:rsidRPr="00D56BFB" w:rsidRDefault="00582A63"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A pesar de que el estudio etiopatogénico de la esquizofrenia aún esté por detallar, se ha podido obtener cierta información a través de técnicas de neuroimagen, estudios genómicos y evidencias farmacológicas indirectas. Se ha observado que los genes asociados a la esquizofrenia convergen en mecanismos del neurodesarrollo y la actividad sináptica del cerebro. Así, las personas que sufren esquizofrenia presentan, en mayor o menor medida, </w:t>
      </w:r>
      <w:r w:rsidRPr="00D56BFB">
        <w:rPr>
          <w:rFonts w:ascii="Times New Roman" w:hAnsi="Times New Roman" w:cs="Times New Roman"/>
          <w:sz w:val="24"/>
          <w:szCs w:val="24"/>
        </w:rPr>
        <w:lastRenderedPageBreak/>
        <w:t>alteraciones en la estructura cerebral, alteraciones bioquímicas y en el funcionamiento del cerebro</w:t>
      </w:r>
      <w:r w:rsidR="00367A7B" w:rsidRPr="00D56BFB">
        <w:rPr>
          <w:rFonts w:ascii="Times New Roman" w:hAnsi="Times New Roman" w:cs="Times New Roman"/>
          <w:sz w:val="24"/>
          <w:szCs w:val="24"/>
        </w:rPr>
        <w:t xml:space="preserve"> (Ure</w:t>
      </w:r>
      <w:r w:rsidR="00D93A98" w:rsidRPr="00D56BFB">
        <w:rPr>
          <w:rFonts w:ascii="Times New Roman" w:hAnsi="Times New Roman" w:cs="Times New Roman"/>
          <w:sz w:val="24"/>
          <w:szCs w:val="24"/>
        </w:rPr>
        <w:t xml:space="preserve"> et al.</w:t>
      </w:r>
      <w:r w:rsidR="00367A7B" w:rsidRPr="00D56BFB">
        <w:rPr>
          <w:rFonts w:ascii="Times New Roman" w:hAnsi="Times New Roman" w:cs="Times New Roman"/>
          <w:sz w:val="24"/>
          <w:szCs w:val="24"/>
        </w:rPr>
        <w:t>, 2019)</w:t>
      </w:r>
      <w:r w:rsidR="00992665" w:rsidRPr="00D56BFB">
        <w:rPr>
          <w:rFonts w:ascii="Times New Roman" w:hAnsi="Times New Roman" w:cs="Times New Roman"/>
          <w:sz w:val="24"/>
          <w:szCs w:val="24"/>
        </w:rPr>
        <w:t>.</w:t>
      </w:r>
    </w:p>
    <w:p w14:paraId="21FA104F" w14:textId="49CA9E79" w:rsidR="00AD5853" w:rsidRPr="00D56BFB" w:rsidRDefault="00582A63"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Se han </w:t>
      </w:r>
      <w:r w:rsidR="005D4960" w:rsidRPr="00D56BFB">
        <w:rPr>
          <w:rFonts w:ascii="Times New Roman" w:hAnsi="Times New Roman" w:cs="Times New Roman"/>
          <w:sz w:val="24"/>
          <w:szCs w:val="24"/>
        </w:rPr>
        <w:t>podido detectar</w:t>
      </w:r>
      <w:r w:rsidRPr="00D56BFB">
        <w:rPr>
          <w:rFonts w:ascii="Times New Roman" w:hAnsi="Times New Roman" w:cs="Times New Roman"/>
          <w:sz w:val="24"/>
          <w:szCs w:val="24"/>
        </w:rPr>
        <w:t xml:space="preserve"> severas anomalías a nivel estructural y neuroquímico del cerebro que presentan una estrecha relación con la sintomatología de esta enfermedad, l</w:t>
      </w:r>
      <w:r w:rsidR="00447109" w:rsidRPr="00D56BFB">
        <w:rPr>
          <w:rFonts w:ascii="Times New Roman" w:hAnsi="Times New Roman" w:cs="Times New Roman"/>
          <w:sz w:val="24"/>
          <w:szCs w:val="24"/>
        </w:rPr>
        <w:t>a</w:t>
      </w:r>
      <w:r w:rsidR="00C02A41" w:rsidRPr="00D56BFB">
        <w:rPr>
          <w:rFonts w:ascii="Times New Roman" w:hAnsi="Times New Roman" w:cs="Times New Roman"/>
          <w:sz w:val="24"/>
          <w:szCs w:val="24"/>
        </w:rPr>
        <w:t xml:space="preserve">s </w:t>
      </w:r>
      <w:r w:rsidRPr="00D56BFB">
        <w:rPr>
          <w:rFonts w:ascii="Times New Roman" w:hAnsi="Times New Roman" w:cs="Times New Roman"/>
          <w:sz w:val="24"/>
          <w:szCs w:val="24"/>
        </w:rPr>
        <w:t>cuales no son necesariamente exclusiv</w:t>
      </w:r>
      <w:r w:rsidR="00DA7DCB" w:rsidRPr="00D56BFB">
        <w:rPr>
          <w:rFonts w:ascii="Times New Roman" w:hAnsi="Times New Roman" w:cs="Times New Roman"/>
          <w:sz w:val="24"/>
          <w:szCs w:val="24"/>
        </w:rPr>
        <w:t>a</w:t>
      </w:r>
      <w:r w:rsidRPr="00D56BFB">
        <w:rPr>
          <w:rFonts w:ascii="Times New Roman" w:hAnsi="Times New Roman" w:cs="Times New Roman"/>
          <w:sz w:val="24"/>
          <w:szCs w:val="24"/>
        </w:rPr>
        <w:t xml:space="preserve">s de la esquizofrenia. Los síntomas positivos de la esquizofrenia </w:t>
      </w:r>
      <w:r w:rsidR="00992665" w:rsidRPr="00D56BFB">
        <w:rPr>
          <w:rFonts w:ascii="Times New Roman" w:hAnsi="Times New Roman" w:cs="Times New Roman"/>
          <w:sz w:val="24"/>
          <w:szCs w:val="24"/>
        </w:rPr>
        <w:t xml:space="preserve">se caracterizan por la presentación de alteraciones en el pensamiento a través de </w:t>
      </w:r>
      <w:r w:rsidRPr="00D56BFB">
        <w:rPr>
          <w:rFonts w:ascii="Times New Roman" w:hAnsi="Times New Roman" w:cs="Times New Roman"/>
          <w:sz w:val="24"/>
          <w:szCs w:val="24"/>
        </w:rPr>
        <w:t>delirios</w:t>
      </w:r>
      <w:r w:rsidR="00992665" w:rsidRPr="00D56BFB">
        <w:rPr>
          <w:rFonts w:ascii="Times New Roman" w:hAnsi="Times New Roman" w:cs="Times New Roman"/>
          <w:sz w:val="24"/>
          <w:szCs w:val="24"/>
        </w:rPr>
        <w:t xml:space="preserve"> y </w:t>
      </w:r>
      <w:r w:rsidRPr="00D56BFB">
        <w:rPr>
          <w:rFonts w:ascii="Times New Roman" w:hAnsi="Times New Roman" w:cs="Times New Roman"/>
          <w:sz w:val="24"/>
          <w:szCs w:val="24"/>
        </w:rPr>
        <w:t>alucinaciones,</w:t>
      </w:r>
      <w:r w:rsidR="00992665" w:rsidRPr="00D56BFB">
        <w:rPr>
          <w:rFonts w:ascii="Times New Roman" w:hAnsi="Times New Roman" w:cs="Times New Roman"/>
          <w:sz w:val="24"/>
          <w:szCs w:val="24"/>
        </w:rPr>
        <w:t xml:space="preserve"> y una organización comportamental y de lenguaje mayoritariamente desorganizado</w:t>
      </w:r>
      <w:r w:rsidR="00B80224" w:rsidRPr="00D56BFB">
        <w:rPr>
          <w:rFonts w:ascii="Times New Roman" w:hAnsi="Times New Roman" w:cs="Times New Roman"/>
          <w:sz w:val="24"/>
          <w:szCs w:val="24"/>
        </w:rPr>
        <w:t xml:space="preserve"> (American </w:t>
      </w:r>
      <w:proofErr w:type="spellStart"/>
      <w:r w:rsidR="00B80224" w:rsidRPr="00D56BFB">
        <w:rPr>
          <w:rFonts w:ascii="Times New Roman" w:hAnsi="Times New Roman" w:cs="Times New Roman"/>
          <w:sz w:val="24"/>
          <w:szCs w:val="24"/>
        </w:rPr>
        <w:t>Psychiatric</w:t>
      </w:r>
      <w:proofErr w:type="spellEnd"/>
      <w:r w:rsidR="00B80224" w:rsidRPr="00D56BFB">
        <w:rPr>
          <w:rFonts w:ascii="Times New Roman" w:hAnsi="Times New Roman" w:cs="Times New Roman"/>
          <w:sz w:val="24"/>
          <w:szCs w:val="24"/>
        </w:rPr>
        <w:t xml:space="preserve"> </w:t>
      </w:r>
      <w:proofErr w:type="spellStart"/>
      <w:r w:rsidR="00B80224" w:rsidRPr="00D56BFB">
        <w:rPr>
          <w:rFonts w:ascii="Times New Roman" w:hAnsi="Times New Roman" w:cs="Times New Roman"/>
          <w:sz w:val="24"/>
          <w:szCs w:val="24"/>
        </w:rPr>
        <w:t>Association</w:t>
      </w:r>
      <w:proofErr w:type="spellEnd"/>
      <w:r w:rsidR="00B80224" w:rsidRPr="00D56BFB">
        <w:rPr>
          <w:rFonts w:ascii="Times New Roman" w:hAnsi="Times New Roman" w:cs="Times New Roman"/>
          <w:sz w:val="24"/>
          <w:szCs w:val="24"/>
        </w:rPr>
        <w:t>, 2002</w:t>
      </w:r>
      <w:r w:rsidR="00C02A41" w:rsidRPr="00D56BFB">
        <w:rPr>
          <w:rFonts w:ascii="Times New Roman" w:hAnsi="Times New Roman" w:cs="Times New Roman"/>
          <w:sz w:val="24"/>
          <w:szCs w:val="24"/>
        </w:rPr>
        <w:t>).</w:t>
      </w:r>
      <w:r w:rsidR="00B80224" w:rsidRPr="00D56BFB">
        <w:rPr>
          <w:rFonts w:ascii="Times New Roman" w:hAnsi="Times New Roman" w:cs="Times New Roman"/>
          <w:sz w:val="24"/>
          <w:szCs w:val="24"/>
        </w:rPr>
        <w:t xml:space="preserve"> Uno de los orígenes de aparición de esta sintomatología que tanto caracteriza a los trastornos psicóticos es debido a un desequilibrio en los sistemas de neurotransmisión del cerebro, </w:t>
      </w:r>
      <w:r w:rsidR="00FB4F81" w:rsidRPr="00D56BFB">
        <w:rPr>
          <w:rFonts w:ascii="Times New Roman" w:hAnsi="Times New Roman" w:cs="Times New Roman"/>
          <w:sz w:val="24"/>
          <w:szCs w:val="24"/>
        </w:rPr>
        <w:t>especialmente por un desequilibrio en el sistema dopaminérgico, tanto de los circuitos mesolímbicos (relacionados con la sintomatología positiva) como mesocorticales (relacionados con la sintomatología negativa y cognitiva)</w:t>
      </w:r>
      <w:r w:rsidR="00FB4F81" w:rsidRPr="00D56BFB">
        <w:rPr>
          <w:rFonts w:ascii="Times New Roman" w:hAnsi="Times New Roman" w:cs="Times New Roman"/>
          <w:b/>
          <w:bCs/>
          <w:sz w:val="24"/>
          <w:szCs w:val="24"/>
        </w:rPr>
        <w:t xml:space="preserve"> </w:t>
      </w:r>
      <w:r w:rsidR="00FB4F81" w:rsidRPr="00D56BFB">
        <w:rPr>
          <w:rFonts w:ascii="Times New Roman" w:hAnsi="Times New Roman" w:cs="Times New Roman"/>
          <w:sz w:val="24"/>
          <w:szCs w:val="24"/>
        </w:rPr>
        <w:t>(</w:t>
      </w:r>
      <w:r w:rsidR="00A63DE4" w:rsidRPr="00D56BFB">
        <w:rPr>
          <w:rFonts w:ascii="Times New Roman" w:hAnsi="Times New Roman" w:cs="Times New Roman"/>
          <w:sz w:val="24"/>
          <w:szCs w:val="24"/>
        </w:rPr>
        <w:t>APA</w:t>
      </w:r>
      <w:r w:rsidR="00FB4F81" w:rsidRPr="00D56BFB">
        <w:rPr>
          <w:rFonts w:ascii="Times New Roman" w:hAnsi="Times New Roman" w:cs="Times New Roman"/>
          <w:sz w:val="24"/>
          <w:szCs w:val="24"/>
        </w:rPr>
        <w:t>, 2002; Stahl</w:t>
      </w:r>
      <w:r w:rsidR="009B13C0" w:rsidRPr="00D56BFB">
        <w:rPr>
          <w:rFonts w:ascii="Times New Roman" w:hAnsi="Times New Roman" w:cs="Times New Roman"/>
          <w:sz w:val="24"/>
          <w:szCs w:val="24"/>
        </w:rPr>
        <w:t xml:space="preserve"> et al.,</w:t>
      </w:r>
      <w:r w:rsidR="00FB4F81" w:rsidRPr="00D56BFB">
        <w:rPr>
          <w:rFonts w:ascii="Times New Roman" w:hAnsi="Times New Roman" w:cs="Times New Roman"/>
          <w:color w:val="222222"/>
          <w:sz w:val="24"/>
          <w:szCs w:val="24"/>
          <w:shd w:val="clear" w:color="auto" w:fill="FFFFFF"/>
        </w:rPr>
        <w:t xml:space="preserve"> 2015).</w:t>
      </w:r>
      <w:r w:rsidR="00C02A41" w:rsidRPr="00D56BFB">
        <w:rPr>
          <w:rFonts w:ascii="Times New Roman" w:hAnsi="Times New Roman" w:cs="Times New Roman"/>
          <w:sz w:val="24"/>
          <w:szCs w:val="24"/>
        </w:rPr>
        <w:t xml:space="preserve"> </w:t>
      </w:r>
    </w:p>
    <w:p w14:paraId="32D3078E" w14:textId="77777777" w:rsidR="007E5D6F" w:rsidRPr="00D56BFB" w:rsidRDefault="00582A63"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A través de técnicas de neuroimage</w:t>
      </w:r>
      <w:r w:rsidR="00D46788" w:rsidRPr="00D56BFB">
        <w:rPr>
          <w:rFonts w:ascii="Times New Roman" w:hAnsi="Times New Roman" w:cs="Times New Roman"/>
          <w:sz w:val="24"/>
          <w:szCs w:val="24"/>
        </w:rPr>
        <w:t>n</w:t>
      </w:r>
      <w:r w:rsidRPr="00D56BFB">
        <w:rPr>
          <w:rFonts w:ascii="Times New Roman" w:hAnsi="Times New Roman" w:cs="Times New Roman"/>
          <w:sz w:val="24"/>
          <w:szCs w:val="24"/>
        </w:rPr>
        <w:t xml:space="preserve"> se han podido observar alteraciones en ciertas estructuras cerebrales como la dilatación de los ventrículos </w:t>
      </w:r>
      <w:r w:rsidR="00FB4F81" w:rsidRPr="00D56BFB">
        <w:rPr>
          <w:rFonts w:ascii="Times New Roman" w:hAnsi="Times New Roman" w:cs="Times New Roman"/>
          <w:sz w:val="24"/>
          <w:szCs w:val="24"/>
        </w:rPr>
        <w:t xml:space="preserve">o </w:t>
      </w:r>
      <w:r w:rsidRPr="00D56BFB">
        <w:rPr>
          <w:rFonts w:ascii="Times New Roman" w:hAnsi="Times New Roman" w:cs="Times New Roman"/>
          <w:sz w:val="24"/>
          <w:szCs w:val="24"/>
        </w:rPr>
        <w:t xml:space="preserve">la disminución de la corteza prefrontal y sistema límbico. Es importante dilucidar la no especificidad de dichas alteraciones únicamente </w:t>
      </w:r>
      <w:r w:rsidR="00FB4F81" w:rsidRPr="00D56BFB">
        <w:rPr>
          <w:rFonts w:ascii="Times New Roman" w:hAnsi="Times New Roman" w:cs="Times New Roman"/>
          <w:sz w:val="24"/>
          <w:szCs w:val="24"/>
        </w:rPr>
        <w:t xml:space="preserve">con </w:t>
      </w:r>
      <w:r w:rsidRPr="00D56BFB">
        <w:rPr>
          <w:rFonts w:ascii="Times New Roman" w:hAnsi="Times New Roman" w:cs="Times New Roman"/>
          <w:sz w:val="24"/>
          <w:szCs w:val="24"/>
        </w:rPr>
        <w:t xml:space="preserve">la esquizofrenia. </w:t>
      </w:r>
    </w:p>
    <w:p w14:paraId="3236CF6F" w14:textId="03899A0E" w:rsidR="00692D35" w:rsidRPr="00D56BFB" w:rsidRDefault="007E5D6F"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En este trabajo se realizará una aproximación sintetizada de los factores que convergen en la etiología de la esquizofrenia, así como una explicación de </w:t>
      </w:r>
      <w:r w:rsidR="00692D35" w:rsidRPr="00D56BFB">
        <w:rPr>
          <w:rFonts w:ascii="Times New Roman" w:hAnsi="Times New Roman" w:cs="Times New Roman"/>
          <w:sz w:val="24"/>
          <w:szCs w:val="24"/>
        </w:rPr>
        <w:t xml:space="preserve">las funciones neurocognitivas afectadas en los pacientes </w:t>
      </w:r>
      <w:r w:rsidRPr="00D56BFB">
        <w:rPr>
          <w:rFonts w:ascii="Times New Roman" w:hAnsi="Times New Roman" w:cs="Times New Roman"/>
          <w:sz w:val="24"/>
          <w:szCs w:val="24"/>
        </w:rPr>
        <w:t>que la sufren</w:t>
      </w:r>
      <w:r w:rsidR="004D3B9A" w:rsidRPr="00D56BFB">
        <w:rPr>
          <w:rFonts w:ascii="Times New Roman" w:hAnsi="Times New Roman" w:cs="Times New Roman"/>
          <w:sz w:val="24"/>
          <w:szCs w:val="24"/>
        </w:rPr>
        <w:t>.</w:t>
      </w:r>
    </w:p>
    <w:p w14:paraId="1E0FA275" w14:textId="1FF2821B" w:rsidR="00A316FB" w:rsidRPr="00D56BFB" w:rsidRDefault="00F553E7" w:rsidP="0023341C">
      <w:pPr>
        <w:pStyle w:val="Prrafodelista"/>
        <w:spacing w:line="360" w:lineRule="auto"/>
        <w:ind w:left="426"/>
        <w:jc w:val="center"/>
        <w:outlineLvl w:val="0"/>
        <w:rPr>
          <w:rFonts w:ascii="Times New Roman" w:hAnsi="Times New Roman" w:cs="Times New Roman"/>
          <w:b/>
          <w:bCs/>
          <w:sz w:val="24"/>
          <w:szCs w:val="24"/>
        </w:rPr>
      </w:pPr>
      <w:bookmarkStart w:id="24" w:name="_Toc70348519"/>
      <w:bookmarkStart w:id="25" w:name="_Toc70348563"/>
      <w:bookmarkStart w:id="26" w:name="_Toc70348747"/>
      <w:bookmarkStart w:id="27" w:name="_Toc70348852"/>
      <w:bookmarkStart w:id="28" w:name="_Toc70349292"/>
      <w:bookmarkStart w:id="29" w:name="_Toc70349473"/>
      <w:bookmarkStart w:id="30" w:name="_Toc70349749"/>
      <w:bookmarkStart w:id="31" w:name="_Toc70349840"/>
      <w:r w:rsidRPr="00D56BFB">
        <w:rPr>
          <w:rFonts w:ascii="Times New Roman" w:hAnsi="Times New Roman" w:cs="Times New Roman"/>
          <w:b/>
          <w:bCs/>
          <w:sz w:val="24"/>
          <w:szCs w:val="24"/>
        </w:rPr>
        <w:t>Aproximación a la esquizofrenia</w:t>
      </w:r>
      <w:bookmarkEnd w:id="24"/>
      <w:bookmarkEnd w:id="25"/>
      <w:bookmarkEnd w:id="26"/>
      <w:bookmarkEnd w:id="27"/>
      <w:bookmarkEnd w:id="28"/>
      <w:bookmarkEnd w:id="29"/>
      <w:bookmarkEnd w:id="30"/>
      <w:bookmarkEnd w:id="31"/>
    </w:p>
    <w:p w14:paraId="6D7D60BB" w14:textId="30F94E90" w:rsidR="00AC1AAA" w:rsidRPr="00D56BFB" w:rsidRDefault="00AC1AAA" w:rsidP="0023341C">
      <w:pPr>
        <w:pStyle w:val="Estilo2"/>
        <w:keepLines w:val="0"/>
        <w:ind w:left="-709"/>
      </w:pPr>
      <w:bookmarkStart w:id="32" w:name="_Toc70348520"/>
      <w:bookmarkStart w:id="33" w:name="_Toc70348564"/>
      <w:bookmarkStart w:id="34" w:name="_Toc70348748"/>
      <w:bookmarkStart w:id="35" w:name="_Toc70348853"/>
      <w:bookmarkStart w:id="36" w:name="_Toc70349293"/>
      <w:bookmarkStart w:id="37" w:name="_Toc70349474"/>
      <w:bookmarkStart w:id="38" w:name="_Toc70349750"/>
      <w:bookmarkStart w:id="39" w:name="_Toc70349841"/>
      <w:r w:rsidRPr="00D56BFB">
        <w:t>Antecedentes históricos</w:t>
      </w:r>
      <w:bookmarkEnd w:id="32"/>
      <w:bookmarkEnd w:id="33"/>
      <w:bookmarkEnd w:id="34"/>
      <w:bookmarkEnd w:id="35"/>
      <w:bookmarkEnd w:id="36"/>
      <w:bookmarkEnd w:id="37"/>
      <w:bookmarkEnd w:id="38"/>
      <w:bookmarkEnd w:id="39"/>
    </w:p>
    <w:p w14:paraId="611AF450" w14:textId="0FAB27B1" w:rsidR="00AC1AAA" w:rsidRPr="00D56BFB" w:rsidRDefault="00AC1AAA" w:rsidP="00A556FB">
      <w:pPr>
        <w:autoSpaceDE w:val="0"/>
        <w:autoSpaceDN w:val="0"/>
        <w:adjustRightInd w:val="0"/>
        <w:spacing w:after="0" w:line="360" w:lineRule="auto"/>
        <w:ind w:firstLine="709"/>
        <w:jc w:val="both"/>
        <w:rPr>
          <w:rFonts w:ascii="Times New Roman" w:hAnsi="Times New Roman" w:cs="Times New Roman"/>
          <w:sz w:val="24"/>
          <w:szCs w:val="24"/>
        </w:rPr>
      </w:pPr>
      <w:r w:rsidRPr="00D56BFB">
        <w:rPr>
          <w:rFonts w:ascii="Times New Roman" w:hAnsi="Times New Roman" w:cs="Times New Roman"/>
          <w:color w:val="222222"/>
          <w:sz w:val="24"/>
          <w:szCs w:val="24"/>
          <w:shd w:val="clear" w:color="auto" w:fill="FFFFFF"/>
        </w:rPr>
        <w:t>A lo largo de los años, se ha</w:t>
      </w:r>
      <w:r w:rsidR="0057721C" w:rsidRPr="00D56BFB">
        <w:rPr>
          <w:rFonts w:ascii="Times New Roman" w:hAnsi="Times New Roman" w:cs="Times New Roman"/>
          <w:color w:val="222222"/>
          <w:sz w:val="24"/>
          <w:szCs w:val="24"/>
          <w:shd w:val="clear" w:color="auto" w:fill="FFFFFF"/>
        </w:rPr>
        <w:t>n</w:t>
      </w:r>
      <w:r w:rsidRPr="00D56BFB">
        <w:rPr>
          <w:rFonts w:ascii="Times New Roman" w:hAnsi="Times New Roman" w:cs="Times New Roman"/>
          <w:color w:val="222222"/>
          <w:sz w:val="24"/>
          <w:szCs w:val="24"/>
          <w:shd w:val="clear" w:color="auto" w:fill="FFFFFF"/>
        </w:rPr>
        <w:t xml:space="preserve"> </w:t>
      </w:r>
      <w:r w:rsidR="0057721C" w:rsidRPr="00D56BFB">
        <w:rPr>
          <w:rFonts w:ascii="Times New Roman" w:hAnsi="Times New Roman" w:cs="Times New Roman"/>
          <w:color w:val="222222"/>
          <w:sz w:val="24"/>
          <w:szCs w:val="24"/>
          <w:shd w:val="clear" w:color="auto" w:fill="FFFFFF"/>
        </w:rPr>
        <w:t>intentado comprender</w:t>
      </w:r>
      <w:r w:rsidRPr="00D56BFB">
        <w:rPr>
          <w:rFonts w:ascii="Times New Roman" w:hAnsi="Times New Roman" w:cs="Times New Roman"/>
          <w:color w:val="222222"/>
          <w:sz w:val="24"/>
          <w:szCs w:val="24"/>
          <w:shd w:val="clear" w:color="auto" w:fill="FFFFFF"/>
        </w:rPr>
        <w:t xml:space="preserve"> las enfermedades mentales desde diferentes perspectivas. El psiquiatra </w:t>
      </w:r>
      <w:r w:rsidRPr="00D56BFB">
        <w:rPr>
          <w:rFonts w:ascii="Times New Roman" w:hAnsi="Times New Roman" w:cs="Times New Roman"/>
          <w:sz w:val="24"/>
          <w:szCs w:val="24"/>
          <w:shd w:val="clear" w:color="auto" w:fill="FFFFFF"/>
        </w:rPr>
        <w:t xml:space="preserve">alemán </w:t>
      </w:r>
      <w:r w:rsidR="00C003FE" w:rsidRPr="00D56BFB">
        <w:rPr>
          <w:rFonts w:ascii="Times New Roman" w:hAnsi="Times New Roman" w:cs="Times New Roman"/>
          <w:sz w:val="24"/>
          <w:szCs w:val="24"/>
          <w:shd w:val="clear" w:color="auto" w:fill="FFFFFF"/>
        </w:rPr>
        <w:t xml:space="preserve">Wilhelm </w:t>
      </w:r>
      <w:r w:rsidRPr="00D56BFB">
        <w:rPr>
          <w:rFonts w:ascii="Times New Roman" w:hAnsi="Times New Roman" w:cs="Times New Roman"/>
          <w:sz w:val="24"/>
          <w:szCs w:val="24"/>
          <w:shd w:val="clear" w:color="auto" w:fill="FFFFFF"/>
        </w:rPr>
        <w:t>Griesinger (1861) fue el primero en establecer una relación entre la psicosis y la neuroanatomía cerebral (</w:t>
      </w:r>
      <w:r w:rsidRPr="00D56BFB">
        <w:rPr>
          <w:rFonts w:ascii="Times New Roman" w:hAnsi="Times New Roman" w:cs="Times New Roman"/>
          <w:sz w:val="24"/>
          <w:szCs w:val="24"/>
        </w:rPr>
        <w:t xml:space="preserve">Novella &amp; Huertas, 2010). Griesinger, junto con otros psiquiatras alemanes como Ewald </w:t>
      </w:r>
      <w:proofErr w:type="spellStart"/>
      <w:r w:rsidRPr="00D56BFB">
        <w:rPr>
          <w:rFonts w:ascii="Times New Roman" w:hAnsi="Times New Roman" w:cs="Times New Roman"/>
          <w:sz w:val="24"/>
          <w:szCs w:val="24"/>
        </w:rPr>
        <w:t>Hecker</w:t>
      </w:r>
      <w:proofErr w:type="spellEnd"/>
      <w:r w:rsidRPr="00D56BFB">
        <w:rPr>
          <w:rFonts w:ascii="Times New Roman" w:hAnsi="Times New Roman" w:cs="Times New Roman"/>
          <w:sz w:val="24"/>
          <w:szCs w:val="24"/>
        </w:rPr>
        <w:t xml:space="preserve"> (1843-1909) y Karl Ludwig </w:t>
      </w:r>
      <w:proofErr w:type="spellStart"/>
      <w:r w:rsidRPr="00D56BFB">
        <w:rPr>
          <w:rFonts w:ascii="Times New Roman" w:hAnsi="Times New Roman" w:cs="Times New Roman"/>
          <w:sz w:val="24"/>
          <w:szCs w:val="24"/>
        </w:rPr>
        <w:t>Kahalbaum</w:t>
      </w:r>
      <w:proofErr w:type="spellEnd"/>
      <w:r w:rsidRPr="00D56BFB">
        <w:rPr>
          <w:rFonts w:ascii="Times New Roman" w:hAnsi="Times New Roman" w:cs="Times New Roman"/>
          <w:sz w:val="24"/>
          <w:szCs w:val="24"/>
        </w:rPr>
        <w:t xml:space="preserve"> (1828-1899)</w:t>
      </w:r>
      <w:r w:rsidR="0057721C" w:rsidRPr="00D56BFB">
        <w:rPr>
          <w:rFonts w:ascii="Times New Roman" w:hAnsi="Times New Roman" w:cs="Times New Roman"/>
          <w:sz w:val="24"/>
          <w:szCs w:val="24"/>
        </w:rPr>
        <w:t>,</w:t>
      </w:r>
      <w:r w:rsidRPr="00D56BFB">
        <w:rPr>
          <w:rFonts w:ascii="Times New Roman" w:hAnsi="Times New Roman" w:cs="Times New Roman"/>
          <w:sz w:val="24"/>
          <w:szCs w:val="24"/>
        </w:rPr>
        <w:t xml:space="preserve"> </w:t>
      </w:r>
      <w:r w:rsidR="00302480" w:rsidRPr="00D56BFB">
        <w:rPr>
          <w:rFonts w:ascii="Times New Roman" w:hAnsi="Times New Roman" w:cs="Times New Roman"/>
          <w:sz w:val="24"/>
          <w:szCs w:val="24"/>
        </w:rPr>
        <w:t xml:space="preserve">le </w:t>
      </w:r>
      <w:r w:rsidRPr="00D56BFB">
        <w:rPr>
          <w:rFonts w:ascii="Times New Roman" w:hAnsi="Times New Roman" w:cs="Times New Roman"/>
          <w:sz w:val="24"/>
          <w:szCs w:val="24"/>
        </w:rPr>
        <w:t xml:space="preserve">sirvieron como impulso para el establecimiento de las bases conceptuales de lo que hoy es esquizofrenia a uno de los </w:t>
      </w:r>
      <w:r w:rsidRPr="00D56BFB">
        <w:rPr>
          <w:rFonts w:ascii="Times New Roman" w:hAnsi="Times New Roman" w:cs="Times New Roman"/>
          <w:color w:val="222222"/>
          <w:sz w:val="24"/>
          <w:szCs w:val="24"/>
          <w:shd w:val="clear" w:color="auto" w:fill="FFFFFF"/>
        </w:rPr>
        <w:t>autores que más impacto causó en</w:t>
      </w:r>
      <w:r w:rsidR="0057721C" w:rsidRPr="00D56BFB">
        <w:rPr>
          <w:rFonts w:ascii="Times New Roman" w:hAnsi="Times New Roman" w:cs="Times New Roman"/>
          <w:color w:val="222222"/>
          <w:sz w:val="24"/>
          <w:szCs w:val="24"/>
          <w:shd w:val="clear" w:color="auto" w:fill="FFFFFF"/>
        </w:rPr>
        <w:t xml:space="preserve"> el siglo XIX</w:t>
      </w:r>
      <w:r w:rsidRPr="00D56BFB">
        <w:rPr>
          <w:rFonts w:ascii="Times New Roman" w:hAnsi="Times New Roman" w:cs="Times New Roman"/>
          <w:color w:val="222222"/>
          <w:sz w:val="24"/>
          <w:szCs w:val="24"/>
          <w:shd w:val="clear" w:color="auto" w:fill="FFFFFF"/>
        </w:rPr>
        <w:t xml:space="preserve"> Emil Kraepelin (1856-1926). Kraepelin estableció una de las primeras aproximaciones a lo</w:t>
      </w:r>
      <w:r w:rsidR="00C82B48" w:rsidRPr="00D56BFB">
        <w:rPr>
          <w:rFonts w:ascii="Times New Roman" w:hAnsi="Times New Roman" w:cs="Times New Roman"/>
          <w:color w:val="222222"/>
          <w:sz w:val="24"/>
          <w:szCs w:val="24"/>
          <w:shd w:val="clear" w:color="auto" w:fill="FFFFFF"/>
        </w:rPr>
        <w:t xml:space="preserve"> que propiamente conocemos</w:t>
      </w:r>
      <w:r w:rsidRPr="00D56BFB">
        <w:rPr>
          <w:rFonts w:ascii="Times New Roman" w:hAnsi="Times New Roman" w:cs="Times New Roman"/>
          <w:color w:val="222222"/>
          <w:sz w:val="24"/>
          <w:szCs w:val="24"/>
          <w:shd w:val="clear" w:color="auto" w:fill="FFFFFF"/>
        </w:rPr>
        <w:t xml:space="preserve"> como esquizofrenia, encuadrándola dentro de un grupo de trastornos llamados </w:t>
      </w:r>
      <w:proofErr w:type="spellStart"/>
      <w:r w:rsidR="00CA381B" w:rsidRPr="00D56BFB">
        <w:rPr>
          <w:rFonts w:ascii="Times New Roman" w:hAnsi="Times New Roman" w:cs="Times New Roman"/>
          <w:i/>
          <w:iCs/>
          <w:sz w:val="24"/>
          <w:szCs w:val="24"/>
        </w:rPr>
        <w:t>d</w:t>
      </w:r>
      <w:r w:rsidR="004B1018" w:rsidRPr="00D56BFB">
        <w:rPr>
          <w:rFonts w:ascii="Times New Roman" w:hAnsi="Times New Roman" w:cs="Times New Roman"/>
          <w:i/>
          <w:iCs/>
          <w:sz w:val="24"/>
          <w:szCs w:val="24"/>
        </w:rPr>
        <w:t>ementia</w:t>
      </w:r>
      <w:proofErr w:type="spellEnd"/>
      <w:r w:rsidR="004B1018" w:rsidRPr="00D56BFB">
        <w:rPr>
          <w:rFonts w:ascii="Times New Roman" w:hAnsi="Times New Roman" w:cs="Times New Roman"/>
          <w:i/>
          <w:iCs/>
          <w:sz w:val="24"/>
          <w:szCs w:val="24"/>
        </w:rPr>
        <w:t xml:space="preserve"> </w:t>
      </w:r>
      <w:proofErr w:type="spellStart"/>
      <w:r w:rsidR="00CA381B" w:rsidRPr="00D56BFB">
        <w:rPr>
          <w:rFonts w:ascii="Times New Roman" w:hAnsi="Times New Roman" w:cs="Times New Roman"/>
          <w:i/>
          <w:iCs/>
          <w:sz w:val="24"/>
          <w:szCs w:val="24"/>
        </w:rPr>
        <w:t>p</w:t>
      </w:r>
      <w:r w:rsidR="004B1018" w:rsidRPr="00D56BFB">
        <w:rPr>
          <w:rFonts w:ascii="Times New Roman" w:hAnsi="Times New Roman" w:cs="Times New Roman"/>
          <w:i/>
          <w:iCs/>
          <w:sz w:val="24"/>
          <w:szCs w:val="24"/>
        </w:rPr>
        <w:t>raecox</w:t>
      </w:r>
      <w:proofErr w:type="spellEnd"/>
      <w:r w:rsidR="00247FE9" w:rsidRPr="00D56BFB">
        <w:rPr>
          <w:rFonts w:ascii="Times New Roman" w:hAnsi="Times New Roman" w:cs="Times New Roman"/>
          <w:i/>
          <w:iCs/>
          <w:sz w:val="24"/>
          <w:szCs w:val="24"/>
        </w:rPr>
        <w:t xml:space="preserve"> </w:t>
      </w:r>
      <w:r w:rsidR="00CA381B" w:rsidRPr="00D56BFB">
        <w:rPr>
          <w:rFonts w:ascii="Times New Roman" w:hAnsi="Times New Roman" w:cs="Times New Roman"/>
          <w:sz w:val="24"/>
          <w:szCs w:val="24"/>
        </w:rPr>
        <w:t>[</w:t>
      </w:r>
      <w:r w:rsidR="004B1018" w:rsidRPr="00D56BFB">
        <w:rPr>
          <w:rFonts w:ascii="Times New Roman" w:hAnsi="Times New Roman" w:cs="Times New Roman"/>
          <w:sz w:val="24"/>
          <w:szCs w:val="24"/>
        </w:rPr>
        <w:t>demencia precoz</w:t>
      </w:r>
      <w:r w:rsidR="00CA381B" w:rsidRPr="00D56BFB">
        <w:rPr>
          <w:rFonts w:ascii="Times New Roman" w:hAnsi="Times New Roman" w:cs="Times New Roman"/>
          <w:sz w:val="24"/>
          <w:szCs w:val="24"/>
        </w:rPr>
        <w:t>]</w:t>
      </w:r>
      <w:r w:rsidR="004B1018" w:rsidRPr="00D56BFB">
        <w:rPr>
          <w:rFonts w:ascii="Times New Roman" w:hAnsi="Times New Roman" w:cs="Times New Roman"/>
          <w:i/>
          <w:iCs/>
          <w:sz w:val="24"/>
          <w:szCs w:val="24"/>
        </w:rPr>
        <w:t xml:space="preserve"> </w:t>
      </w:r>
      <w:r w:rsidRPr="00D56BFB">
        <w:rPr>
          <w:rFonts w:ascii="Times New Roman" w:hAnsi="Times New Roman" w:cs="Times New Roman"/>
          <w:sz w:val="24"/>
          <w:szCs w:val="24"/>
          <w:shd w:val="clear" w:color="auto" w:fill="FFFFFF"/>
        </w:rPr>
        <w:t xml:space="preserve">(Novella, &amp; Huertas, </w:t>
      </w:r>
      <w:r w:rsidRPr="00D56BFB">
        <w:rPr>
          <w:rFonts w:ascii="Times New Roman" w:hAnsi="Times New Roman" w:cs="Times New Roman"/>
          <w:sz w:val="24"/>
          <w:szCs w:val="24"/>
          <w:shd w:val="clear" w:color="auto" w:fill="FFFFFF"/>
        </w:rPr>
        <w:lastRenderedPageBreak/>
        <w:t xml:space="preserve">2010). </w:t>
      </w:r>
      <w:r w:rsidRPr="00D56BFB">
        <w:rPr>
          <w:rFonts w:ascii="Times New Roman" w:hAnsi="Times New Roman" w:cs="Times New Roman"/>
          <w:color w:val="222222"/>
          <w:sz w:val="24"/>
          <w:szCs w:val="24"/>
          <w:shd w:val="clear" w:color="auto" w:fill="FFFFFF"/>
        </w:rPr>
        <w:t>Estableció una definición de esquizofrenia extensa incluyendo aspectos propios del curso y desarrollo de la enfermedad, postulando que existen una serie de síntomas frecuentes característicos en su presentación como son los síntomas “primarios” y “secundarios”</w:t>
      </w:r>
      <w:r w:rsidRPr="00D56BFB">
        <w:rPr>
          <w:rFonts w:ascii="Times New Roman" w:hAnsi="Times New Roman" w:cs="Times New Roman"/>
          <w:sz w:val="24"/>
          <w:szCs w:val="24"/>
          <w:shd w:val="clear" w:color="auto" w:fill="FFFFFF"/>
        </w:rPr>
        <w:t xml:space="preserve"> </w:t>
      </w:r>
      <w:r w:rsidRPr="00D56BFB">
        <w:rPr>
          <w:rFonts w:ascii="Times New Roman" w:hAnsi="Times New Roman" w:cs="Times New Roman"/>
          <w:sz w:val="24"/>
          <w:szCs w:val="24"/>
        </w:rPr>
        <w:t>(Jiménez</w:t>
      </w:r>
      <w:r w:rsidR="00B3219A" w:rsidRPr="00D56BFB">
        <w:rPr>
          <w:rFonts w:ascii="Times New Roman" w:hAnsi="Times New Roman" w:cs="Times New Roman"/>
          <w:sz w:val="24"/>
          <w:szCs w:val="24"/>
        </w:rPr>
        <w:t xml:space="preserve"> et al.</w:t>
      </w:r>
      <w:r w:rsidRPr="00D56BFB">
        <w:rPr>
          <w:rFonts w:ascii="Times New Roman" w:hAnsi="Times New Roman" w:cs="Times New Roman"/>
          <w:sz w:val="24"/>
          <w:szCs w:val="24"/>
        </w:rPr>
        <w:t xml:space="preserve">, 2009). Tiempo después, se apreciaron las numerosas combinaciones y posibilidades de aparición del trastorno, por lo que se clasificaron en diferentes subgrupos según la sintomatología mayoritariamente presentada: paranoide, catatónica y emocional o </w:t>
      </w:r>
      <w:proofErr w:type="spellStart"/>
      <w:r w:rsidRPr="00D56BFB">
        <w:rPr>
          <w:rFonts w:ascii="Times New Roman" w:hAnsi="Times New Roman" w:cs="Times New Roman"/>
          <w:sz w:val="24"/>
          <w:szCs w:val="24"/>
        </w:rPr>
        <w:t>heberfrénica</w:t>
      </w:r>
      <w:proofErr w:type="spellEnd"/>
      <w:r w:rsidRPr="00D56BFB">
        <w:rPr>
          <w:rFonts w:ascii="Times New Roman" w:hAnsi="Times New Roman" w:cs="Times New Roman"/>
          <w:sz w:val="24"/>
          <w:szCs w:val="24"/>
        </w:rPr>
        <w:t xml:space="preserve"> (Jiménez</w:t>
      </w:r>
      <w:r w:rsidR="00B3219A" w:rsidRPr="00D56BFB">
        <w:rPr>
          <w:rFonts w:ascii="Times New Roman" w:hAnsi="Times New Roman" w:cs="Times New Roman"/>
          <w:sz w:val="24"/>
          <w:szCs w:val="24"/>
        </w:rPr>
        <w:t xml:space="preserve"> </w:t>
      </w:r>
      <w:r w:rsidRPr="00D56BFB">
        <w:rPr>
          <w:rFonts w:ascii="Times New Roman" w:hAnsi="Times New Roman" w:cs="Times New Roman"/>
          <w:sz w:val="24"/>
          <w:szCs w:val="24"/>
        </w:rPr>
        <w:t>et al., 2009)</w:t>
      </w:r>
      <w:r w:rsidR="0044747D" w:rsidRPr="00D56BFB">
        <w:rPr>
          <w:rFonts w:ascii="Times New Roman" w:hAnsi="Times New Roman" w:cs="Times New Roman"/>
          <w:sz w:val="24"/>
          <w:szCs w:val="24"/>
        </w:rPr>
        <w:t>.</w:t>
      </w:r>
    </w:p>
    <w:p w14:paraId="621B9486" w14:textId="4935A77D" w:rsidR="00AC1AAA" w:rsidRPr="00D56BFB" w:rsidRDefault="00AC1AAA" w:rsidP="00A556FB">
      <w:pPr>
        <w:autoSpaceDE w:val="0"/>
        <w:autoSpaceDN w:val="0"/>
        <w:adjustRightInd w:val="0"/>
        <w:spacing w:after="0"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En el año 1911, </w:t>
      </w:r>
      <w:proofErr w:type="spellStart"/>
      <w:r w:rsidRPr="00D56BFB">
        <w:rPr>
          <w:rFonts w:ascii="Times New Roman" w:hAnsi="Times New Roman" w:cs="Times New Roman"/>
          <w:sz w:val="24"/>
          <w:szCs w:val="24"/>
        </w:rPr>
        <w:t>Eugen</w:t>
      </w:r>
      <w:proofErr w:type="spellEnd"/>
      <w:r w:rsidRPr="00D56BFB">
        <w:rPr>
          <w:rFonts w:ascii="Times New Roman" w:hAnsi="Times New Roman" w:cs="Times New Roman"/>
          <w:sz w:val="24"/>
          <w:szCs w:val="24"/>
        </w:rPr>
        <w:t xml:space="preserve"> Bleuler reconoció el concepto de </w:t>
      </w:r>
      <w:r w:rsidR="00D8139B" w:rsidRPr="00D56BFB">
        <w:rPr>
          <w:rFonts w:ascii="Times New Roman" w:hAnsi="Times New Roman" w:cs="Times New Roman"/>
          <w:sz w:val="24"/>
          <w:szCs w:val="24"/>
        </w:rPr>
        <w:t>“</w:t>
      </w:r>
      <w:r w:rsidRPr="00D56BFB">
        <w:rPr>
          <w:rFonts w:ascii="Times New Roman" w:hAnsi="Times New Roman" w:cs="Times New Roman"/>
          <w:sz w:val="24"/>
          <w:szCs w:val="24"/>
        </w:rPr>
        <w:t xml:space="preserve">demencia precoz” previamente establecido por Kraepelin, realizando, sin embargo, un cambio terminológico a </w:t>
      </w:r>
      <w:r w:rsidR="00A03E00" w:rsidRPr="00D56BFB">
        <w:rPr>
          <w:rFonts w:ascii="Times New Roman" w:hAnsi="Times New Roman" w:cs="Times New Roman"/>
          <w:sz w:val="24"/>
          <w:szCs w:val="24"/>
        </w:rPr>
        <w:t xml:space="preserve">lo que denominó </w:t>
      </w:r>
      <w:r w:rsidRPr="00D56BFB">
        <w:rPr>
          <w:rFonts w:ascii="Times New Roman" w:hAnsi="Times New Roman" w:cs="Times New Roman"/>
          <w:sz w:val="24"/>
          <w:szCs w:val="24"/>
        </w:rPr>
        <w:t>esquizofrenia, pues lo que más caracterizaba a la enfermedad era la disgregación de las funciones mentales del paciente. Basándose en esta formulación, consideró que la esquizofrenia se dividía en síntomas fundamentales</w:t>
      </w:r>
      <w:r w:rsidR="00A03E00" w:rsidRPr="00D56BFB">
        <w:rPr>
          <w:rFonts w:ascii="Times New Roman" w:hAnsi="Times New Roman" w:cs="Times New Roman"/>
          <w:sz w:val="24"/>
          <w:szCs w:val="24"/>
        </w:rPr>
        <w:t xml:space="preserve"> </w:t>
      </w:r>
      <w:r w:rsidRPr="00D56BFB">
        <w:rPr>
          <w:rFonts w:ascii="Times New Roman" w:hAnsi="Times New Roman" w:cs="Times New Roman"/>
          <w:sz w:val="24"/>
          <w:szCs w:val="24"/>
        </w:rPr>
        <w:t xml:space="preserve">y accesorios (Jiménez et al., 2009). </w:t>
      </w:r>
    </w:p>
    <w:p w14:paraId="571DD55C" w14:textId="080C9188" w:rsidR="00AC1AAA" w:rsidRPr="00D56BFB" w:rsidRDefault="00AC1AAA" w:rsidP="00A556FB">
      <w:pPr>
        <w:autoSpaceDE w:val="0"/>
        <w:autoSpaceDN w:val="0"/>
        <w:adjustRightInd w:val="0"/>
        <w:spacing w:after="0"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Los criterios de Bleuler quedaron sin efecto cuando </w:t>
      </w:r>
      <w:r w:rsidR="006E2B7E" w:rsidRPr="00D56BFB">
        <w:rPr>
          <w:rFonts w:ascii="Times New Roman" w:hAnsi="Times New Roman" w:cs="Times New Roman"/>
          <w:sz w:val="24"/>
          <w:szCs w:val="24"/>
        </w:rPr>
        <w:t>s</w:t>
      </w:r>
      <w:r w:rsidRPr="00D56BFB">
        <w:rPr>
          <w:rFonts w:ascii="Times New Roman" w:hAnsi="Times New Roman" w:cs="Times New Roman"/>
          <w:sz w:val="24"/>
          <w:szCs w:val="24"/>
        </w:rPr>
        <w:t>e observaron grandes diferencias en torno a su diagnóstico y se vio que sus criterios no encajaban en esta nueva concepción. Por ese motivo, se vio necesaria la creación de un instrumento diagnóstico estandarizado que atendía a los nuevos planteamientos de Kurt Schneider, quien describía la esquizofrenia como algo puramente sintomatológico. Hablaba de los síntomas de primer rango, determinando que las alucinaciones y los delirios son lo más característico de esta enfermedad, pues respondían eficazmente a los tratamientos antipsicóticos (Jiménez</w:t>
      </w:r>
      <w:r w:rsidR="00665041" w:rsidRPr="00D56BFB">
        <w:rPr>
          <w:rFonts w:ascii="Times New Roman" w:hAnsi="Times New Roman" w:cs="Times New Roman"/>
          <w:sz w:val="24"/>
          <w:szCs w:val="24"/>
        </w:rPr>
        <w:t xml:space="preserve"> </w:t>
      </w:r>
      <w:r w:rsidRPr="00D56BFB">
        <w:rPr>
          <w:rFonts w:ascii="Times New Roman" w:hAnsi="Times New Roman" w:cs="Times New Roman"/>
          <w:sz w:val="24"/>
          <w:szCs w:val="24"/>
        </w:rPr>
        <w:t>et al., 2009).</w:t>
      </w:r>
    </w:p>
    <w:p w14:paraId="454788EA" w14:textId="734C3F5F" w:rsidR="00A316FB" w:rsidRPr="00D56BFB" w:rsidRDefault="00AC1AAA"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Gracias a los avances aportados por los distintos autores hasta el momento, el Manual Diagnóstico y Estadístico de los Trastornos Mentales (DSM) y de la Clasificación Internacional de Enfermedades (CIE) tomaron de inspiración su gran influencia (Cuesta</w:t>
      </w:r>
      <w:r w:rsidR="0044747D" w:rsidRPr="00D56BFB">
        <w:rPr>
          <w:rFonts w:ascii="Times New Roman" w:hAnsi="Times New Roman" w:cs="Times New Roman"/>
          <w:sz w:val="24"/>
          <w:szCs w:val="24"/>
        </w:rPr>
        <w:t xml:space="preserve"> et al.</w:t>
      </w:r>
      <w:r w:rsidRPr="00D56BFB">
        <w:rPr>
          <w:rFonts w:ascii="Times New Roman" w:hAnsi="Times New Roman" w:cs="Times New Roman"/>
          <w:sz w:val="24"/>
          <w:szCs w:val="24"/>
        </w:rPr>
        <w:t>, 2000)</w:t>
      </w:r>
      <w:r w:rsidR="00247FE9" w:rsidRPr="00D56BFB">
        <w:rPr>
          <w:rFonts w:ascii="Times New Roman" w:hAnsi="Times New Roman" w:cs="Times New Roman"/>
          <w:sz w:val="24"/>
          <w:szCs w:val="24"/>
        </w:rPr>
        <w:t xml:space="preserve">. </w:t>
      </w:r>
    </w:p>
    <w:p w14:paraId="56E5D98B" w14:textId="5DD663E8" w:rsidR="00582A63" w:rsidRPr="00D56BFB" w:rsidRDefault="0044747D" w:rsidP="0023341C">
      <w:pPr>
        <w:pStyle w:val="Ttulo2"/>
        <w:keepLines w:val="0"/>
        <w:ind w:left="-709"/>
        <w:rPr>
          <w:rFonts w:cs="Times New Roman"/>
          <w:szCs w:val="24"/>
        </w:rPr>
      </w:pPr>
      <w:bookmarkStart w:id="40" w:name="_Toc70348521"/>
      <w:bookmarkStart w:id="41" w:name="_Toc70348565"/>
      <w:bookmarkStart w:id="42" w:name="_Toc70348749"/>
      <w:bookmarkStart w:id="43" w:name="_Toc70348854"/>
      <w:bookmarkStart w:id="44" w:name="_Toc70349294"/>
      <w:bookmarkStart w:id="45" w:name="_Toc70349475"/>
      <w:bookmarkStart w:id="46" w:name="_Toc70349751"/>
      <w:bookmarkStart w:id="47" w:name="_Toc70349842"/>
      <w:r w:rsidRPr="00D56BFB">
        <w:rPr>
          <w:rFonts w:cs="Times New Roman"/>
          <w:szCs w:val="24"/>
        </w:rPr>
        <w:t>Concepto de e</w:t>
      </w:r>
      <w:r w:rsidR="00A213CF" w:rsidRPr="00D56BFB">
        <w:rPr>
          <w:rFonts w:cs="Times New Roman"/>
          <w:szCs w:val="24"/>
        </w:rPr>
        <w:t>squizofrenia</w:t>
      </w:r>
      <w:bookmarkEnd w:id="40"/>
      <w:bookmarkEnd w:id="41"/>
      <w:bookmarkEnd w:id="42"/>
      <w:bookmarkEnd w:id="43"/>
      <w:bookmarkEnd w:id="44"/>
      <w:bookmarkEnd w:id="45"/>
      <w:bookmarkEnd w:id="46"/>
      <w:bookmarkEnd w:id="47"/>
    </w:p>
    <w:p w14:paraId="45DFE6D3" w14:textId="5F6E1825" w:rsidR="00343D59" w:rsidRPr="00D56BFB" w:rsidRDefault="00AD26EF"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La esquizofrenia es considerada </w:t>
      </w:r>
      <w:r w:rsidR="00741331" w:rsidRPr="00D56BFB">
        <w:rPr>
          <w:rFonts w:ascii="Times New Roman" w:hAnsi="Times New Roman" w:cs="Times New Roman"/>
          <w:sz w:val="24"/>
          <w:szCs w:val="24"/>
        </w:rPr>
        <w:t xml:space="preserve">como </w:t>
      </w:r>
      <w:r w:rsidRPr="00D56BFB">
        <w:rPr>
          <w:rFonts w:ascii="Times New Roman" w:hAnsi="Times New Roman" w:cs="Times New Roman"/>
          <w:sz w:val="24"/>
          <w:szCs w:val="24"/>
        </w:rPr>
        <w:t xml:space="preserve">uno de los trastornos mentales </w:t>
      </w:r>
      <w:r w:rsidR="00820316" w:rsidRPr="00D56BFB">
        <w:rPr>
          <w:rFonts w:ascii="Times New Roman" w:hAnsi="Times New Roman" w:cs="Times New Roman"/>
          <w:sz w:val="24"/>
          <w:szCs w:val="24"/>
        </w:rPr>
        <w:t xml:space="preserve">crónicos </w:t>
      </w:r>
      <w:r w:rsidRPr="00D56BFB">
        <w:rPr>
          <w:rFonts w:ascii="Times New Roman" w:hAnsi="Times New Roman" w:cs="Times New Roman"/>
          <w:sz w:val="24"/>
          <w:szCs w:val="24"/>
        </w:rPr>
        <w:t>más graves que se encuentran dentro del espectro de los trastornos psicótico</w:t>
      </w:r>
      <w:r w:rsidR="005E578B" w:rsidRPr="00D56BFB">
        <w:rPr>
          <w:rFonts w:ascii="Times New Roman" w:hAnsi="Times New Roman" w:cs="Times New Roman"/>
          <w:sz w:val="24"/>
          <w:szCs w:val="24"/>
        </w:rPr>
        <w:t>s,</w:t>
      </w:r>
      <w:r w:rsidR="0057721C" w:rsidRPr="00D56BFB">
        <w:rPr>
          <w:rFonts w:ascii="Times New Roman" w:hAnsi="Times New Roman" w:cs="Times New Roman"/>
          <w:sz w:val="24"/>
          <w:szCs w:val="24"/>
        </w:rPr>
        <w:t xml:space="preserve"> </w:t>
      </w:r>
      <w:r w:rsidRPr="00D56BFB">
        <w:rPr>
          <w:rFonts w:ascii="Times New Roman" w:hAnsi="Times New Roman" w:cs="Times New Roman"/>
          <w:sz w:val="24"/>
          <w:szCs w:val="24"/>
        </w:rPr>
        <w:t>que supone una alteración en diversas esferas de la vida de la persona que lo padece</w:t>
      </w:r>
      <w:r w:rsidR="0057721C" w:rsidRPr="00D56BFB">
        <w:rPr>
          <w:rFonts w:ascii="Times New Roman" w:hAnsi="Times New Roman" w:cs="Times New Roman"/>
          <w:sz w:val="24"/>
          <w:szCs w:val="24"/>
        </w:rPr>
        <w:t xml:space="preserve"> (APA, 1994). </w:t>
      </w:r>
      <w:r w:rsidR="00307278" w:rsidRPr="00D56BFB">
        <w:rPr>
          <w:rFonts w:ascii="Times New Roman" w:hAnsi="Times New Roman" w:cs="Times New Roman"/>
          <w:sz w:val="24"/>
          <w:szCs w:val="24"/>
        </w:rPr>
        <w:t>En el DSM-V se encuentra clasificad</w:t>
      </w:r>
      <w:r w:rsidR="00741331" w:rsidRPr="00D56BFB">
        <w:rPr>
          <w:rFonts w:ascii="Times New Roman" w:hAnsi="Times New Roman" w:cs="Times New Roman"/>
          <w:sz w:val="24"/>
          <w:szCs w:val="24"/>
        </w:rPr>
        <w:t>a</w:t>
      </w:r>
      <w:r w:rsidR="00307278" w:rsidRPr="00D56BFB">
        <w:rPr>
          <w:rFonts w:ascii="Times New Roman" w:hAnsi="Times New Roman" w:cs="Times New Roman"/>
          <w:sz w:val="24"/>
          <w:szCs w:val="24"/>
        </w:rPr>
        <w:t xml:space="preserve"> junto con otras enfermedades mentales, entre las que</w:t>
      </w:r>
      <w:r w:rsidR="0057721C" w:rsidRPr="00D56BFB">
        <w:rPr>
          <w:rFonts w:ascii="Times New Roman" w:hAnsi="Times New Roman" w:cs="Times New Roman"/>
          <w:sz w:val="24"/>
          <w:szCs w:val="24"/>
        </w:rPr>
        <w:t xml:space="preserve"> se observa</w:t>
      </w:r>
      <w:r w:rsidR="00343D59" w:rsidRPr="00D56BFB">
        <w:rPr>
          <w:rFonts w:ascii="Times New Roman" w:hAnsi="Times New Roman" w:cs="Times New Roman"/>
          <w:sz w:val="24"/>
          <w:szCs w:val="24"/>
        </w:rPr>
        <w:t xml:space="preserve"> el</w:t>
      </w:r>
      <w:r w:rsidR="0057721C" w:rsidRPr="00D56BFB">
        <w:rPr>
          <w:rFonts w:ascii="Times New Roman" w:hAnsi="Times New Roman" w:cs="Times New Roman"/>
          <w:sz w:val="24"/>
          <w:szCs w:val="24"/>
        </w:rPr>
        <w:t xml:space="preserve"> t</w:t>
      </w:r>
      <w:r w:rsidR="00307278" w:rsidRPr="00D56BFB">
        <w:rPr>
          <w:rFonts w:ascii="Times New Roman" w:hAnsi="Times New Roman" w:cs="Times New Roman"/>
          <w:sz w:val="24"/>
          <w:szCs w:val="24"/>
        </w:rPr>
        <w:t xml:space="preserve">rastorno delirante, el trastorno psicótico breve, el trastorno esquizofreniforme o el trastorno esquizoafectivo. </w:t>
      </w:r>
      <w:r w:rsidR="008B753C" w:rsidRPr="00D56BFB">
        <w:rPr>
          <w:rFonts w:ascii="Times New Roman" w:hAnsi="Times New Roman" w:cs="Times New Roman"/>
          <w:sz w:val="24"/>
          <w:szCs w:val="24"/>
        </w:rPr>
        <w:t>La heterogeneidad etiopatogénica de la esquizofrenia se caracteriza por la presentación de síntomas clasificados como positivos, negativos y cognitivos, los cuales serán desarroll</w:t>
      </w:r>
      <w:r w:rsidR="00343D59" w:rsidRPr="00D56BFB">
        <w:rPr>
          <w:rFonts w:ascii="Times New Roman" w:hAnsi="Times New Roman" w:cs="Times New Roman"/>
          <w:sz w:val="24"/>
          <w:szCs w:val="24"/>
        </w:rPr>
        <w:t>ado</w:t>
      </w:r>
      <w:r w:rsidR="0017109E" w:rsidRPr="00D56BFB">
        <w:rPr>
          <w:rFonts w:ascii="Times New Roman" w:hAnsi="Times New Roman" w:cs="Times New Roman"/>
          <w:sz w:val="24"/>
          <w:szCs w:val="24"/>
        </w:rPr>
        <w:t xml:space="preserve">s </w:t>
      </w:r>
      <w:r w:rsidR="008B753C" w:rsidRPr="00D56BFB">
        <w:rPr>
          <w:rFonts w:ascii="Times New Roman" w:hAnsi="Times New Roman" w:cs="Times New Roman"/>
          <w:sz w:val="24"/>
          <w:szCs w:val="24"/>
        </w:rPr>
        <w:t>en los próximos apartados (</w:t>
      </w:r>
      <w:r w:rsidR="00B67EBA" w:rsidRPr="00D56BFB">
        <w:rPr>
          <w:rFonts w:ascii="Times New Roman" w:hAnsi="Times New Roman" w:cs="Times New Roman"/>
          <w:sz w:val="24"/>
          <w:szCs w:val="24"/>
        </w:rPr>
        <w:t>APA, 2013)</w:t>
      </w:r>
      <w:r w:rsidR="00343D59" w:rsidRPr="00D56BFB">
        <w:rPr>
          <w:rFonts w:ascii="Times New Roman" w:hAnsi="Times New Roman" w:cs="Times New Roman"/>
          <w:sz w:val="24"/>
          <w:szCs w:val="24"/>
        </w:rPr>
        <w:t>.</w:t>
      </w:r>
    </w:p>
    <w:p w14:paraId="0FE5A3F1" w14:textId="2FDB08CB" w:rsidR="00742A20" w:rsidRPr="00D56BFB" w:rsidRDefault="00C17625"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lastRenderedPageBreak/>
        <w:t xml:space="preserve"> </w:t>
      </w:r>
      <w:r w:rsidR="0017109E" w:rsidRPr="00D56BFB">
        <w:rPr>
          <w:rFonts w:ascii="Times New Roman" w:hAnsi="Times New Roman" w:cs="Times New Roman"/>
          <w:sz w:val="24"/>
          <w:szCs w:val="24"/>
        </w:rPr>
        <w:t>A p</w:t>
      </w:r>
      <w:r w:rsidR="00AD26EF" w:rsidRPr="00D56BFB">
        <w:rPr>
          <w:rFonts w:ascii="Times New Roman" w:hAnsi="Times New Roman" w:cs="Times New Roman"/>
          <w:sz w:val="24"/>
          <w:szCs w:val="24"/>
        </w:rPr>
        <w:t xml:space="preserve">esar de que se hayan llevado </w:t>
      </w:r>
      <w:r w:rsidR="00FD0B07" w:rsidRPr="00D56BFB">
        <w:rPr>
          <w:rFonts w:ascii="Times New Roman" w:hAnsi="Times New Roman" w:cs="Times New Roman"/>
          <w:sz w:val="24"/>
          <w:szCs w:val="24"/>
        </w:rPr>
        <w:t xml:space="preserve">a cabo diversos </w:t>
      </w:r>
      <w:r w:rsidR="00AD26EF" w:rsidRPr="00D56BFB">
        <w:rPr>
          <w:rFonts w:ascii="Times New Roman" w:hAnsi="Times New Roman" w:cs="Times New Roman"/>
          <w:sz w:val="24"/>
          <w:szCs w:val="24"/>
        </w:rPr>
        <w:t>estudios a lo largo de la historia que evidencian la interacción genética y ambiental en la aparición de dicha patología, hasta la fecha no existen fenotipos que se asocien única y exclusivamente a este trastorn</w:t>
      </w:r>
      <w:r w:rsidR="00A249B3" w:rsidRPr="00D56BFB">
        <w:rPr>
          <w:rFonts w:ascii="Times New Roman" w:hAnsi="Times New Roman" w:cs="Times New Roman"/>
          <w:sz w:val="24"/>
          <w:szCs w:val="24"/>
        </w:rPr>
        <w:t>o (</w:t>
      </w:r>
      <w:proofErr w:type="spellStart"/>
      <w:r w:rsidR="00A249B3" w:rsidRPr="00D56BFB">
        <w:rPr>
          <w:rFonts w:ascii="Times New Roman" w:hAnsi="Times New Roman" w:cs="Times New Roman"/>
          <w:color w:val="222222"/>
          <w:sz w:val="24"/>
          <w:szCs w:val="24"/>
          <w:shd w:val="clear" w:color="auto" w:fill="FFFFFF"/>
        </w:rPr>
        <w:t>Mowry</w:t>
      </w:r>
      <w:proofErr w:type="spellEnd"/>
      <w:r w:rsidR="00A249B3" w:rsidRPr="00D56BFB">
        <w:rPr>
          <w:rFonts w:ascii="Times New Roman" w:hAnsi="Times New Roman" w:cs="Times New Roman"/>
          <w:color w:val="222222"/>
          <w:sz w:val="24"/>
          <w:szCs w:val="24"/>
          <w:shd w:val="clear" w:color="auto" w:fill="FFFFFF"/>
        </w:rPr>
        <w:t xml:space="preserve"> &amp; </w:t>
      </w:r>
      <w:proofErr w:type="spellStart"/>
      <w:r w:rsidR="00A249B3" w:rsidRPr="00D56BFB">
        <w:rPr>
          <w:rFonts w:ascii="Times New Roman" w:hAnsi="Times New Roman" w:cs="Times New Roman"/>
          <w:color w:val="222222"/>
          <w:sz w:val="24"/>
          <w:szCs w:val="24"/>
          <w:shd w:val="clear" w:color="auto" w:fill="FFFFFF"/>
        </w:rPr>
        <w:t>Nancarrow</w:t>
      </w:r>
      <w:proofErr w:type="spellEnd"/>
      <w:r w:rsidR="00A249B3" w:rsidRPr="00D56BFB">
        <w:rPr>
          <w:rFonts w:ascii="Times New Roman" w:hAnsi="Times New Roman" w:cs="Times New Roman"/>
          <w:color w:val="222222"/>
          <w:sz w:val="24"/>
          <w:szCs w:val="24"/>
          <w:shd w:val="clear" w:color="auto" w:fill="FFFFFF"/>
        </w:rPr>
        <w:t>, 2001).</w:t>
      </w:r>
    </w:p>
    <w:p w14:paraId="2E3CEF42" w14:textId="671B3BEB" w:rsidR="00820316" w:rsidRPr="00D56BFB" w:rsidRDefault="00AD26EF" w:rsidP="00A556FB">
      <w:pPr>
        <w:autoSpaceDE w:val="0"/>
        <w:autoSpaceDN w:val="0"/>
        <w:adjustRightInd w:val="0"/>
        <w:spacing w:after="0"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El diagnóstico de la esquizofrenia </w:t>
      </w:r>
      <w:r w:rsidR="007F6126" w:rsidRPr="00D56BFB">
        <w:rPr>
          <w:rFonts w:ascii="Times New Roman" w:hAnsi="Times New Roman" w:cs="Times New Roman"/>
          <w:sz w:val="24"/>
          <w:szCs w:val="24"/>
        </w:rPr>
        <w:t xml:space="preserve">resulta complicado ya que </w:t>
      </w:r>
      <w:r w:rsidRPr="00D56BFB">
        <w:rPr>
          <w:rFonts w:ascii="Times New Roman" w:hAnsi="Times New Roman" w:cs="Times New Roman"/>
          <w:sz w:val="24"/>
          <w:szCs w:val="24"/>
        </w:rPr>
        <w:t>comparte sintomatología similar con otros trastornos mentales del neurodesarrollo, especialmente con aquellos que son considerados como no-afectivos, donde se encuentran el trastorno bipolar de la personalidad</w:t>
      </w:r>
      <w:r w:rsidR="00C17625" w:rsidRPr="00D56BFB">
        <w:rPr>
          <w:rFonts w:ascii="Times New Roman" w:hAnsi="Times New Roman" w:cs="Times New Roman"/>
          <w:sz w:val="24"/>
          <w:szCs w:val="24"/>
        </w:rPr>
        <w:t xml:space="preserve">, </w:t>
      </w:r>
      <w:r w:rsidRPr="00D56BFB">
        <w:rPr>
          <w:rFonts w:ascii="Times New Roman" w:hAnsi="Times New Roman" w:cs="Times New Roman"/>
          <w:sz w:val="24"/>
          <w:szCs w:val="24"/>
        </w:rPr>
        <w:t xml:space="preserve">la depresión mayor </w:t>
      </w:r>
      <w:r w:rsidR="00C17625" w:rsidRPr="00D56BFB">
        <w:rPr>
          <w:rFonts w:ascii="Times New Roman" w:hAnsi="Times New Roman" w:cs="Times New Roman"/>
          <w:sz w:val="24"/>
          <w:szCs w:val="24"/>
        </w:rPr>
        <w:t xml:space="preserve">y otros síndromes delirantes </w:t>
      </w:r>
      <w:r w:rsidRPr="00D56BFB">
        <w:rPr>
          <w:rFonts w:ascii="Times New Roman" w:hAnsi="Times New Roman" w:cs="Times New Roman"/>
          <w:sz w:val="24"/>
          <w:szCs w:val="24"/>
        </w:rPr>
        <w:t>(</w:t>
      </w:r>
      <w:r w:rsidR="006C00CC" w:rsidRPr="00D56BFB">
        <w:rPr>
          <w:rFonts w:ascii="Times New Roman" w:hAnsi="Times New Roman" w:cs="Times New Roman"/>
          <w:sz w:val="24"/>
          <w:szCs w:val="24"/>
        </w:rPr>
        <w:t>APA, 2013</w:t>
      </w:r>
      <w:r w:rsidRPr="00D56BFB">
        <w:rPr>
          <w:rFonts w:ascii="Times New Roman" w:hAnsi="Times New Roman" w:cs="Times New Roman"/>
          <w:sz w:val="24"/>
          <w:szCs w:val="24"/>
        </w:rPr>
        <w:t>).</w:t>
      </w:r>
      <w:r w:rsidR="00820316" w:rsidRPr="00D56BFB">
        <w:rPr>
          <w:rFonts w:ascii="Times New Roman" w:hAnsi="Times New Roman" w:cs="Times New Roman"/>
          <w:sz w:val="24"/>
          <w:szCs w:val="24"/>
        </w:rPr>
        <w:t xml:space="preserve"> Tanto la conciencia de la realidad como la desorganización en las distintas áreas neurocognitivas (funciones ejecutivas, la atención, la memoria y el lenguaje) se encuentran afectadas, lo que les conduce a un comportamiento apático y a una evidente disfunción social </w:t>
      </w:r>
      <w:r w:rsidR="00C6187A" w:rsidRPr="00D56BFB">
        <w:rPr>
          <w:rFonts w:ascii="Times New Roman" w:hAnsi="Times New Roman" w:cs="Times New Roman"/>
          <w:sz w:val="24"/>
          <w:szCs w:val="24"/>
        </w:rPr>
        <w:t>(Pardo, 2005).</w:t>
      </w:r>
    </w:p>
    <w:p w14:paraId="050D807B" w14:textId="17B6C8F3" w:rsidR="00CD2A13" w:rsidRPr="00D56BFB" w:rsidRDefault="00AD26EF" w:rsidP="00A556FB">
      <w:pPr>
        <w:autoSpaceDE w:val="0"/>
        <w:autoSpaceDN w:val="0"/>
        <w:adjustRightInd w:val="0"/>
        <w:spacing w:after="0"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La presentación de sintomatología en pacientes con esquizofrenia es altamente variable, pues se trata de una enfermedad en la que influyen diversos factores con distinta variabilidad. Este hecho supone un reto de competencia clínica que requiere un exquisito manejo de conocimientos en psicopatología para p</w:t>
      </w:r>
      <w:r w:rsidR="00A6442E" w:rsidRPr="00D56BFB">
        <w:rPr>
          <w:rFonts w:ascii="Times New Roman" w:hAnsi="Times New Roman" w:cs="Times New Roman"/>
          <w:sz w:val="24"/>
          <w:szCs w:val="24"/>
        </w:rPr>
        <w:t>ode</w:t>
      </w:r>
      <w:r w:rsidRPr="00D56BFB">
        <w:rPr>
          <w:rFonts w:ascii="Times New Roman" w:hAnsi="Times New Roman" w:cs="Times New Roman"/>
          <w:sz w:val="24"/>
          <w:szCs w:val="24"/>
        </w:rPr>
        <w:t>r realizar una adecuada interpretación de los signos y síntomas</w:t>
      </w:r>
      <w:r w:rsidR="00004142" w:rsidRPr="00D56BFB">
        <w:rPr>
          <w:rFonts w:ascii="Times New Roman" w:hAnsi="Times New Roman" w:cs="Times New Roman"/>
          <w:sz w:val="24"/>
          <w:szCs w:val="24"/>
        </w:rPr>
        <w:t xml:space="preserve"> que presenta el paciente,</w:t>
      </w:r>
      <w:r w:rsidRPr="00D56BFB">
        <w:rPr>
          <w:rFonts w:ascii="Times New Roman" w:hAnsi="Times New Roman" w:cs="Times New Roman"/>
          <w:sz w:val="24"/>
          <w:szCs w:val="24"/>
        </w:rPr>
        <w:t xml:space="preserve"> </w:t>
      </w:r>
      <w:r w:rsidR="00A6442E" w:rsidRPr="00D56BFB">
        <w:rPr>
          <w:rFonts w:ascii="Times New Roman" w:hAnsi="Times New Roman" w:cs="Times New Roman"/>
          <w:sz w:val="24"/>
          <w:szCs w:val="24"/>
        </w:rPr>
        <w:t>ya que no existen formas objetivas de diagnosticarla directamente con pruebas de laboratorio o pruebas neuropsicológicas</w:t>
      </w:r>
      <w:r w:rsidRPr="00D56BFB">
        <w:rPr>
          <w:rFonts w:ascii="Times New Roman" w:hAnsi="Times New Roman" w:cs="Times New Roman"/>
          <w:sz w:val="24"/>
          <w:szCs w:val="24"/>
        </w:rPr>
        <w:t>. Asimismo, el estudio de los factores de riesgo y causas se ve dificultado, por lo que excluye, en muchas ocasiones, la posibilidad de llevar a cabo tratamientos preventivos que permitan frenar o ralentizar el curso de dicha patología en quienes la padecen.</w:t>
      </w:r>
      <w:r w:rsidR="00A6442E" w:rsidRPr="00D56BFB">
        <w:rPr>
          <w:rFonts w:ascii="Times New Roman" w:hAnsi="Times New Roman" w:cs="Times New Roman"/>
          <w:sz w:val="24"/>
          <w:szCs w:val="24"/>
        </w:rPr>
        <w:t xml:space="preserve"> </w:t>
      </w:r>
      <w:r w:rsidRPr="00D56BFB">
        <w:rPr>
          <w:rFonts w:ascii="Times New Roman" w:hAnsi="Times New Roman" w:cs="Times New Roman"/>
          <w:sz w:val="24"/>
          <w:szCs w:val="24"/>
        </w:rPr>
        <w:t xml:space="preserve"> </w:t>
      </w:r>
      <w:r w:rsidR="00C17625" w:rsidRPr="00D56BFB">
        <w:rPr>
          <w:rFonts w:ascii="Times New Roman" w:hAnsi="Times New Roman" w:cs="Times New Roman"/>
          <w:sz w:val="24"/>
          <w:szCs w:val="24"/>
        </w:rPr>
        <w:t>Esta dificultad de determinar la causa de aparición de la esquizofrenia se relaciona con la limitación en la explicación y diferenciación del trastorno, pues suele ser confundido con otras patologías mentale</w:t>
      </w:r>
      <w:r w:rsidR="00CD2A13" w:rsidRPr="00D56BFB">
        <w:rPr>
          <w:rFonts w:ascii="Times New Roman" w:hAnsi="Times New Roman" w:cs="Times New Roman"/>
          <w:sz w:val="24"/>
          <w:szCs w:val="24"/>
        </w:rPr>
        <w:t>s (</w:t>
      </w:r>
      <w:proofErr w:type="spellStart"/>
      <w:r w:rsidR="00CD2A13" w:rsidRPr="00D56BFB">
        <w:rPr>
          <w:rFonts w:ascii="Times New Roman" w:hAnsi="Times New Roman" w:cs="Times New Roman"/>
          <w:sz w:val="24"/>
          <w:szCs w:val="24"/>
        </w:rPr>
        <w:t>Clementz</w:t>
      </w:r>
      <w:proofErr w:type="spellEnd"/>
      <w:r w:rsidR="00CD2A13" w:rsidRPr="00D56BFB">
        <w:rPr>
          <w:rFonts w:ascii="Times New Roman" w:hAnsi="Times New Roman" w:cs="Times New Roman"/>
          <w:sz w:val="24"/>
          <w:szCs w:val="24"/>
        </w:rPr>
        <w:t xml:space="preserve"> et al., 2016).</w:t>
      </w:r>
    </w:p>
    <w:p w14:paraId="3A69260C" w14:textId="77472D7B" w:rsidR="007628E6" w:rsidRPr="00D56BFB" w:rsidRDefault="00291262"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En cuanto a la epidemiología en la esquizofrenia, </w:t>
      </w:r>
      <w:r w:rsidR="00D46C16" w:rsidRPr="00D56BFB">
        <w:rPr>
          <w:rFonts w:ascii="Times New Roman" w:hAnsi="Times New Roman" w:cs="Times New Roman"/>
          <w:sz w:val="24"/>
          <w:szCs w:val="24"/>
        </w:rPr>
        <w:t>resulta importante destacar</w:t>
      </w:r>
      <w:r w:rsidRPr="00D56BFB">
        <w:rPr>
          <w:rFonts w:ascii="Times New Roman" w:hAnsi="Times New Roman" w:cs="Times New Roman"/>
          <w:sz w:val="24"/>
          <w:szCs w:val="24"/>
        </w:rPr>
        <w:t xml:space="preserve"> l</w:t>
      </w:r>
      <w:r w:rsidR="004A0E72" w:rsidRPr="00D56BFB">
        <w:rPr>
          <w:rFonts w:ascii="Times New Roman" w:hAnsi="Times New Roman" w:cs="Times New Roman"/>
          <w:sz w:val="24"/>
          <w:szCs w:val="24"/>
        </w:rPr>
        <w:t xml:space="preserve">os casos de </w:t>
      </w:r>
      <w:r w:rsidRPr="00D56BFB">
        <w:rPr>
          <w:rFonts w:ascii="Times New Roman" w:hAnsi="Times New Roman" w:cs="Times New Roman"/>
          <w:sz w:val="24"/>
          <w:szCs w:val="24"/>
        </w:rPr>
        <w:t xml:space="preserve">temprana </w:t>
      </w:r>
      <w:r w:rsidR="00560C35" w:rsidRPr="00D56BFB">
        <w:rPr>
          <w:rFonts w:ascii="Times New Roman" w:hAnsi="Times New Roman" w:cs="Times New Roman"/>
          <w:sz w:val="24"/>
          <w:szCs w:val="24"/>
        </w:rPr>
        <w:t>aparición de síntomas psicóticos</w:t>
      </w:r>
      <w:r w:rsidRPr="00D56BFB">
        <w:rPr>
          <w:rFonts w:ascii="Times New Roman" w:hAnsi="Times New Roman" w:cs="Times New Roman"/>
          <w:sz w:val="24"/>
          <w:szCs w:val="24"/>
        </w:rPr>
        <w:t xml:space="preserve">, pues </w:t>
      </w:r>
      <w:r w:rsidR="00560C35" w:rsidRPr="00D56BFB">
        <w:rPr>
          <w:rFonts w:ascii="Times New Roman" w:hAnsi="Times New Roman" w:cs="Times New Roman"/>
          <w:sz w:val="24"/>
          <w:szCs w:val="24"/>
        </w:rPr>
        <w:t>se considera peor pronóstico en el desarrollo de la enfermedad, aunqu</w:t>
      </w:r>
      <w:r w:rsidR="001F28AC" w:rsidRPr="00D56BFB">
        <w:rPr>
          <w:rFonts w:ascii="Times New Roman" w:hAnsi="Times New Roman" w:cs="Times New Roman"/>
          <w:sz w:val="24"/>
          <w:szCs w:val="24"/>
        </w:rPr>
        <w:t>e,</w:t>
      </w:r>
      <w:r w:rsidR="00560C35" w:rsidRPr="00D56BFB">
        <w:rPr>
          <w:rFonts w:ascii="Times New Roman" w:hAnsi="Times New Roman" w:cs="Times New Roman"/>
          <w:sz w:val="24"/>
          <w:szCs w:val="24"/>
        </w:rPr>
        <w:t xml:space="preserve"> por lo general, se ha encontrado que el periodo de tiempo en el que suele aparecer se encuentra en el rango entre el final de la adolescencia y los 30 años (</w:t>
      </w:r>
      <w:r w:rsidR="009F671E" w:rsidRPr="00D56BFB">
        <w:rPr>
          <w:rFonts w:ascii="Times New Roman" w:hAnsi="Times New Roman" w:cs="Times New Roman"/>
          <w:sz w:val="24"/>
          <w:szCs w:val="24"/>
        </w:rPr>
        <w:t>APA</w:t>
      </w:r>
      <w:r w:rsidR="00560C35" w:rsidRPr="00D56BFB">
        <w:rPr>
          <w:rFonts w:ascii="Times New Roman" w:hAnsi="Times New Roman" w:cs="Times New Roman"/>
          <w:sz w:val="24"/>
          <w:szCs w:val="24"/>
        </w:rPr>
        <w:t>, 2013)</w:t>
      </w:r>
      <w:r w:rsidR="007A4D5F" w:rsidRPr="00D56BFB">
        <w:rPr>
          <w:rFonts w:ascii="Times New Roman" w:hAnsi="Times New Roman" w:cs="Times New Roman"/>
          <w:sz w:val="24"/>
          <w:szCs w:val="24"/>
        </w:rPr>
        <w:t xml:space="preserve">, </w:t>
      </w:r>
      <w:r w:rsidR="00BE6B2F" w:rsidRPr="00D56BFB">
        <w:rPr>
          <w:rFonts w:ascii="Times New Roman" w:hAnsi="Times New Roman" w:cs="Times New Roman"/>
          <w:sz w:val="24"/>
          <w:szCs w:val="24"/>
        </w:rPr>
        <w:t>considerándose</w:t>
      </w:r>
      <w:r w:rsidR="007A4D5F" w:rsidRPr="00D56BFB">
        <w:rPr>
          <w:rFonts w:ascii="Times New Roman" w:hAnsi="Times New Roman" w:cs="Times New Roman"/>
          <w:sz w:val="24"/>
          <w:szCs w:val="24"/>
        </w:rPr>
        <w:t xml:space="preserve"> extremadamente raro su aparición previa a la adolescencia (Lewis, 2004)</w:t>
      </w:r>
      <w:r w:rsidR="00560C35" w:rsidRPr="00D56BFB">
        <w:rPr>
          <w:rFonts w:ascii="Times New Roman" w:hAnsi="Times New Roman" w:cs="Times New Roman"/>
          <w:sz w:val="24"/>
          <w:szCs w:val="24"/>
        </w:rPr>
        <w:t xml:space="preserve">. </w:t>
      </w:r>
    </w:p>
    <w:p w14:paraId="4B88D6E6" w14:textId="4E581ACF" w:rsidR="007628E6" w:rsidRPr="00D56BFB" w:rsidRDefault="00560C35"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L</w:t>
      </w:r>
      <w:r w:rsidR="00D8121E" w:rsidRPr="00D56BFB">
        <w:rPr>
          <w:rFonts w:ascii="Times New Roman" w:hAnsi="Times New Roman" w:cs="Times New Roman"/>
          <w:sz w:val="24"/>
          <w:szCs w:val="24"/>
        </w:rPr>
        <w:t xml:space="preserve">a </w:t>
      </w:r>
      <w:r w:rsidRPr="00D56BFB">
        <w:rPr>
          <w:rFonts w:ascii="Times New Roman" w:hAnsi="Times New Roman" w:cs="Times New Roman"/>
          <w:sz w:val="24"/>
          <w:szCs w:val="24"/>
        </w:rPr>
        <w:t>aparición en hombres suele ser a edades más tempranas (entre 20-28 años) que en mujeres (entre 26-32 años)</w:t>
      </w:r>
      <w:r w:rsidR="00333E9B" w:rsidRPr="00D56BFB">
        <w:rPr>
          <w:rFonts w:ascii="Times New Roman" w:hAnsi="Times New Roman" w:cs="Times New Roman"/>
          <w:sz w:val="24"/>
          <w:szCs w:val="24"/>
        </w:rPr>
        <w:t xml:space="preserve"> a pesar de que el riesgo de padecerla sea el mismo (APA, 2013)</w:t>
      </w:r>
      <w:r w:rsidRPr="00D56BFB">
        <w:rPr>
          <w:rFonts w:ascii="Times New Roman" w:hAnsi="Times New Roman" w:cs="Times New Roman"/>
          <w:sz w:val="24"/>
          <w:szCs w:val="24"/>
        </w:rPr>
        <w:t>.</w:t>
      </w:r>
      <w:r w:rsidR="00CF7211" w:rsidRPr="00D56BFB">
        <w:rPr>
          <w:rFonts w:ascii="Times New Roman" w:hAnsi="Times New Roman" w:cs="Times New Roman"/>
          <w:sz w:val="24"/>
          <w:szCs w:val="24"/>
        </w:rPr>
        <w:t xml:space="preserve"> Sin embargo, se encuentra un mejor pronóstico en mujeres, pues suele estar relacionado con el efecto </w:t>
      </w:r>
      <w:proofErr w:type="spellStart"/>
      <w:r w:rsidR="00CF7211" w:rsidRPr="00D56BFB">
        <w:rPr>
          <w:rFonts w:ascii="Times New Roman" w:hAnsi="Times New Roman" w:cs="Times New Roman"/>
          <w:sz w:val="24"/>
          <w:szCs w:val="24"/>
        </w:rPr>
        <w:t>antidopaminérgico</w:t>
      </w:r>
      <w:proofErr w:type="spellEnd"/>
      <w:r w:rsidR="00CF7211" w:rsidRPr="00D56BFB">
        <w:rPr>
          <w:rFonts w:ascii="Times New Roman" w:hAnsi="Times New Roman" w:cs="Times New Roman"/>
          <w:sz w:val="24"/>
          <w:szCs w:val="24"/>
        </w:rPr>
        <w:t xml:space="preserve"> del estrógeno (</w:t>
      </w:r>
      <w:proofErr w:type="spellStart"/>
      <w:r w:rsidR="00CF7211" w:rsidRPr="00D56BFB">
        <w:rPr>
          <w:rFonts w:ascii="Times New Roman" w:hAnsi="Times New Roman" w:cs="Times New Roman"/>
          <w:sz w:val="24"/>
          <w:szCs w:val="24"/>
        </w:rPr>
        <w:t>U</w:t>
      </w:r>
      <w:r w:rsidR="00CA1F5E" w:rsidRPr="00D56BFB">
        <w:rPr>
          <w:rFonts w:ascii="Times New Roman" w:hAnsi="Times New Roman" w:cs="Times New Roman"/>
          <w:sz w:val="24"/>
          <w:szCs w:val="24"/>
        </w:rPr>
        <w:t>sal</w:t>
      </w:r>
      <w:r w:rsidR="00140487" w:rsidRPr="00D56BFB">
        <w:rPr>
          <w:rFonts w:ascii="Times New Roman" w:hAnsi="Times New Roman" w:cs="Times New Roman"/>
          <w:sz w:val="24"/>
          <w:szCs w:val="24"/>
        </w:rPr>
        <w:t>l</w:t>
      </w:r>
      <w:proofErr w:type="spellEnd"/>
      <w:r w:rsidR="00140487" w:rsidRPr="00D56BFB">
        <w:rPr>
          <w:rFonts w:ascii="Times New Roman" w:hAnsi="Times New Roman" w:cs="Times New Roman"/>
          <w:sz w:val="24"/>
          <w:szCs w:val="24"/>
        </w:rPr>
        <w:t>, 2003</w:t>
      </w:r>
      <w:r w:rsidR="00A43C54" w:rsidRPr="00D56BFB">
        <w:rPr>
          <w:rFonts w:ascii="Times New Roman" w:hAnsi="Times New Roman" w:cs="Times New Roman"/>
          <w:sz w:val="24"/>
          <w:szCs w:val="24"/>
        </w:rPr>
        <w:t>)</w:t>
      </w:r>
      <w:r w:rsidR="00AA044C" w:rsidRPr="00D56BFB">
        <w:rPr>
          <w:rFonts w:ascii="Times New Roman" w:hAnsi="Times New Roman" w:cs="Times New Roman"/>
          <w:sz w:val="24"/>
          <w:szCs w:val="24"/>
        </w:rPr>
        <w:t>.</w:t>
      </w:r>
      <w:r w:rsidR="00A43C54" w:rsidRPr="00D56BFB">
        <w:rPr>
          <w:rFonts w:ascii="Times New Roman" w:hAnsi="Times New Roman" w:cs="Times New Roman"/>
          <w:sz w:val="24"/>
          <w:szCs w:val="24"/>
        </w:rPr>
        <w:t xml:space="preserve"> </w:t>
      </w:r>
    </w:p>
    <w:p w14:paraId="7F4D6C88" w14:textId="5727F1F9" w:rsidR="007628E6" w:rsidRPr="00D56BFB" w:rsidRDefault="007A4D5F"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lastRenderedPageBreak/>
        <w:t>N</w:t>
      </w:r>
      <w:r w:rsidR="00FA1942" w:rsidRPr="00D56BFB">
        <w:rPr>
          <w:rFonts w:ascii="Times New Roman" w:hAnsi="Times New Roman" w:cs="Times New Roman"/>
          <w:sz w:val="24"/>
          <w:szCs w:val="24"/>
        </w:rPr>
        <w:t xml:space="preserve">o </w:t>
      </w:r>
      <w:r w:rsidRPr="00D56BFB">
        <w:rPr>
          <w:rFonts w:ascii="Times New Roman" w:hAnsi="Times New Roman" w:cs="Times New Roman"/>
          <w:sz w:val="24"/>
          <w:szCs w:val="24"/>
        </w:rPr>
        <w:t xml:space="preserve">solo </w:t>
      </w:r>
      <w:r w:rsidR="006A1736" w:rsidRPr="00D56BFB">
        <w:rPr>
          <w:rFonts w:ascii="Times New Roman" w:hAnsi="Times New Roman" w:cs="Times New Roman"/>
          <w:sz w:val="24"/>
          <w:szCs w:val="24"/>
        </w:rPr>
        <w:t>el sexo</w:t>
      </w:r>
      <w:r w:rsidRPr="00D56BFB">
        <w:rPr>
          <w:rFonts w:ascii="Times New Roman" w:hAnsi="Times New Roman" w:cs="Times New Roman"/>
          <w:sz w:val="24"/>
          <w:szCs w:val="24"/>
        </w:rPr>
        <w:t xml:space="preserve"> es un factor determinante e influyente en el curso de la enfermedad, sino también factores culturales, socioeconómicos y laborales</w:t>
      </w:r>
      <w:r w:rsidR="00721134" w:rsidRPr="00D56BFB">
        <w:rPr>
          <w:rFonts w:ascii="Times New Roman" w:hAnsi="Times New Roman" w:cs="Times New Roman"/>
          <w:sz w:val="24"/>
          <w:szCs w:val="24"/>
        </w:rPr>
        <w:t xml:space="preserve">, </w:t>
      </w:r>
      <w:r w:rsidR="000D1DC5" w:rsidRPr="00D56BFB">
        <w:rPr>
          <w:rFonts w:ascii="Times New Roman" w:hAnsi="Times New Roman" w:cs="Times New Roman"/>
          <w:sz w:val="24"/>
          <w:szCs w:val="24"/>
        </w:rPr>
        <w:t>independientemente del país de donde se proceda, pues está presente en todo el mundo y es una de las primeras 20 causas de incapacidad según la Organización Mundial de la Salud</w:t>
      </w:r>
      <w:r w:rsidR="00CA44A0" w:rsidRPr="00D56BFB">
        <w:rPr>
          <w:rFonts w:ascii="Times New Roman" w:hAnsi="Times New Roman" w:cs="Times New Roman"/>
          <w:sz w:val="24"/>
          <w:szCs w:val="24"/>
        </w:rPr>
        <w:t xml:space="preserve">, afectando alrededor </w:t>
      </w:r>
      <w:r w:rsidR="008B7179" w:rsidRPr="00D56BFB">
        <w:rPr>
          <w:rFonts w:ascii="Times New Roman" w:hAnsi="Times New Roman" w:cs="Times New Roman"/>
          <w:sz w:val="24"/>
          <w:szCs w:val="24"/>
        </w:rPr>
        <w:t>de 21 millones de personas en el mundo</w:t>
      </w:r>
      <w:r w:rsidR="000D1DC5" w:rsidRPr="00D56BFB">
        <w:rPr>
          <w:rFonts w:ascii="Times New Roman" w:hAnsi="Times New Roman" w:cs="Times New Roman"/>
          <w:sz w:val="24"/>
          <w:szCs w:val="24"/>
        </w:rPr>
        <w:t xml:space="preserve"> </w:t>
      </w:r>
      <w:r w:rsidR="00F97160" w:rsidRPr="00D56BFB">
        <w:rPr>
          <w:rFonts w:ascii="Times New Roman" w:hAnsi="Times New Roman" w:cs="Times New Roman"/>
          <w:sz w:val="24"/>
          <w:szCs w:val="24"/>
        </w:rPr>
        <w:t>(OMS,</w:t>
      </w:r>
      <w:r w:rsidR="007C030A" w:rsidRPr="00D56BFB">
        <w:rPr>
          <w:rFonts w:ascii="Times New Roman" w:hAnsi="Times New Roman" w:cs="Times New Roman"/>
          <w:sz w:val="24"/>
          <w:szCs w:val="24"/>
        </w:rPr>
        <w:t xml:space="preserve"> 201</w:t>
      </w:r>
      <w:r w:rsidR="00CA7A85" w:rsidRPr="00D56BFB">
        <w:rPr>
          <w:rFonts w:ascii="Times New Roman" w:hAnsi="Times New Roman" w:cs="Times New Roman"/>
          <w:sz w:val="24"/>
          <w:szCs w:val="24"/>
        </w:rPr>
        <w:t>9</w:t>
      </w:r>
      <w:r w:rsidR="000D1DC5" w:rsidRPr="00D56BFB">
        <w:rPr>
          <w:rFonts w:ascii="Times New Roman" w:hAnsi="Times New Roman" w:cs="Times New Roman"/>
          <w:sz w:val="24"/>
          <w:szCs w:val="24"/>
        </w:rPr>
        <w:t>)</w:t>
      </w:r>
      <w:r w:rsidR="00B76489" w:rsidRPr="00D56BFB">
        <w:rPr>
          <w:rFonts w:ascii="Times New Roman" w:hAnsi="Times New Roman" w:cs="Times New Roman"/>
          <w:sz w:val="24"/>
          <w:szCs w:val="24"/>
        </w:rPr>
        <w:t xml:space="preserve">. </w:t>
      </w:r>
    </w:p>
    <w:p w14:paraId="2D81706A" w14:textId="0682DB85" w:rsidR="006E0E5D" w:rsidRPr="00D56BFB" w:rsidRDefault="00346F08"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Tr</w:t>
      </w:r>
      <w:r w:rsidR="0044747D" w:rsidRPr="00D56BFB">
        <w:rPr>
          <w:rFonts w:ascii="Times New Roman" w:hAnsi="Times New Roman" w:cs="Times New Roman"/>
          <w:sz w:val="24"/>
          <w:szCs w:val="24"/>
        </w:rPr>
        <w:t>as e</w:t>
      </w:r>
      <w:r w:rsidRPr="00D56BFB">
        <w:rPr>
          <w:rFonts w:ascii="Times New Roman" w:hAnsi="Times New Roman" w:cs="Times New Roman"/>
          <w:sz w:val="24"/>
          <w:szCs w:val="24"/>
        </w:rPr>
        <w:t xml:space="preserve">l estudio estadístico de su prevalencia, los </w:t>
      </w:r>
      <w:r w:rsidR="00B76489" w:rsidRPr="00D56BFB">
        <w:rPr>
          <w:rFonts w:ascii="Times New Roman" w:hAnsi="Times New Roman" w:cs="Times New Roman"/>
          <w:sz w:val="24"/>
          <w:szCs w:val="24"/>
        </w:rPr>
        <w:t xml:space="preserve">organismos sanitarios internacionales coinciden en que su prevalencia </w:t>
      </w:r>
      <w:r w:rsidRPr="00D56BFB">
        <w:rPr>
          <w:rFonts w:ascii="Times New Roman" w:hAnsi="Times New Roman" w:cs="Times New Roman"/>
          <w:sz w:val="24"/>
          <w:szCs w:val="24"/>
        </w:rPr>
        <w:t xml:space="preserve">abarca </w:t>
      </w:r>
      <w:r w:rsidR="00B76489" w:rsidRPr="00D56BFB">
        <w:rPr>
          <w:rFonts w:ascii="Times New Roman" w:hAnsi="Times New Roman" w:cs="Times New Roman"/>
          <w:sz w:val="24"/>
          <w:szCs w:val="24"/>
        </w:rPr>
        <w:t>aproximadamente el 1% de la población</w:t>
      </w:r>
      <w:r w:rsidRPr="00D56BFB">
        <w:rPr>
          <w:rFonts w:ascii="Times New Roman" w:hAnsi="Times New Roman" w:cs="Times New Roman"/>
          <w:sz w:val="24"/>
          <w:szCs w:val="24"/>
        </w:rPr>
        <w:t xml:space="preserve"> (</w:t>
      </w:r>
      <w:r w:rsidR="007771F7" w:rsidRPr="00D56BFB">
        <w:rPr>
          <w:rFonts w:ascii="Times New Roman" w:hAnsi="Times New Roman" w:cs="Times New Roman"/>
          <w:sz w:val="24"/>
          <w:szCs w:val="24"/>
        </w:rPr>
        <w:t>OMS, 2019).</w:t>
      </w:r>
      <w:r w:rsidR="007D1DBB" w:rsidRPr="00D56BFB">
        <w:rPr>
          <w:rFonts w:ascii="Times New Roman" w:hAnsi="Times New Roman" w:cs="Times New Roman"/>
          <w:sz w:val="24"/>
          <w:szCs w:val="24"/>
        </w:rPr>
        <w:t xml:space="preserve"> La OMS </w:t>
      </w:r>
      <w:r w:rsidR="00CC6599" w:rsidRPr="00D56BFB">
        <w:rPr>
          <w:rFonts w:ascii="Times New Roman" w:hAnsi="Times New Roman" w:cs="Times New Roman"/>
          <w:sz w:val="24"/>
          <w:szCs w:val="24"/>
        </w:rPr>
        <w:t>también estableció que el</w:t>
      </w:r>
      <w:r w:rsidR="007D1DBB" w:rsidRPr="00D56BFB">
        <w:rPr>
          <w:rFonts w:ascii="Times New Roman" w:hAnsi="Times New Roman" w:cs="Times New Roman"/>
          <w:sz w:val="24"/>
          <w:szCs w:val="24"/>
        </w:rPr>
        <w:t xml:space="preserve"> suicidio </w:t>
      </w:r>
      <w:r w:rsidR="00CC6599" w:rsidRPr="00D56BFB">
        <w:rPr>
          <w:rFonts w:ascii="Times New Roman" w:hAnsi="Times New Roman" w:cs="Times New Roman"/>
          <w:sz w:val="24"/>
          <w:szCs w:val="24"/>
        </w:rPr>
        <w:t>es</w:t>
      </w:r>
      <w:r w:rsidR="007D1DBB" w:rsidRPr="00D56BFB">
        <w:rPr>
          <w:rFonts w:ascii="Times New Roman" w:hAnsi="Times New Roman" w:cs="Times New Roman"/>
          <w:sz w:val="24"/>
          <w:szCs w:val="24"/>
        </w:rPr>
        <w:t xml:space="preserve"> la causa principal de muerte en esta población</w:t>
      </w:r>
      <w:r w:rsidR="00AC138A" w:rsidRPr="00D56BFB">
        <w:rPr>
          <w:rFonts w:ascii="Times New Roman" w:hAnsi="Times New Roman" w:cs="Times New Roman"/>
          <w:sz w:val="24"/>
          <w:szCs w:val="24"/>
        </w:rPr>
        <w:t xml:space="preserve"> (OMS</w:t>
      </w:r>
      <w:r w:rsidR="00F97160" w:rsidRPr="00D56BFB">
        <w:rPr>
          <w:rFonts w:ascii="Times New Roman" w:hAnsi="Times New Roman" w:cs="Times New Roman"/>
          <w:sz w:val="24"/>
          <w:szCs w:val="24"/>
        </w:rPr>
        <w:t>, 20</w:t>
      </w:r>
      <w:r w:rsidR="00CA7A85" w:rsidRPr="00D56BFB">
        <w:rPr>
          <w:rFonts w:ascii="Times New Roman" w:hAnsi="Times New Roman" w:cs="Times New Roman"/>
          <w:sz w:val="24"/>
          <w:szCs w:val="24"/>
        </w:rPr>
        <w:t>19</w:t>
      </w:r>
      <w:r w:rsidR="00AC138A" w:rsidRPr="00D56BFB">
        <w:rPr>
          <w:rFonts w:ascii="Times New Roman" w:hAnsi="Times New Roman" w:cs="Times New Roman"/>
          <w:sz w:val="24"/>
          <w:szCs w:val="24"/>
        </w:rPr>
        <w:t>)</w:t>
      </w:r>
      <w:r w:rsidR="00CC6599" w:rsidRPr="00D56BFB">
        <w:rPr>
          <w:rFonts w:ascii="Times New Roman" w:hAnsi="Times New Roman" w:cs="Times New Roman"/>
          <w:sz w:val="24"/>
          <w:szCs w:val="24"/>
        </w:rPr>
        <w:t xml:space="preserve">, registrándose </w:t>
      </w:r>
      <w:r w:rsidR="007628E6" w:rsidRPr="00D56BFB">
        <w:rPr>
          <w:rFonts w:ascii="Times New Roman" w:hAnsi="Times New Roman" w:cs="Times New Roman"/>
          <w:sz w:val="24"/>
          <w:szCs w:val="24"/>
        </w:rPr>
        <w:t xml:space="preserve">en </w:t>
      </w:r>
      <w:r w:rsidR="00CC6599" w:rsidRPr="00D56BFB">
        <w:rPr>
          <w:rFonts w:ascii="Times New Roman" w:hAnsi="Times New Roman" w:cs="Times New Roman"/>
          <w:sz w:val="24"/>
          <w:szCs w:val="24"/>
        </w:rPr>
        <w:t>entr</w:t>
      </w:r>
      <w:r w:rsidR="0044747D" w:rsidRPr="00D56BFB">
        <w:rPr>
          <w:rFonts w:ascii="Times New Roman" w:hAnsi="Times New Roman" w:cs="Times New Roman"/>
          <w:sz w:val="24"/>
          <w:szCs w:val="24"/>
        </w:rPr>
        <w:t>e u</w:t>
      </w:r>
      <w:r w:rsidR="00CC6599" w:rsidRPr="00D56BFB">
        <w:rPr>
          <w:rFonts w:ascii="Times New Roman" w:hAnsi="Times New Roman" w:cs="Times New Roman"/>
          <w:sz w:val="24"/>
          <w:szCs w:val="24"/>
        </w:rPr>
        <w:t xml:space="preserve">n 5% y 15% de pacientes que fallecen por este motivo, que además presentaban síntomas depresivos </w:t>
      </w:r>
      <w:r w:rsidR="00CC6599" w:rsidRPr="00D56BFB">
        <w:rPr>
          <w:rFonts w:ascii="Times New Roman" w:hAnsi="Times New Roman" w:cs="Times New Roman"/>
          <w:sz w:val="24"/>
          <w:szCs w:val="24"/>
          <w:shd w:val="clear" w:color="auto" w:fill="FFFFFF"/>
        </w:rPr>
        <w:t>(</w:t>
      </w:r>
      <w:hyperlink r:id="rId9" w:anchor="B80" w:history="1">
        <w:r w:rsidR="00CC6599" w:rsidRPr="00D56BFB">
          <w:rPr>
            <w:rStyle w:val="Hipervnculo"/>
            <w:rFonts w:ascii="Times New Roman" w:hAnsi="Times New Roman" w:cs="Times New Roman"/>
            <w:color w:val="auto"/>
            <w:sz w:val="24"/>
            <w:szCs w:val="24"/>
            <w:u w:val="none"/>
            <w:shd w:val="clear" w:color="auto" w:fill="FFFFFF"/>
          </w:rPr>
          <w:t>Hor &amp; Taylor, 2010</w:t>
        </w:r>
      </w:hyperlink>
      <w:r w:rsidR="00CC6599" w:rsidRPr="00D56BFB">
        <w:rPr>
          <w:rFonts w:ascii="Times New Roman" w:hAnsi="Times New Roman" w:cs="Times New Roman"/>
          <w:sz w:val="24"/>
          <w:szCs w:val="24"/>
          <w:shd w:val="clear" w:color="auto" w:fill="FFFFFF"/>
        </w:rPr>
        <w:t xml:space="preserve">). </w:t>
      </w:r>
    </w:p>
    <w:p w14:paraId="3F5EE322" w14:textId="5D05657B" w:rsidR="007628E6" w:rsidRPr="00D56BFB" w:rsidRDefault="00275E18"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E</w:t>
      </w:r>
      <w:r w:rsidR="00132836" w:rsidRPr="00D56BFB">
        <w:rPr>
          <w:rFonts w:ascii="Times New Roman" w:hAnsi="Times New Roman" w:cs="Times New Roman"/>
          <w:sz w:val="24"/>
          <w:szCs w:val="24"/>
        </w:rPr>
        <w:t xml:space="preserve">n cuanto al </w:t>
      </w:r>
      <w:r w:rsidRPr="00D56BFB">
        <w:rPr>
          <w:rFonts w:ascii="Times New Roman" w:hAnsi="Times New Roman" w:cs="Times New Roman"/>
          <w:sz w:val="24"/>
          <w:szCs w:val="24"/>
        </w:rPr>
        <w:t xml:space="preserve">curso de la </w:t>
      </w:r>
      <w:r w:rsidR="00132836" w:rsidRPr="00D56BFB">
        <w:rPr>
          <w:rFonts w:ascii="Times New Roman" w:hAnsi="Times New Roman" w:cs="Times New Roman"/>
          <w:sz w:val="24"/>
          <w:szCs w:val="24"/>
        </w:rPr>
        <w:t>esquizofrenia</w:t>
      </w:r>
      <w:r w:rsidR="0088265D" w:rsidRPr="00D56BFB">
        <w:rPr>
          <w:rFonts w:ascii="Times New Roman" w:hAnsi="Times New Roman" w:cs="Times New Roman"/>
          <w:sz w:val="24"/>
          <w:szCs w:val="24"/>
        </w:rPr>
        <w:t>,</w:t>
      </w:r>
      <w:r w:rsidR="00132836" w:rsidRPr="00D56BFB">
        <w:rPr>
          <w:rFonts w:ascii="Times New Roman" w:hAnsi="Times New Roman" w:cs="Times New Roman"/>
          <w:sz w:val="24"/>
          <w:szCs w:val="24"/>
        </w:rPr>
        <w:t xml:space="preserve"> este</w:t>
      </w:r>
      <w:r w:rsidRPr="00D56BFB">
        <w:rPr>
          <w:rFonts w:ascii="Times New Roman" w:hAnsi="Times New Roman" w:cs="Times New Roman"/>
          <w:sz w:val="24"/>
          <w:szCs w:val="24"/>
        </w:rPr>
        <w:t xml:space="preserve"> no es homogéneo en todos los que la padecen, pues puede presentar un inicio brusco o más bien insidioso, siendo más habitual este último, con la presencia de una elevada sintomatología que afecta enormemente al deterioro de las funciones cognitivas </w:t>
      </w:r>
      <w:r w:rsidR="00D93782" w:rsidRPr="00D56BFB">
        <w:rPr>
          <w:rFonts w:ascii="Times New Roman" w:hAnsi="Times New Roman" w:cs="Times New Roman"/>
          <w:sz w:val="24"/>
          <w:szCs w:val="24"/>
        </w:rPr>
        <w:t>(Hutton</w:t>
      </w:r>
      <w:r w:rsidR="00233EA7" w:rsidRPr="00D56BFB">
        <w:rPr>
          <w:rFonts w:ascii="Times New Roman" w:hAnsi="Times New Roman" w:cs="Times New Roman"/>
          <w:sz w:val="24"/>
          <w:szCs w:val="24"/>
        </w:rPr>
        <w:t xml:space="preserve"> et al., </w:t>
      </w:r>
      <w:r w:rsidR="00D93782" w:rsidRPr="00D56BFB">
        <w:rPr>
          <w:rFonts w:ascii="Times New Roman" w:hAnsi="Times New Roman" w:cs="Times New Roman"/>
          <w:sz w:val="24"/>
          <w:szCs w:val="24"/>
        </w:rPr>
        <w:t>1998)</w:t>
      </w:r>
      <w:r w:rsidRPr="00D56BFB">
        <w:rPr>
          <w:rFonts w:ascii="Times New Roman" w:hAnsi="Times New Roman" w:cs="Times New Roman"/>
          <w:sz w:val="24"/>
          <w:szCs w:val="24"/>
        </w:rPr>
        <w:t xml:space="preserve">. </w:t>
      </w:r>
    </w:p>
    <w:p w14:paraId="70C0444A" w14:textId="00EA6279" w:rsidR="00AD26EF" w:rsidRPr="00D56BFB" w:rsidRDefault="00275E18"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E</w:t>
      </w:r>
      <w:r w:rsidR="0044747D" w:rsidRPr="00D56BFB">
        <w:rPr>
          <w:rFonts w:ascii="Times New Roman" w:hAnsi="Times New Roman" w:cs="Times New Roman"/>
          <w:sz w:val="24"/>
          <w:szCs w:val="24"/>
        </w:rPr>
        <w:t>l a</w:t>
      </w:r>
      <w:r w:rsidRPr="00D56BFB">
        <w:rPr>
          <w:rFonts w:ascii="Times New Roman" w:hAnsi="Times New Roman" w:cs="Times New Roman"/>
          <w:sz w:val="24"/>
          <w:szCs w:val="24"/>
        </w:rPr>
        <w:t xml:space="preserve">decuado nivel de funcionamiento académico premórbido es indicador de buen pronóstico, pues la memoria de trabajo y el aprendizaje verbal </w:t>
      </w:r>
      <w:r w:rsidR="00E53581" w:rsidRPr="00D56BFB">
        <w:rPr>
          <w:rFonts w:ascii="Times New Roman" w:hAnsi="Times New Roman" w:cs="Times New Roman"/>
          <w:sz w:val="24"/>
          <w:szCs w:val="24"/>
        </w:rPr>
        <w:t>no se ven tan perjudicadas durante el segundo año de padecer el trastorno</w:t>
      </w:r>
      <w:r w:rsidR="00D93782" w:rsidRPr="00D56BFB">
        <w:rPr>
          <w:rFonts w:ascii="Times New Roman" w:hAnsi="Times New Roman" w:cs="Times New Roman"/>
          <w:sz w:val="24"/>
          <w:szCs w:val="24"/>
        </w:rPr>
        <w:t xml:space="preserve"> (</w:t>
      </w:r>
      <w:proofErr w:type="spellStart"/>
      <w:r w:rsidR="00D93782" w:rsidRPr="00D56BFB">
        <w:rPr>
          <w:rFonts w:ascii="Times New Roman" w:hAnsi="Times New Roman" w:cs="Times New Roman"/>
          <w:sz w:val="24"/>
          <w:szCs w:val="24"/>
        </w:rPr>
        <w:t>Bonner</w:t>
      </w:r>
      <w:proofErr w:type="spellEnd"/>
      <w:r w:rsidR="00D93782" w:rsidRPr="00D56BFB">
        <w:rPr>
          <w:rFonts w:ascii="Times New Roman" w:hAnsi="Times New Roman" w:cs="Times New Roman"/>
          <w:sz w:val="24"/>
          <w:szCs w:val="24"/>
        </w:rPr>
        <w:t>- Jackson</w:t>
      </w:r>
      <w:r w:rsidR="0044747D" w:rsidRPr="00D56BFB">
        <w:rPr>
          <w:rFonts w:ascii="Times New Roman" w:hAnsi="Times New Roman" w:cs="Times New Roman"/>
          <w:sz w:val="24"/>
          <w:szCs w:val="24"/>
        </w:rPr>
        <w:t xml:space="preserve"> et al.</w:t>
      </w:r>
      <w:r w:rsidR="00195585" w:rsidRPr="00D56BFB">
        <w:rPr>
          <w:rFonts w:ascii="Times New Roman" w:hAnsi="Times New Roman" w:cs="Times New Roman"/>
          <w:sz w:val="24"/>
          <w:szCs w:val="24"/>
        </w:rPr>
        <w:t xml:space="preserve">, </w:t>
      </w:r>
      <w:r w:rsidR="00D93782" w:rsidRPr="00D56BFB">
        <w:rPr>
          <w:rFonts w:ascii="Times New Roman" w:hAnsi="Times New Roman" w:cs="Times New Roman"/>
          <w:sz w:val="24"/>
          <w:szCs w:val="24"/>
        </w:rPr>
        <w:t>2010)</w:t>
      </w:r>
      <w:r w:rsidR="00132836" w:rsidRPr="00D56BFB">
        <w:rPr>
          <w:rFonts w:ascii="Times New Roman" w:hAnsi="Times New Roman" w:cs="Times New Roman"/>
          <w:sz w:val="24"/>
          <w:szCs w:val="24"/>
        </w:rPr>
        <w:t>.</w:t>
      </w:r>
      <w:r w:rsidR="00195585" w:rsidRPr="00D56BFB">
        <w:rPr>
          <w:rFonts w:ascii="Times New Roman" w:hAnsi="Times New Roman" w:cs="Times New Roman"/>
          <w:sz w:val="24"/>
          <w:szCs w:val="24"/>
        </w:rPr>
        <w:t xml:space="preserve"> </w:t>
      </w:r>
      <w:r w:rsidR="00D93782" w:rsidRPr="00D56BFB">
        <w:rPr>
          <w:rFonts w:ascii="Times New Roman" w:hAnsi="Times New Roman" w:cs="Times New Roman"/>
          <w:sz w:val="24"/>
          <w:szCs w:val="24"/>
        </w:rPr>
        <w:t>Pues,</w:t>
      </w:r>
      <w:r w:rsidR="00FC0848" w:rsidRPr="00D56BFB">
        <w:rPr>
          <w:rFonts w:ascii="Times New Roman" w:hAnsi="Times New Roman" w:cs="Times New Roman"/>
          <w:sz w:val="24"/>
          <w:szCs w:val="24"/>
        </w:rPr>
        <w:t xml:space="preserve"> aunque el curso de la </w:t>
      </w:r>
      <w:r w:rsidR="00754B50" w:rsidRPr="00D56BFB">
        <w:rPr>
          <w:rFonts w:ascii="Times New Roman" w:hAnsi="Times New Roman" w:cs="Times New Roman"/>
          <w:sz w:val="24"/>
          <w:szCs w:val="24"/>
        </w:rPr>
        <w:t>esquizofrenia</w:t>
      </w:r>
      <w:r w:rsidR="00FC0848" w:rsidRPr="00D56BFB">
        <w:rPr>
          <w:rFonts w:ascii="Times New Roman" w:hAnsi="Times New Roman" w:cs="Times New Roman"/>
          <w:sz w:val="24"/>
          <w:szCs w:val="24"/>
        </w:rPr>
        <w:t xml:space="preserve"> sea favorable en alrededor de un 20% de los casos, son pocos los pacientes que </w:t>
      </w:r>
      <w:r w:rsidR="00754B50" w:rsidRPr="00D56BFB">
        <w:rPr>
          <w:rFonts w:ascii="Times New Roman" w:hAnsi="Times New Roman" w:cs="Times New Roman"/>
          <w:sz w:val="24"/>
          <w:szCs w:val="24"/>
        </w:rPr>
        <w:t>se curan de la enfermedad</w:t>
      </w:r>
      <w:r w:rsidR="006438E4" w:rsidRPr="00D56BFB">
        <w:rPr>
          <w:rFonts w:ascii="Times New Roman" w:hAnsi="Times New Roman" w:cs="Times New Roman"/>
          <w:sz w:val="24"/>
          <w:szCs w:val="24"/>
        </w:rPr>
        <w:t xml:space="preserve">, </w:t>
      </w:r>
      <w:r w:rsidR="00AA044C" w:rsidRPr="00D56BFB">
        <w:rPr>
          <w:rFonts w:ascii="Times New Roman" w:hAnsi="Times New Roman" w:cs="Times New Roman"/>
          <w:sz w:val="24"/>
          <w:szCs w:val="24"/>
        </w:rPr>
        <w:t>debido a que</w:t>
      </w:r>
      <w:r w:rsidR="006438E4" w:rsidRPr="00D56BFB">
        <w:rPr>
          <w:rFonts w:ascii="Times New Roman" w:hAnsi="Times New Roman" w:cs="Times New Roman"/>
          <w:sz w:val="24"/>
          <w:szCs w:val="24"/>
        </w:rPr>
        <w:t xml:space="preserve"> normalmente suele considerarse de padecimiento crónico, a pesar de que puedan </w:t>
      </w:r>
      <w:r w:rsidR="00754B50" w:rsidRPr="00D56BFB">
        <w:rPr>
          <w:rFonts w:ascii="Times New Roman" w:hAnsi="Times New Roman" w:cs="Times New Roman"/>
          <w:sz w:val="24"/>
          <w:szCs w:val="24"/>
        </w:rPr>
        <w:t xml:space="preserve">experimentar </w:t>
      </w:r>
      <w:r w:rsidR="006438E4" w:rsidRPr="00D56BFB">
        <w:rPr>
          <w:rFonts w:ascii="Times New Roman" w:hAnsi="Times New Roman" w:cs="Times New Roman"/>
          <w:sz w:val="24"/>
          <w:szCs w:val="24"/>
        </w:rPr>
        <w:t>periodos de recaída</w:t>
      </w:r>
      <w:r w:rsidR="00D93782" w:rsidRPr="00D56BFB">
        <w:rPr>
          <w:rFonts w:ascii="Times New Roman" w:hAnsi="Times New Roman" w:cs="Times New Roman"/>
          <w:sz w:val="24"/>
          <w:szCs w:val="24"/>
        </w:rPr>
        <w:t xml:space="preserve"> (</w:t>
      </w:r>
      <w:r w:rsidR="009A3D2C" w:rsidRPr="00D56BFB">
        <w:rPr>
          <w:rFonts w:ascii="Times New Roman" w:hAnsi="Times New Roman" w:cs="Times New Roman"/>
          <w:sz w:val="24"/>
          <w:szCs w:val="24"/>
        </w:rPr>
        <w:t>APA</w:t>
      </w:r>
      <w:r w:rsidR="00D93782" w:rsidRPr="00D56BFB">
        <w:rPr>
          <w:rFonts w:ascii="Times New Roman" w:hAnsi="Times New Roman" w:cs="Times New Roman"/>
          <w:sz w:val="24"/>
          <w:szCs w:val="24"/>
        </w:rPr>
        <w:t>, 2013)</w:t>
      </w:r>
      <w:r w:rsidR="00A2230A" w:rsidRPr="00D56BFB">
        <w:rPr>
          <w:rFonts w:ascii="Times New Roman" w:hAnsi="Times New Roman" w:cs="Times New Roman"/>
          <w:sz w:val="24"/>
          <w:szCs w:val="24"/>
        </w:rPr>
        <w:t>.</w:t>
      </w:r>
    </w:p>
    <w:p w14:paraId="521C1ED4" w14:textId="757C5025" w:rsidR="000578BB" w:rsidRPr="00D56BFB" w:rsidRDefault="00A2230A"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El consumo de sustancias tóxicas en pacientes con </w:t>
      </w:r>
      <w:r w:rsidR="00582A63" w:rsidRPr="00D56BFB">
        <w:rPr>
          <w:rFonts w:ascii="Times New Roman" w:hAnsi="Times New Roman" w:cs="Times New Roman"/>
          <w:sz w:val="24"/>
          <w:szCs w:val="24"/>
        </w:rPr>
        <w:t>esquizofrenia</w:t>
      </w:r>
      <w:r w:rsidRPr="00D56BFB">
        <w:rPr>
          <w:rFonts w:ascii="Times New Roman" w:hAnsi="Times New Roman" w:cs="Times New Roman"/>
          <w:sz w:val="24"/>
          <w:szCs w:val="24"/>
        </w:rPr>
        <w:t xml:space="preserve"> es de un 47% aproximadamente. Este porcentaje se desglosaría de la siguiente manera según las drogas que se consumen más habitualmente: 30-40% de alcohol, 25% de cannabis</w:t>
      </w:r>
      <w:r w:rsidR="00F91B97" w:rsidRPr="00D56BFB">
        <w:rPr>
          <w:rFonts w:ascii="Times New Roman" w:hAnsi="Times New Roman" w:cs="Times New Roman"/>
          <w:sz w:val="24"/>
          <w:szCs w:val="24"/>
        </w:rPr>
        <w:t xml:space="preserve"> y</w:t>
      </w:r>
      <w:r w:rsidRPr="00D56BFB">
        <w:rPr>
          <w:rFonts w:ascii="Times New Roman" w:hAnsi="Times New Roman" w:cs="Times New Roman"/>
          <w:sz w:val="24"/>
          <w:szCs w:val="24"/>
        </w:rPr>
        <w:t xml:space="preserve"> 5-10% cocaína</w:t>
      </w:r>
      <w:r w:rsidR="0088265D" w:rsidRPr="00D56BFB">
        <w:rPr>
          <w:rFonts w:ascii="Times New Roman" w:hAnsi="Times New Roman" w:cs="Times New Roman"/>
          <w:color w:val="FF0000"/>
          <w:sz w:val="24"/>
          <w:szCs w:val="24"/>
        </w:rPr>
        <w:t xml:space="preserve"> </w:t>
      </w:r>
      <w:r w:rsidRPr="00D56BFB">
        <w:rPr>
          <w:rFonts w:ascii="Times New Roman" w:hAnsi="Times New Roman" w:cs="Times New Roman"/>
          <w:sz w:val="24"/>
          <w:szCs w:val="24"/>
        </w:rPr>
        <w:t>(Horcajadas, 2007</w:t>
      </w:r>
      <w:r w:rsidR="000578BB" w:rsidRPr="00D56BFB">
        <w:rPr>
          <w:rFonts w:ascii="Times New Roman" w:hAnsi="Times New Roman" w:cs="Times New Roman"/>
          <w:sz w:val="24"/>
          <w:szCs w:val="24"/>
        </w:rPr>
        <w:t>).</w:t>
      </w:r>
    </w:p>
    <w:p w14:paraId="27A90DFA" w14:textId="00B8A84C" w:rsidR="004D2ED5" w:rsidRPr="00D56BFB" w:rsidRDefault="000578BB" w:rsidP="00A556FB">
      <w:pPr>
        <w:spacing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Aunque la etiología de la esquizofrenia no </w:t>
      </w:r>
      <w:r w:rsidR="009246F7" w:rsidRPr="00D56BFB">
        <w:rPr>
          <w:rFonts w:ascii="Times New Roman" w:hAnsi="Times New Roman" w:cs="Times New Roman"/>
          <w:sz w:val="24"/>
          <w:szCs w:val="24"/>
        </w:rPr>
        <w:t>esté detallada en su totalidad</w:t>
      </w:r>
      <w:r w:rsidRPr="00D56BFB">
        <w:rPr>
          <w:rFonts w:ascii="Times New Roman" w:hAnsi="Times New Roman" w:cs="Times New Roman"/>
          <w:sz w:val="24"/>
          <w:szCs w:val="24"/>
        </w:rPr>
        <w:t>, existen muchas teorías que tratan de explicarl</w:t>
      </w:r>
      <w:r w:rsidR="009246F7" w:rsidRPr="00D56BFB">
        <w:rPr>
          <w:rFonts w:ascii="Times New Roman" w:hAnsi="Times New Roman" w:cs="Times New Roman"/>
          <w:sz w:val="24"/>
          <w:szCs w:val="24"/>
        </w:rPr>
        <w:t>a</w:t>
      </w:r>
      <w:r w:rsidRPr="00D56BFB">
        <w:rPr>
          <w:rFonts w:ascii="Times New Roman" w:hAnsi="Times New Roman" w:cs="Times New Roman"/>
          <w:sz w:val="24"/>
          <w:szCs w:val="24"/>
        </w:rPr>
        <w:t>,</w:t>
      </w:r>
      <w:r w:rsidR="007628E6" w:rsidRPr="00D56BFB">
        <w:rPr>
          <w:rFonts w:ascii="Times New Roman" w:hAnsi="Times New Roman" w:cs="Times New Roman"/>
          <w:sz w:val="24"/>
          <w:szCs w:val="24"/>
        </w:rPr>
        <w:t xml:space="preserve"> y </w:t>
      </w:r>
      <w:proofErr w:type="gramStart"/>
      <w:r w:rsidR="007628E6" w:rsidRPr="00D56BFB">
        <w:rPr>
          <w:rFonts w:ascii="Times New Roman" w:hAnsi="Times New Roman" w:cs="Times New Roman"/>
          <w:sz w:val="24"/>
          <w:szCs w:val="24"/>
        </w:rPr>
        <w:t>a día de hoy</w:t>
      </w:r>
      <w:proofErr w:type="gramEnd"/>
      <w:r w:rsidR="007628E6" w:rsidRPr="00D56BFB">
        <w:rPr>
          <w:rFonts w:ascii="Times New Roman" w:hAnsi="Times New Roman" w:cs="Times New Roman"/>
          <w:sz w:val="24"/>
          <w:szCs w:val="24"/>
        </w:rPr>
        <w:t xml:space="preserve"> su estudio está en continuo avance</w:t>
      </w:r>
      <w:r w:rsidRPr="00D56BFB">
        <w:rPr>
          <w:rFonts w:ascii="Times New Roman" w:hAnsi="Times New Roman" w:cs="Times New Roman"/>
          <w:sz w:val="24"/>
          <w:szCs w:val="24"/>
        </w:rPr>
        <w:t xml:space="preserve">. </w:t>
      </w:r>
    </w:p>
    <w:p w14:paraId="1C9CECBA" w14:textId="0208F31A" w:rsidR="003A69A7" w:rsidRPr="00D56BFB" w:rsidRDefault="00DF330C" w:rsidP="0023341C">
      <w:pPr>
        <w:pStyle w:val="Ttulo2"/>
        <w:keepLines w:val="0"/>
        <w:ind w:left="-709"/>
        <w:rPr>
          <w:rFonts w:cs="Times New Roman"/>
          <w:szCs w:val="24"/>
        </w:rPr>
      </w:pPr>
      <w:bookmarkStart w:id="48" w:name="_Toc70348522"/>
      <w:bookmarkStart w:id="49" w:name="_Toc70348566"/>
      <w:bookmarkStart w:id="50" w:name="_Toc70348750"/>
      <w:bookmarkStart w:id="51" w:name="_Toc70348855"/>
      <w:bookmarkStart w:id="52" w:name="_Toc70349295"/>
      <w:bookmarkStart w:id="53" w:name="_Toc70349476"/>
      <w:bookmarkStart w:id="54" w:name="_Toc70349752"/>
      <w:bookmarkStart w:id="55" w:name="_Toc70349843"/>
      <w:r w:rsidRPr="00D56BFB">
        <w:rPr>
          <w:rFonts w:cs="Times New Roman"/>
          <w:szCs w:val="24"/>
        </w:rPr>
        <w:t>Diagnóstico y síntomas</w:t>
      </w:r>
      <w:r w:rsidR="002C1208" w:rsidRPr="00D56BFB">
        <w:rPr>
          <w:rFonts w:cs="Times New Roman"/>
          <w:szCs w:val="24"/>
        </w:rPr>
        <w:t xml:space="preserve"> de la esquizofrenia</w:t>
      </w:r>
      <w:bookmarkEnd w:id="48"/>
      <w:bookmarkEnd w:id="49"/>
      <w:bookmarkEnd w:id="50"/>
      <w:bookmarkEnd w:id="51"/>
      <w:bookmarkEnd w:id="52"/>
      <w:bookmarkEnd w:id="53"/>
      <w:bookmarkEnd w:id="54"/>
      <w:bookmarkEnd w:id="55"/>
    </w:p>
    <w:p w14:paraId="44E4EDA8" w14:textId="08C315AE" w:rsidR="007628E6" w:rsidRPr="00D56BFB" w:rsidRDefault="00CE6526" w:rsidP="00A556FB">
      <w:pPr>
        <w:autoSpaceDE w:val="0"/>
        <w:autoSpaceDN w:val="0"/>
        <w:adjustRightInd w:val="0"/>
        <w:spacing w:after="0"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El papel del clínico a la hora de establecer diagnóstico de esquizofrenia resulta verdaderamente complejo</w:t>
      </w:r>
      <w:r w:rsidR="003A69A7" w:rsidRPr="00D56BFB">
        <w:rPr>
          <w:rFonts w:ascii="Times New Roman" w:hAnsi="Times New Roman" w:cs="Times New Roman"/>
          <w:sz w:val="24"/>
          <w:szCs w:val="24"/>
        </w:rPr>
        <w:t xml:space="preserve"> debido a la alta heterogeneidad entre pacientes respecto a sus manifestaciones clínicas, </w:t>
      </w:r>
      <w:r w:rsidR="00B97C1D" w:rsidRPr="00D56BFB">
        <w:rPr>
          <w:rFonts w:ascii="Times New Roman" w:hAnsi="Times New Roman" w:cs="Times New Roman"/>
          <w:sz w:val="24"/>
          <w:szCs w:val="24"/>
        </w:rPr>
        <w:t>p</w:t>
      </w:r>
      <w:r w:rsidR="003A69A7" w:rsidRPr="00D56BFB">
        <w:rPr>
          <w:rFonts w:ascii="Times New Roman" w:hAnsi="Times New Roman" w:cs="Times New Roman"/>
          <w:sz w:val="24"/>
          <w:szCs w:val="24"/>
        </w:rPr>
        <w:t>or lo que</w:t>
      </w:r>
      <w:r w:rsidR="00B97C1D" w:rsidRPr="00D56BFB">
        <w:rPr>
          <w:rFonts w:ascii="Times New Roman" w:hAnsi="Times New Roman" w:cs="Times New Roman"/>
          <w:sz w:val="24"/>
          <w:szCs w:val="24"/>
        </w:rPr>
        <w:t xml:space="preserve"> existe una alta posibilidad de que en una primera evaluación clínica se realice un diagnóstico incorrecto de esquizofrenia (</w:t>
      </w:r>
      <w:proofErr w:type="spellStart"/>
      <w:r w:rsidR="00B97C1D" w:rsidRPr="00D56BFB">
        <w:rPr>
          <w:rFonts w:ascii="Times New Roman" w:hAnsi="Times New Roman" w:cs="Times New Roman"/>
          <w:sz w:val="24"/>
          <w:szCs w:val="24"/>
        </w:rPr>
        <w:t>McGorr</w:t>
      </w:r>
      <w:r w:rsidR="0044747D" w:rsidRPr="00D56BFB">
        <w:rPr>
          <w:rFonts w:ascii="Times New Roman" w:hAnsi="Times New Roman" w:cs="Times New Roman"/>
          <w:sz w:val="24"/>
          <w:szCs w:val="24"/>
        </w:rPr>
        <w:t>y</w:t>
      </w:r>
      <w:proofErr w:type="spellEnd"/>
      <w:r w:rsidR="0044747D" w:rsidRPr="00D56BFB">
        <w:rPr>
          <w:rFonts w:ascii="Times New Roman" w:hAnsi="Times New Roman" w:cs="Times New Roman"/>
          <w:sz w:val="24"/>
          <w:szCs w:val="24"/>
        </w:rPr>
        <w:t xml:space="preserve"> et al.</w:t>
      </w:r>
      <w:r w:rsidR="000264B8" w:rsidRPr="00D56BFB">
        <w:rPr>
          <w:rFonts w:ascii="Times New Roman" w:hAnsi="Times New Roman" w:cs="Times New Roman"/>
          <w:color w:val="222222"/>
          <w:sz w:val="24"/>
          <w:szCs w:val="24"/>
          <w:shd w:val="clear" w:color="auto" w:fill="FFFFFF"/>
        </w:rPr>
        <w:t>, 1995)</w:t>
      </w:r>
      <w:r w:rsidR="00B97C1D" w:rsidRPr="00D56BFB">
        <w:rPr>
          <w:rFonts w:ascii="Times New Roman" w:hAnsi="Times New Roman" w:cs="Times New Roman"/>
          <w:sz w:val="24"/>
          <w:szCs w:val="24"/>
        </w:rPr>
        <w:t>.</w:t>
      </w:r>
    </w:p>
    <w:p w14:paraId="4E307CBB" w14:textId="15B073B1" w:rsidR="001C1912" w:rsidRPr="00D56BFB" w:rsidRDefault="00966E8D" w:rsidP="00A556FB">
      <w:pPr>
        <w:autoSpaceDE w:val="0"/>
        <w:autoSpaceDN w:val="0"/>
        <w:adjustRightInd w:val="0"/>
        <w:spacing w:after="0"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lastRenderedPageBreak/>
        <w:t>E</w:t>
      </w:r>
      <w:r w:rsidR="0044747D" w:rsidRPr="00D56BFB">
        <w:rPr>
          <w:rFonts w:ascii="Times New Roman" w:hAnsi="Times New Roman" w:cs="Times New Roman"/>
          <w:sz w:val="24"/>
          <w:szCs w:val="24"/>
        </w:rPr>
        <w:t xml:space="preserve">s </w:t>
      </w:r>
      <w:r w:rsidRPr="00D56BFB">
        <w:rPr>
          <w:rFonts w:ascii="Times New Roman" w:hAnsi="Times New Roman" w:cs="Times New Roman"/>
          <w:sz w:val="24"/>
          <w:szCs w:val="24"/>
        </w:rPr>
        <w:t xml:space="preserve">de especial importancia prestar atención a los síntomas que manifiesta el paciente pues pueden provenir de </w:t>
      </w:r>
      <w:r w:rsidR="004D5FF8" w:rsidRPr="00D56BFB">
        <w:rPr>
          <w:rFonts w:ascii="Times New Roman" w:hAnsi="Times New Roman" w:cs="Times New Roman"/>
          <w:sz w:val="24"/>
          <w:szCs w:val="24"/>
        </w:rPr>
        <w:t>orígenes</w:t>
      </w:r>
      <w:r w:rsidRPr="00D56BFB">
        <w:rPr>
          <w:rFonts w:ascii="Times New Roman" w:hAnsi="Times New Roman" w:cs="Times New Roman"/>
          <w:sz w:val="24"/>
          <w:szCs w:val="24"/>
        </w:rPr>
        <w:t xml:space="preserve"> completamente diferente</w:t>
      </w:r>
      <w:r w:rsidR="0044747D" w:rsidRPr="00D56BFB">
        <w:rPr>
          <w:rFonts w:ascii="Times New Roman" w:hAnsi="Times New Roman" w:cs="Times New Roman"/>
          <w:sz w:val="24"/>
          <w:szCs w:val="24"/>
        </w:rPr>
        <w:t>s,</w:t>
      </w:r>
      <w:r w:rsidRPr="00D56BFB">
        <w:rPr>
          <w:rFonts w:ascii="Times New Roman" w:hAnsi="Times New Roman" w:cs="Times New Roman"/>
          <w:sz w:val="24"/>
          <w:szCs w:val="24"/>
        </w:rPr>
        <w:t xml:space="preserve"> a pesar de que el producto final sea similar e invite a la duda.</w:t>
      </w:r>
      <w:r w:rsidR="003A69A7" w:rsidRPr="00D56BFB">
        <w:rPr>
          <w:rFonts w:ascii="Times New Roman" w:hAnsi="Times New Roman" w:cs="Times New Roman"/>
          <w:sz w:val="24"/>
          <w:szCs w:val="24"/>
        </w:rPr>
        <w:t xml:space="preserve"> </w:t>
      </w:r>
      <w:r w:rsidRPr="00D56BFB">
        <w:rPr>
          <w:rFonts w:ascii="Times New Roman" w:hAnsi="Times New Roman" w:cs="Times New Roman"/>
          <w:sz w:val="24"/>
          <w:szCs w:val="24"/>
        </w:rPr>
        <w:t xml:space="preserve"> </w:t>
      </w:r>
      <w:r w:rsidR="003A69A7" w:rsidRPr="00D56BFB">
        <w:rPr>
          <w:rFonts w:ascii="Times New Roman" w:hAnsi="Times New Roman" w:cs="Times New Roman"/>
          <w:sz w:val="24"/>
          <w:szCs w:val="24"/>
        </w:rPr>
        <w:t>Por esto, se deben de excluir otros motivos como son el consumo de sustancias tóxicas o drogas psicoactivas, infecciones en el S</w:t>
      </w:r>
      <w:r w:rsidR="0044747D" w:rsidRPr="00D56BFB">
        <w:rPr>
          <w:rFonts w:ascii="Times New Roman" w:hAnsi="Times New Roman" w:cs="Times New Roman"/>
          <w:sz w:val="24"/>
          <w:szCs w:val="24"/>
        </w:rPr>
        <w:t>istema Nervioso Central (SNC)</w:t>
      </w:r>
      <w:r w:rsidR="003A69A7" w:rsidRPr="00D56BFB">
        <w:rPr>
          <w:rFonts w:ascii="Times New Roman" w:hAnsi="Times New Roman" w:cs="Times New Roman"/>
          <w:sz w:val="24"/>
          <w:szCs w:val="24"/>
        </w:rPr>
        <w:t xml:space="preserve">, epilepsia u otros trastornos psicóticos secundarios </w:t>
      </w:r>
      <w:r w:rsidR="00782664" w:rsidRPr="00D56BFB">
        <w:rPr>
          <w:rFonts w:ascii="Times New Roman" w:hAnsi="Times New Roman" w:cs="Times New Roman"/>
          <w:sz w:val="24"/>
          <w:szCs w:val="24"/>
        </w:rPr>
        <w:t xml:space="preserve">(Bernardo &amp; </w:t>
      </w:r>
      <w:proofErr w:type="spellStart"/>
      <w:r w:rsidR="00782664" w:rsidRPr="00D56BFB">
        <w:rPr>
          <w:rFonts w:ascii="Times New Roman" w:hAnsi="Times New Roman" w:cs="Times New Roman"/>
          <w:sz w:val="24"/>
          <w:szCs w:val="24"/>
        </w:rPr>
        <w:t>Bioque</w:t>
      </w:r>
      <w:proofErr w:type="spellEnd"/>
      <w:r w:rsidR="00782664" w:rsidRPr="00D56BFB">
        <w:rPr>
          <w:rFonts w:ascii="Times New Roman" w:hAnsi="Times New Roman" w:cs="Times New Roman"/>
          <w:sz w:val="24"/>
          <w:szCs w:val="24"/>
        </w:rPr>
        <w:t>, 2015).</w:t>
      </w:r>
    </w:p>
    <w:p w14:paraId="3CA6E904" w14:textId="08C2522F" w:rsidR="001C1912" w:rsidRPr="00D56BFB" w:rsidRDefault="00977CB7" w:rsidP="00A556FB">
      <w:pPr>
        <w:autoSpaceDE w:val="0"/>
        <w:autoSpaceDN w:val="0"/>
        <w:adjustRightInd w:val="0"/>
        <w:spacing w:after="0"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E</w:t>
      </w:r>
      <w:r w:rsidR="0044747D" w:rsidRPr="00D56BFB">
        <w:rPr>
          <w:rFonts w:ascii="Times New Roman" w:hAnsi="Times New Roman" w:cs="Times New Roman"/>
          <w:sz w:val="24"/>
          <w:szCs w:val="24"/>
        </w:rPr>
        <w:t>n e</w:t>
      </w:r>
      <w:r w:rsidRPr="00D56BFB">
        <w:rPr>
          <w:rFonts w:ascii="Times New Roman" w:hAnsi="Times New Roman" w:cs="Times New Roman"/>
          <w:sz w:val="24"/>
          <w:szCs w:val="24"/>
        </w:rPr>
        <w:t>fecto</w:t>
      </w:r>
      <w:r w:rsidR="00EF6674" w:rsidRPr="00D56BFB">
        <w:rPr>
          <w:rFonts w:ascii="Times New Roman" w:hAnsi="Times New Roman" w:cs="Times New Roman"/>
          <w:sz w:val="24"/>
          <w:szCs w:val="24"/>
        </w:rPr>
        <w:t xml:space="preserve">, la esquizofrenia se caracteriza por la presentación de determinados síntomas, que no son única y exclusivamente propios de esta patología, sino que son compartidos con otros trastornos </w:t>
      </w:r>
      <w:r w:rsidR="00D32CDF" w:rsidRPr="00D56BFB">
        <w:rPr>
          <w:rFonts w:ascii="Times New Roman" w:hAnsi="Times New Roman" w:cs="Times New Roman"/>
          <w:sz w:val="24"/>
          <w:szCs w:val="24"/>
        </w:rPr>
        <w:t xml:space="preserve">de la personalidad como el trastorno esquizotípico de la personalidad, el esquizoide, paranoide y limite </w:t>
      </w:r>
      <w:r w:rsidR="00782664" w:rsidRPr="00D56BFB">
        <w:rPr>
          <w:rFonts w:ascii="Times New Roman" w:hAnsi="Times New Roman" w:cs="Times New Roman"/>
          <w:sz w:val="24"/>
          <w:szCs w:val="24"/>
        </w:rPr>
        <w:t xml:space="preserve">(Bernardo &amp; </w:t>
      </w:r>
      <w:proofErr w:type="spellStart"/>
      <w:r w:rsidR="00782664" w:rsidRPr="00D56BFB">
        <w:rPr>
          <w:rFonts w:ascii="Times New Roman" w:hAnsi="Times New Roman" w:cs="Times New Roman"/>
          <w:sz w:val="24"/>
          <w:szCs w:val="24"/>
        </w:rPr>
        <w:t>Bioque</w:t>
      </w:r>
      <w:proofErr w:type="spellEnd"/>
      <w:r w:rsidR="00782664" w:rsidRPr="00D56BFB">
        <w:rPr>
          <w:rFonts w:ascii="Times New Roman" w:hAnsi="Times New Roman" w:cs="Times New Roman"/>
          <w:sz w:val="24"/>
          <w:szCs w:val="24"/>
        </w:rPr>
        <w:t xml:space="preserve">, 2015). </w:t>
      </w:r>
      <w:r w:rsidR="006343F4" w:rsidRPr="00D56BFB">
        <w:rPr>
          <w:rFonts w:ascii="Times New Roman" w:hAnsi="Times New Roman" w:cs="Times New Roman"/>
          <w:sz w:val="24"/>
          <w:szCs w:val="24"/>
        </w:rPr>
        <w:t>Para evitar un error clínico a la hora de diagnosticar a un paciente de esquizofrenia, muchos expertos se inclinan a usar el t</w:t>
      </w:r>
      <w:r w:rsidR="007049AB" w:rsidRPr="00D56BFB">
        <w:rPr>
          <w:rFonts w:ascii="Times New Roman" w:hAnsi="Times New Roman" w:cs="Times New Roman"/>
          <w:sz w:val="24"/>
          <w:szCs w:val="24"/>
        </w:rPr>
        <w:t>é</w:t>
      </w:r>
      <w:r w:rsidR="006343F4" w:rsidRPr="00D56BFB">
        <w:rPr>
          <w:rFonts w:ascii="Times New Roman" w:hAnsi="Times New Roman" w:cs="Times New Roman"/>
          <w:sz w:val="24"/>
          <w:szCs w:val="24"/>
        </w:rPr>
        <w:t>rmino psicosis de inicio temprano</w:t>
      </w:r>
      <w:r w:rsidR="006343F4" w:rsidRPr="00D56BFB">
        <w:rPr>
          <w:rFonts w:ascii="Times New Roman" w:hAnsi="Times New Roman" w:cs="Times New Roman"/>
          <w:i/>
          <w:iCs/>
          <w:sz w:val="24"/>
          <w:szCs w:val="24"/>
        </w:rPr>
        <w:t>,</w:t>
      </w:r>
      <w:r w:rsidR="006343F4" w:rsidRPr="00D56BFB">
        <w:rPr>
          <w:rFonts w:ascii="Times New Roman" w:hAnsi="Times New Roman" w:cs="Times New Roman"/>
          <w:sz w:val="24"/>
          <w:szCs w:val="24"/>
        </w:rPr>
        <w:t xml:space="preserve"> aludiendo a esta incertidumbre que se presenta, permitiendo una flexibilidad en su tratamiento</w:t>
      </w:r>
      <w:r w:rsidR="007049AB" w:rsidRPr="00D56BFB">
        <w:rPr>
          <w:rFonts w:ascii="Times New Roman" w:hAnsi="Times New Roman" w:cs="Times New Roman"/>
          <w:sz w:val="24"/>
          <w:szCs w:val="24"/>
        </w:rPr>
        <w:t xml:space="preserve"> (</w:t>
      </w:r>
      <w:proofErr w:type="spellStart"/>
      <w:r w:rsidR="003E36F5" w:rsidRPr="00D56BFB">
        <w:rPr>
          <w:rFonts w:ascii="Times New Roman" w:hAnsi="Times New Roman" w:cs="Times New Roman"/>
          <w:color w:val="222222"/>
          <w:sz w:val="24"/>
          <w:szCs w:val="24"/>
          <w:shd w:val="clear" w:color="auto" w:fill="FFFFFF"/>
        </w:rPr>
        <w:t>Leeson</w:t>
      </w:r>
      <w:proofErr w:type="spellEnd"/>
      <w:r w:rsidR="0044747D" w:rsidRPr="00D56BFB">
        <w:rPr>
          <w:rFonts w:ascii="Times New Roman" w:hAnsi="Times New Roman" w:cs="Times New Roman"/>
          <w:color w:val="222222"/>
          <w:sz w:val="24"/>
          <w:szCs w:val="24"/>
          <w:shd w:val="clear" w:color="auto" w:fill="FFFFFF"/>
        </w:rPr>
        <w:t xml:space="preserve"> et al., </w:t>
      </w:r>
      <w:r w:rsidR="007049AB" w:rsidRPr="00D56BFB">
        <w:rPr>
          <w:rFonts w:ascii="Times New Roman" w:hAnsi="Times New Roman" w:cs="Times New Roman"/>
          <w:sz w:val="24"/>
          <w:szCs w:val="24"/>
        </w:rPr>
        <w:t>2011).</w:t>
      </w:r>
    </w:p>
    <w:p w14:paraId="257CB804" w14:textId="43D6BFE4" w:rsidR="00EF4FA1" w:rsidRPr="00D56BFB" w:rsidRDefault="00934A29" w:rsidP="00A556FB">
      <w:pPr>
        <w:autoSpaceDE w:val="0"/>
        <w:autoSpaceDN w:val="0"/>
        <w:adjustRightInd w:val="0"/>
        <w:spacing w:after="0" w:line="360" w:lineRule="auto"/>
        <w:ind w:firstLine="709"/>
        <w:jc w:val="both"/>
        <w:rPr>
          <w:rFonts w:ascii="Times New Roman" w:hAnsi="Times New Roman" w:cs="Times New Roman"/>
          <w:sz w:val="24"/>
          <w:szCs w:val="24"/>
        </w:rPr>
      </w:pPr>
      <w:r w:rsidRPr="00D56BFB">
        <w:rPr>
          <w:rFonts w:ascii="Times New Roman" w:hAnsi="Times New Roman" w:cs="Times New Roman"/>
          <w:sz w:val="24"/>
          <w:szCs w:val="24"/>
        </w:rPr>
        <w:t xml:space="preserve"> </w:t>
      </w:r>
      <w:r w:rsidR="00EF4FA1" w:rsidRPr="00D56BFB">
        <w:rPr>
          <w:rFonts w:ascii="Times New Roman" w:hAnsi="Times New Roman" w:cs="Times New Roman"/>
          <w:sz w:val="24"/>
          <w:szCs w:val="24"/>
        </w:rPr>
        <w:t>Asimism</w:t>
      </w:r>
      <w:r w:rsidR="0044747D" w:rsidRPr="00D56BFB">
        <w:rPr>
          <w:rFonts w:ascii="Times New Roman" w:hAnsi="Times New Roman" w:cs="Times New Roman"/>
          <w:sz w:val="24"/>
          <w:szCs w:val="24"/>
        </w:rPr>
        <w:t>o,</w:t>
      </w:r>
      <w:r w:rsidR="00EF4FA1" w:rsidRPr="00D56BFB">
        <w:rPr>
          <w:rFonts w:ascii="Times New Roman" w:hAnsi="Times New Roman" w:cs="Times New Roman"/>
          <w:sz w:val="24"/>
          <w:szCs w:val="24"/>
        </w:rPr>
        <w:t xml:space="preserve"> la sintomatología depresiva puede manifestarse como primera aparición sintomatológica en casos de presentación más insidiosa de la esquizofrenia. Esta inapetencia afectiva y negativa suele darse en un 75% de los pacientes y puede persistir hasta por lo menos cinco años previo a la presentación del primer brote psicótico (</w:t>
      </w:r>
      <w:proofErr w:type="spellStart"/>
      <w:r w:rsidR="00EF4FA1" w:rsidRPr="00D56BFB">
        <w:rPr>
          <w:rFonts w:ascii="Times New Roman" w:hAnsi="Times New Roman" w:cs="Times New Roman"/>
          <w:sz w:val="24"/>
          <w:szCs w:val="24"/>
        </w:rPr>
        <w:t>a</w:t>
      </w:r>
      <w:r w:rsidR="0044747D" w:rsidRPr="00D56BFB">
        <w:rPr>
          <w:rFonts w:ascii="Times New Roman" w:hAnsi="Times New Roman" w:cs="Times New Roman"/>
          <w:sz w:val="24"/>
          <w:szCs w:val="24"/>
        </w:rPr>
        <w:t>n</w:t>
      </w:r>
      <w:proofErr w:type="spellEnd"/>
      <w:r w:rsidR="0044747D" w:rsidRPr="00D56BFB">
        <w:rPr>
          <w:rFonts w:ascii="Times New Roman" w:hAnsi="Times New Roman" w:cs="Times New Roman"/>
          <w:sz w:val="24"/>
          <w:szCs w:val="24"/>
        </w:rPr>
        <w:t xml:space="preserve"> </w:t>
      </w:r>
      <w:proofErr w:type="spellStart"/>
      <w:r w:rsidR="0044747D" w:rsidRPr="00D56BFB">
        <w:rPr>
          <w:rFonts w:ascii="Times New Roman" w:hAnsi="Times New Roman" w:cs="Times New Roman"/>
          <w:sz w:val="24"/>
          <w:szCs w:val="24"/>
        </w:rPr>
        <w:t>d</w:t>
      </w:r>
      <w:r w:rsidR="00EF4FA1" w:rsidRPr="00D56BFB">
        <w:rPr>
          <w:rFonts w:ascii="Times New Roman" w:hAnsi="Times New Roman" w:cs="Times New Roman"/>
          <w:sz w:val="24"/>
          <w:szCs w:val="24"/>
        </w:rPr>
        <w:t>e</w:t>
      </w:r>
      <w:r w:rsidR="00195585" w:rsidRPr="00D56BFB">
        <w:rPr>
          <w:rFonts w:ascii="Times New Roman" w:hAnsi="Times New Roman" w:cs="Times New Roman"/>
          <w:sz w:val="24"/>
          <w:szCs w:val="24"/>
        </w:rPr>
        <w:t>r</w:t>
      </w:r>
      <w:proofErr w:type="spellEnd"/>
      <w:r w:rsidR="00EF4FA1" w:rsidRPr="00D56BFB">
        <w:rPr>
          <w:rFonts w:ascii="Times New Roman" w:hAnsi="Times New Roman" w:cs="Times New Roman"/>
          <w:sz w:val="24"/>
          <w:szCs w:val="24"/>
        </w:rPr>
        <w:t xml:space="preserve"> Heiden &amp; </w:t>
      </w:r>
      <w:proofErr w:type="spellStart"/>
      <w:r w:rsidR="00EF4FA1" w:rsidRPr="00D56BFB">
        <w:rPr>
          <w:rFonts w:ascii="Times New Roman" w:hAnsi="Times New Roman" w:cs="Times New Roman"/>
          <w:sz w:val="24"/>
          <w:szCs w:val="24"/>
        </w:rPr>
        <w:t>Hafner</w:t>
      </w:r>
      <w:proofErr w:type="spellEnd"/>
      <w:r w:rsidR="00EF4FA1" w:rsidRPr="00D56BFB">
        <w:rPr>
          <w:rFonts w:ascii="Times New Roman" w:hAnsi="Times New Roman" w:cs="Times New Roman"/>
          <w:sz w:val="24"/>
          <w:szCs w:val="24"/>
        </w:rPr>
        <w:t>, 2000). Este periodo es denominado como fase prodrómica de la esquizofrenia, siendo a menudo confundido con otros trastornos del eje I como son los trastornos de ansiedad y depresión. Es por esto por lo que en muchos casos se ralentiza la</w:t>
      </w:r>
      <w:r w:rsidR="00EF4FA1" w:rsidRPr="00D56BFB">
        <w:rPr>
          <w:rFonts w:ascii="Times New Roman" w:hAnsi="Times New Roman" w:cs="Times New Roman"/>
          <w:b/>
          <w:bCs/>
          <w:sz w:val="24"/>
          <w:szCs w:val="24"/>
        </w:rPr>
        <w:t xml:space="preserve"> </w:t>
      </w:r>
      <w:r w:rsidR="00EF4FA1" w:rsidRPr="00D56BFB">
        <w:rPr>
          <w:rFonts w:ascii="Times New Roman" w:hAnsi="Times New Roman" w:cs="Times New Roman"/>
          <w:sz w:val="24"/>
          <w:szCs w:val="24"/>
        </w:rPr>
        <w:t>detección del trastorno</w:t>
      </w:r>
      <w:r w:rsidR="00D13610" w:rsidRPr="00D56BFB">
        <w:rPr>
          <w:rFonts w:ascii="Times New Roman" w:hAnsi="Times New Roman" w:cs="Times New Roman"/>
          <w:b/>
          <w:bCs/>
          <w:sz w:val="24"/>
          <w:szCs w:val="24"/>
        </w:rPr>
        <w:t xml:space="preserve"> </w:t>
      </w:r>
      <w:r w:rsidR="00467756" w:rsidRPr="00D56BFB">
        <w:rPr>
          <w:rFonts w:ascii="Times New Roman" w:hAnsi="Times New Roman" w:cs="Times New Roman"/>
          <w:sz w:val="24"/>
          <w:szCs w:val="24"/>
        </w:rPr>
        <w:t>(</w:t>
      </w:r>
      <w:proofErr w:type="spellStart"/>
      <w:r w:rsidR="00467756" w:rsidRPr="00D56BFB">
        <w:rPr>
          <w:rFonts w:ascii="Times New Roman" w:hAnsi="Times New Roman" w:cs="Times New Roman"/>
          <w:sz w:val="24"/>
          <w:szCs w:val="24"/>
        </w:rPr>
        <w:t>McGorry</w:t>
      </w:r>
      <w:proofErr w:type="spellEnd"/>
      <w:r w:rsidR="00467756" w:rsidRPr="00D56BFB">
        <w:rPr>
          <w:rFonts w:ascii="Times New Roman" w:hAnsi="Times New Roman" w:cs="Times New Roman"/>
          <w:sz w:val="24"/>
          <w:szCs w:val="24"/>
        </w:rPr>
        <w:t xml:space="preserve"> et al.</w:t>
      </w:r>
      <w:r w:rsidR="00467756" w:rsidRPr="00D56BFB">
        <w:rPr>
          <w:rFonts w:ascii="Times New Roman" w:hAnsi="Times New Roman" w:cs="Times New Roman"/>
          <w:color w:val="222222"/>
          <w:sz w:val="24"/>
          <w:szCs w:val="24"/>
          <w:shd w:val="clear" w:color="auto" w:fill="FFFFFF"/>
        </w:rPr>
        <w:t>, 1995)</w:t>
      </w:r>
      <w:r w:rsidR="00467756" w:rsidRPr="00D56BFB">
        <w:rPr>
          <w:rFonts w:ascii="Times New Roman" w:hAnsi="Times New Roman" w:cs="Times New Roman"/>
          <w:sz w:val="24"/>
          <w:szCs w:val="24"/>
        </w:rPr>
        <w:t>.</w:t>
      </w:r>
      <w:r w:rsidR="00EF4FA1" w:rsidRPr="00D56BFB">
        <w:rPr>
          <w:rFonts w:ascii="Times New Roman" w:hAnsi="Times New Roman" w:cs="Times New Roman"/>
          <w:sz w:val="24"/>
          <w:szCs w:val="24"/>
        </w:rPr>
        <w:t xml:space="preserve"> </w:t>
      </w:r>
    </w:p>
    <w:p w14:paraId="32C22EB1" w14:textId="505AA091" w:rsidR="00DF330C" w:rsidRPr="00D56BFB" w:rsidRDefault="00B97C1D" w:rsidP="00A556FB">
      <w:pPr>
        <w:autoSpaceDE w:val="0"/>
        <w:autoSpaceDN w:val="0"/>
        <w:adjustRightInd w:val="0"/>
        <w:spacing w:after="0" w:line="360" w:lineRule="auto"/>
        <w:ind w:firstLine="709"/>
        <w:jc w:val="both"/>
        <w:rPr>
          <w:rFonts w:ascii="Times New Roman" w:eastAsia="Times New Roman" w:hAnsi="Times New Roman" w:cs="Times New Roman"/>
          <w:sz w:val="24"/>
          <w:szCs w:val="24"/>
          <w:lang w:eastAsia="es-ES"/>
        </w:rPr>
      </w:pPr>
      <w:r w:rsidRPr="00D56BFB">
        <w:rPr>
          <w:rFonts w:ascii="Times New Roman" w:hAnsi="Times New Roman" w:cs="Times New Roman"/>
          <w:sz w:val="24"/>
          <w:szCs w:val="24"/>
        </w:rPr>
        <w:t xml:space="preserve">Existen diferentes pruebas y datos que </w:t>
      </w:r>
      <w:r w:rsidR="00966E8D" w:rsidRPr="00D56BFB">
        <w:rPr>
          <w:rFonts w:ascii="Times New Roman" w:hAnsi="Times New Roman" w:cs="Times New Roman"/>
          <w:sz w:val="24"/>
          <w:szCs w:val="24"/>
        </w:rPr>
        <w:t>contribuyen a la obtención más rigurosa de información que evidenci</w:t>
      </w:r>
      <w:r w:rsidR="008F395E" w:rsidRPr="00D56BFB">
        <w:rPr>
          <w:rFonts w:ascii="Times New Roman" w:hAnsi="Times New Roman" w:cs="Times New Roman"/>
          <w:sz w:val="24"/>
          <w:szCs w:val="24"/>
        </w:rPr>
        <w:t>an</w:t>
      </w:r>
      <w:r w:rsidR="00966E8D" w:rsidRPr="00D56BFB">
        <w:rPr>
          <w:rFonts w:ascii="Times New Roman" w:hAnsi="Times New Roman" w:cs="Times New Roman"/>
          <w:sz w:val="24"/>
          <w:szCs w:val="24"/>
        </w:rPr>
        <w:t xml:space="preserve"> la existencia de un trastorno psicótico, descartándose otras hipótesis menos válidas. </w:t>
      </w:r>
      <w:r w:rsidR="00934A29" w:rsidRPr="00D56BFB">
        <w:rPr>
          <w:rFonts w:ascii="Times New Roman" w:hAnsi="Times New Roman" w:cs="Times New Roman"/>
          <w:sz w:val="24"/>
          <w:szCs w:val="24"/>
        </w:rPr>
        <w:t>Todas ellas son de gran utilidad</w:t>
      </w:r>
      <w:r w:rsidR="004F3B4E" w:rsidRPr="00D56BFB">
        <w:rPr>
          <w:rFonts w:ascii="Times New Roman" w:hAnsi="Times New Roman" w:cs="Times New Roman"/>
          <w:sz w:val="24"/>
          <w:szCs w:val="24"/>
        </w:rPr>
        <w:t>,</w:t>
      </w:r>
      <w:r w:rsidR="00934A29" w:rsidRPr="00D56BFB">
        <w:rPr>
          <w:rFonts w:ascii="Times New Roman" w:hAnsi="Times New Roman" w:cs="Times New Roman"/>
          <w:sz w:val="24"/>
          <w:szCs w:val="24"/>
        </w:rPr>
        <w:t xml:space="preserve"> sobre todo cuando permiten una detección precoz, ya que disminuyen el riesgo de discapacidad en el paciente a largo plazo (</w:t>
      </w:r>
      <w:proofErr w:type="spellStart"/>
      <w:r w:rsidR="00934A29" w:rsidRPr="00D56BFB">
        <w:rPr>
          <w:rFonts w:ascii="Times New Roman" w:hAnsi="Times New Roman" w:cs="Times New Roman"/>
          <w:sz w:val="24"/>
          <w:szCs w:val="24"/>
        </w:rPr>
        <w:t>Leeson</w:t>
      </w:r>
      <w:proofErr w:type="spellEnd"/>
      <w:r w:rsidR="00934A29" w:rsidRPr="00D56BFB">
        <w:rPr>
          <w:rFonts w:ascii="Times New Roman" w:hAnsi="Times New Roman" w:cs="Times New Roman"/>
          <w:sz w:val="24"/>
          <w:szCs w:val="24"/>
        </w:rPr>
        <w:t xml:space="preserve"> et al, 2011). </w:t>
      </w:r>
      <w:r w:rsidR="00DD3DF8" w:rsidRPr="00D56BFB">
        <w:rPr>
          <w:rFonts w:ascii="Times New Roman" w:hAnsi="Times New Roman" w:cs="Times New Roman"/>
          <w:sz w:val="24"/>
          <w:szCs w:val="24"/>
        </w:rPr>
        <w:t>El diagn</w:t>
      </w:r>
      <w:r w:rsidR="00FA0B78" w:rsidRPr="00D56BFB">
        <w:rPr>
          <w:rFonts w:ascii="Times New Roman" w:hAnsi="Times New Roman" w:cs="Times New Roman"/>
          <w:sz w:val="24"/>
          <w:szCs w:val="24"/>
        </w:rPr>
        <w:t>ó</w:t>
      </w:r>
      <w:r w:rsidR="00DD3DF8" w:rsidRPr="00D56BFB">
        <w:rPr>
          <w:rFonts w:ascii="Times New Roman" w:hAnsi="Times New Roman" w:cs="Times New Roman"/>
          <w:sz w:val="24"/>
          <w:szCs w:val="24"/>
        </w:rPr>
        <w:t xml:space="preserve">stico </w:t>
      </w:r>
      <w:r w:rsidR="00FA0B78" w:rsidRPr="00D56BFB">
        <w:rPr>
          <w:rFonts w:ascii="Times New Roman" w:hAnsi="Times New Roman" w:cs="Times New Roman"/>
          <w:sz w:val="24"/>
          <w:szCs w:val="24"/>
        </w:rPr>
        <w:t>puede realizarse a través de pruebas psicométricas generales y específicas, pruebas de neuroimagen y neuropsicológicas</w:t>
      </w:r>
      <w:r w:rsidR="004F3B4E" w:rsidRPr="00D56BFB">
        <w:rPr>
          <w:rFonts w:ascii="Times New Roman" w:hAnsi="Times New Roman" w:cs="Times New Roman"/>
          <w:sz w:val="24"/>
          <w:szCs w:val="24"/>
        </w:rPr>
        <w:t>.</w:t>
      </w:r>
      <w:r w:rsidR="00FA0B78" w:rsidRPr="00D56BFB">
        <w:rPr>
          <w:rFonts w:ascii="Times New Roman" w:hAnsi="Times New Roman" w:cs="Times New Roman"/>
          <w:sz w:val="24"/>
          <w:szCs w:val="24"/>
        </w:rPr>
        <w:t xml:space="preserve"> </w:t>
      </w:r>
      <w:r w:rsidR="00934A29" w:rsidRPr="00D56BFB">
        <w:rPr>
          <w:rFonts w:ascii="Times New Roman" w:hAnsi="Times New Roman" w:cs="Times New Roman"/>
          <w:sz w:val="24"/>
          <w:szCs w:val="24"/>
        </w:rPr>
        <w:t>Ante la aparición de un primer episodio psicótico, los síntomas positivos suelen presentarse en mayor abundancia, por lo que resulta efectiva la determinación de tóxicos en la orina o en sangre, así como un TAC craneal y electroencefalograma para ajustarnos a su etiologí</w:t>
      </w:r>
      <w:r w:rsidR="00825055" w:rsidRPr="00D56BFB">
        <w:rPr>
          <w:rFonts w:ascii="Times New Roman" w:hAnsi="Times New Roman" w:cs="Times New Roman"/>
          <w:sz w:val="24"/>
          <w:szCs w:val="24"/>
        </w:rPr>
        <w:t>a (Stahl</w:t>
      </w:r>
      <w:r w:rsidR="00AD5853" w:rsidRPr="00D56BFB">
        <w:rPr>
          <w:rFonts w:ascii="Times New Roman" w:hAnsi="Times New Roman" w:cs="Times New Roman"/>
          <w:sz w:val="24"/>
          <w:szCs w:val="24"/>
        </w:rPr>
        <w:t xml:space="preserve"> et al.</w:t>
      </w:r>
      <w:r w:rsidR="00825055" w:rsidRPr="00D56BFB">
        <w:rPr>
          <w:rFonts w:ascii="Times New Roman" w:hAnsi="Times New Roman" w:cs="Times New Roman"/>
          <w:sz w:val="24"/>
          <w:szCs w:val="24"/>
        </w:rPr>
        <w:t>, 201</w:t>
      </w:r>
      <w:r w:rsidR="00AD5853" w:rsidRPr="00D56BFB">
        <w:rPr>
          <w:rFonts w:ascii="Times New Roman" w:hAnsi="Times New Roman" w:cs="Times New Roman"/>
          <w:sz w:val="24"/>
          <w:szCs w:val="24"/>
        </w:rPr>
        <w:t>5</w:t>
      </w:r>
      <w:r w:rsidR="00825055" w:rsidRPr="00D56BFB">
        <w:rPr>
          <w:rFonts w:ascii="Times New Roman" w:hAnsi="Times New Roman" w:cs="Times New Roman"/>
          <w:sz w:val="24"/>
          <w:szCs w:val="24"/>
        </w:rPr>
        <w:t>).</w:t>
      </w:r>
      <w:r w:rsidR="00934A29" w:rsidRPr="00D56BFB">
        <w:rPr>
          <w:rFonts w:ascii="Times New Roman" w:hAnsi="Times New Roman" w:cs="Times New Roman"/>
          <w:b/>
          <w:bCs/>
          <w:color w:val="FF0000"/>
          <w:sz w:val="24"/>
          <w:szCs w:val="24"/>
        </w:rPr>
        <w:t xml:space="preserve"> </w:t>
      </w:r>
      <w:r w:rsidR="00934A29" w:rsidRPr="00D56BFB">
        <w:rPr>
          <w:rFonts w:ascii="Times New Roman" w:hAnsi="Times New Roman" w:cs="Times New Roman"/>
          <w:sz w:val="24"/>
          <w:szCs w:val="24"/>
        </w:rPr>
        <w:t>Para descartar las causas orgánicas tratables de la psicosis se emplea en muchas ocasiones una evaluación física del paciente, que además le permite al clínico vigilar, prevenir y controlar los efectos secundarios que se puedan observar en su tratamiento.</w:t>
      </w:r>
      <w:r w:rsidR="00DF330C" w:rsidRPr="00D56BFB">
        <w:rPr>
          <w:rFonts w:ascii="Times New Roman" w:eastAsia="Times New Roman" w:hAnsi="Times New Roman" w:cs="Times New Roman"/>
          <w:sz w:val="24"/>
          <w:szCs w:val="24"/>
          <w:lang w:eastAsia="es-ES"/>
        </w:rPr>
        <w:t xml:space="preserve"> </w:t>
      </w:r>
    </w:p>
    <w:p w14:paraId="435E2C6F" w14:textId="3FCEAA8D" w:rsidR="004A5DBF" w:rsidRPr="00D56BFB" w:rsidRDefault="00EF5005" w:rsidP="00A556FB">
      <w:pPr>
        <w:spacing w:line="360" w:lineRule="auto"/>
        <w:ind w:firstLine="709"/>
        <w:jc w:val="both"/>
        <w:rPr>
          <w:rFonts w:ascii="Times New Roman" w:eastAsia="Times New Roman" w:hAnsi="Times New Roman" w:cs="Times New Roman"/>
          <w:sz w:val="24"/>
          <w:szCs w:val="24"/>
          <w:lang w:eastAsia="es-ES"/>
        </w:rPr>
      </w:pPr>
      <w:r w:rsidRPr="00D56BFB">
        <w:rPr>
          <w:rFonts w:ascii="Times New Roman" w:eastAsia="Times New Roman" w:hAnsi="Times New Roman" w:cs="Times New Roman"/>
          <w:sz w:val="24"/>
          <w:szCs w:val="24"/>
          <w:lang w:eastAsia="es-ES"/>
        </w:rPr>
        <w:lastRenderedPageBreak/>
        <w:t>A través del consenso de los distintos estudios psicopatológicos a lo largo de la historia del estudio de la esquizofrenia, se han establecido una serie de criterios clínicos con su respectiva sintomatología que deben de estar presentes</w:t>
      </w:r>
      <w:r w:rsidR="001C1912" w:rsidRPr="00D56BFB">
        <w:rPr>
          <w:rFonts w:ascii="Times New Roman" w:eastAsia="Times New Roman" w:hAnsi="Times New Roman" w:cs="Times New Roman"/>
          <w:sz w:val="24"/>
          <w:szCs w:val="24"/>
          <w:lang w:eastAsia="es-ES"/>
        </w:rPr>
        <w:t xml:space="preserve"> </w:t>
      </w:r>
      <w:r w:rsidRPr="00D56BFB">
        <w:rPr>
          <w:rFonts w:ascii="Times New Roman" w:eastAsia="Times New Roman" w:hAnsi="Times New Roman" w:cs="Times New Roman"/>
          <w:sz w:val="24"/>
          <w:szCs w:val="24"/>
          <w:lang w:eastAsia="es-ES"/>
        </w:rPr>
        <w:t>para poder determinar la existencia de la enfermedad en un paciente. Han sido dos manuales los que han desarrollado las premisas de esta enfermedad, encontrándose algunas diferencias entre ellos.</w:t>
      </w:r>
    </w:p>
    <w:p w14:paraId="6DE6CE67" w14:textId="54E157A7" w:rsidR="00DB714E" w:rsidRPr="00D56BFB" w:rsidRDefault="00EF5005" w:rsidP="00A556FB">
      <w:pPr>
        <w:spacing w:line="360" w:lineRule="auto"/>
        <w:ind w:firstLine="709"/>
        <w:jc w:val="both"/>
        <w:rPr>
          <w:rFonts w:ascii="Times New Roman" w:hAnsi="Times New Roman" w:cs="Times New Roman"/>
          <w:sz w:val="24"/>
          <w:szCs w:val="24"/>
        </w:rPr>
      </w:pPr>
      <w:r w:rsidRPr="00D56BFB">
        <w:rPr>
          <w:rFonts w:ascii="Times New Roman" w:eastAsia="Times New Roman" w:hAnsi="Times New Roman" w:cs="Times New Roman"/>
          <w:sz w:val="24"/>
          <w:szCs w:val="24"/>
          <w:lang w:eastAsia="es-ES"/>
        </w:rPr>
        <w:t xml:space="preserve">El primero de los manuales es la CIE-10 (OMS, </w:t>
      </w:r>
      <w:r w:rsidR="00CA7A85" w:rsidRPr="00D56BFB">
        <w:rPr>
          <w:rFonts w:ascii="Times New Roman" w:eastAsia="Times New Roman" w:hAnsi="Times New Roman" w:cs="Times New Roman"/>
          <w:sz w:val="24"/>
          <w:szCs w:val="24"/>
          <w:lang w:eastAsia="es-ES"/>
        </w:rPr>
        <w:t>2019</w:t>
      </w:r>
      <w:r w:rsidRPr="00D56BFB">
        <w:rPr>
          <w:rFonts w:ascii="Times New Roman" w:eastAsia="Times New Roman" w:hAnsi="Times New Roman" w:cs="Times New Roman"/>
          <w:sz w:val="24"/>
          <w:szCs w:val="24"/>
          <w:lang w:eastAsia="es-ES"/>
        </w:rPr>
        <w:t>)</w:t>
      </w:r>
      <w:r w:rsidR="001C1912" w:rsidRPr="00D56BFB">
        <w:rPr>
          <w:rFonts w:ascii="Times New Roman" w:eastAsia="Times New Roman" w:hAnsi="Times New Roman" w:cs="Times New Roman"/>
          <w:sz w:val="24"/>
          <w:szCs w:val="24"/>
          <w:lang w:eastAsia="es-ES"/>
        </w:rPr>
        <w:t>, que</w:t>
      </w:r>
      <w:r w:rsidRPr="00D56BFB">
        <w:rPr>
          <w:rFonts w:ascii="Times New Roman" w:eastAsia="Times New Roman" w:hAnsi="Times New Roman" w:cs="Times New Roman"/>
          <w:sz w:val="24"/>
          <w:szCs w:val="24"/>
          <w:lang w:eastAsia="es-ES"/>
        </w:rPr>
        <w:t xml:space="preserve"> exige la</w:t>
      </w:r>
      <w:r w:rsidR="0044747D" w:rsidRPr="00D56BFB">
        <w:rPr>
          <w:rStyle w:val="Refdecomentario"/>
          <w:rFonts w:ascii="Times New Roman" w:hAnsi="Times New Roman" w:cs="Times New Roman"/>
          <w:sz w:val="24"/>
          <w:szCs w:val="24"/>
        </w:rPr>
        <w:t xml:space="preserve"> pr</w:t>
      </w:r>
      <w:r w:rsidRPr="00D56BFB">
        <w:rPr>
          <w:rFonts w:ascii="Times New Roman" w:eastAsia="Times New Roman" w:hAnsi="Times New Roman" w:cs="Times New Roman"/>
          <w:sz w:val="24"/>
          <w:szCs w:val="24"/>
          <w:lang w:eastAsia="es-ES"/>
        </w:rPr>
        <w:t xml:space="preserve">esentación prolongada de un mes de sintomatología activa sin incluir la concepción de deterioro en su descripción. Además, a diferencia del </w:t>
      </w:r>
      <w:r w:rsidR="001C1912" w:rsidRPr="00D56BFB">
        <w:rPr>
          <w:rFonts w:ascii="Times New Roman" w:eastAsia="Times New Roman" w:hAnsi="Times New Roman" w:cs="Times New Roman"/>
          <w:sz w:val="24"/>
          <w:szCs w:val="24"/>
          <w:lang w:eastAsia="es-ES"/>
        </w:rPr>
        <w:t xml:space="preserve">primer manual, </w:t>
      </w:r>
      <w:r w:rsidRPr="00D56BFB">
        <w:rPr>
          <w:rFonts w:ascii="Times New Roman" w:eastAsia="Times New Roman" w:hAnsi="Times New Roman" w:cs="Times New Roman"/>
          <w:sz w:val="24"/>
          <w:szCs w:val="24"/>
          <w:lang w:eastAsia="es-ES"/>
        </w:rPr>
        <w:t>el DSM-V (APA, 2013)</w:t>
      </w:r>
      <w:r w:rsidR="002F057C" w:rsidRPr="00D56BFB">
        <w:rPr>
          <w:rFonts w:ascii="Times New Roman" w:eastAsia="Times New Roman" w:hAnsi="Times New Roman" w:cs="Times New Roman"/>
          <w:sz w:val="24"/>
          <w:szCs w:val="24"/>
          <w:lang w:eastAsia="es-ES"/>
        </w:rPr>
        <w:t xml:space="preserve"> clasifica la esquizofrenia en diferentes subtipos. </w:t>
      </w:r>
      <w:r w:rsidR="004A5DBF" w:rsidRPr="00D56BFB">
        <w:rPr>
          <w:rFonts w:ascii="Times New Roman" w:eastAsia="Times New Roman" w:hAnsi="Times New Roman" w:cs="Times New Roman"/>
          <w:sz w:val="24"/>
          <w:szCs w:val="24"/>
          <w:lang w:eastAsia="es-ES"/>
        </w:rPr>
        <w:t>En contraste, l</w:t>
      </w:r>
      <w:r w:rsidR="007D7ABA" w:rsidRPr="00D56BFB">
        <w:rPr>
          <w:rFonts w:ascii="Times New Roman" w:eastAsia="Times New Roman" w:hAnsi="Times New Roman" w:cs="Times New Roman"/>
          <w:sz w:val="24"/>
          <w:szCs w:val="24"/>
          <w:lang w:eastAsia="es-ES"/>
        </w:rPr>
        <w:t xml:space="preserve">os criterios </w:t>
      </w:r>
      <w:r w:rsidR="00684E62" w:rsidRPr="00D56BFB">
        <w:rPr>
          <w:rFonts w:ascii="Times New Roman" w:eastAsia="Times New Roman" w:hAnsi="Times New Roman" w:cs="Times New Roman"/>
          <w:sz w:val="24"/>
          <w:szCs w:val="24"/>
          <w:lang w:eastAsia="es-ES"/>
        </w:rPr>
        <w:t xml:space="preserve">diagnósticos de la </w:t>
      </w:r>
      <w:r w:rsidR="00684E62" w:rsidRPr="00D56BFB">
        <w:rPr>
          <w:rFonts w:ascii="Times New Roman" w:hAnsi="Times New Roman" w:cs="Times New Roman"/>
          <w:sz w:val="24"/>
          <w:szCs w:val="24"/>
        </w:rPr>
        <w:t xml:space="preserve">American </w:t>
      </w:r>
      <w:proofErr w:type="spellStart"/>
      <w:r w:rsidR="00684E62" w:rsidRPr="00D56BFB">
        <w:rPr>
          <w:rFonts w:ascii="Times New Roman" w:hAnsi="Times New Roman" w:cs="Times New Roman"/>
          <w:sz w:val="24"/>
          <w:szCs w:val="24"/>
        </w:rPr>
        <w:t>Psychiatric</w:t>
      </w:r>
      <w:proofErr w:type="spellEnd"/>
      <w:r w:rsidR="00684E62" w:rsidRPr="00D56BFB">
        <w:rPr>
          <w:rFonts w:ascii="Times New Roman" w:hAnsi="Times New Roman" w:cs="Times New Roman"/>
          <w:sz w:val="24"/>
          <w:szCs w:val="24"/>
        </w:rPr>
        <w:t xml:space="preserve"> </w:t>
      </w:r>
      <w:proofErr w:type="spellStart"/>
      <w:r w:rsidR="00684E62" w:rsidRPr="00D56BFB">
        <w:rPr>
          <w:rFonts w:ascii="Times New Roman" w:hAnsi="Times New Roman" w:cs="Times New Roman"/>
          <w:sz w:val="24"/>
          <w:szCs w:val="24"/>
        </w:rPr>
        <w:t>Association</w:t>
      </w:r>
      <w:proofErr w:type="spellEnd"/>
      <w:r w:rsidR="00684E62" w:rsidRPr="00D56BFB">
        <w:rPr>
          <w:rFonts w:ascii="Times New Roman" w:hAnsi="Times New Roman" w:cs="Times New Roman"/>
          <w:sz w:val="24"/>
          <w:szCs w:val="24"/>
        </w:rPr>
        <w:t xml:space="preserve"> (2013) establecen diferentes características que se d</w:t>
      </w:r>
      <w:r w:rsidR="003806D1" w:rsidRPr="00D56BFB">
        <w:rPr>
          <w:rFonts w:ascii="Times New Roman" w:hAnsi="Times New Roman" w:cs="Times New Roman"/>
          <w:sz w:val="24"/>
          <w:szCs w:val="24"/>
        </w:rPr>
        <w:t>escriben e</w:t>
      </w:r>
      <w:r w:rsidR="00684E62" w:rsidRPr="00D56BFB">
        <w:rPr>
          <w:rFonts w:ascii="Times New Roman" w:hAnsi="Times New Roman" w:cs="Times New Roman"/>
          <w:sz w:val="24"/>
          <w:szCs w:val="24"/>
        </w:rPr>
        <w:t xml:space="preserve">n la </w:t>
      </w:r>
      <w:r w:rsidR="00B23CB7" w:rsidRPr="00D56BFB">
        <w:rPr>
          <w:rFonts w:ascii="Times New Roman" w:hAnsi="Times New Roman" w:cs="Times New Roman"/>
          <w:sz w:val="24"/>
          <w:szCs w:val="24"/>
        </w:rPr>
        <w:t>T</w:t>
      </w:r>
      <w:r w:rsidR="00684E62" w:rsidRPr="00D56BFB">
        <w:rPr>
          <w:rFonts w:ascii="Times New Roman" w:hAnsi="Times New Roman" w:cs="Times New Roman"/>
          <w:sz w:val="24"/>
          <w:szCs w:val="24"/>
        </w:rPr>
        <w:t xml:space="preserve">abla </w:t>
      </w:r>
      <w:r w:rsidR="00B23CB7" w:rsidRPr="00D56BFB">
        <w:rPr>
          <w:rFonts w:ascii="Times New Roman" w:hAnsi="Times New Roman" w:cs="Times New Roman"/>
          <w:sz w:val="24"/>
          <w:szCs w:val="24"/>
        </w:rPr>
        <w:t>1:</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F91B97" w14:paraId="4027B4B1" w14:textId="77777777" w:rsidTr="007643A1">
        <w:tc>
          <w:tcPr>
            <w:tcW w:w="9016" w:type="dxa"/>
          </w:tcPr>
          <w:p w14:paraId="0D9249D9" w14:textId="19F1857D" w:rsidR="00F91B97" w:rsidRDefault="00F91B97" w:rsidP="005C020B">
            <w:pPr>
              <w:spacing w:line="360" w:lineRule="auto"/>
              <w:ind w:left="-107"/>
              <w:jc w:val="both"/>
              <w:rPr>
                <w:rFonts w:ascii="Times New Roman" w:hAnsi="Times New Roman" w:cs="Times New Roman"/>
                <w:sz w:val="24"/>
                <w:szCs w:val="24"/>
              </w:rPr>
            </w:pPr>
            <w:r>
              <w:rPr>
                <w:rFonts w:ascii="Times New Roman" w:hAnsi="Times New Roman" w:cs="Times New Roman"/>
                <w:sz w:val="24"/>
                <w:szCs w:val="24"/>
              </w:rPr>
              <w:t>Tabla 1</w:t>
            </w:r>
          </w:p>
        </w:tc>
      </w:tr>
      <w:tr w:rsidR="00F91B97" w14:paraId="4B1AF179" w14:textId="77777777" w:rsidTr="007643A1">
        <w:tc>
          <w:tcPr>
            <w:tcW w:w="9016" w:type="dxa"/>
            <w:tcBorders>
              <w:bottom w:val="single" w:sz="4" w:space="0" w:color="auto"/>
            </w:tcBorders>
          </w:tcPr>
          <w:p w14:paraId="4E4BC03E" w14:textId="7CF53A89" w:rsidR="00F91B97" w:rsidRPr="00F91B97" w:rsidRDefault="00F91B97" w:rsidP="005C020B">
            <w:pPr>
              <w:spacing w:line="360" w:lineRule="auto"/>
              <w:ind w:left="-107"/>
              <w:jc w:val="both"/>
              <w:rPr>
                <w:rFonts w:ascii="Times New Roman" w:eastAsia="Times New Roman" w:hAnsi="Times New Roman" w:cs="Times New Roman"/>
                <w:i/>
                <w:iCs/>
                <w:color w:val="3A9680"/>
                <w:sz w:val="24"/>
                <w:szCs w:val="24"/>
                <w:lang w:eastAsia="es-ES"/>
              </w:rPr>
            </w:pPr>
            <w:r w:rsidRPr="001341B9">
              <w:rPr>
                <w:rFonts w:ascii="Times New Roman" w:eastAsia="Times New Roman" w:hAnsi="Times New Roman" w:cs="Times New Roman"/>
                <w:i/>
                <w:iCs/>
                <w:sz w:val="24"/>
                <w:szCs w:val="24"/>
                <w:lang w:eastAsia="es-ES"/>
              </w:rPr>
              <w:t>Criterios de diagnóstico de DSM-V para la esquizofrenia</w:t>
            </w:r>
          </w:p>
        </w:tc>
      </w:tr>
      <w:tr w:rsidR="00F91B97" w14:paraId="3D0FE5C3" w14:textId="77777777" w:rsidTr="007643A1">
        <w:tc>
          <w:tcPr>
            <w:tcW w:w="9016" w:type="dxa"/>
            <w:tcBorders>
              <w:top w:val="single" w:sz="4" w:space="0" w:color="auto"/>
              <w:bottom w:val="single" w:sz="4" w:space="0" w:color="auto"/>
            </w:tcBorders>
          </w:tcPr>
          <w:p w14:paraId="011F3017" w14:textId="77777777" w:rsidR="001341B9" w:rsidRPr="001341B9" w:rsidRDefault="001341B9" w:rsidP="001341B9">
            <w:pPr>
              <w:pStyle w:val="Default"/>
              <w:spacing w:line="360" w:lineRule="auto"/>
              <w:jc w:val="both"/>
              <w:rPr>
                <w:rFonts w:ascii="Times New Roman" w:hAnsi="Times New Roman" w:cs="Times New Roman"/>
              </w:rPr>
            </w:pPr>
            <w:r w:rsidRPr="001341B9">
              <w:rPr>
                <w:rFonts w:ascii="Times New Roman" w:hAnsi="Times New Roman" w:cs="Times New Roman"/>
              </w:rPr>
              <w:t>A. Síntomas característicos:</w:t>
            </w:r>
            <w:r w:rsidRPr="001341B9">
              <w:rPr>
                <w:rFonts w:ascii="Times New Roman" w:hAnsi="Times New Roman" w:cs="Times New Roman"/>
                <w:b/>
                <w:bCs/>
              </w:rPr>
              <w:t xml:space="preserve"> </w:t>
            </w:r>
            <w:r w:rsidRPr="001341B9">
              <w:rPr>
                <w:rFonts w:ascii="Times New Roman" w:hAnsi="Times New Roman" w:cs="Times New Roman"/>
              </w:rPr>
              <w:t xml:space="preserve">dos (o más) de los siguientes, cada uno de ellos presentes durante una parte significativa de un período de un mes (o menos si se trata con éxito). </w:t>
            </w:r>
          </w:p>
          <w:p w14:paraId="2484A33F" w14:textId="77777777" w:rsidR="001341B9" w:rsidRPr="001341B9" w:rsidRDefault="001341B9" w:rsidP="001341B9">
            <w:pPr>
              <w:pStyle w:val="Default"/>
              <w:spacing w:line="360" w:lineRule="auto"/>
              <w:jc w:val="both"/>
              <w:rPr>
                <w:rFonts w:ascii="Times New Roman" w:hAnsi="Times New Roman" w:cs="Times New Roman"/>
              </w:rPr>
            </w:pPr>
            <w:r w:rsidRPr="001341B9">
              <w:rPr>
                <w:rFonts w:ascii="Times New Roman" w:hAnsi="Times New Roman" w:cs="Times New Roman"/>
              </w:rPr>
              <w:t xml:space="preserve">(1) Ideas delirantes </w:t>
            </w:r>
          </w:p>
          <w:p w14:paraId="0F7766E8" w14:textId="77777777" w:rsidR="001341B9" w:rsidRPr="001341B9" w:rsidRDefault="001341B9" w:rsidP="001341B9">
            <w:pPr>
              <w:pStyle w:val="Default"/>
              <w:spacing w:line="360" w:lineRule="auto"/>
              <w:jc w:val="both"/>
              <w:rPr>
                <w:rFonts w:ascii="Times New Roman" w:hAnsi="Times New Roman" w:cs="Times New Roman"/>
              </w:rPr>
            </w:pPr>
            <w:r w:rsidRPr="001341B9">
              <w:rPr>
                <w:rFonts w:ascii="Times New Roman" w:hAnsi="Times New Roman" w:cs="Times New Roman"/>
              </w:rPr>
              <w:t xml:space="preserve">(2) Alucinaciones </w:t>
            </w:r>
          </w:p>
          <w:p w14:paraId="72B3880A" w14:textId="77777777" w:rsidR="001341B9" w:rsidRPr="001341B9" w:rsidRDefault="001341B9" w:rsidP="001341B9">
            <w:pPr>
              <w:pStyle w:val="Default"/>
              <w:spacing w:line="360" w:lineRule="auto"/>
              <w:jc w:val="both"/>
              <w:rPr>
                <w:rFonts w:ascii="Times New Roman" w:hAnsi="Times New Roman" w:cs="Times New Roman"/>
              </w:rPr>
            </w:pPr>
            <w:r w:rsidRPr="001341B9">
              <w:rPr>
                <w:rFonts w:ascii="Times New Roman" w:hAnsi="Times New Roman" w:cs="Times New Roman"/>
              </w:rPr>
              <w:t xml:space="preserve">(3) Lenguaje desorganizado </w:t>
            </w:r>
          </w:p>
          <w:p w14:paraId="6C76E134" w14:textId="77777777" w:rsidR="001341B9" w:rsidRPr="001341B9" w:rsidRDefault="001341B9" w:rsidP="001341B9">
            <w:pPr>
              <w:pStyle w:val="Default"/>
              <w:spacing w:line="360" w:lineRule="auto"/>
              <w:jc w:val="both"/>
              <w:rPr>
                <w:rFonts w:ascii="Times New Roman" w:hAnsi="Times New Roman" w:cs="Times New Roman"/>
              </w:rPr>
            </w:pPr>
            <w:r w:rsidRPr="001341B9">
              <w:rPr>
                <w:rFonts w:ascii="Times New Roman" w:hAnsi="Times New Roman" w:cs="Times New Roman"/>
              </w:rPr>
              <w:t xml:space="preserve">(4) Comportamiento catatónico o gravemente desorganizado </w:t>
            </w:r>
          </w:p>
          <w:p w14:paraId="27AA69F9" w14:textId="77777777" w:rsidR="001341B9" w:rsidRPr="001341B9" w:rsidRDefault="001341B9" w:rsidP="001341B9">
            <w:pPr>
              <w:pStyle w:val="Default"/>
              <w:spacing w:line="360" w:lineRule="auto"/>
              <w:jc w:val="both"/>
              <w:rPr>
                <w:rFonts w:ascii="Times New Roman" w:hAnsi="Times New Roman" w:cs="Times New Roman"/>
              </w:rPr>
            </w:pPr>
            <w:r w:rsidRPr="001341B9">
              <w:rPr>
                <w:rFonts w:ascii="Times New Roman" w:hAnsi="Times New Roman" w:cs="Times New Roman"/>
              </w:rPr>
              <w:t xml:space="preserve">(5) Síntomas negativos </w:t>
            </w:r>
          </w:p>
          <w:p w14:paraId="4FB04674" w14:textId="77777777" w:rsidR="001341B9" w:rsidRPr="001341B9" w:rsidRDefault="001341B9" w:rsidP="001341B9">
            <w:pPr>
              <w:pStyle w:val="Default"/>
              <w:spacing w:line="360" w:lineRule="auto"/>
              <w:jc w:val="both"/>
              <w:rPr>
                <w:rFonts w:ascii="Times New Roman" w:hAnsi="Times New Roman" w:cs="Times New Roman"/>
              </w:rPr>
            </w:pPr>
            <w:r w:rsidRPr="001341B9">
              <w:rPr>
                <w:rFonts w:ascii="Times New Roman" w:hAnsi="Times New Roman" w:cs="Times New Roman"/>
              </w:rPr>
              <w:t xml:space="preserve">B. Disfunción social/laboral: durante una parte significativa del tiempo desde el inicio de la alteración, una o más áreas importantes de actividad están claramente por debajo del nivel previo al inicio del trastorno (o, cuando el inicio es en la infancia o adolescencia, fracaso en llegar al nivel esperable de rendimiento interpersonal, académico o laboral). </w:t>
            </w:r>
          </w:p>
          <w:p w14:paraId="388BB78B" w14:textId="77777777" w:rsidR="001341B9" w:rsidRPr="001341B9" w:rsidRDefault="001341B9" w:rsidP="001341B9">
            <w:pPr>
              <w:pStyle w:val="Default"/>
              <w:spacing w:line="360" w:lineRule="auto"/>
              <w:jc w:val="both"/>
              <w:rPr>
                <w:rFonts w:ascii="Times New Roman" w:hAnsi="Times New Roman" w:cs="Times New Roman"/>
              </w:rPr>
            </w:pPr>
            <w:r w:rsidRPr="001341B9">
              <w:rPr>
                <w:rFonts w:ascii="Times New Roman" w:hAnsi="Times New Roman" w:cs="Times New Roman"/>
              </w:rPr>
              <w:t xml:space="preserve">C. Duración: persisten signos continuos de la alteración durante al menos 6 meses. Este período de 6 meses ha de incluir al menos 1 mes de síntomas que cumplan el criterio A (o menos si se ha tratado con éxito) y puede incluir los períodos de síntomas prodrómicos y residuales. Durante estos períodos prodrómicos o residuales, los signos de la alteración pueden manifestarse sólo por síntomas negativos o por dos o más síntomas de la lista A, presentes de forma atenuada. </w:t>
            </w:r>
          </w:p>
          <w:p w14:paraId="630D1C72" w14:textId="77777777" w:rsidR="001341B9" w:rsidRPr="001341B9" w:rsidRDefault="001341B9" w:rsidP="001341B9">
            <w:pPr>
              <w:pStyle w:val="Default"/>
              <w:spacing w:line="360" w:lineRule="auto"/>
              <w:jc w:val="both"/>
              <w:rPr>
                <w:rFonts w:ascii="Times New Roman" w:hAnsi="Times New Roman" w:cs="Times New Roman"/>
              </w:rPr>
            </w:pPr>
            <w:r w:rsidRPr="001341B9">
              <w:rPr>
                <w:rFonts w:ascii="Times New Roman" w:hAnsi="Times New Roman" w:cs="Times New Roman"/>
              </w:rPr>
              <w:t xml:space="preserve">D. Exclusión de los trastornos esquizoafectivo y del estado de ánimo: el trastorno esquizoafectivo y el trastorno del estado de ánimo con síntomas psicóticos se han descartado </w:t>
            </w:r>
            <w:r w:rsidRPr="001341B9">
              <w:rPr>
                <w:rFonts w:ascii="Times New Roman" w:hAnsi="Times New Roman" w:cs="Times New Roman"/>
              </w:rPr>
              <w:lastRenderedPageBreak/>
              <w:t xml:space="preserve">por: 1) no ha habido ningún episodio depresivo, maníaco o mixto concurrente con los síntomas de la fase activa, o 2) si los episodios de alteración anímica han aparecido durante los síntomas de la fase activa, su duración total ha sido breve en relación con la duración de los periodos activo y residual. </w:t>
            </w:r>
          </w:p>
          <w:p w14:paraId="09093029" w14:textId="77777777" w:rsidR="001341B9" w:rsidRPr="001341B9" w:rsidRDefault="001341B9" w:rsidP="007643A1">
            <w:pPr>
              <w:pStyle w:val="Default"/>
              <w:spacing w:line="360" w:lineRule="auto"/>
              <w:jc w:val="both"/>
              <w:rPr>
                <w:rFonts w:ascii="Times New Roman" w:hAnsi="Times New Roman" w:cs="Times New Roman"/>
              </w:rPr>
            </w:pPr>
            <w:r w:rsidRPr="001341B9">
              <w:rPr>
                <w:rFonts w:ascii="Times New Roman" w:hAnsi="Times New Roman" w:cs="Times New Roman"/>
              </w:rPr>
              <w:t xml:space="preserve">E. Exclusión de consumo de sustancias y de enfermedad médica: el trastorno no se debe a los efectos fisiológicos directos de alguna sustancia. </w:t>
            </w:r>
          </w:p>
          <w:p w14:paraId="63AE9ED3" w14:textId="70565767" w:rsidR="00F91B97" w:rsidRPr="001341B9" w:rsidRDefault="001341B9" w:rsidP="001341B9">
            <w:pPr>
              <w:autoSpaceDE w:val="0"/>
              <w:autoSpaceDN w:val="0"/>
              <w:adjustRightInd w:val="0"/>
              <w:spacing w:after="366" w:line="360" w:lineRule="auto"/>
              <w:jc w:val="both"/>
              <w:rPr>
                <w:rFonts w:ascii="Times New Roman" w:hAnsi="Times New Roman" w:cs="Times New Roman"/>
                <w:sz w:val="24"/>
                <w:szCs w:val="24"/>
              </w:rPr>
            </w:pPr>
            <w:r w:rsidRPr="001341B9">
              <w:rPr>
                <w:rFonts w:ascii="Times New Roman" w:hAnsi="Times New Roman" w:cs="Times New Roman"/>
                <w:sz w:val="24"/>
                <w:szCs w:val="24"/>
              </w:rPr>
              <w:t>F. Relación con un trastorno generalizado del desarrollo: si hay historia de trastorno autista o de trastorno generalizado del desarrollo, el diagnóstico adicional de esquizofrenia sólo se realizará si las ideas delirantes o las alucinaciones también se mantienen durante al menos 1 mes (o menos si se han tratado con éxito).</w:t>
            </w:r>
            <w:r w:rsidRPr="001341B9">
              <w:rPr>
                <w:sz w:val="16"/>
                <w:szCs w:val="16"/>
              </w:rPr>
              <w:t xml:space="preserve"> </w:t>
            </w:r>
          </w:p>
        </w:tc>
      </w:tr>
      <w:tr w:rsidR="00F91B97" w14:paraId="3D3D6333" w14:textId="77777777" w:rsidTr="007643A1">
        <w:tc>
          <w:tcPr>
            <w:tcW w:w="9016" w:type="dxa"/>
            <w:tcBorders>
              <w:top w:val="single" w:sz="4" w:space="0" w:color="auto"/>
            </w:tcBorders>
          </w:tcPr>
          <w:p w14:paraId="25EE2CE7" w14:textId="1AA7D53D" w:rsidR="00F91B97" w:rsidRPr="00F91B97" w:rsidRDefault="00F91B97" w:rsidP="00C30165">
            <w:pPr>
              <w:spacing w:line="360" w:lineRule="auto"/>
              <w:jc w:val="both"/>
              <w:rPr>
                <w:rFonts w:ascii="Times New Roman" w:hAnsi="Times New Roman" w:cs="Times New Roman"/>
                <w:color w:val="3A9680"/>
                <w:sz w:val="24"/>
                <w:szCs w:val="24"/>
              </w:rPr>
            </w:pPr>
            <w:r w:rsidRPr="0050390D">
              <w:rPr>
                <w:rFonts w:ascii="Times New Roman" w:hAnsi="Times New Roman" w:cs="Times New Roman"/>
                <w:b/>
                <w:bCs/>
                <w:sz w:val="24"/>
                <w:szCs w:val="24"/>
              </w:rPr>
              <w:lastRenderedPageBreak/>
              <w:t>Nota</w:t>
            </w:r>
            <w:r w:rsidRPr="0050390D">
              <w:rPr>
                <w:rFonts w:ascii="Times New Roman" w:hAnsi="Times New Roman" w:cs="Times New Roman"/>
                <w:b/>
                <w:bCs/>
                <w:i/>
                <w:iCs/>
                <w:sz w:val="24"/>
                <w:szCs w:val="24"/>
              </w:rPr>
              <w:t>.</w:t>
            </w:r>
            <w:r w:rsidRPr="0050390D">
              <w:rPr>
                <w:rFonts w:ascii="Times New Roman" w:hAnsi="Times New Roman" w:cs="Times New Roman"/>
                <w:b/>
                <w:bCs/>
                <w:sz w:val="24"/>
                <w:szCs w:val="24"/>
              </w:rPr>
              <w:t xml:space="preserve"> </w:t>
            </w:r>
            <w:r w:rsidRPr="0050390D">
              <w:rPr>
                <w:rFonts w:ascii="Times New Roman" w:hAnsi="Times New Roman" w:cs="Times New Roman"/>
                <w:sz w:val="24"/>
                <w:szCs w:val="24"/>
              </w:rPr>
              <w:t>Fuente</w:t>
            </w:r>
            <w:r w:rsidRPr="00B23CB7">
              <w:rPr>
                <w:rFonts w:ascii="Times New Roman" w:hAnsi="Times New Roman" w:cs="Times New Roman"/>
                <w:sz w:val="24"/>
                <w:szCs w:val="24"/>
              </w:rPr>
              <w:t>:</w:t>
            </w:r>
            <w:r w:rsidR="001341B9" w:rsidRPr="00B23CB7">
              <w:rPr>
                <w:rFonts w:ascii="Times New Roman" w:hAnsi="Times New Roman" w:cs="Times New Roman"/>
                <w:sz w:val="24"/>
                <w:szCs w:val="24"/>
              </w:rPr>
              <w:t xml:space="preserve"> APA, 20</w:t>
            </w:r>
            <w:r w:rsidR="003237BD" w:rsidRPr="00B23CB7">
              <w:rPr>
                <w:rFonts w:ascii="Times New Roman" w:hAnsi="Times New Roman" w:cs="Times New Roman"/>
                <w:sz w:val="24"/>
                <w:szCs w:val="24"/>
              </w:rPr>
              <w:t>13</w:t>
            </w:r>
            <w:r w:rsidR="001341B9" w:rsidRPr="00B23CB7">
              <w:rPr>
                <w:rFonts w:ascii="Times New Roman" w:hAnsi="Times New Roman" w:cs="Times New Roman"/>
                <w:sz w:val="24"/>
                <w:szCs w:val="24"/>
              </w:rPr>
              <w:t>.</w:t>
            </w:r>
            <w:r w:rsidR="001341B9" w:rsidRPr="00B23CB7">
              <w:rPr>
                <w:sz w:val="18"/>
                <w:szCs w:val="18"/>
              </w:rPr>
              <w:t xml:space="preserve">  </w:t>
            </w:r>
          </w:p>
        </w:tc>
      </w:tr>
    </w:tbl>
    <w:p w14:paraId="138F3B3F" w14:textId="27FDACC4" w:rsidR="00161EB0" w:rsidRPr="00161EB0" w:rsidRDefault="0061599F" w:rsidP="00A556FB">
      <w:pPr>
        <w:spacing w:line="360" w:lineRule="auto"/>
        <w:ind w:firstLine="709"/>
        <w:jc w:val="both"/>
        <w:rPr>
          <w:rFonts w:ascii="Times New Roman" w:hAnsi="Times New Roman" w:cs="Times New Roman"/>
          <w:color w:val="000000"/>
          <w:sz w:val="24"/>
          <w:szCs w:val="24"/>
        </w:rPr>
      </w:pPr>
      <w:r w:rsidRPr="00806C3E">
        <w:rPr>
          <w:rFonts w:ascii="Times New Roman" w:hAnsi="Times New Roman" w:cs="Times New Roman"/>
          <w:color w:val="000000"/>
          <w:sz w:val="24"/>
          <w:szCs w:val="24"/>
        </w:rPr>
        <w:t xml:space="preserve">A </w:t>
      </w:r>
      <w:r w:rsidRPr="00342C1D">
        <w:rPr>
          <w:rFonts w:ascii="Times New Roman" w:hAnsi="Times New Roman" w:cs="Times New Roman"/>
          <w:color w:val="000000"/>
          <w:sz w:val="24"/>
          <w:szCs w:val="24"/>
        </w:rPr>
        <w:t>pesar de conocerse los criterios</w:t>
      </w:r>
      <w:r w:rsidRPr="00806C3E">
        <w:rPr>
          <w:rFonts w:ascii="Times New Roman" w:hAnsi="Times New Roman" w:cs="Times New Roman"/>
          <w:color w:val="000000"/>
          <w:sz w:val="24"/>
          <w:szCs w:val="24"/>
        </w:rPr>
        <w:t xml:space="preserve"> diagnósticos de la esquizofrenia, como ya se ha</w:t>
      </w:r>
      <w:r w:rsidR="00B17BAF">
        <w:rPr>
          <w:rFonts w:ascii="Times New Roman" w:hAnsi="Times New Roman" w:cs="Times New Roman"/>
          <w:color w:val="000000"/>
          <w:sz w:val="24"/>
          <w:szCs w:val="24"/>
        </w:rPr>
        <w:t xml:space="preserve"> </w:t>
      </w:r>
      <w:r w:rsidRPr="00806C3E">
        <w:rPr>
          <w:rFonts w:ascii="Times New Roman" w:hAnsi="Times New Roman" w:cs="Times New Roman"/>
          <w:color w:val="000000"/>
          <w:sz w:val="24"/>
          <w:szCs w:val="24"/>
        </w:rPr>
        <w:t xml:space="preserve">mencionado en otros apartados, el </w:t>
      </w:r>
      <w:r w:rsidR="005249E5">
        <w:rPr>
          <w:rFonts w:ascii="Times New Roman" w:hAnsi="Times New Roman" w:cs="Times New Roman"/>
          <w:color w:val="000000"/>
          <w:sz w:val="24"/>
          <w:szCs w:val="24"/>
        </w:rPr>
        <w:t>or</w:t>
      </w:r>
      <w:r w:rsidRPr="00806C3E">
        <w:rPr>
          <w:rFonts w:ascii="Times New Roman" w:hAnsi="Times New Roman" w:cs="Times New Roman"/>
          <w:color w:val="000000"/>
          <w:sz w:val="24"/>
          <w:szCs w:val="24"/>
        </w:rPr>
        <w:t xml:space="preserve">igen de esta enfermedad sigue siendo </w:t>
      </w:r>
      <w:r w:rsidR="00882A0E" w:rsidRPr="00806C3E">
        <w:rPr>
          <w:rFonts w:ascii="Times New Roman" w:hAnsi="Times New Roman" w:cs="Times New Roman"/>
          <w:color w:val="000000"/>
          <w:sz w:val="24"/>
          <w:szCs w:val="24"/>
        </w:rPr>
        <w:t>un enigma por resolver</w:t>
      </w:r>
      <w:r w:rsidRPr="00806C3E">
        <w:rPr>
          <w:rFonts w:ascii="Times New Roman" w:hAnsi="Times New Roman" w:cs="Times New Roman"/>
          <w:color w:val="000000"/>
          <w:sz w:val="24"/>
          <w:szCs w:val="24"/>
        </w:rPr>
        <w:t>.</w:t>
      </w:r>
    </w:p>
    <w:p w14:paraId="3BD2F40E" w14:textId="5826243C" w:rsidR="00DF330C" w:rsidRPr="00A618F7" w:rsidRDefault="00345D92" w:rsidP="002334C5">
      <w:pPr>
        <w:pStyle w:val="Prrafodelista"/>
        <w:spacing w:line="360" w:lineRule="auto"/>
        <w:ind w:left="-426" w:firstLine="709"/>
        <w:jc w:val="center"/>
        <w:outlineLvl w:val="0"/>
        <w:rPr>
          <w:rFonts w:ascii="Times New Roman" w:hAnsi="Times New Roman" w:cs="Times New Roman"/>
          <w:b/>
          <w:bCs/>
          <w:sz w:val="24"/>
          <w:szCs w:val="24"/>
        </w:rPr>
      </w:pPr>
      <w:bookmarkStart w:id="56" w:name="_Toc70348523"/>
      <w:bookmarkStart w:id="57" w:name="_Toc70348567"/>
      <w:bookmarkStart w:id="58" w:name="_Toc70348751"/>
      <w:bookmarkStart w:id="59" w:name="_Toc70348856"/>
      <w:bookmarkStart w:id="60" w:name="_Toc70349296"/>
      <w:bookmarkStart w:id="61" w:name="_Toc70349477"/>
      <w:bookmarkStart w:id="62" w:name="_Toc70349753"/>
      <w:bookmarkStart w:id="63" w:name="_Toc70349844"/>
      <w:r w:rsidRPr="00A618F7">
        <w:rPr>
          <w:rFonts w:ascii="Times New Roman" w:hAnsi="Times New Roman" w:cs="Times New Roman"/>
          <w:b/>
          <w:bCs/>
          <w:sz w:val="24"/>
          <w:szCs w:val="24"/>
        </w:rPr>
        <w:t>Factores neurobiológicos</w:t>
      </w:r>
      <w:bookmarkEnd w:id="56"/>
      <w:bookmarkEnd w:id="57"/>
      <w:bookmarkEnd w:id="58"/>
      <w:bookmarkEnd w:id="59"/>
      <w:bookmarkEnd w:id="60"/>
      <w:bookmarkEnd w:id="61"/>
      <w:bookmarkEnd w:id="62"/>
      <w:bookmarkEnd w:id="63"/>
    </w:p>
    <w:p w14:paraId="2F66B8F1" w14:textId="1940A8AE" w:rsidR="001D5ECB" w:rsidRPr="001A5449" w:rsidRDefault="00C86689" w:rsidP="00A556FB">
      <w:pPr>
        <w:pStyle w:val="Prrafodelista"/>
        <w:spacing w:line="360" w:lineRule="auto"/>
        <w:ind w:left="142" w:firstLine="709"/>
        <w:jc w:val="both"/>
        <w:rPr>
          <w:rFonts w:ascii="Times New Roman" w:hAnsi="Times New Roman" w:cs="Times New Roman"/>
          <w:sz w:val="24"/>
          <w:szCs w:val="24"/>
        </w:rPr>
      </w:pPr>
      <w:r w:rsidRPr="00806C3E">
        <w:rPr>
          <w:rFonts w:ascii="Times New Roman" w:hAnsi="Times New Roman" w:cs="Times New Roman"/>
          <w:sz w:val="24"/>
          <w:szCs w:val="24"/>
        </w:rPr>
        <w:t xml:space="preserve">Las diferentes teorías </w:t>
      </w:r>
      <w:r w:rsidRPr="00B23CB7">
        <w:rPr>
          <w:rFonts w:ascii="Times New Roman" w:hAnsi="Times New Roman" w:cs="Times New Roman"/>
          <w:sz w:val="24"/>
          <w:szCs w:val="24"/>
        </w:rPr>
        <w:t>a</w:t>
      </w:r>
      <w:r w:rsidR="00AA11E1" w:rsidRPr="00B23CB7">
        <w:rPr>
          <w:rFonts w:ascii="Times New Roman" w:hAnsi="Times New Roman" w:cs="Times New Roman"/>
          <w:sz w:val="24"/>
          <w:szCs w:val="24"/>
        </w:rPr>
        <w:t>c</w:t>
      </w:r>
      <w:r w:rsidRPr="00B23CB7">
        <w:rPr>
          <w:rFonts w:ascii="Times New Roman" w:hAnsi="Times New Roman" w:cs="Times New Roman"/>
          <w:sz w:val="24"/>
          <w:szCs w:val="24"/>
        </w:rPr>
        <w:t>erca</w:t>
      </w:r>
      <w:r w:rsidR="00B23CB7" w:rsidRPr="00B23CB7">
        <w:rPr>
          <w:rStyle w:val="Refdecomentario"/>
          <w:rFonts w:ascii="Times New Roman" w:hAnsi="Times New Roman" w:cs="Times New Roman"/>
          <w:sz w:val="24"/>
          <w:szCs w:val="24"/>
        </w:rPr>
        <w:t xml:space="preserve"> d</w:t>
      </w:r>
      <w:r w:rsidRPr="00B23CB7">
        <w:rPr>
          <w:rFonts w:ascii="Times New Roman" w:hAnsi="Times New Roman" w:cs="Times New Roman"/>
          <w:sz w:val="24"/>
          <w:szCs w:val="24"/>
        </w:rPr>
        <w:t>e la</w:t>
      </w:r>
      <w:r w:rsidRPr="00806C3E">
        <w:rPr>
          <w:rFonts w:ascii="Times New Roman" w:hAnsi="Times New Roman" w:cs="Times New Roman"/>
          <w:sz w:val="24"/>
          <w:szCs w:val="24"/>
        </w:rPr>
        <w:t xml:space="preserve"> etiología de la esquizofrenia presentan una amplia variedad de modelos explicativos sustentados</w:t>
      </w:r>
      <w:r w:rsidR="00AA11E1">
        <w:rPr>
          <w:rFonts w:ascii="Times New Roman" w:hAnsi="Times New Roman" w:cs="Times New Roman"/>
          <w:sz w:val="24"/>
          <w:szCs w:val="24"/>
        </w:rPr>
        <w:t xml:space="preserve"> por perspectivas muy diversas, desde las puramente biologicistas a las más ambientalistas </w:t>
      </w:r>
      <w:r w:rsidRPr="00806C3E">
        <w:rPr>
          <w:rFonts w:ascii="Times New Roman" w:hAnsi="Times New Roman" w:cs="Times New Roman"/>
          <w:sz w:val="24"/>
          <w:szCs w:val="24"/>
        </w:rPr>
        <w:t>(</w:t>
      </w:r>
      <w:r w:rsidR="00CF3038" w:rsidRPr="00A20F28">
        <w:rPr>
          <w:rFonts w:ascii="Times New Roman" w:hAnsi="Times New Roman" w:cs="Times New Roman"/>
          <w:sz w:val="24"/>
          <w:szCs w:val="24"/>
        </w:rPr>
        <w:t>Godoy</w:t>
      </w:r>
      <w:r w:rsidR="00B23CB7">
        <w:rPr>
          <w:rFonts w:ascii="Times New Roman" w:hAnsi="Times New Roman" w:cs="Times New Roman"/>
          <w:sz w:val="24"/>
          <w:szCs w:val="24"/>
        </w:rPr>
        <w:t xml:space="preserve"> et al., </w:t>
      </w:r>
      <w:r w:rsidRPr="00806C3E">
        <w:rPr>
          <w:rFonts w:ascii="Times New Roman" w:hAnsi="Times New Roman" w:cs="Times New Roman"/>
          <w:sz w:val="24"/>
          <w:szCs w:val="24"/>
        </w:rPr>
        <w:t xml:space="preserve">2014). Sus investigaciones a lo largo de los años explican una interrelación de ambos factores: genéticos y ambientales. </w:t>
      </w:r>
    </w:p>
    <w:p w14:paraId="193A5301" w14:textId="0F90F1B6" w:rsidR="00A618F7" w:rsidRPr="00664666" w:rsidRDefault="001F3257" w:rsidP="002334C5">
      <w:pPr>
        <w:pStyle w:val="Ttulo2"/>
        <w:keepLines w:val="0"/>
        <w:ind w:left="-567"/>
        <w:rPr>
          <w:rFonts w:cs="Times New Roman"/>
          <w:szCs w:val="24"/>
        </w:rPr>
      </w:pPr>
      <w:bookmarkStart w:id="64" w:name="_Toc70348524"/>
      <w:bookmarkStart w:id="65" w:name="_Toc70348568"/>
      <w:bookmarkStart w:id="66" w:name="_Toc70348752"/>
      <w:bookmarkStart w:id="67" w:name="_Toc70348857"/>
      <w:bookmarkStart w:id="68" w:name="_Toc70349297"/>
      <w:bookmarkStart w:id="69" w:name="_Toc70349478"/>
      <w:bookmarkStart w:id="70" w:name="_Toc70349754"/>
      <w:bookmarkStart w:id="71" w:name="_Toc70349845"/>
      <w:r w:rsidRPr="00664666">
        <w:rPr>
          <w:rFonts w:cs="Times New Roman"/>
          <w:szCs w:val="24"/>
        </w:rPr>
        <w:t>Predisposición genética</w:t>
      </w:r>
      <w:bookmarkEnd w:id="64"/>
      <w:bookmarkEnd w:id="65"/>
      <w:bookmarkEnd w:id="66"/>
      <w:bookmarkEnd w:id="67"/>
      <w:bookmarkEnd w:id="68"/>
      <w:bookmarkEnd w:id="69"/>
      <w:bookmarkEnd w:id="70"/>
      <w:bookmarkEnd w:id="71"/>
      <w:r w:rsidRPr="00664666">
        <w:rPr>
          <w:rFonts w:cs="Times New Roman"/>
          <w:szCs w:val="24"/>
        </w:rPr>
        <w:t xml:space="preserve"> </w:t>
      </w:r>
    </w:p>
    <w:p w14:paraId="7F1420E1" w14:textId="69232930" w:rsidR="00C86689" w:rsidRPr="00A618F7" w:rsidRDefault="00C86689" w:rsidP="00A556FB">
      <w:pPr>
        <w:spacing w:line="360" w:lineRule="auto"/>
        <w:ind w:left="142" w:firstLine="567"/>
        <w:jc w:val="both"/>
        <w:rPr>
          <w:rFonts w:ascii="Times New Roman" w:hAnsi="Times New Roman" w:cs="Times New Roman"/>
          <w:b/>
          <w:bCs/>
          <w:color w:val="2F5496" w:themeColor="accent1" w:themeShade="BF"/>
          <w:sz w:val="24"/>
          <w:szCs w:val="24"/>
        </w:rPr>
      </w:pPr>
      <w:r w:rsidRPr="00A618F7">
        <w:rPr>
          <w:rFonts w:ascii="Times New Roman" w:hAnsi="Times New Roman" w:cs="Times New Roman"/>
          <w:sz w:val="24"/>
          <w:szCs w:val="24"/>
        </w:rPr>
        <w:t>A pesar de que sean varios los estudios llevados a cabo en las últimas décadas que evidencian la alta heredabilidad de la esquizofrenia, los científicos no descartan la posibilidad de que estos se modifiquen en un futuro debido a la existencia de problemas prácticos</w:t>
      </w:r>
      <w:r w:rsidR="00AA11E1">
        <w:rPr>
          <w:rFonts w:ascii="Times New Roman" w:hAnsi="Times New Roman" w:cs="Times New Roman"/>
          <w:sz w:val="24"/>
          <w:szCs w:val="24"/>
        </w:rPr>
        <w:t xml:space="preserve">. </w:t>
      </w:r>
      <w:r w:rsidRPr="00A618F7">
        <w:rPr>
          <w:rFonts w:ascii="Times New Roman" w:hAnsi="Times New Roman" w:cs="Times New Roman"/>
          <w:sz w:val="24"/>
          <w:szCs w:val="24"/>
        </w:rPr>
        <w:t xml:space="preserve">Se ha demostrado que </w:t>
      </w:r>
      <w:r w:rsidR="00AA11E1">
        <w:rPr>
          <w:rFonts w:ascii="Times New Roman" w:hAnsi="Times New Roman" w:cs="Times New Roman"/>
          <w:sz w:val="24"/>
          <w:szCs w:val="24"/>
        </w:rPr>
        <w:t xml:space="preserve">además pueda ser por </w:t>
      </w:r>
      <w:r w:rsidRPr="00A618F7">
        <w:rPr>
          <w:rFonts w:ascii="Times New Roman" w:hAnsi="Times New Roman" w:cs="Times New Roman"/>
          <w:sz w:val="24"/>
          <w:szCs w:val="24"/>
        </w:rPr>
        <w:t>la combinación de diferentes genes l</w:t>
      </w:r>
      <w:r w:rsidR="009E3EC9" w:rsidRPr="00A618F7">
        <w:rPr>
          <w:rFonts w:ascii="Times New Roman" w:hAnsi="Times New Roman" w:cs="Times New Roman"/>
          <w:sz w:val="24"/>
          <w:szCs w:val="24"/>
        </w:rPr>
        <w:t>o</w:t>
      </w:r>
      <w:r w:rsidRPr="00A618F7">
        <w:rPr>
          <w:rFonts w:ascii="Times New Roman" w:hAnsi="Times New Roman" w:cs="Times New Roman"/>
          <w:sz w:val="24"/>
          <w:szCs w:val="24"/>
        </w:rPr>
        <w:t xml:space="preserve"> que explique la transmisión de dicha patología cuyo sumatorio contribuyen al mismo fenotipo en diferentes familias y poblacione</w:t>
      </w:r>
      <w:r w:rsidR="000E16B4">
        <w:rPr>
          <w:rFonts w:ascii="Times New Roman" w:hAnsi="Times New Roman" w:cs="Times New Roman"/>
          <w:sz w:val="24"/>
          <w:szCs w:val="24"/>
        </w:rPr>
        <w:t xml:space="preserve">s </w:t>
      </w:r>
      <w:r w:rsidR="00A249B3">
        <w:rPr>
          <w:rFonts w:ascii="Times New Roman" w:hAnsi="Times New Roman" w:cs="Times New Roman"/>
          <w:sz w:val="24"/>
          <w:szCs w:val="24"/>
        </w:rPr>
        <w:t>(</w:t>
      </w:r>
      <w:proofErr w:type="spellStart"/>
      <w:r w:rsidR="00665041" w:rsidRPr="00A618F7">
        <w:rPr>
          <w:rFonts w:ascii="Times New Roman" w:hAnsi="Times New Roman" w:cs="Times New Roman"/>
          <w:color w:val="222222"/>
          <w:sz w:val="24"/>
          <w:szCs w:val="24"/>
          <w:shd w:val="clear" w:color="auto" w:fill="FFFFFF"/>
        </w:rPr>
        <w:t>Mowry</w:t>
      </w:r>
      <w:proofErr w:type="spellEnd"/>
      <w:r w:rsidR="00665041" w:rsidRPr="00A618F7">
        <w:rPr>
          <w:rFonts w:ascii="Times New Roman" w:hAnsi="Times New Roman" w:cs="Times New Roman"/>
          <w:color w:val="222222"/>
          <w:sz w:val="24"/>
          <w:szCs w:val="24"/>
          <w:shd w:val="clear" w:color="auto" w:fill="FFFFFF"/>
        </w:rPr>
        <w:t xml:space="preserve"> &amp; </w:t>
      </w:r>
      <w:proofErr w:type="spellStart"/>
      <w:r w:rsidR="00665041" w:rsidRPr="00A618F7">
        <w:rPr>
          <w:rFonts w:ascii="Times New Roman" w:hAnsi="Times New Roman" w:cs="Times New Roman"/>
          <w:color w:val="222222"/>
          <w:sz w:val="24"/>
          <w:szCs w:val="24"/>
          <w:shd w:val="clear" w:color="auto" w:fill="FFFFFF"/>
        </w:rPr>
        <w:t>Nancarrow</w:t>
      </w:r>
      <w:proofErr w:type="spellEnd"/>
      <w:r w:rsidR="00665041" w:rsidRPr="00A618F7">
        <w:rPr>
          <w:rFonts w:ascii="Times New Roman" w:hAnsi="Times New Roman" w:cs="Times New Roman"/>
          <w:color w:val="222222"/>
          <w:sz w:val="24"/>
          <w:szCs w:val="24"/>
          <w:shd w:val="clear" w:color="auto" w:fill="FFFFFF"/>
        </w:rPr>
        <w:t>, 2001).</w:t>
      </w:r>
    </w:p>
    <w:p w14:paraId="423E4F06" w14:textId="14B5C592" w:rsidR="00C86689" w:rsidRPr="0029480B" w:rsidRDefault="00AA11E1" w:rsidP="00A556FB">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Las </w:t>
      </w:r>
      <w:r w:rsidR="00C86689" w:rsidRPr="00A618F7">
        <w:rPr>
          <w:rFonts w:ascii="Times New Roman" w:hAnsi="Times New Roman" w:cs="Times New Roman"/>
          <w:sz w:val="24"/>
          <w:szCs w:val="24"/>
        </w:rPr>
        <w:t xml:space="preserve">investigaciones que tratan de establecer un significado y comprensión a la base genética de esta heterogénea y compleja </w:t>
      </w:r>
      <w:r w:rsidR="00C86689" w:rsidRPr="0029480B">
        <w:rPr>
          <w:rFonts w:ascii="Times New Roman" w:hAnsi="Times New Roman" w:cs="Times New Roman"/>
          <w:sz w:val="24"/>
          <w:szCs w:val="24"/>
        </w:rPr>
        <w:t xml:space="preserve">enfermedad son los estudios realizados con familiares de pacientes con esquizofrenia, con gemelos y con niños adoptados, principalmente.  </w:t>
      </w:r>
    </w:p>
    <w:p w14:paraId="37BCBC1C" w14:textId="50F716E8" w:rsidR="000E16B4" w:rsidRPr="00C67C96" w:rsidRDefault="00C86689" w:rsidP="00A556FB">
      <w:pPr>
        <w:pStyle w:val="Ttulo3"/>
        <w:keepLines w:val="0"/>
        <w:rPr>
          <w:rFonts w:cs="Times New Roman"/>
          <w:b w:val="0"/>
          <w:bCs/>
        </w:rPr>
      </w:pPr>
      <w:bookmarkStart w:id="72" w:name="_Toc70331303"/>
      <w:bookmarkStart w:id="73" w:name="_Toc70348525"/>
      <w:bookmarkStart w:id="74" w:name="_Toc70348569"/>
      <w:bookmarkStart w:id="75" w:name="_Toc70348753"/>
      <w:bookmarkStart w:id="76" w:name="_Toc70348858"/>
      <w:bookmarkStart w:id="77" w:name="_Toc70349298"/>
      <w:bookmarkStart w:id="78" w:name="_Toc70349479"/>
      <w:bookmarkStart w:id="79" w:name="_Toc70349755"/>
      <w:bookmarkStart w:id="80" w:name="_Toc70349846"/>
      <w:r w:rsidRPr="006B0A45">
        <w:t>Estudios en familiare</w:t>
      </w:r>
      <w:r w:rsidRPr="00A556FB">
        <w:t>s</w:t>
      </w:r>
      <w:r w:rsidR="000E16B4" w:rsidRPr="002F431F">
        <w:rPr>
          <w:b w:val="0"/>
          <w:bCs/>
        </w:rPr>
        <w:t>.</w:t>
      </w:r>
      <w:r w:rsidRPr="002F431F">
        <w:t xml:space="preserve"> </w:t>
      </w:r>
      <w:r w:rsidRPr="006B0A45">
        <w:rPr>
          <w:b w:val="0"/>
          <w:bCs/>
        </w:rPr>
        <w:t xml:space="preserve">De entre todos los factores genéticos que más peso han demostrado en cuanto a la etiología de la esquizofrenia, la historia familiar se trata del factor </w:t>
      </w:r>
      <w:r w:rsidRPr="006B0A45">
        <w:rPr>
          <w:b w:val="0"/>
          <w:bCs/>
        </w:rPr>
        <w:lastRenderedPageBreak/>
        <w:t>de riesgo individual más grande (</w:t>
      </w:r>
      <w:proofErr w:type="spellStart"/>
      <w:r w:rsidRPr="006B0A45">
        <w:rPr>
          <w:b w:val="0"/>
          <w:bCs/>
        </w:rPr>
        <w:t>Gejman</w:t>
      </w:r>
      <w:proofErr w:type="spellEnd"/>
      <w:r w:rsidR="00665041" w:rsidRPr="006B0A45">
        <w:rPr>
          <w:b w:val="0"/>
          <w:bCs/>
        </w:rPr>
        <w:t xml:space="preserve"> &amp;</w:t>
      </w:r>
      <w:r w:rsidRPr="006B0A45">
        <w:rPr>
          <w:b w:val="0"/>
          <w:bCs/>
        </w:rPr>
        <w:t xml:space="preserve"> Sanders, 2012). A la explicación de aumento de riesgo en pacientes con familiares esquizofrénicos se suma la probabilidad de incrementar el porcentaje de padecimiento en un 10% más sobre el 1% de población general que la desarrolla (Jiménez</w:t>
      </w:r>
      <w:r w:rsidR="00B01908" w:rsidRPr="006B0A45">
        <w:rPr>
          <w:b w:val="0"/>
          <w:bCs/>
        </w:rPr>
        <w:t xml:space="preserve"> et al.</w:t>
      </w:r>
      <w:r w:rsidRPr="006B0A45">
        <w:rPr>
          <w:b w:val="0"/>
          <w:bCs/>
        </w:rPr>
        <w:t>, 2009), y un 46% al hijo de dos personas afectadas por esquizofrenia (</w:t>
      </w:r>
      <w:proofErr w:type="spellStart"/>
      <w:r w:rsidR="00E46ADC" w:rsidRPr="006B0A45">
        <w:rPr>
          <w:b w:val="0"/>
          <w:bCs/>
        </w:rPr>
        <w:fldChar w:fldCharType="begin"/>
      </w:r>
      <w:r w:rsidR="00E46ADC" w:rsidRPr="006B0A45">
        <w:rPr>
          <w:b w:val="0"/>
          <w:bCs/>
        </w:rPr>
        <w:instrText xml:space="preserve"> HYPERLINK "https://www.scielo.sa.cr/scielo.php?script=sci_arttext&amp;pid=S0034-77442004000300007" \l "fa02" </w:instrText>
      </w:r>
      <w:r w:rsidR="00E46ADC" w:rsidRPr="006B0A45">
        <w:rPr>
          <w:b w:val="0"/>
          <w:bCs/>
        </w:rPr>
        <w:fldChar w:fldCharType="separate"/>
      </w:r>
      <w:r w:rsidRPr="006B0A45">
        <w:rPr>
          <w:b w:val="0"/>
          <w:bCs/>
        </w:rPr>
        <w:t>Faraon</w:t>
      </w:r>
      <w:r w:rsidR="000E16B4" w:rsidRPr="006B0A45">
        <w:rPr>
          <w:b w:val="0"/>
          <w:bCs/>
        </w:rPr>
        <w:t>e</w:t>
      </w:r>
      <w:proofErr w:type="spellEnd"/>
      <w:r w:rsidR="000E16B4" w:rsidRPr="006B0A45">
        <w:rPr>
          <w:b w:val="0"/>
          <w:bCs/>
        </w:rPr>
        <w:t xml:space="preserve"> et al.,</w:t>
      </w:r>
      <w:r w:rsidRPr="006B0A45">
        <w:rPr>
          <w:b w:val="0"/>
          <w:bCs/>
        </w:rPr>
        <w:t xml:space="preserve"> 2002</w:t>
      </w:r>
      <w:r w:rsidR="00E46ADC" w:rsidRPr="006B0A45">
        <w:rPr>
          <w:b w:val="0"/>
          <w:bCs/>
        </w:rPr>
        <w:fldChar w:fldCharType="end"/>
      </w:r>
      <w:r w:rsidRPr="006B0A45">
        <w:rPr>
          <w:b w:val="0"/>
          <w:bCs/>
        </w:rPr>
        <w:t>). Estas sistemáticas investigaciones vienen estudiándose desde el 1920 en Europa occidental hasta la actualidad</w:t>
      </w:r>
      <w:r w:rsidR="00FB6113" w:rsidRPr="006B0A45">
        <w:rPr>
          <w:b w:val="0"/>
          <w:bCs/>
        </w:rPr>
        <w:t xml:space="preserve"> (</w:t>
      </w:r>
      <w:proofErr w:type="spellStart"/>
      <w:r w:rsidR="00FB6113" w:rsidRPr="006B0A45">
        <w:rPr>
          <w:b w:val="0"/>
          <w:bCs/>
        </w:rPr>
        <w:t>McGue</w:t>
      </w:r>
      <w:proofErr w:type="spellEnd"/>
      <w:r w:rsidR="00FB6113" w:rsidRPr="006B0A45">
        <w:rPr>
          <w:b w:val="0"/>
          <w:bCs/>
        </w:rPr>
        <w:t xml:space="preserve"> &amp; </w:t>
      </w:r>
      <w:proofErr w:type="spellStart"/>
      <w:r w:rsidR="00FB6113" w:rsidRPr="006B0A45">
        <w:rPr>
          <w:b w:val="0"/>
          <w:bCs/>
        </w:rPr>
        <w:t>Gottesman</w:t>
      </w:r>
      <w:proofErr w:type="spellEnd"/>
      <w:r w:rsidR="00FB6113" w:rsidRPr="006B0A45">
        <w:rPr>
          <w:b w:val="0"/>
          <w:bCs/>
        </w:rPr>
        <w:t>, 1989)</w:t>
      </w:r>
      <w:r w:rsidRPr="006B0A45">
        <w:rPr>
          <w:b w:val="0"/>
          <w:bCs/>
        </w:rPr>
        <w:t xml:space="preserve">. Sin embargo, aunque estos datos nos permiten esclarecer información sobre la carga genética de las familias, existe </w:t>
      </w:r>
      <w:r w:rsidR="00AA11E1" w:rsidRPr="006B0A45">
        <w:rPr>
          <w:b w:val="0"/>
          <w:bCs/>
        </w:rPr>
        <w:t>un inconveniente:</w:t>
      </w:r>
      <w:r w:rsidRPr="006B0A45">
        <w:rPr>
          <w:b w:val="0"/>
          <w:bCs/>
        </w:rPr>
        <w:t xml:space="preserve"> se</w:t>
      </w:r>
      <w:r w:rsidR="000E16B4" w:rsidRPr="006B0A45">
        <w:rPr>
          <w:b w:val="0"/>
          <w:bCs/>
        </w:rPr>
        <w:t xml:space="preserve"> d</w:t>
      </w:r>
      <w:r w:rsidRPr="006B0A45">
        <w:rPr>
          <w:b w:val="0"/>
          <w:bCs/>
        </w:rPr>
        <w:t xml:space="preserve">esconoce si esta probabilidad pudiera ser debido a factores ambientales familiares compartidos. Con el fin de despejar estas sospechas, se recurrió a la idea de investigar con </w:t>
      </w:r>
      <w:r w:rsidRPr="00C67C96">
        <w:rPr>
          <w:rFonts w:cs="Times New Roman"/>
          <w:b w:val="0"/>
          <w:bCs/>
        </w:rPr>
        <w:t>gemelos y niños en adopción.</w:t>
      </w:r>
      <w:bookmarkEnd w:id="72"/>
      <w:bookmarkEnd w:id="73"/>
      <w:bookmarkEnd w:id="74"/>
      <w:bookmarkEnd w:id="75"/>
      <w:bookmarkEnd w:id="76"/>
      <w:bookmarkEnd w:id="77"/>
      <w:bookmarkEnd w:id="78"/>
      <w:bookmarkEnd w:id="79"/>
      <w:bookmarkEnd w:id="80"/>
      <w:r w:rsidRPr="00C67C96">
        <w:rPr>
          <w:rFonts w:cs="Times New Roman"/>
          <w:b w:val="0"/>
          <w:bCs/>
        </w:rPr>
        <w:t xml:space="preserve"> </w:t>
      </w:r>
    </w:p>
    <w:p w14:paraId="1152B6AF" w14:textId="77777777" w:rsidR="00AE50DA" w:rsidRPr="00C67C96" w:rsidRDefault="00574F39" w:rsidP="00A556FB">
      <w:pPr>
        <w:pStyle w:val="Prrafodelista"/>
        <w:keepNext/>
        <w:spacing w:after="0" w:line="360" w:lineRule="auto"/>
        <w:ind w:left="0" w:firstLine="709"/>
        <w:jc w:val="both"/>
        <w:outlineLvl w:val="2"/>
        <w:rPr>
          <w:rFonts w:ascii="Times New Roman" w:hAnsi="Times New Roman" w:cs="Times New Roman"/>
          <w:bCs/>
          <w:sz w:val="24"/>
          <w:szCs w:val="24"/>
        </w:rPr>
      </w:pPr>
      <w:bookmarkStart w:id="81" w:name="_Toc70348526"/>
      <w:bookmarkStart w:id="82" w:name="_Toc70348570"/>
      <w:bookmarkStart w:id="83" w:name="_Toc70348754"/>
      <w:bookmarkStart w:id="84" w:name="_Toc70348859"/>
      <w:bookmarkStart w:id="85" w:name="_Toc70349299"/>
      <w:bookmarkStart w:id="86" w:name="_Toc70349480"/>
      <w:bookmarkStart w:id="87" w:name="_Toc70349756"/>
      <w:bookmarkStart w:id="88" w:name="_Toc70349847"/>
      <w:r w:rsidRPr="00C67C96">
        <w:rPr>
          <w:rFonts w:ascii="Times New Roman" w:hAnsi="Times New Roman" w:cs="Times New Roman"/>
          <w:b/>
          <w:sz w:val="24"/>
          <w:szCs w:val="24"/>
        </w:rPr>
        <w:t>Estudios en gemelos</w:t>
      </w:r>
      <w:r w:rsidR="000E16B4" w:rsidRPr="00C67C96">
        <w:rPr>
          <w:rFonts w:ascii="Times New Roman" w:hAnsi="Times New Roman" w:cs="Times New Roman"/>
          <w:b/>
          <w:sz w:val="24"/>
          <w:szCs w:val="24"/>
        </w:rPr>
        <w:t>.</w:t>
      </w:r>
      <w:r w:rsidR="000E16B4" w:rsidRPr="00C67C96">
        <w:rPr>
          <w:rStyle w:val="Ttulo3Car"/>
          <w:rFonts w:cs="Times New Roman"/>
          <w:b w:val="0"/>
          <w:bCs/>
        </w:rPr>
        <w:t xml:space="preserve"> </w:t>
      </w:r>
      <w:r w:rsidRPr="00C67C96">
        <w:rPr>
          <w:rStyle w:val="Ttulo3Car"/>
          <w:rFonts w:cs="Times New Roman"/>
          <w:b w:val="0"/>
          <w:bCs/>
        </w:rPr>
        <w:t>Estos estudios han tratado de esclarecer la presencia de un posible rasgo genético común en gemelos monocigóticos y dicigóticos, siendo mayor el riesgo en los primeros con un porcentaje aproximado de entre un 46-53% (frente a un 10%-15% en gemelos dicigóticos)</w:t>
      </w:r>
      <w:r w:rsidR="008968BD" w:rsidRPr="00C67C96">
        <w:rPr>
          <w:rStyle w:val="Ttulo3Car"/>
          <w:rFonts w:cs="Times New Roman"/>
          <w:b w:val="0"/>
          <w:bCs/>
        </w:rPr>
        <w:t xml:space="preserve"> (Pacheco </w:t>
      </w:r>
      <w:r w:rsidR="00E84352" w:rsidRPr="00C67C96">
        <w:rPr>
          <w:rStyle w:val="Ttulo3Car"/>
          <w:rFonts w:cs="Times New Roman"/>
          <w:b w:val="0"/>
          <w:bCs/>
        </w:rPr>
        <w:t xml:space="preserve">&amp; Raventós, </w:t>
      </w:r>
      <w:r w:rsidR="008968BD" w:rsidRPr="00C67C96">
        <w:rPr>
          <w:rStyle w:val="Ttulo3Car"/>
          <w:rFonts w:cs="Times New Roman"/>
          <w:b w:val="0"/>
          <w:bCs/>
        </w:rPr>
        <w:t>2004)</w:t>
      </w:r>
      <w:r w:rsidRPr="00C67C96">
        <w:rPr>
          <w:rStyle w:val="Ttulo3Car"/>
          <w:rFonts w:cs="Times New Roman"/>
          <w:b w:val="0"/>
          <w:bCs/>
        </w:rPr>
        <w:t xml:space="preserve">. </w:t>
      </w:r>
      <w:bookmarkStart w:id="89" w:name="_Hlk63529129"/>
      <w:r w:rsidRPr="00C67C96">
        <w:rPr>
          <w:rStyle w:val="Ttulo3Car"/>
          <w:rFonts w:cs="Times New Roman"/>
          <w:b w:val="0"/>
          <w:bCs/>
        </w:rPr>
        <w:t>Los gemelos monocigóticos o idénticos, al compartir el 100% de su material genético, presentan la misma probabilidad de transmitir a sus descendientes la enfermedad, incluso de aquel gemelo sano que presente el genotipo no expresado</w:t>
      </w:r>
      <w:bookmarkEnd w:id="89"/>
      <w:r w:rsidR="001D792A" w:rsidRPr="00C67C96">
        <w:rPr>
          <w:rStyle w:val="Ttulo3Car"/>
          <w:rFonts w:cs="Times New Roman"/>
          <w:b w:val="0"/>
          <w:bCs/>
        </w:rPr>
        <w:t xml:space="preserve">. </w:t>
      </w:r>
      <w:r w:rsidRPr="00C67C96">
        <w:rPr>
          <w:rStyle w:val="Ttulo3Car"/>
          <w:rFonts w:cs="Times New Roman"/>
          <w:b w:val="0"/>
          <w:bCs/>
        </w:rPr>
        <w:t>En estos estudios, sigue sin conocerse el papel que ejerce el ambiente en la aparición de la enfermedad, y es por eso por lo que se realizaron los estudios de adopción</w:t>
      </w:r>
      <w:r w:rsidR="00AE50DA" w:rsidRPr="00C67C96">
        <w:rPr>
          <w:rFonts w:ascii="Times New Roman" w:hAnsi="Times New Roman" w:cs="Times New Roman"/>
          <w:bCs/>
          <w:sz w:val="24"/>
          <w:szCs w:val="24"/>
        </w:rPr>
        <w:t>.</w:t>
      </w:r>
      <w:bookmarkEnd w:id="81"/>
      <w:bookmarkEnd w:id="82"/>
      <w:bookmarkEnd w:id="83"/>
      <w:bookmarkEnd w:id="84"/>
      <w:bookmarkEnd w:id="85"/>
      <w:bookmarkEnd w:id="86"/>
      <w:bookmarkEnd w:id="87"/>
      <w:bookmarkEnd w:id="88"/>
    </w:p>
    <w:p w14:paraId="222361A9" w14:textId="1A46522C" w:rsidR="00B5494A" w:rsidRPr="00C67C96" w:rsidRDefault="00A64064" w:rsidP="00A556FB">
      <w:pPr>
        <w:pStyle w:val="Ttulo3"/>
        <w:keepLines w:val="0"/>
        <w:rPr>
          <w:rFonts w:cs="Times New Roman"/>
          <w:b w:val="0"/>
          <w:bCs/>
        </w:rPr>
      </w:pPr>
      <w:bookmarkStart w:id="90" w:name="_Toc70348527"/>
      <w:bookmarkStart w:id="91" w:name="_Toc70348571"/>
      <w:bookmarkStart w:id="92" w:name="_Toc70348755"/>
      <w:bookmarkStart w:id="93" w:name="_Toc70348860"/>
      <w:bookmarkStart w:id="94" w:name="_Toc70349300"/>
      <w:bookmarkStart w:id="95" w:name="_Toc70349481"/>
      <w:bookmarkStart w:id="96" w:name="_Toc70349757"/>
      <w:bookmarkStart w:id="97" w:name="_Toc70349848"/>
      <w:r w:rsidRPr="00C67C96">
        <w:rPr>
          <w:rFonts w:cs="Times New Roman"/>
        </w:rPr>
        <w:t xml:space="preserve">Estudios </w:t>
      </w:r>
      <w:r w:rsidR="001F0FBF" w:rsidRPr="00C67C96">
        <w:rPr>
          <w:rFonts w:cs="Times New Roman"/>
        </w:rPr>
        <w:t>de</w:t>
      </w:r>
      <w:r w:rsidRPr="00C67C96">
        <w:rPr>
          <w:rFonts w:cs="Times New Roman"/>
        </w:rPr>
        <w:t xml:space="preserve"> adopción</w:t>
      </w:r>
      <w:r w:rsidR="00AE50DA" w:rsidRPr="00C67C96">
        <w:rPr>
          <w:rFonts w:cs="Times New Roman"/>
        </w:rPr>
        <w:t>.</w:t>
      </w:r>
      <w:r w:rsidR="00AE50DA" w:rsidRPr="00C67C96">
        <w:rPr>
          <w:rFonts w:cs="Times New Roman"/>
          <w:b w:val="0"/>
          <w:bCs/>
        </w:rPr>
        <w:t xml:space="preserve"> </w:t>
      </w:r>
      <w:r w:rsidRPr="00C67C96">
        <w:rPr>
          <w:rFonts w:cs="Times New Roman"/>
          <w:b w:val="0"/>
          <w:bCs/>
        </w:rPr>
        <w:t xml:space="preserve">El primero de los estudios llevados a cabo en la investigación de la prevalencia de la esquizofrenia en adopción fue en Estados Unidos con </w:t>
      </w:r>
      <w:proofErr w:type="spellStart"/>
      <w:r w:rsidRPr="00C67C96">
        <w:rPr>
          <w:rFonts w:cs="Times New Roman"/>
          <w:b w:val="0"/>
          <w:bCs/>
        </w:rPr>
        <w:t>Heston</w:t>
      </w:r>
      <w:proofErr w:type="spellEnd"/>
      <w:r w:rsidRPr="00C67C96">
        <w:rPr>
          <w:rFonts w:cs="Times New Roman"/>
          <w:b w:val="0"/>
          <w:bCs/>
        </w:rPr>
        <w:t xml:space="preserve">, que evidenció que existía </w:t>
      </w:r>
      <w:r w:rsidR="00284197" w:rsidRPr="00C67C96">
        <w:rPr>
          <w:rFonts w:cs="Times New Roman"/>
          <w:b w:val="0"/>
          <w:bCs/>
        </w:rPr>
        <w:t>alrededor de un</w:t>
      </w:r>
      <w:r w:rsidRPr="00C67C96">
        <w:rPr>
          <w:rFonts w:cs="Times New Roman"/>
          <w:b w:val="0"/>
          <w:bCs/>
        </w:rPr>
        <w:t xml:space="preserve"> 11% de probabilidad de desarrollo de la enfermedad en hijos adoptados de madres esquizofrénicas</w:t>
      </w:r>
      <w:r w:rsidR="00284197" w:rsidRPr="00C67C96">
        <w:rPr>
          <w:rFonts w:cs="Times New Roman"/>
          <w:b w:val="0"/>
          <w:bCs/>
        </w:rPr>
        <w:t>, riesgo más elevado que en adoptados de padres sanos</w:t>
      </w:r>
      <w:r w:rsidR="00DF7656" w:rsidRPr="00C67C96">
        <w:rPr>
          <w:rFonts w:cs="Times New Roman"/>
          <w:b w:val="0"/>
          <w:bCs/>
        </w:rPr>
        <w:t xml:space="preserve"> (</w:t>
      </w:r>
      <w:proofErr w:type="spellStart"/>
      <w:r w:rsidR="00DF7656" w:rsidRPr="00C67C96">
        <w:rPr>
          <w:rFonts w:cs="Times New Roman"/>
          <w:b w:val="0"/>
          <w:bCs/>
        </w:rPr>
        <w:t>Heston</w:t>
      </w:r>
      <w:proofErr w:type="spellEnd"/>
      <w:r w:rsidR="00DF7656" w:rsidRPr="00C67C96">
        <w:rPr>
          <w:rFonts w:cs="Times New Roman"/>
          <w:b w:val="0"/>
          <w:bCs/>
        </w:rPr>
        <w:t>, 1996, citado en (</w:t>
      </w:r>
      <w:proofErr w:type="spellStart"/>
      <w:r w:rsidR="00DF7656" w:rsidRPr="00C67C96">
        <w:rPr>
          <w:rFonts w:cs="Times New Roman"/>
          <w:b w:val="0"/>
          <w:bCs/>
        </w:rPr>
        <w:t>Tienari</w:t>
      </w:r>
      <w:proofErr w:type="spellEnd"/>
      <w:r w:rsidR="00DF7656" w:rsidRPr="00C67C96">
        <w:rPr>
          <w:rFonts w:cs="Times New Roman"/>
          <w:b w:val="0"/>
          <w:bCs/>
        </w:rPr>
        <w:t xml:space="preserve"> et al., 1994)</w:t>
      </w:r>
      <w:r w:rsidR="00B17BAF" w:rsidRPr="00C67C96">
        <w:rPr>
          <w:rFonts w:cs="Times New Roman"/>
          <w:b w:val="0"/>
          <w:bCs/>
        </w:rPr>
        <w:t xml:space="preserve">. </w:t>
      </w:r>
      <w:r w:rsidRPr="00C67C96">
        <w:rPr>
          <w:rFonts w:cs="Times New Roman"/>
          <w:b w:val="0"/>
          <w:bCs/>
        </w:rPr>
        <w:t>Numerosos estudios posteriores han podido replicar dichos resultados, permitiendo confirmar la enorme importancia del componente genético en el desarrollo de la enfermedad y que el riesgo familiar no se debe únicamente al resultado de un ambiente compartido</w:t>
      </w:r>
      <w:r w:rsidR="00284197" w:rsidRPr="00C67C96">
        <w:rPr>
          <w:rFonts w:cs="Times New Roman"/>
          <w:b w:val="0"/>
          <w:bCs/>
        </w:rPr>
        <w:t>, aunque este presenta una gran importancia en cuanto a la expresión de la vulnerabilidad previa del sujeto (</w:t>
      </w:r>
      <w:proofErr w:type="spellStart"/>
      <w:r w:rsidR="00284197" w:rsidRPr="00C67C96">
        <w:rPr>
          <w:rFonts w:cs="Times New Roman"/>
          <w:b w:val="0"/>
          <w:bCs/>
        </w:rPr>
        <w:t>Tienari</w:t>
      </w:r>
      <w:proofErr w:type="spellEnd"/>
      <w:r w:rsidR="00B5494A" w:rsidRPr="00C67C96">
        <w:rPr>
          <w:rFonts w:cs="Times New Roman"/>
          <w:b w:val="0"/>
          <w:bCs/>
        </w:rPr>
        <w:t xml:space="preserve"> et al., </w:t>
      </w:r>
      <w:r w:rsidR="00284197" w:rsidRPr="00C67C96">
        <w:rPr>
          <w:rFonts w:cs="Times New Roman"/>
          <w:b w:val="0"/>
          <w:bCs/>
        </w:rPr>
        <w:t xml:space="preserve">1994). </w:t>
      </w:r>
      <w:r w:rsidRPr="00C67C96">
        <w:rPr>
          <w:rFonts w:cs="Times New Roman"/>
          <w:b w:val="0"/>
          <w:bCs/>
        </w:rPr>
        <w:t>Siguiendo esta línea, se puso de manifiesto que el niño que es educado en una familia con un miembro afectado por esquizofrenia aum</w:t>
      </w:r>
      <w:r w:rsidR="009E3EC9" w:rsidRPr="00C67C96">
        <w:rPr>
          <w:rFonts w:cs="Times New Roman"/>
          <w:b w:val="0"/>
          <w:bCs/>
        </w:rPr>
        <w:t>e</w:t>
      </w:r>
      <w:r w:rsidRPr="00C67C96">
        <w:rPr>
          <w:rFonts w:cs="Times New Roman"/>
          <w:b w:val="0"/>
          <w:bCs/>
        </w:rPr>
        <w:t xml:space="preserve">nta </w:t>
      </w:r>
      <w:r w:rsidR="002676EF" w:rsidRPr="00C67C96">
        <w:rPr>
          <w:rFonts w:cs="Times New Roman"/>
          <w:b w:val="0"/>
          <w:bCs/>
        </w:rPr>
        <w:t xml:space="preserve">el riesgo de exponerse a acontecimientos vitales negativos, aunque no suponga necesariamente un </w:t>
      </w:r>
      <w:r w:rsidRPr="00C67C96">
        <w:rPr>
          <w:rFonts w:cs="Times New Roman"/>
          <w:b w:val="0"/>
          <w:bCs/>
        </w:rPr>
        <w:t xml:space="preserve">riesgo de padecerla </w:t>
      </w:r>
      <w:r w:rsidR="001222C7" w:rsidRPr="00C67C96">
        <w:rPr>
          <w:rFonts w:cs="Times New Roman"/>
          <w:b w:val="0"/>
          <w:bCs/>
        </w:rPr>
        <w:t>(Culle</w:t>
      </w:r>
      <w:r w:rsidR="00B5494A" w:rsidRPr="00C67C96">
        <w:rPr>
          <w:rFonts w:cs="Times New Roman"/>
          <w:b w:val="0"/>
          <w:bCs/>
        </w:rPr>
        <w:t xml:space="preserve">n et al., </w:t>
      </w:r>
      <w:r w:rsidR="001222C7" w:rsidRPr="00C67C96">
        <w:rPr>
          <w:rFonts w:cs="Times New Roman"/>
          <w:b w:val="0"/>
          <w:bCs/>
        </w:rPr>
        <w:t>2014</w:t>
      </w:r>
      <w:r w:rsidR="00E53E56" w:rsidRPr="00C67C96">
        <w:rPr>
          <w:rFonts w:cs="Times New Roman"/>
          <w:b w:val="0"/>
          <w:bCs/>
        </w:rPr>
        <w:t>).</w:t>
      </w:r>
      <w:bookmarkEnd w:id="90"/>
      <w:bookmarkEnd w:id="91"/>
      <w:bookmarkEnd w:id="92"/>
      <w:bookmarkEnd w:id="93"/>
      <w:bookmarkEnd w:id="94"/>
      <w:bookmarkEnd w:id="95"/>
      <w:bookmarkEnd w:id="96"/>
      <w:bookmarkEnd w:id="97"/>
    </w:p>
    <w:p w14:paraId="6E0D33FE" w14:textId="45E35F59" w:rsidR="00CA6A2A" w:rsidRPr="006B0A45" w:rsidRDefault="002307B8" w:rsidP="00A556FB">
      <w:pPr>
        <w:pStyle w:val="Estilo3"/>
        <w:keepLines w:val="0"/>
        <w:rPr>
          <w:bCs w:val="0"/>
        </w:rPr>
      </w:pPr>
      <w:bookmarkStart w:id="98" w:name="_Toc70348528"/>
      <w:bookmarkStart w:id="99" w:name="_Toc70348572"/>
      <w:bookmarkStart w:id="100" w:name="_Toc70348756"/>
      <w:bookmarkStart w:id="101" w:name="_Toc70348861"/>
      <w:bookmarkStart w:id="102" w:name="_Toc70349301"/>
      <w:bookmarkStart w:id="103" w:name="_Toc70349482"/>
      <w:bookmarkStart w:id="104" w:name="_Toc70349758"/>
      <w:bookmarkStart w:id="105" w:name="_Toc70349849"/>
      <w:r w:rsidRPr="006B0A45">
        <w:rPr>
          <w:rStyle w:val="Ttulo3Car"/>
          <w:rFonts w:cs="Times New Roman"/>
        </w:rPr>
        <w:t>Estudios de ligamiento</w:t>
      </w:r>
      <w:r w:rsidR="00B5494A" w:rsidRPr="006B0A45">
        <w:rPr>
          <w:rStyle w:val="Ttulo3Car"/>
          <w:rFonts w:cs="Times New Roman"/>
        </w:rPr>
        <w:t>.</w:t>
      </w:r>
      <w:r w:rsidR="00B5494A" w:rsidRPr="006B0A45">
        <w:rPr>
          <w:bCs w:val="0"/>
        </w:rPr>
        <w:t xml:space="preserve"> </w:t>
      </w:r>
      <w:r w:rsidRPr="006B0A45">
        <w:rPr>
          <w:bCs w:val="0"/>
        </w:rPr>
        <w:t xml:space="preserve">Todos los estudios mencionados anteriormente dejan claro que la esquizofrenia presenta una etiología mayoritariamente genética, pero </w:t>
      </w:r>
      <w:r w:rsidR="006D78C9" w:rsidRPr="006B0A45">
        <w:rPr>
          <w:bCs w:val="0"/>
        </w:rPr>
        <w:t xml:space="preserve">se </w:t>
      </w:r>
      <w:r w:rsidRPr="006B0A45">
        <w:rPr>
          <w:bCs w:val="0"/>
        </w:rPr>
        <w:t xml:space="preserve">quisieron identificar el gen o los genes que intervienen en el proceso. Para ello, se emplean los estudios </w:t>
      </w:r>
      <w:r w:rsidRPr="006B0A45">
        <w:rPr>
          <w:bCs w:val="0"/>
        </w:rPr>
        <w:lastRenderedPageBreak/>
        <w:t xml:space="preserve">de ligamento </w:t>
      </w:r>
      <w:r w:rsidR="006D78C9" w:rsidRPr="006B0A45">
        <w:rPr>
          <w:bCs w:val="0"/>
        </w:rPr>
        <w:t>a través de</w:t>
      </w:r>
      <w:r w:rsidRPr="006B0A45">
        <w:rPr>
          <w:bCs w:val="0"/>
        </w:rPr>
        <w:t xml:space="preserve"> una serie de marcadores genéticos localizados en una región cromosómica donde haya sospecha científica de que se localiza el gen. El uso de marcadores genéticos permite identificar la transmisión de la enfermedad por generaciones. En el momento en el que el marcador genético se transmite en concordancia con la enfermedad, se afirma que en esa región existe un gen que interviene en su aparición</w:t>
      </w:r>
      <w:r w:rsidR="004C729A" w:rsidRPr="006B0A45">
        <w:rPr>
          <w:bCs w:val="0"/>
        </w:rPr>
        <w:t xml:space="preserve"> </w:t>
      </w:r>
      <w:r w:rsidRPr="006B0A45">
        <w:rPr>
          <w:bCs w:val="0"/>
        </w:rPr>
        <w:t>(</w:t>
      </w:r>
      <w:r w:rsidR="001E69FA" w:rsidRPr="006B0A45">
        <w:rPr>
          <w:bCs w:val="0"/>
        </w:rPr>
        <w:t>Ruiz</w:t>
      </w:r>
      <w:r w:rsidR="00DE184F" w:rsidRPr="006B0A45">
        <w:rPr>
          <w:bCs w:val="0"/>
        </w:rPr>
        <w:t xml:space="preserve"> et al.</w:t>
      </w:r>
      <w:r w:rsidR="00E96C6C" w:rsidRPr="006B0A45">
        <w:rPr>
          <w:bCs w:val="0"/>
        </w:rPr>
        <w:t xml:space="preserve">, </w:t>
      </w:r>
      <w:r w:rsidRPr="006B0A45">
        <w:rPr>
          <w:bCs w:val="0"/>
        </w:rPr>
        <w:t xml:space="preserve">2010). Estos estudios no permitieron a la comunidad científica esclarecer resultados fiables en el caso de la esquizofrenia, pues al tratarse de una enfermedad poligénica, no existe un único gen responsable en su transmisión. En su lugar, se ha empleado una herramienta estadística denominada </w:t>
      </w:r>
      <w:proofErr w:type="spellStart"/>
      <w:r w:rsidRPr="006B0A45">
        <w:rPr>
          <w:bCs w:val="0"/>
        </w:rPr>
        <w:t>Lod</w:t>
      </w:r>
      <w:proofErr w:type="spellEnd"/>
      <w:r w:rsidRPr="006B0A45">
        <w:rPr>
          <w:bCs w:val="0"/>
        </w:rPr>
        <w:t xml:space="preserve"> Score que expresa la probabilidad de transmisión coordinada que existe entre el gen y el marcador genético. Hasta la fecha, ha sido utilizado en más de 35 estudios ilustrando resultados prometedores </w:t>
      </w:r>
      <w:r w:rsidR="00CA6A2A" w:rsidRPr="006B0A45">
        <w:rPr>
          <w:bCs w:val="0"/>
        </w:rPr>
        <w:t>(Lewis</w:t>
      </w:r>
      <w:r w:rsidR="00DE184F" w:rsidRPr="006B0A45">
        <w:rPr>
          <w:bCs w:val="0"/>
        </w:rPr>
        <w:t xml:space="preserve"> et al.</w:t>
      </w:r>
      <w:r w:rsidR="00CA6A2A" w:rsidRPr="006B0A45">
        <w:rPr>
          <w:bCs w:val="0"/>
        </w:rPr>
        <w:t>, 2003).</w:t>
      </w:r>
      <w:bookmarkEnd w:id="98"/>
      <w:bookmarkEnd w:id="99"/>
      <w:bookmarkEnd w:id="100"/>
      <w:bookmarkEnd w:id="101"/>
      <w:bookmarkEnd w:id="102"/>
      <w:bookmarkEnd w:id="103"/>
      <w:bookmarkEnd w:id="104"/>
      <w:bookmarkEnd w:id="105"/>
    </w:p>
    <w:p w14:paraId="0479FB3C" w14:textId="48E36623" w:rsidR="0061599F" w:rsidRPr="00C67C96" w:rsidRDefault="00AB0805" w:rsidP="002334C5">
      <w:pPr>
        <w:pStyle w:val="Ttulo2"/>
        <w:keepLines w:val="0"/>
        <w:ind w:left="-709"/>
      </w:pPr>
      <w:bookmarkStart w:id="106" w:name="_Toc70348529"/>
      <w:bookmarkStart w:id="107" w:name="_Toc70348573"/>
      <w:bookmarkStart w:id="108" w:name="_Toc70348757"/>
      <w:bookmarkStart w:id="109" w:name="_Toc70348862"/>
      <w:bookmarkStart w:id="110" w:name="_Toc70349302"/>
      <w:bookmarkStart w:id="111" w:name="_Toc70349483"/>
      <w:bookmarkStart w:id="112" w:name="_Toc70349759"/>
      <w:bookmarkStart w:id="113" w:name="_Toc70349850"/>
      <w:r w:rsidRPr="00C67C96">
        <w:t>Neuroquímica de la esquizofrenia</w:t>
      </w:r>
      <w:bookmarkEnd w:id="106"/>
      <w:bookmarkEnd w:id="107"/>
      <w:bookmarkEnd w:id="108"/>
      <w:bookmarkEnd w:id="109"/>
      <w:bookmarkEnd w:id="110"/>
      <w:bookmarkEnd w:id="111"/>
      <w:bookmarkEnd w:id="112"/>
      <w:bookmarkEnd w:id="113"/>
      <w:r w:rsidRPr="00C67C96">
        <w:t xml:space="preserve"> </w:t>
      </w:r>
    </w:p>
    <w:p w14:paraId="7090BECD" w14:textId="77777777" w:rsidR="0029480B" w:rsidRDefault="00B82031" w:rsidP="00A556FB">
      <w:pPr>
        <w:keepNext/>
        <w:spacing w:after="0" w:line="360" w:lineRule="auto"/>
        <w:ind w:firstLine="709"/>
        <w:jc w:val="both"/>
        <w:rPr>
          <w:rFonts w:ascii="Times New Roman" w:hAnsi="Times New Roman" w:cs="Times New Roman"/>
          <w:sz w:val="24"/>
          <w:szCs w:val="24"/>
        </w:rPr>
      </w:pPr>
      <w:r w:rsidRPr="0029480B">
        <w:rPr>
          <w:rFonts w:ascii="Times New Roman" w:hAnsi="Times New Roman" w:cs="Times New Roman"/>
          <w:sz w:val="24"/>
          <w:szCs w:val="24"/>
        </w:rPr>
        <w:t>Las anormalidades neuroquímicas</w:t>
      </w:r>
      <w:r w:rsidR="006D1651" w:rsidRPr="0029480B">
        <w:rPr>
          <w:rFonts w:ascii="Times New Roman" w:hAnsi="Times New Roman" w:cs="Times New Roman"/>
          <w:sz w:val="24"/>
          <w:szCs w:val="24"/>
        </w:rPr>
        <w:t xml:space="preserve"> q</w:t>
      </w:r>
      <w:r w:rsidRPr="0029480B">
        <w:rPr>
          <w:rFonts w:ascii="Times New Roman" w:hAnsi="Times New Roman" w:cs="Times New Roman"/>
          <w:sz w:val="24"/>
          <w:szCs w:val="24"/>
        </w:rPr>
        <w:t xml:space="preserve">ue se han observado en la aparición y transcurso de la esquizofrenia son complejas, por lo que las explicaciones obtenidas hasta ahora </w:t>
      </w:r>
      <w:r w:rsidR="00E217A7" w:rsidRPr="0029480B">
        <w:rPr>
          <w:rFonts w:ascii="Times New Roman" w:hAnsi="Times New Roman" w:cs="Times New Roman"/>
          <w:sz w:val="24"/>
          <w:szCs w:val="24"/>
        </w:rPr>
        <w:t>seguirán evolucionando</w:t>
      </w:r>
      <w:r w:rsidRPr="0029480B">
        <w:rPr>
          <w:rFonts w:ascii="Times New Roman" w:hAnsi="Times New Roman" w:cs="Times New Roman"/>
          <w:sz w:val="24"/>
          <w:szCs w:val="24"/>
        </w:rPr>
        <w:t>. S</w:t>
      </w:r>
      <w:r w:rsidR="00E217A7" w:rsidRPr="0029480B">
        <w:rPr>
          <w:rFonts w:ascii="Times New Roman" w:hAnsi="Times New Roman" w:cs="Times New Roman"/>
          <w:sz w:val="24"/>
          <w:szCs w:val="24"/>
        </w:rPr>
        <w:t>e</w:t>
      </w:r>
      <w:r w:rsidRPr="0029480B">
        <w:rPr>
          <w:rFonts w:ascii="Times New Roman" w:hAnsi="Times New Roman" w:cs="Times New Roman"/>
          <w:sz w:val="24"/>
          <w:szCs w:val="24"/>
        </w:rPr>
        <w:t xml:space="preserve"> han propuesto algunas teorías que se aproximan a la explicación de estos mecanismos</w:t>
      </w:r>
      <w:r w:rsidR="00835504" w:rsidRPr="0029480B">
        <w:rPr>
          <w:rFonts w:ascii="Times New Roman" w:hAnsi="Times New Roman" w:cs="Times New Roman"/>
          <w:sz w:val="24"/>
          <w:szCs w:val="24"/>
        </w:rPr>
        <w:t xml:space="preserve"> bioquímicos</w:t>
      </w:r>
      <w:r w:rsidRPr="0029480B">
        <w:rPr>
          <w:rFonts w:ascii="Times New Roman" w:hAnsi="Times New Roman" w:cs="Times New Roman"/>
          <w:sz w:val="24"/>
          <w:szCs w:val="24"/>
        </w:rPr>
        <w:t>, y están relacionadas con un desajuste en los</w:t>
      </w:r>
      <w:r w:rsidR="006D1651" w:rsidRPr="0029480B">
        <w:rPr>
          <w:rFonts w:ascii="Times New Roman" w:hAnsi="Times New Roman" w:cs="Times New Roman"/>
          <w:sz w:val="24"/>
          <w:szCs w:val="24"/>
        </w:rPr>
        <w:t xml:space="preserve"> sistemas</w:t>
      </w:r>
      <w:r w:rsidR="00943318" w:rsidRPr="0029480B">
        <w:rPr>
          <w:rStyle w:val="Refdecomentario"/>
          <w:rFonts w:ascii="Times New Roman" w:hAnsi="Times New Roman" w:cs="Times New Roman"/>
          <w:sz w:val="24"/>
          <w:szCs w:val="24"/>
        </w:rPr>
        <w:t xml:space="preserve"> n</w:t>
      </w:r>
      <w:r w:rsidRPr="0029480B">
        <w:rPr>
          <w:rFonts w:ascii="Times New Roman" w:hAnsi="Times New Roman" w:cs="Times New Roman"/>
          <w:sz w:val="24"/>
          <w:szCs w:val="24"/>
        </w:rPr>
        <w:t>eurotransmisores</w:t>
      </w:r>
      <w:r w:rsidR="006D78C9" w:rsidRPr="0029480B">
        <w:rPr>
          <w:rFonts w:ascii="Times New Roman" w:hAnsi="Times New Roman" w:cs="Times New Roman"/>
          <w:sz w:val="24"/>
          <w:szCs w:val="24"/>
        </w:rPr>
        <w:t xml:space="preserve"> </w:t>
      </w:r>
      <w:r w:rsidR="00E217A7" w:rsidRPr="0029480B">
        <w:rPr>
          <w:rFonts w:ascii="Times New Roman" w:hAnsi="Times New Roman" w:cs="Times New Roman"/>
          <w:sz w:val="24"/>
          <w:szCs w:val="24"/>
        </w:rPr>
        <w:t xml:space="preserve">(Pacheco </w:t>
      </w:r>
      <w:r w:rsidR="00D23AE1" w:rsidRPr="0029480B">
        <w:rPr>
          <w:rFonts w:ascii="Times New Roman" w:hAnsi="Times New Roman" w:cs="Times New Roman"/>
          <w:sz w:val="24"/>
          <w:szCs w:val="24"/>
        </w:rPr>
        <w:t>&amp; Raventós</w:t>
      </w:r>
      <w:r w:rsidR="00E217A7" w:rsidRPr="0029480B">
        <w:rPr>
          <w:rFonts w:ascii="Times New Roman" w:hAnsi="Times New Roman" w:cs="Times New Roman"/>
          <w:sz w:val="24"/>
          <w:szCs w:val="24"/>
        </w:rPr>
        <w:t>, 2004)</w:t>
      </w:r>
      <w:r w:rsidRPr="0029480B">
        <w:rPr>
          <w:rFonts w:ascii="Times New Roman" w:hAnsi="Times New Roman" w:cs="Times New Roman"/>
          <w:sz w:val="24"/>
          <w:szCs w:val="24"/>
        </w:rPr>
        <w:t xml:space="preserve">. </w:t>
      </w:r>
      <w:r w:rsidR="001A2877" w:rsidRPr="0029480B">
        <w:rPr>
          <w:rFonts w:ascii="Times New Roman" w:hAnsi="Times New Roman" w:cs="Times New Roman"/>
          <w:sz w:val="24"/>
          <w:szCs w:val="24"/>
        </w:rPr>
        <w:t xml:space="preserve">Entre los principales sistemas de neurotransmisión que se encuentran involucrados en la fisiopatología de la esquizofrenia </w:t>
      </w:r>
      <w:r w:rsidR="00446C24" w:rsidRPr="0029480B">
        <w:rPr>
          <w:rFonts w:ascii="Times New Roman" w:hAnsi="Times New Roman" w:cs="Times New Roman"/>
          <w:sz w:val="24"/>
          <w:szCs w:val="24"/>
        </w:rPr>
        <w:t xml:space="preserve">se encuentran: </w:t>
      </w:r>
      <w:r w:rsidR="00943318" w:rsidRPr="0029480B">
        <w:rPr>
          <w:rStyle w:val="Refdecomentario"/>
          <w:rFonts w:ascii="Times New Roman" w:hAnsi="Times New Roman" w:cs="Times New Roman"/>
          <w:sz w:val="24"/>
          <w:szCs w:val="24"/>
        </w:rPr>
        <w:t>e</w:t>
      </w:r>
      <w:r w:rsidR="001A2877" w:rsidRPr="0029480B">
        <w:rPr>
          <w:rFonts w:ascii="Times New Roman" w:hAnsi="Times New Roman" w:cs="Times New Roman"/>
          <w:sz w:val="24"/>
          <w:szCs w:val="24"/>
        </w:rPr>
        <w:t>l sistema dopaminérgico, el gluta</w:t>
      </w:r>
      <w:r w:rsidR="00B1337E" w:rsidRPr="0029480B">
        <w:rPr>
          <w:rFonts w:ascii="Times New Roman" w:hAnsi="Times New Roman" w:cs="Times New Roman"/>
          <w:sz w:val="24"/>
          <w:szCs w:val="24"/>
        </w:rPr>
        <w:t>maté</w:t>
      </w:r>
      <w:r w:rsidR="001A2877" w:rsidRPr="0029480B">
        <w:rPr>
          <w:rFonts w:ascii="Times New Roman" w:hAnsi="Times New Roman" w:cs="Times New Roman"/>
          <w:sz w:val="24"/>
          <w:szCs w:val="24"/>
        </w:rPr>
        <w:t xml:space="preserve">rgico </w:t>
      </w:r>
      <w:r w:rsidR="00943318" w:rsidRPr="0029480B">
        <w:rPr>
          <w:rFonts w:ascii="Times New Roman" w:hAnsi="Times New Roman" w:cs="Times New Roman"/>
          <w:sz w:val="24"/>
          <w:szCs w:val="24"/>
        </w:rPr>
        <w:t>y e</w:t>
      </w:r>
      <w:r w:rsidR="001A2877" w:rsidRPr="0029480B">
        <w:rPr>
          <w:rFonts w:ascii="Times New Roman" w:hAnsi="Times New Roman" w:cs="Times New Roman"/>
          <w:sz w:val="24"/>
          <w:szCs w:val="24"/>
        </w:rPr>
        <w:t>l serotoninérgico.</w:t>
      </w:r>
      <w:bookmarkStart w:id="114" w:name="_Hlk67912670"/>
    </w:p>
    <w:p w14:paraId="035C3F76" w14:textId="04FB52FC" w:rsidR="0029480B" w:rsidRPr="00C67C96" w:rsidRDefault="0096208F" w:rsidP="00A556FB">
      <w:pPr>
        <w:pStyle w:val="Ttulo3"/>
        <w:keepLines w:val="0"/>
        <w:rPr>
          <w:rFonts w:cs="Times New Roman"/>
          <w:b w:val="0"/>
          <w:bCs/>
        </w:rPr>
      </w:pPr>
      <w:bookmarkStart w:id="115" w:name="_Toc70348530"/>
      <w:bookmarkStart w:id="116" w:name="_Toc70348574"/>
      <w:bookmarkStart w:id="117" w:name="_Toc70348758"/>
      <w:bookmarkStart w:id="118" w:name="_Toc70348863"/>
      <w:bookmarkStart w:id="119" w:name="_Toc70349303"/>
      <w:bookmarkStart w:id="120" w:name="_Toc70349484"/>
      <w:bookmarkStart w:id="121" w:name="_Toc70349760"/>
      <w:bookmarkStart w:id="122" w:name="_Toc70349851"/>
      <w:r w:rsidRPr="00C67C96">
        <w:rPr>
          <w:rFonts w:cs="Times New Roman"/>
        </w:rPr>
        <w:t>Hipótesis dopaminérgic</w:t>
      </w:r>
      <w:r w:rsidR="00B1337E" w:rsidRPr="00C67C96">
        <w:rPr>
          <w:rFonts w:cs="Times New Roman"/>
        </w:rPr>
        <w:t>a</w:t>
      </w:r>
      <w:r w:rsidR="00943318" w:rsidRPr="00C67C96">
        <w:rPr>
          <w:rFonts w:cs="Times New Roman"/>
        </w:rPr>
        <w:t>.</w:t>
      </w:r>
      <w:r w:rsidR="00943318" w:rsidRPr="00C67C96">
        <w:rPr>
          <w:rFonts w:cs="Times New Roman"/>
          <w:b w:val="0"/>
          <w:bCs/>
        </w:rPr>
        <w:t xml:space="preserve"> </w:t>
      </w:r>
      <w:r w:rsidR="00FD46E4" w:rsidRPr="00C67C96">
        <w:rPr>
          <w:rFonts w:cs="Times New Roman"/>
          <w:b w:val="0"/>
          <w:bCs/>
        </w:rPr>
        <w:t>La hipótesis dopaminérgica explica la aparición de los sínt</w:t>
      </w:r>
      <w:r w:rsidR="00943318" w:rsidRPr="00C67C96">
        <w:rPr>
          <w:rFonts w:cs="Times New Roman"/>
          <w:b w:val="0"/>
          <w:bCs/>
        </w:rPr>
        <w:t>om</w:t>
      </w:r>
      <w:r w:rsidR="00FD46E4" w:rsidRPr="00C67C96">
        <w:rPr>
          <w:rFonts w:cs="Times New Roman"/>
          <w:b w:val="0"/>
          <w:bCs/>
        </w:rPr>
        <w:t>as psicóticos de la esquizofrenia producidos bien por una desregulación en la transmisión de la dopamina (DA) o por un exceso de sensibilidad hacia ella (</w:t>
      </w:r>
      <w:proofErr w:type="spellStart"/>
      <w:r w:rsidR="00FD46E4" w:rsidRPr="00C67C96">
        <w:rPr>
          <w:rFonts w:cs="Times New Roman"/>
          <w:b w:val="0"/>
          <w:bCs/>
        </w:rPr>
        <w:t>Laruelle</w:t>
      </w:r>
      <w:proofErr w:type="spellEnd"/>
      <w:r w:rsidR="00943318" w:rsidRPr="00C67C96">
        <w:rPr>
          <w:rFonts w:cs="Times New Roman"/>
          <w:b w:val="0"/>
          <w:bCs/>
        </w:rPr>
        <w:t xml:space="preserve"> et al., </w:t>
      </w:r>
      <w:r w:rsidR="00FD46E4" w:rsidRPr="00C67C96">
        <w:rPr>
          <w:rFonts w:cs="Times New Roman"/>
          <w:b w:val="0"/>
          <w:bCs/>
        </w:rPr>
        <w:t xml:space="preserve">2003). La </w:t>
      </w:r>
      <w:r w:rsidR="00943318" w:rsidRPr="00C67C96">
        <w:rPr>
          <w:rFonts w:cs="Times New Roman"/>
          <w:b w:val="0"/>
          <w:bCs/>
        </w:rPr>
        <w:t>DA</w:t>
      </w:r>
      <w:r w:rsidR="00FD46E4" w:rsidRPr="00C67C96">
        <w:rPr>
          <w:rFonts w:cs="Times New Roman"/>
          <w:b w:val="0"/>
          <w:bCs/>
        </w:rPr>
        <w:t xml:space="preserve"> es uno de los neurotransmisores integrantes del</w:t>
      </w:r>
      <w:r w:rsidR="001253D4" w:rsidRPr="00C67C96">
        <w:rPr>
          <w:rFonts w:cs="Times New Roman"/>
          <w:b w:val="0"/>
          <w:bCs/>
        </w:rPr>
        <w:t xml:space="preserve"> g</w:t>
      </w:r>
      <w:r w:rsidR="00FD46E4" w:rsidRPr="00C67C96">
        <w:rPr>
          <w:rFonts w:cs="Times New Roman"/>
          <w:b w:val="0"/>
          <w:bCs/>
        </w:rPr>
        <w:t xml:space="preserve">rupo de las catecolaminas que más importancia tiene en el </w:t>
      </w:r>
      <w:r w:rsidR="001253D4" w:rsidRPr="00C67C96">
        <w:rPr>
          <w:rFonts w:cs="Times New Roman"/>
          <w:b w:val="0"/>
          <w:bCs/>
        </w:rPr>
        <w:t xml:space="preserve">SNC, </w:t>
      </w:r>
      <w:r w:rsidR="00FD46E4" w:rsidRPr="00C67C96">
        <w:rPr>
          <w:rFonts w:cs="Times New Roman"/>
          <w:b w:val="0"/>
          <w:bCs/>
        </w:rPr>
        <w:t>pues es la encargada de una gran variedad de funciones como son la conducta motora, la emotividad y la afectividad (Bahena-Trujillo</w:t>
      </w:r>
      <w:r w:rsidR="008B28DE" w:rsidRPr="00C67C96">
        <w:rPr>
          <w:rFonts w:cs="Times New Roman"/>
          <w:b w:val="0"/>
          <w:bCs/>
        </w:rPr>
        <w:t xml:space="preserve"> et al., </w:t>
      </w:r>
      <w:r w:rsidR="00FD46E4" w:rsidRPr="00C67C96">
        <w:rPr>
          <w:rFonts w:cs="Times New Roman"/>
          <w:b w:val="0"/>
          <w:bCs/>
        </w:rPr>
        <w:t xml:space="preserve">2000). Los receptores de la </w:t>
      </w:r>
      <w:r w:rsidR="002278AD" w:rsidRPr="00C67C96">
        <w:rPr>
          <w:rFonts w:cs="Times New Roman"/>
          <w:b w:val="0"/>
          <w:bCs/>
        </w:rPr>
        <w:t xml:space="preserve">DA </w:t>
      </w:r>
      <w:r w:rsidR="00FD46E4" w:rsidRPr="00C67C96">
        <w:rPr>
          <w:rFonts w:cs="Times New Roman"/>
          <w:b w:val="0"/>
          <w:bCs/>
        </w:rPr>
        <w:t xml:space="preserve">se clasifican por familias farmacológicas y se encuentran distribuidos por las diversas áreas del SNC formando parte de las muchas funciones fisiológicas que desempeña este neurotransmisor. Entre estos receptores, se encuentran receptores de la familia </w:t>
      </w:r>
      <w:r w:rsidR="00FF5214" w:rsidRPr="00C67C96">
        <w:rPr>
          <w:rFonts w:cs="Times New Roman"/>
          <w:b w:val="0"/>
          <w:bCs/>
        </w:rPr>
        <w:t>D1</w:t>
      </w:r>
      <w:r w:rsidR="00FD46E4" w:rsidRPr="00C67C96">
        <w:rPr>
          <w:rFonts w:cs="Times New Roman"/>
          <w:b w:val="0"/>
          <w:bCs/>
        </w:rPr>
        <w:t xml:space="preserve"> (englobando los subtipos </w:t>
      </w:r>
      <w:r w:rsidR="00FF5214" w:rsidRPr="00C67C96">
        <w:rPr>
          <w:rFonts w:cs="Times New Roman"/>
          <w:b w:val="0"/>
          <w:bCs/>
        </w:rPr>
        <w:t>D1</w:t>
      </w:r>
      <w:r w:rsidR="00FD46E4" w:rsidRPr="00C67C96">
        <w:rPr>
          <w:rFonts w:cs="Times New Roman"/>
          <w:b w:val="0"/>
          <w:bCs/>
        </w:rPr>
        <w:t xml:space="preserve"> y D5) y los receptores de la familia </w:t>
      </w:r>
      <w:r w:rsidR="00FF5214" w:rsidRPr="00C67C96">
        <w:rPr>
          <w:rFonts w:cs="Times New Roman"/>
          <w:b w:val="0"/>
          <w:bCs/>
        </w:rPr>
        <w:t>D2 </w:t>
      </w:r>
      <w:r w:rsidR="00FD46E4" w:rsidRPr="00C67C96">
        <w:rPr>
          <w:rFonts w:cs="Times New Roman"/>
          <w:b w:val="0"/>
          <w:bCs/>
        </w:rPr>
        <w:t xml:space="preserve">(engloban los subtipos </w:t>
      </w:r>
      <w:r w:rsidR="00FF5214" w:rsidRPr="00C67C96">
        <w:rPr>
          <w:rFonts w:cs="Times New Roman"/>
          <w:b w:val="0"/>
          <w:bCs/>
        </w:rPr>
        <w:t>D2</w:t>
      </w:r>
      <w:r w:rsidR="00FD46E4" w:rsidRPr="00C67C96">
        <w:rPr>
          <w:rFonts w:cs="Times New Roman"/>
          <w:b w:val="0"/>
          <w:bCs/>
        </w:rPr>
        <w:t>, D3 y D4) (Bahena-Trujillo et al., 2000).</w:t>
      </w:r>
      <w:bookmarkEnd w:id="115"/>
      <w:bookmarkEnd w:id="116"/>
      <w:bookmarkEnd w:id="117"/>
      <w:bookmarkEnd w:id="118"/>
      <w:bookmarkEnd w:id="119"/>
      <w:bookmarkEnd w:id="120"/>
      <w:bookmarkEnd w:id="121"/>
      <w:bookmarkEnd w:id="122"/>
    </w:p>
    <w:p w14:paraId="38D64F66" w14:textId="40BA37FE" w:rsidR="00FD46E4" w:rsidRPr="00C67C96" w:rsidRDefault="00FD46E4" w:rsidP="00A556FB">
      <w:pPr>
        <w:keepNext/>
        <w:autoSpaceDE w:val="0"/>
        <w:autoSpaceDN w:val="0"/>
        <w:adjustRightInd w:val="0"/>
        <w:spacing w:after="0" w:line="360" w:lineRule="auto"/>
        <w:ind w:firstLine="709"/>
        <w:jc w:val="both"/>
        <w:rPr>
          <w:rFonts w:ascii="Times New Roman" w:hAnsi="Times New Roman" w:cs="Times New Roman"/>
          <w:bCs/>
          <w:sz w:val="24"/>
          <w:szCs w:val="24"/>
        </w:rPr>
      </w:pPr>
      <w:r w:rsidRPr="00C67C96">
        <w:rPr>
          <w:rFonts w:ascii="Times New Roman" w:eastAsiaTheme="majorEastAsia" w:hAnsi="Times New Roman" w:cs="Times New Roman"/>
          <w:bCs/>
          <w:sz w:val="24"/>
          <w:szCs w:val="24"/>
        </w:rPr>
        <w:t xml:space="preserve">La hipótesis dopaminérgica es </w:t>
      </w:r>
      <w:r w:rsidR="00727DCD" w:rsidRPr="00C67C96">
        <w:rPr>
          <w:rFonts w:ascii="Times New Roman" w:eastAsiaTheme="majorEastAsia" w:hAnsi="Times New Roman" w:cs="Times New Roman"/>
          <w:bCs/>
          <w:sz w:val="24"/>
          <w:szCs w:val="24"/>
        </w:rPr>
        <w:t>de las que</w:t>
      </w:r>
      <w:r w:rsidRPr="00C67C96">
        <w:rPr>
          <w:rFonts w:ascii="Times New Roman" w:eastAsiaTheme="majorEastAsia" w:hAnsi="Times New Roman" w:cs="Times New Roman"/>
          <w:bCs/>
          <w:sz w:val="24"/>
          <w:szCs w:val="24"/>
        </w:rPr>
        <w:t xml:space="preserve"> más aceptación</w:t>
      </w:r>
      <w:r w:rsidRPr="00C67C96">
        <w:rPr>
          <w:rFonts w:ascii="Times New Roman" w:hAnsi="Times New Roman" w:cs="Times New Roman"/>
          <w:bCs/>
          <w:sz w:val="24"/>
          <w:szCs w:val="24"/>
        </w:rPr>
        <w:t xml:space="preserve"> conceptual ha presentado, apoyándose en evidencias farmacológicas indirectas que demostraron dos hechos: eficacia de antipsicóticos típicos sobre receptores </w:t>
      </w:r>
      <w:r w:rsidR="00FF5214" w:rsidRPr="00C67C96">
        <w:rPr>
          <w:rFonts w:ascii="Times New Roman" w:hAnsi="Times New Roman" w:cs="Times New Roman"/>
          <w:bCs/>
          <w:sz w:val="24"/>
          <w:szCs w:val="24"/>
          <w:shd w:val="clear" w:color="auto" w:fill="FFFFFF"/>
        </w:rPr>
        <w:t>D</w:t>
      </w:r>
      <w:r w:rsidR="00FF5214" w:rsidRPr="00C67C96">
        <w:rPr>
          <w:rFonts w:ascii="Times New Roman" w:hAnsi="Times New Roman" w:cs="Times New Roman"/>
          <w:bCs/>
          <w:sz w:val="24"/>
          <w:szCs w:val="24"/>
          <w:shd w:val="clear" w:color="auto" w:fill="FFFFFF"/>
          <w:vertAlign w:val="subscript"/>
        </w:rPr>
        <w:t>2</w:t>
      </w:r>
      <w:r w:rsidR="00446C24" w:rsidRPr="00C67C96">
        <w:rPr>
          <w:rFonts w:ascii="Times New Roman" w:hAnsi="Times New Roman" w:cs="Times New Roman"/>
          <w:bCs/>
          <w:sz w:val="24"/>
          <w:szCs w:val="24"/>
          <w:shd w:val="clear" w:color="auto" w:fill="FFFFFF"/>
          <w:vertAlign w:val="subscript"/>
        </w:rPr>
        <w:t xml:space="preserve"> </w:t>
      </w:r>
      <w:r w:rsidRPr="00C67C96">
        <w:rPr>
          <w:rFonts w:ascii="Times New Roman" w:hAnsi="Times New Roman" w:cs="Times New Roman"/>
          <w:bCs/>
          <w:sz w:val="24"/>
          <w:szCs w:val="24"/>
        </w:rPr>
        <w:t xml:space="preserve">de la dopamina </w:t>
      </w:r>
      <w:r w:rsidR="003D68D2" w:rsidRPr="00C67C96">
        <w:rPr>
          <w:rFonts w:ascii="Times New Roman" w:hAnsi="Times New Roman" w:cs="Times New Roman"/>
          <w:bCs/>
          <w:sz w:val="24"/>
          <w:szCs w:val="24"/>
        </w:rPr>
        <w:t>(</w:t>
      </w:r>
      <w:r w:rsidRPr="00C67C96">
        <w:rPr>
          <w:rFonts w:ascii="Times New Roman" w:hAnsi="Times New Roman" w:cs="Times New Roman"/>
          <w:bCs/>
          <w:sz w:val="24"/>
          <w:szCs w:val="24"/>
        </w:rPr>
        <w:t>bloqueando su acción</w:t>
      </w:r>
      <w:r w:rsidR="003D68D2" w:rsidRPr="00C67C96">
        <w:rPr>
          <w:rFonts w:ascii="Times New Roman" w:hAnsi="Times New Roman" w:cs="Times New Roman"/>
          <w:bCs/>
          <w:sz w:val="24"/>
          <w:szCs w:val="24"/>
        </w:rPr>
        <w:t>)</w:t>
      </w:r>
      <w:r w:rsidRPr="00C67C96">
        <w:rPr>
          <w:rFonts w:ascii="Times New Roman" w:hAnsi="Times New Roman" w:cs="Times New Roman"/>
          <w:bCs/>
          <w:sz w:val="24"/>
          <w:szCs w:val="24"/>
        </w:rPr>
        <w:t xml:space="preserve"> y una </w:t>
      </w:r>
      <w:r w:rsidRPr="00C67C96">
        <w:rPr>
          <w:rFonts w:ascii="Times New Roman" w:hAnsi="Times New Roman" w:cs="Times New Roman"/>
          <w:bCs/>
          <w:sz w:val="24"/>
          <w:szCs w:val="24"/>
        </w:rPr>
        <w:lastRenderedPageBreak/>
        <w:t>exacerbación de los síntomas psicóticos producidos por agonistas dopaminérgicos como las anfetaminas</w:t>
      </w:r>
      <w:r w:rsidR="00617358" w:rsidRPr="00C67C96">
        <w:rPr>
          <w:rFonts w:ascii="Times New Roman" w:hAnsi="Times New Roman" w:cs="Times New Roman"/>
          <w:bCs/>
          <w:sz w:val="24"/>
          <w:szCs w:val="24"/>
        </w:rPr>
        <w:t xml:space="preserve">. Las anfetaminas bloquean los </w:t>
      </w:r>
      <w:proofErr w:type="spellStart"/>
      <w:r w:rsidR="00617358" w:rsidRPr="00C67C96">
        <w:rPr>
          <w:rFonts w:ascii="Times New Roman" w:hAnsi="Times New Roman" w:cs="Times New Roman"/>
          <w:bCs/>
          <w:sz w:val="24"/>
          <w:szCs w:val="24"/>
        </w:rPr>
        <w:t>recaptadores</w:t>
      </w:r>
      <w:proofErr w:type="spellEnd"/>
      <w:r w:rsidR="00617358" w:rsidRPr="00C67C96">
        <w:rPr>
          <w:rFonts w:ascii="Times New Roman" w:hAnsi="Times New Roman" w:cs="Times New Roman"/>
          <w:bCs/>
          <w:sz w:val="24"/>
          <w:szCs w:val="24"/>
        </w:rPr>
        <w:t xml:space="preserve"> de dopamina, haciendo que</w:t>
      </w:r>
      <w:r w:rsidR="00F74DC7" w:rsidRPr="00C67C96">
        <w:rPr>
          <w:rFonts w:ascii="Times New Roman" w:hAnsi="Times New Roman" w:cs="Times New Roman"/>
          <w:bCs/>
          <w:sz w:val="24"/>
          <w:szCs w:val="24"/>
        </w:rPr>
        <w:t xml:space="preserve"> ésta</w:t>
      </w:r>
      <w:r w:rsidR="00617358" w:rsidRPr="00C67C96">
        <w:rPr>
          <w:rFonts w:ascii="Times New Roman" w:hAnsi="Times New Roman" w:cs="Times New Roman"/>
          <w:bCs/>
          <w:sz w:val="24"/>
          <w:szCs w:val="24"/>
        </w:rPr>
        <w:t xml:space="preserve"> permanezca durante más tiempo en la hendidura sináptica</w:t>
      </w:r>
      <w:r w:rsidRPr="00C67C96">
        <w:rPr>
          <w:rFonts w:ascii="Times New Roman" w:hAnsi="Times New Roman" w:cs="Times New Roman"/>
          <w:bCs/>
          <w:sz w:val="24"/>
          <w:szCs w:val="24"/>
        </w:rPr>
        <w:t xml:space="preserve"> (</w:t>
      </w:r>
      <w:proofErr w:type="spellStart"/>
      <w:r w:rsidRPr="00C67C96">
        <w:rPr>
          <w:rFonts w:ascii="Times New Roman" w:hAnsi="Times New Roman" w:cs="Times New Roman"/>
          <w:bCs/>
          <w:sz w:val="24"/>
          <w:szCs w:val="24"/>
        </w:rPr>
        <w:t>Crow</w:t>
      </w:r>
      <w:proofErr w:type="spellEnd"/>
      <w:r w:rsidRPr="00C67C96">
        <w:rPr>
          <w:rFonts w:ascii="Times New Roman" w:hAnsi="Times New Roman" w:cs="Times New Roman"/>
          <w:bCs/>
          <w:sz w:val="24"/>
          <w:szCs w:val="24"/>
        </w:rPr>
        <w:t>, 2000). Además, la regulación que ejercen otros sistemas de neurotransmisión (serotoninérgico, glutamatérgico y GABA</w:t>
      </w:r>
      <w:r w:rsidR="002278AD" w:rsidRPr="00C67C96">
        <w:rPr>
          <w:rFonts w:ascii="Times New Roman" w:hAnsi="Times New Roman" w:cs="Times New Roman"/>
          <w:bCs/>
          <w:sz w:val="24"/>
          <w:szCs w:val="24"/>
        </w:rPr>
        <w:t>-</w:t>
      </w:r>
      <w:proofErr w:type="spellStart"/>
      <w:r w:rsidRPr="00C67C96">
        <w:rPr>
          <w:rFonts w:ascii="Times New Roman" w:hAnsi="Times New Roman" w:cs="Times New Roman"/>
          <w:bCs/>
          <w:sz w:val="24"/>
          <w:szCs w:val="24"/>
        </w:rPr>
        <w:t>érgico</w:t>
      </w:r>
      <w:proofErr w:type="spellEnd"/>
      <w:r w:rsidRPr="00C67C96">
        <w:rPr>
          <w:rFonts w:ascii="Times New Roman" w:hAnsi="Times New Roman" w:cs="Times New Roman"/>
          <w:bCs/>
          <w:sz w:val="24"/>
          <w:szCs w:val="24"/>
        </w:rPr>
        <w:t>) sobre el dopaminérgico en distintas zonas del encéfalo</w:t>
      </w:r>
      <w:r w:rsidR="00F74DC7" w:rsidRPr="00C67C96">
        <w:rPr>
          <w:rFonts w:ascii="Times New Roman" w:hAnsi="Times New Roman" w:cs="Times New Roman"/>
          <w:bCs/>
          <w:sz w:val="24"/>
          <w:szCs w:val="24"/>
        </w:rPr>
        <w:t>,</w:t>
      </w:r>
      <w:r w:rsidRPr="00C67C96">
        <w:rPr>
          <w:rFonts w:ascii="Times New Roman" w:hAnsi="Times New Roman" w:cs="Times New Roman"/>
          <w:bCs/>
          <w:sz w:val="24"/>
          <w:szCs w:val="24"/>
        </w:rPr>
        <w:t xml:space="preserve"> ha supuesto un mayor crecimiento del estudio en esta área</w:t>
      </w:r>
      <w:r w:rsidR="00D2150A" w:rsidRPr="00C67C96">
        <w:rPr>
          <w:rFonts w:ascii="Times New Roman" w:hAnsi="Times New Roman" w:cs="Times New Roman"/>
          <w:bCs/>
          <w:sz w:val="24"/>
          <w:szCs w:val="24"/>
        </w:rPr>
        <w:t>. La alteración de cualquiera de estas vías puede tener consecuencias sobre la función dopaminérgica (Davis et al.</w:t>
      </w:r>
      <w:r w:rsidR="00D2150A" w:rsidRPr="00C67C96">
        <w:rPr>
          <w:rFonts w:ascii="Times New Roman" w:hAnsi="Times New Roman" w:cs="Times New Roman"/>
          <w:bCs/>
          <w:color w:val="222222"/>
          <w:sz w:val="24"/>
          <w:szCs w:val="24"/>
          <w:shd w:val="clear" w:color="auto" w:fill="FFFFFF"/>
        </w:rPr>
        <w:t>,</w:t>
      </w:r>
      <w:r w:rsidR="00D2150A" w:rsidRPr="00C67C96">
        <w:rPr>
          <w:rFonts w:ascii="Times New Roman" w:hAnsi="Times New Roman" w:cs="Times New Roman"/>
          <w:bCs/>
          <w:sz w:val="24"/>
          <w:szCs w:val="24"/>
        </w:rPr>
        <w:t xml:space="preserve"> 1991; </w:t>
      </w:r>
      <w:proofErr w:type="spellStart"/>
      <w:r w:rsidR="00D2150A" w:rsidRPr="00C67C96">
        <w:rPr>
          <w:rFonts w:ascii="Times New Roman" w:hAnsi="Times New Roman" w:cs="Times New Roman"/>
          <w:bCs/>
          <w:sz w:val="24"/>
          <w:szCs w:val="24"/>
        </w:rPr>
        <w:t>Laruelle</w:t>
      </w:r>
      <w:proofErr w:type="spellEnd"/>
      <w:r w:rsidR="00D2150A" w:rsidRPr="00C67C96">
        <w:rPr>
          <w:rFonts w:ascii="Times New Roman" w:hAnsi="Times New Roman" w:cs="Times New Roman"/>
          <w:bCs/>
          <w:sz w:val="24"/>
          <w:szCs w:val="24"/>
        </w:rPr>
        <w:t xml:space="preserve"> et al., 2003).</w:t>
      </w:r>
    </w:p>
    <w:p w14:paraId="10B0C317" w14:textId="698E9FA9" w:rsidR="00FD46E4" w:rsidRPr="00C67C96" w:rsidRDefault="00FD46E4" w:rsidP="00A556FB">
      <w:pPr>
        <w:keepNext/>
        <w:autoSpaceDE w:val="0"/>
        <w:autoSpaceDN w:val="0"/>
        <w:adjustRightInd w:val="0"/>
        <w:spacing w:after="0" w:line="360" w:lineRule="auto"/>
        <w:ind w:firstLine="709"/>
        <w:jc w:val="both"/>
        <w:rPr>
          <w:rFonts w:ascii="Times New Roman" w:hAnsi="Times New Roman" w:cs="Times New Roman"/>
          <w:bCs/>
          <w:sz w:val="24"/>
          <w:szCs w:val="24"/>
        </w:rPr>
      </w:pPr>
      <w:r w:rsidRPr="00C67C96">
        <w:rPr>
          <w:rFonts w:ascii="Times New Roman" w:hAnsi="Times New Roman" w:cs="Times New Roman"/>
          <w:bCs/>
          <w:sz w:val="24"/>
          <w:szCs w:val="24"/>
        </w:rPr>
        <w:t>Para poder comprender cómo influye la</w:t>
      </w:r>
      <w:r w:rsidR="002278AD" w:rsidRPr="00C67C96">
        <w:rPr>
          <w:rFonts w:ascii="Times New Roman" w:hAnsi="Times New Roman" w:cs="Times New Roman"/>
          <w:bCs/>
          <w:sz w:val="24"/>
          <w:szCs w:val="24"/>
        </w:rPr>
        <w:t xml:space="preserve"> DA</w:t>
      </w:r>
      <w:r w:rsidRPr="00C67C96">
        <w:rPr>
          <w:rFonts w:ascii="Times New Roman" w:hAnsi="Times New Roman" w:cs="Times New Roman"/>
          <w:bCs/>
          <w:sz w:val="24"/>
          <w:szCs w:val="24"/>
        </w:rPr>
        <w:t xml:space="preserve"> en la presentación de los síntomas de esta enfermedad, es necesario describir en más profundidad las dos vías dopaminérgicas principales en relación con la esquizofrenia. Entre estas dos vías se encuentran la vía mesolímbica y la mesocortical, estando </w:t>
      </w:r>
      <w:r w:rsidR="002278AD" w:rsidRPr="00C67C96">
        <w:rPr>
          <w:rFonts w:ascii="Times New Roman" w:hAnsi="Times New Roman" w:cs="Times New Roman"/>
          <w:bCs/>
          <w:sz w:val="24"/>
          <w:szCs w:val="24"/>
        </w:rPr>
        <w:t>otras vías como la</w:t>
      </w:r>
      <w:r w:rsidRPr="00C67C96">
        <w:rPr>
          <w:rFonts w:ascii="Times New Roman" w:hAnsi="Times New Roman" w:cs="Times New Roman"/>
          <w:bCs/>
          <w:sz w:val="24"/>
          <w:szCs w:val="24"/>
        </w:rPr>
        <w:t xml:space="preserve"> nigroestriada y tuberoinfundibular relativamente preservadas en esta patología, pues no participan en la producción de los síntomas de la esquizofrenia (Davis et al., 1991 &amp; </w:t>
      </w:r>
      <w:proofErr w:type="spellStart"/>
      <w:r w:rsidRPr="00C67C96">
        <w:rPr>
          <w:rFonts w:ascii="Times New Roman" w:hAnsi="Times New Roman" w:cs="Times New Roman"/>
          <w:bCs/>
          <w:sz w:val="24"/>
          <w:szCs w:val="24"/>
        </w:rPr>
        <w:t>La</w:t>
      </w:r>
      <w:r w:rsidR="00A65F56" w:rsidRPr="00C67C96">
        <w:rPr>
          <w:rFonts w:ascii="Times New Roman" w:hAnsi="Times New Roman" w:cs="Times New Roman"/>
          <w:bCs/>
          <w:sz w:val="24"/>
          <w:szCs w:val="24"/>
        </w:rPr>
        <w:t>rue</w:t>
      </w:r>
      <w:r w:rsidRPr="00C67C96">
        <w:rPr>
          <w:rFonts w:ascii="Times New Roman" w:hAnsi="Times New Roman" w:cs="Times New Roman"/>
          <w:bCs/>
          <w:sz w:val="24"/>
          <w:szCs w:val="24"/>
        </w:rPr>
        <w:t>lle</w:t>
      </w:r>
      <w:proofErr w:type="spellEnd"/>
      <w:r w:rsidRPr="00C67C96">
        <w:rPr>
          <w:rFonts w:ascii="Times New Roman" w:hAnsi="Times New Roman" w:cs="Times New Roman"/>
          <w:bCs/>
          <w:sz w:val="24"/>
          <w:szCs w:val="24"/>
        </w:rPr>
        <w:t xml:space="preserve"> et al., 2003). </w:t>
      </w:r>
    </w:p>
    <w:p w14:paraId="68390452" w14:textId="56163B33" w:rsidR="00FD46E4" w:rsidRPr="00C67C96" w:rsidRDefault="00FD46E4" w:rsidP="00A556FB">
      <w:pPr>
        <w:autoSpaceDE w:val="0"/>
        <w:autoSpaceDN w:val="0"/>
        <w:adjustRightInd w:val="0"/>
        <w:spacing w:after="0" w:line="360" w:lineRule="auto"/>
        <w:ind w:firstLine="709"/>
        <w:jc w:val="both"/>
        <w:rPr>
          <w:rFonts w:ascii="Times New Roman" w:hAnsi="Times New Roman" w:cs="Times New Roman"/>
          <w:bCs/>
          <w:sz w:val="24"/>
          <w:szCs w:val="24"/>
        </w:rPr>
      </w:pPr>
      <w:r w:rsidRPr="00C67C96">
        <w:rPr>
          <w:rFonts w:ascii="Times New Roman" w:hAnsi="Times New Roman" w:cs="Times New Roman"/>
          <w:bCs/>
          <w:sz w:val="24"/>
          <w:szCs w:val="24"/>
        </w:rPr>
        <w:t xml:space="preserve">La vía mesolímbica proyecta desde el área tegmental ventral del mesencéfalo hacia distintas áreas del sistema límbico, siendo </w:t>
      </w:r>
      <w:r w:rsidR="002E7C1D" w:rsidRPr="00C67C96">
        <w:rPr>
          <w:rFonts w:ascii="Times New Roman" w:hAnsi="Times New Roman" w:cs="Times New Roman"/>
          <w:bCs/>
          <w:sz w:val="24"/>
          <w:szCs w:val="24"/>
        </w:rPr>
        <w:t xml:space="preserve">fundamental su acción </w:t>
      </w:r>
      <w:r w:rsidRPr="00C67C96">
        <w:rPr>
          <w:rFonts w:ascii="Times New Roman" w:hAnsi="Times New Roman" w:cs="Times New Roman"/>
          <w:bCs/>
          <w:sz w:val="24"/>
          <w:szCs w:val="24"/>
        </w:rPr>
        <w:t xml:space="preserve">sobre el núcleo accumbens (circuito de recompensa que participa en las sensaciones placenteras, delirios y alucinaciones). Al examinar el cerebro de un paciente con esquizofrenia, se puede apreciar una anormalidad funcional en la vía mesolímbica a través de una hiperestimulación de los receptores </w:t>
      </w:r>
      <w:r w:rsidR="00FF5214" w:rsidRPr="00C67C96">
        <w:rPr>
          <w:rFonts w:ascii="Times New Roman" w:hAnsi="Times New Roman" w:cs="Times New Roman"/>
          <w:bCs/>
          <w:sz w:val="24"/>
          <w:szCs w:val="24"/>
          <w:shd w:val="clear" w:color="auto" w:fill="FFFFFF"/>
        </w:rPr>
        <w:t>D</w:t>
      </w:r>
      <w:r w:rsidR="00FF5214" w:rsidRPr="00C67C96">
        <w:rPr>
          <w:rFonts w:ascii="Times New Roman" w:hAnsi="Times New Roman" w:cs="Times New Roman"/>
          <w:bCs/>
          <w:sz w:val="24"/>
          <w:szCs w:val="24"/>
          <w:shd w:val="clear" w:color="auto" w:fill="FFFFFF"/>
          <w:vertAlign w:val="subscript"/>
        </w:rPr>
        <w:t>2</w:t>
      </w:r>
      <w:r w:rsidRPr="00C67C96">
        <w:rPr>
          <w:rFonts w:ascii="Times New Roman" w:hAnsi="Times New Roman" w:cs="Times New Roman"/>
          <w:bCs/>
          <w:sz w:val="24"/>
          <w:szCs w:val="24"/>
        </w:rPr>
        <w:t xml:space="preserve">, responsables de la sintomatología positiva (alucinaciones, delirios, entre otros) y hostil, sobre todo </w:t>
      </w:r>
      <w:r w:rsidR="00FF5214" w:rsidRPr="00C67C96">
        <w:rPr>
          <w:rFonts w:ascii="Times New Roman" w:hAnsi="Times New Roman" w:cs="Times New Roman"/>
          <w:bCs/>
          <w:sz w:val="24"/>
          <w:szCs w:val="24"/>
        </w:rPr>
        <w:t>si va acompañada</w:t>
      </w:r>
      <w:r w:rsidRPr="00C67C96">
        <w:rPr>
          <w:rFonts w:ascii="Times New Roman" w:hAnsi="Times New Roman" w:cs="Times New Roman"/>
          <w:bCs/>
          <w:sz w:val="24"/>
          <w:szCs w:val="24"/>
        </w:rPr>
        <w:t xml:space="preserve"> un anómalo control serotoninérgico</w:t>
      </w:r>
      <w:r w:rsidR="00125934" w:rsidRPr="00C67C96">
        <w:rPr>
          <w:rFonts w:ascii="Times New Roman" w:hAnsi="Times New Roman" w:cs="Times New Roman"/>
          <w:bCs/>
          <w:sz w:val="24"/>
          <w:szCs w:val="24"/>
        </w:rPr>
        <w:t>,</w:t>
      </w:r>
      <w:r w:rsidRPr="00C67C96">
        <w:rPr>
          <w:rFonts w:ascii="Times New Roman" w:hAnsi="Times New Roman" w:cs="Times New Roman"/>
          <w:bCs/>
          <w:sz w:val="24"/>
          <w:szCs w:val="24"/>
        </w:rPr>
        <w:t xml:space="preserve"> que se</w:t>
      </w:r>
      <w:r w:rsidR="00125934" w:rsidRPr="00C67C96">
        <w:rPr>
          <w:rFonts w:ascii="Times New Roman" w:hAnsi="Times New Roman" w:cs="Times New Roman"/>
          <w:bCs/>
          <w:sz w:val="24"/>
          <w:szCs w:val="24"/>
        </w:rPr>
        <w:t xml:space="preserve">rá explicado </w:t>
      </w:r>
      <w:r w:rsidRPr="00C67C96">
        <w:rPr>
          <w:rFonts w:ascii="Times New Roman" w:hAnsi="Times New Roman" w:cs="Times New Roman"/>
          <w:bCs/>
          <w:sz w:val="24"/>
          <w:szCs w:val="24"/>
        </w:rPr>
        <w:t>más adelante. La hiperactividad dopaminérgica en esta vía puede ser causada bien por un exceso de producción de este neurotransmisor, fallos en su eliminación o por un exceso de receptores dopaminérgicos (</w:t>
      </w:r>
      <w:proofErr w:type="spellStart"/>
      <w:r w:rsidRPr="00C67C96">
        <w:rPr>
          <w:rFonts w:ascii="Times New Roman" w:hAnsi="Times New Roman" w:cs="Times New Roman"/>
          <w:bCs/>
          <w:sz w:val="24"/>
          <w:szCs w:val="24"/>
        </w:rPr>
        <w:t>Weinberger</w:t>
      </w:r>
      <w:proofErr w:type="spellEnd"/>
      <w:r w:rsidR="002278AD" w:rsidRPr="00C67C96">
        <w:rPr>
          <w:rFonts w:ascii="Times New Roman" w:hAnsi="Times New Roman" w:cs="Times New Roman"/>
          <w:bCs/>
          <w:sz w:val="24"/>
          <w:szCs w:val="24"/>
        </w:rPr>
        <w:t xml:space="preserve"> et al., </w:t>
      </w:r>
      <w:r w:rsidRPr="00C67C96">
        <w:rPr>
          <w:rFonts w:ascii="Times New Roman" w:hAnsi="Times New Roman" w:cs="Times New Roman"/>
          <w:bCs/>
          <w:sz w:val="24"/>
          <w:szCs w:val="24"/>
        </w:rPr>
        <w:t>1992).</w:t>
      </w:r>
    </w:p>
    <w:p w14:paraId="6E67BC1E" w14:textId="36D70A18" w:rsidR="00FD46E4" w:rsidRPr="00C67C96" w:rsidRDefault="00FD46E4" w:rsidP="00A556FB">
      <w:pPr>
        <w:autoSpaceDE w:val="0"/>
        <w:autoSpaceDN w:val="0"/>
        <w:adjustRightInd w:val="0"/>
        <w:spacing w:after="0" w:line="360" w:lineRule="auto"/>
        <w:ind w:firstLine="709"/>
        <w:jc w:val="both"/>
        <w:rPr>
          <w:rFonts w:ascii="Times New Roman" w:hAnsi="Times New Roman" w:cs="Times New Roman"/>
          <w:bCs/>
          <w:sz w:val="24"/>
          <w:szCs w:val="24"/>
        </w:rPr>
      </w:pPr>
      <w:r w:rsidRPr="00C67C96">
        <w:rPr>
          <w:rFonts w:ascii="Times New Roman" w:hAnsi="Times New Roman" w:cs="Times New Roman"/>
          <w:bCs/>
          <w:sz w:val="24"/>
          <w:szCs w:val="24"/>
        </w:rPr>
        <w:t xml:space="preserve">La vía mesocortical proyecta desde el área tegmental ventral hacia la corteza prefrontal </w:t>
      </w:r>
      <w:proofErr w:type="spellStart"/>
      <w:r w:rsidRPr="00C67C96">
        <w:rPr>
          <w:rFonts w:ascii="Times New Roman" w:hAnsi="Times New Roman" w:cs="Times New Roman"/>
          <w:bCs/>
          <w:sz w:val="24"/>
          <w:szCs w:val="24"/>
        </w:rPr>
        <w:t>ventromedial</w:t>
      </w:r>
      <w:proofErr w:type="spellEnd"/>
      <w:r w:rsidRPr="00C67C96">
        <w:rPr>
          <w:rFonts w:ascii="Times New Roman" w:hAnsi="Times New Roman" w:cs="Times New Roman"/>
          <w:bCs/>
          <w:sz w:val="24"/>
          <w:szCs w:val="24"/>
        </w:rPr>
        <w:t>, donde median los síntomas afectivos y la regulación emocional (con lo que un déficit de DA explica los síntomas negativos y afectivos) y hacia la corteza pref</w:t>
      </w:r>
      <w:r w:rsidR="002C7983" w:rsidRPr="00C67C96">
        <w:rPr>
          <w:rFonts w:ascii="Times New Roman" w:hAnsi="Times New Roman" w:cs="Times New Roman"/>
          <w:bCs/>
          <w:sz w:val="24"/>
          <w:szCs w:val="24"/>
        </w:rPr>
        <w:t>ro</w:t>
      </w:r>
      <w:r w:rsidRPr="00C67C96">
        <w:rPr>
          <w:rFonts w:ascii="Times New Roman" w:hAnsi="Times New Roman" w:cs="Times New Roman"/>
          <w:bCs/>
          <w:sz w:val="24"/>
          <w:szCs w:val="24"/>
        </w:rPr>
        <w:t xml:space="preserve">ntal dorsolateral, implicada en la regulación de funciones cognitivas (el déficit de DA explica los síntomas negativos y cognitivos) (Stahl et al., 2015). De forma similar, estos síntomas vienen explicados por una </w:t>
      </w:r>
      <w:proofErr w:type="spellStart"/>
      <w:r w:rsidRPr="00C67C96">
        <w:rPr>
          <w:rFonts w:ascii="Times New Roman" w:hAnsi="Times New Roman" w:cs="Times New Roman"/>
          <w:bCs/>
          <w:sz w:val="24"/>
          <w:szCs w:val="24"/>
        </w:rPr>
        <w:t>hipoestimulación</w:t>
      </w:r>
      <w:proofErr w:type="spellEnd"/>
      <w:r w:rsidRPr="00C67C96">
        <w:rPr>
          <w:rFonts w:ascii="Times New Roman" w:hAnsi="Times New Roman" w:cs="Times New Roman"/>
          <w:bCs/>
          <w:sz w:val="24"/>
          <w:szCs w:val="24"/>
        </w:rPr>
        <w:t xml:space="preserve"> de los receptores </w:t>
      </w:r>
      <w:r w:rsidR="00FF5214" w:rsidRPr="00C67C96">
        <w:rPr>
          <w:rFonts w:ascii="Times New Roman" w:hAnsi="Times New Roman" w:cs="Times New Roman"/>
          <w:bCs/>
          <w:sz w:val="24"/>
          <w:szCs w:val="24"/>
          <w:shd w:val="clear" w:color="auto" w:fill="FFFFFF"/>
        </w:rPr>
        <w:t>D</w:t>
      </w:r>
      <w:r w:rsidR="00FF5214" w:rsidRPr="00C67C96">
        <w:rPr>
          <w:rFonts w:ascii="Times New Roman" w:hAnsi="Times New Roman" w:cs="Times New Roman"/>
          <w:bCs/>
          <w:sz w:val="24"/>
          <w:szCs w:val="24"/>
          <w:shd w:val="clear" w:color="auto" w:fill="FFFFFF"/>
          <w:vertAlign w:val="subscript"/>
        </w:rPr>
        <w:t>1</w:t>
      </w:r>
      <w:r w:rsidRPr="00C67C96">
        <w:rPr>
          <w:rFonts w:ascii="Times New Roman" w:hAnsi="Times New Roman" w:cs="Times New Roman"/>
          <w:bCs/>
          <w:sz w:val="24"/>
          <w:szCs w:val="24"/>
        </w:rPr>
        <w:t xml:space="preserve"> de las vías dopaminérgicas a nivel mesocortical. </w:t>
      </w:r>
    </w:p>
    <w:p w14:paraId="1CA8AE2E" w14:textId="10AAE190" w:rsidR="00FD46E4" w:rsidRPr="00C67C96" w:rsidRDefault="00FD46E4" w:rsidP="00A556FB">
      <w:pPr>
        <w:autoSpaceDE w:val="0"/>
        <w:autoSpaceDN w:val="0"/>
        <w:adjustRightInd w:val="0"/>
        <w:spacing w:after="0" w:line="360" w:lineRule="auto"/>
        <w:ind w:firstLine="709"/>
        <w:jc w:val="both"/>
        <w:rPr>
          <w:rFonts w:ascii="Times New Roman" w:hAnsi="Times New Roman" w:cs="Times New Roman"/>
          <w:bCs/>
          <w:color w:val="C45911" w:themeColor="accent2" w:themeShade="BF"/>
          <w:sz w:val="24"/>
          <w:szCs w:val="24"/>
        </w:rPr>
      </w:pPr>
      <w:r w:rsidRPr="00C67C96">
        <w:rPr>
          <w:rFonts w:ascii="Times New Roman" w:hAnsi="Times New Roman" w:cs="Times New Roman"/>
          <w:bCs/>
          <w:sz w:val="24"/>
          <w:szCs w:val="24"/>
        </w:rPr>
        <w:t xml:space="preserve">Este desequilibrio dopaminérgico </w:t>
      </w:r>
      <w:r w:rsidR="001363DC" w:rsidRPr="00C67C96">
        <w:rPr>
          <w:rFonts w:ascii="Times New Roman" w:hAnsi="Times New Roman" w:cs="Times New Roman"/>
          <w:bCs/>
          <w:sz w:val="24"/>
          <w:szCs w:val="24"/>
        </w:rPr>
        <w:t>puede ser producido</w:t>
      </w:r>
      <w:r w:rsidRPr="00C67C96">
        <w:rPr>
          <w:rFonts w:ascii="Times New Roman" w:hAnsi="Times New Roman" w:cs="Times New Roman"/>
          <w:bCs/>
          <w:sz w:val="24"/>
          <w:szCs w:val="24"/>
        </w:rPr>
        <w:t xml:space="preserve"> por la retroacción entre la vía mesolímbica y la mesocortical, pues cuando una aumenta la actividad dopaminérgica, la otra inmediatamente se ve disminuida (</w:t>
      </w:r>
      <w:proofErr w:type="spellStart"/>
      <w:r w:rsidRPr="00C67C96">
        <w:rPr>
          <w:rFonts w:ascii="Times New Roman" w:hAnsi="Times New Roman" w:cs="Times New Roman"/>
          <w:bCs/>
          <w:sz w:val="24"/>
          <w:szCs w:val="24"/>
        </w:rPr>
        <w:t>Weinberger</w:t>
      </w:r>
      <w:proofErr w:type="spellEnd"/>
      <w:r w:rsidRPr="00C67C96">
        <w:rPr>
          <w:rFonts w:ascii="Times New Roman" w:hAnsi="Times New Roman" w:cs="Times New Roman"/>
          <w:bCs/>
          <w:sz w:val="24"/>
          <w:szCs w:val="24"/>
        </w:rPr>
        <w:t xml:space="preserve"> et al., 1992). </w:t>
      </w:r>
    </w:p>
    <w:p w14:paraId="36397E44" w14:textId="74E57F4C" w:rsidR="00B717CF" w:rsidRPr="00C67C96" w:rsidRDefault="00FD46E4" w:rsidP="00A556FB">
      <w:pPr>
        <w:autoSpaceDE w:val="0"/>
        <w:autoSpaceDN w:val="0"/>
        <w:adjustRightInd w:val="0"/>
        <w:spacing w:after="0" w:line="360" w:lineRule="auto"/>
        <w:ind w:firstLine="709"/>
        <w:jc w:val="both"/>
        <w:rPr>
          <w:rFonts w:ascii="Times New Roman" w:hAnsi="Times New Roman" w:cs="Times New Roman"/>
          <w:bCs/>
          <w:sz w:val="24"/>
          <w:szCs w:val="24"/>
        </w:rPr>
      </w:pPr>
      <w:r w:rsidRPr="00C67C96">
        <w:rPr>
          <w:rFonts w:ascii="Times New Roman" w:hAnsi="Times New Roman" w:cs="Times New Roman"/>
          <w:bCs/>
          <w:sz w:val="24"/>
          <w:szCs w:val="24"/>
        </w:rPr>
        <w:lastRenderedPageBreak/>
        <w:t xml:space="preserve">En la década de los 50, la aparición de los antipsicóticos típicos o convencionales permitieron reducir la sintomatología positiva de la esquizofrenia a través de un bloqueo de los receptores </w:t>
      </w:r>
      <w:r w:rsidR="005B703D" w:rsidRPr="00C67C96">
        <w:rPr>
          <w:rFonts w:ascii="Times New Roman" w:hAnsi="Times New Roman" w:cs="Times New Roman"/>
          <w:bCs/>
          <w:sz w:val="24"/>
          <w:szCs w:val="24"/>
          <w:shd w:val="clear" w:color="auto" w:fill="FFFFFF"/>
        </w:rPr>
        <w:t>D</w:t>
      </w:r>
      <w:r w:rsidR="005B703D" w:rsidRPr="00C67C96">
        <w:rPr>
          <w:rFonts w:ascii="Times New Roman" w:hAnsi="Times New Roman" w:cs="Times New Roman"/>
          <w:bCs/>
          <w:sz w:val="24"/>
          <w:szCs w:val="24"/>
          <w:shd w:val="clear" w:color="auto" w:fill="FFFFFF"/>
          <w:vertAlign w:val="subscript"/>
        </w:rPr>
        <w:t>2</w:t>
      </w:r>
      <w:r w:rsidR="00F92108" w:rsidRPr="00C67C96">
        <w:rPr>
          <w:rFonts w:ascii="Times New Roman" w:hAnsi="Times New Roman" w:cs="Times New Roman"/>
          <w:bCs/>
          <w:sz w:val="24"/>
          <w:szCs w:val="24"/>
        </w:rPr>
        <w:t>.</w:t>
      </w:r>
      <w:r w:rsidRPr="00C67C96">
        <w:rPr>
          <w:rFonts w:ascii="Times New Roman" w:hAnsi="Times New Roman" w:cs="Times New Roman"/>
          <w:bCs/>
          <w:sz w:val="24"/>
          <w:szCs w:val="24"/>
        </w:rPr>
        <w:t xml:space="preserve"> </w:t>
      </w:r>
      <w:r w:rsidR="00F92108" w:rsidRPr="00C67C96">
        <w:rPr>
          <w:rFonts w:ascii="Times New Roman" w:hAnsi="Times New Roman" w:cs="Times New Roman"/>
          <w:bCs/>
          <w:sz w:val="24"/>
          <w:szCs w:val="24"/>
        </w:rPr>
        <w:t>S</w:t>
      </w:r>
      <w:r w:rsidRPr="00C67C96">
        <w:rPr>
          <w:rFonts w:ascii="Times New Roman" w:hAnsi="Times New Roman" w:cs="Times New Roman"/>
          <w:bCs/>
          <w:sz w:val="24"/>
          <w:szCs w:val="24"/>
        </w:rPr>
        <w:t>in embargo, los efectos adversos que surgían aumentaban la sintomatología negativa y síntomas motrices, que en algunos casos resultaban irreversibles</w:t>
      </w:r>
      <w:r w:rsidR="00617358" w:rsidRPr="00C67C96">
        <w:rPr>
          <w:rFonts w:ascii="Times New Roman" w:hAnsi="Times New Roman" w:cs="Times New Roman"/>
          <w:bCs/>
          <w:sz w:val="24"/>
          <w:szCs w:val="24"/>
        </w:rPr>
        <w:t xml:space="preserve">. </w:t>
      </w:r>
      <w:r w:rsidRPr="00C67C96">
        <w:rPr>
          <w:rFonts w:ascii="Times New Roman" w:hAnsi="Times New Roman" w:cs="Times New Roman"/>
          <w:bCs/>
          <w:sz w:val="24"/>
          <w:szCs w:val="24"/>
        </w:rPr>
        <w:t>Además, esto puede tener cierta relación con el consumo de sustancias en aquellos pacientes cuyo sistema de recompensa se ve debilitado por los fármacos de la primera generación</w:t>
      </w:r>
      <w:r w:rsidR="00F92108" w:rsidRPr="00C67C96">
        <w:rPr>
          <w:rFonts w:ascii="Times New Roman" w:hAnsi="Times New Roman" w:cs="Times New Roman"/>
          <w:bCs/>
          <w:sz w:val="24"/>
          <w:szCs w:val="24"/>
        </w:rPr>
        <w:t>,</w:t>
      </w:r>
      <w:r w:rsidRPr="00C67C96">
        <w:rPr>
          <w:rFonts w:ascii="Times New Roman" w:hAnsi="Times New Roman" w:cs="Times New Roman"/>
          <w:bCs/>
          <w:sz w:val="24"/>
          <w:szCs w:val="24"/>
        </w:rPr>
        <w:t xml:space="preserve"> pues podría suponer un intento de compensación anímica (Stahl et al., 2015). No ha sido hasta la aparición de los antipsicóticos atípicos de la segunda generación (años 90) que se han podido solventar estos dilemas terapéuticos que actúan sobre los síntomas tanto positivos como negativos</w:t>
      </w:r>
      <w:r w:rsidR="00B717CF" w:rsidRPr="00C67C96">
        <w:rPr>
          <w:rFonts w:ascii="Times New Roman" w:hAnsi="Times New Roman" w:cs="Times New Roman"/>
          <w:bCs/>
          <w:i/>
          <w:iCs/>
          <w:color w:val="000000"/>
          <w:sz w:val="24"/>
          <w:szCs w:val="24"/>
        </w:rPr>
        <w:t>.</w:t>
      </w:r>
      <w:bookmarkStart w:id="123" w:name="_Hlk69640591"/>
    </w:p>
    <w:p w14:paraId="55DCC24B" w14:textId="18FA251B" w:rsidR="002276E1" w:rsidRPr="00C67C96" w:rsidRDefault="0096208F" w:rsidP="00A556FB">
      <w:pPr>
        <w:pStyle w:val="Estilo3"/>
        <w:keepLines w:val="0"/>
        <w:rPr>
          <w:rStyle w:val="Estilo4Car"/>
          <w:color w:val="auto"/>
        </w:rPr>
      </w:pPr>
      <w:bookmarkStart w:id="124" w:name="_Toc70348531"/>
      <w:bookmarkStart w:id="125" w:name="_Toc70348575"/>
      <w:bookmarkStart w:id="126" w:name="_Toc70348759"/>
      <w:bookmarkStart w:id="127" w:name="_Toc70348864"/>
      <w:bookmarkStart w:id="128" w:name="_Toc70349304"/>
      <w:bookmarkStart w:id="129" w:name="_Toc70349485"/>
      <w:bookmarkStart w:id="130" w:name="_Toc70349761"/>
      <w:bookmarkStart w:id="131" w:name="_Toc70349852"/>
      <w:r w:rsidRPr="00C67C96">
        <w:rPr>
          <w:b/>
          <w:bCs w:val="0"/>
        </w:rPr>
        <w:t>Hipótesis glutamatérgic</w:t>
      </w:r>
      <w:r w:rsidR="00B1337E" w:rsidRPr="00C67C96">
        <w:rPr>
          <w:b/>
          <w:bCs w:val="0"/>
        </w:rPr>
        <w:t>a</w:t>
      </w:r>
      <w:r w:rsidR="00F92108" w:rsidRPr="00C67C96">
        <w:t>.</w:t>
      </w:r>
      <w:r w:rsidR="00B1337E" w:rsidRPr="00C67C96">
        <w:t xml:space="preserve"> </w:t>
      </w:r>
      <w:r w:rsidRPr="00C67C96">
        <w:rPr>
          <w:rStyle w:val="Estilo4Car"/>
          <w:rFonts w:cs="Times New Roman"/>
          <w:color w:val="auto"/>
        </w:rPr>
        <w:t>El glutamato</w:t>
      </w:r>
      <w:r w:rsidRPr="00C67C96">
        <w:rPr>
          <w:rStyle w:val="Estilo4Car"/>
          <w:color w:val="auto"/>
        </w:rPr>
        <w:t xml:space="preserve"> es el principal neurotransmisor excitatorio del SNC</w:t>
      </w:r>
      <w:r w:rsidR="00617358" w:rsidRPr="00C67C96">
        <w:rPr>
          <w:rStyle w:val="Estilo4Car"/>
          <w:color w:val="auto"/>
        </w:rPr>
        <w:t>,</w:t>
      </w:r>
      <w:r w:rsidRPr="00C67C96">
        <w:rPr>
          <w:rStyle w:val="Estilo4Car"/>
          <w:color w:val="auto"/>
        </w:rPr>
        <w:t xml:space="preserve"> capaz de actuar sobre cualquier neurona del sistema</w:t>
      </w:r>
      <w:r w:rsidR="00B717CF" w:rsidRPr="00C67C96">
        <w:rPr>
          <w:rStyle w:val="Estilo4Car"/>
          <w:color w:val="auto"/>
        </w:rPr>
        <w:t>,</w:t>
      </w:r>
      <w:r w:rsidRPr="00C67C96">
        <w:rPr>
          <w:rStyle w:val="Estilo4Car"/>
          <w:color w:val="auto"/>
        </w:rPr>
        <w:t xml:space="preserve"> pues la mayoría van a presentar receptores de glutamato. </w:t>
      </w:r>
      <w:r w:rsidR="00505145" w:rsidRPr="00C67C96">
        <w:rPr>
          <w:rStyle w:val="Estilo4Car"/>
          <w:color w:val="auto"/>
        </w:rPr>
        <w:t>Interviene en procesos de adaptación a experiencias vitales y en el aprendizaje</w:t>
      </w:r>
      <w:r w:rsidR="00F85FC9" w:rsidRPr="00C67C96">
        <w:rPr>
          <w:rStyle w:val="Estilo4Car"/>
          <w:color w:val="auto"/>
        </w:rPr>
        <w:t>,</w:t>
      </w:r>
      <w:r w:rsidR="00505145" w:rsidRPr="00C67C96">
        <w:rPr>
          <w:rStyle w:val="Estilo4Car"/>
          <w:color w:val="auto"/>
        </w:rPr>
        <w:t xml:space="preserve"> a través de la interacción con otros sistemas de neurotransmisores como son la dopamina y el GABA</w:t>
      </w:r>
      <w:r w:rsidR="002276E1" w:rsidRPr="00C67C96">
        <w:rPr>
          <w:rStyle w:val="Estilo4Car"/>
          <w:color w:val="auto"/>
        </w:rPr>
        <w:t xml:space="preserve"> (Gaspar et al., 2009).</w:t>
      </w:r>
      <w:r w:rsidR="00505145" w:rsidRPr="00C67C96">
        <w:rPr>
          <w:rStyle w:val="Estilo4Car"/>
          <w:color w:val="auto"/>
        </w:rPr>
        <w:t xml:space="preserve"> </w:t>
      </w:r>
      <w:r w:rsidR="002276E1" w:rsidRPr="00C67C96">
        <w:rPr>
          <w:rStyle w:val="Estilo4Car"/>
          <w:color w:val="auto"/>
        </w:rPr>
        <w:t xml:space="preserve">El glutamato presenta dos receptores ionotrópicos, siendo el </w:t>
      </w:r>
      <w:r w:rsidR="00F85FC9" w:rsidRPr="00C67C96">
        <w:rPr>
          <w:rStyle w:val="Estilo4Car"/>
          <w:color w:val="auto"/>
        </w:rPr>
        <w:t xml:space="preserve">receptor </w:t>
      </w:r>
      <w:r w:rsidR="002276E1" w:rsidRPr="00C67C96">
        <w:rPr>
          <w:rStyle w:val="Estilo4Car"/>
          <w:color w:val="auto"/>
        </w:rPr>
        <w:t>NMDA especialmente relevante en el estudio de la esquizofrenia.</w:t>
      </w:r>
      <w:bookmarkEnd w:id="124"/>
      <w:bookmarkEnd w:id="125"/>
      <w:bookmarkEnd w:id="126"/>
      <w:bookmarkEnd w:id="127"/>
      <w:bookmarkEnd w:id="128"/>
      <w:bookmarkEnd w:id="129"/>
      <w:bookmarkEnd w:id="130"/>
      <w:bookmarkEnd w:id="131"/>
    </w:p>
    <w:p w14:paraId="0C339FA5" w14:textId="180CFA18" w:rsidR="0096208F" w:rsidRPr="00C67C96" w:rsidRDefault="00505145" w:rsidP="00A556FB">
      <w:pPr>
        <w:autoSpaceDE w:val="0"/>
        <w:autoSpaceDN w:val="0"/>
        <w:adjustRightInd w:val="0"/>
        <w:spacing w:after="0" w:line="360" w:lineRule="auto"/>
        <w:ind w:firstLine="709"/>
        <w:jc w:val="both"/>
        <w:rPr>
          <w:rFonts w:ascii="Times New Roman" w:hAnsi="Times New Roman" w:cs="Times New Roman"/>
          <w:sz w:val="24"/>
          <w:szCs w:val="24"/>
        </w:rPr>
      </w:pPr>
      <w:r w:rsidRPr="00C67C96">
        <w:rPr>
          <w:rFonts w:ascii="Times New Roman" w:hAnsi="Times New Roman" w:cs="Times New Roman"/>
          <w:sz w:val="24"/>
          <w:szCs w:val="24"/>
        </w:rPr>
        <w:t>Esta hipótesis propone la existencia de una hipofunción del glutamato en las vías corticales debido a anomalías en el neurodesarrollo</w:t>
      </w:r>
      <w:r w:rsidR="00FE27DA" w:rsidRPr="00C67C96">
        <w:rPr>
          <w:rFonts w:ascii="Times New Roman" w:hAnsi="Times New Roman" w:cs="Times New Roman"/>
          <w:sz w:val="24"/>
          <w:szCs w:val="24"/>
        </w:rPr>
        <w:t xml:space="preserve"> </w:t>
      </w:r>
      <w:r w:rsidR="00E46ADC" w:rsidRPr="00C67C96">
        <w:rPr>
          <w:rFonts w:ascii="Times New Roman" w:hAnsi="Times New Roman" w:cs="Times New Roman"/>
          <w:sz w:val="24"/>
          <w:szCs w:val="24"/>
        </w:rPr>
        <w:t>(Coyle, 2006).</w:t>
      </w:r>
      <w:r w:rsidR="0041348A" w:rsidRPr="00C67C96">
        <w:rPr>
          <w:rFonts w:ascii="Times New Roman" w:hAnsi="Times New Roman" w:cs="Times New Roman"/>
          <w:sz w:val="24"/>
          <w:szCs w:val="24"/>
        </w:rPr>
        <w:t xml:space="preserve"> Las interneuronas GABA son las encargadas de la inhibición de glutamato, que permite evitar la producción de muerte neuronal provocada por una hiperactivación en su liberación. Sin embargo, este sistema se encuentra alterado en los pacientes con esquizofrenia</w:t>
      </w:r>
      <w:r w:rsidR="00EB16F7" w:rsidRPr="00C67C96">
        <w:rPr>
          <w:rFonts w:ascii="Times New Roman" w:hAnsi="Times New Roman" w:cs="Times New Roman"/>
          <w:sz w:val="24"/>
          <w:szCs w:val="24"/>
        </w:rPr>
        <w:t xml:space="preserve">, </w:t>
      </w:r>
      <w:r w:rsidR="00617358" w:rsidRPr="00C67C96">
        <w:rPr>
          <w:rFonts w:ascii="Times New Roman" w:hAnsi="Times New Roman" w:cs="Times New Roman"/>
          <w:sz w:val="24"/>
          <w:szCs w:val="24"/>
        </w:rPr>
        <w:t xml:space="preserve">pues se </w:t>
      </w:r>
      <w:r w:rsidR="00EB16F7" w:rsidRPr="00C67C96">
        <w:rPr>
          <w:rFonts w:ascii="Times New Roman" w:hAnsi="Times New Roman" w:cs="Times New Roman"/>
          <w:sz w:val="24"/>
          <w:szCs w:val="24"/>
        </w:rPr>
        <w:t>produce una acumulación en el espacio sináptico de glutamato, provocando una neurot</w:t>
      </w:r>
      <w:r w:rsidR="00617358" w:rsidRPr="00C67C96">
        <w:rPr>
          <w:rFonts w:ascii="Times New Roman" w:hAnsi="Times New Roman" w:cs="Times New Roman"/>
          <w:sz w:val="24"/>
          <w:szCs w:val="24"/>
        </w:rPr>
        <w:t>o</w:t>
      </w:r>
      <w:r w:rsidR="00EB16F7" w:rsidRPr="00C67C96">
        <w:rPr>
          <w:rFonts w:ascii="Times New Roman" w:hAnsi="Times New Roman" w:cs="Times New Roman"/>
          <w:sz w:val="24"/>
          <w:szCs w:val="24"/>
        </w:rPr>
        <w:t>xicidad</w:t>
      </w:r>
      <w:r w:rsidR="0041348A" w:rsidRPr="00C67C96">
        <w:rPr>
          <w:rFonts w:ascii="Times New Roman" w:hAnsi="Times New Roman" w:cs="Times New Roman"/>
          <w:sz w:val="24"/>
          <w:szCs w:val="24"/>
        </w:rPr>
        <w:t xml:space="preserve"> (Gaspar et al., 2009).</w:t>
      </w:r>
    </w:p>
    <w:p w14:paraId="0F611735" w14:textId="77777777" w:rsidR="00753E2D" w:rsidRPr="00C67C96" w:rsidRDefault="00753E2D" w:rsidP="00A556FB">
      <w:pPr>
        <w:pStyle w:val="Prrafodelista"/>
        <w:spacing w:line="360" w:lineRule="auto"/>
        <w:ind w:left="0" w:firstLine="709"/>
        <w:jc w:val="both"/>
        <w:rPr>
          <w:rFonts w:ascii="Times New Roman" w:hAnsi="Times New Roman" w:cs="Times New Roman"/>
          <w:sz w:val="24"/>
          <w:szCs w:val="24"/>
        </w:rPr>
      </w:pPr>
      <w:r w:rsidRPr="00C67C96">
        <w:rPr>
          <w:rFonts w:ascii="Times New Roman" w:hAnsi="Times New Roman" w:cs="Times New Roman"/>
          <w:sz w:val="24"/>
          <w:szCs w:val="24"/>
        </w:rPr>
        <w:t>Hay alrededor de media docena de vías glutamatérgicas que cobran especial relevancia en el transcurso y desarrollo la esquizofrenia: la vía cortico-troncal, cortico-</w:t>
      </w:r>
      <w:proofErr w:type="spellStart"/>
      <w:r w:rsidRPr="00C67C96">
        <w:rPr>
          <w:rFonts w:ascii="Times New Roman" w:hAnsi="Times New Roman" w:cs="Times New Roman"/>
          <w:sz w:val="24"/>
          <w:szCs w:val="24"/>
        </w:rPr>
        <w:t>estriatal</w:t>
      </w:r>
      <w:proofErr w:type="spellEnd"/>
      <w:r w:rsidRPr="00C67C96">
        <w:rPr>
          <w:rFonts w:ascii="Times New Roman" w:hAnsi="Times New Roman" w:cs="Times New Roman"/>
          <w:sz w:val="24"/>
          <w:szCs w:val="24"/>
        </w:rPr>
        <w:t xml:space="preserve">, hipocampal-accumbens, </w:t>
      </w:r>
      <w:proofErr w:type="gramStart"/>
      <w:r w:rsidRPr="00C67C96">
        <w:rPr>
          <w:rFonts w:ascii="Times New Roman" w:hAnsi="Times New Roman" w:cs="Times New Roman"/>
          <w:sz w:val="24"/>
          <w:szCs w:val="24"/>
        </w:rPr>
        <w:t>tálamo-cortical</w:t>
      </w:r>
      <w:proofErr w:type="gramEnd"/>
      <w:r w:rsidRPr="00C67C96">
        <w:rPr>
          <w:rFonts w:ascii="Times New Roman" w:hAnsi="Times New Roman" w:cs="Times New Roman"/>
          <w:sz w:val="24"/>
          <w:szCs w:val="24"/>
        </w:rPr>
        <w:t>, cortico-talámica y la cortico-cortical directa e indirecta (Coyle, 2006).</w:t>
      </w:r>
      <w:r w:rsidRPr="00C67C96">
        <w:rPr>
          <w:rFonts w:ascii="Times New Roman" w:hAnsi="Times New Roman" w:cs="Times New Roman"/>
          <w:i/>
          <w:iCs/>
          <w:sz w:val="24"/>
          <w:szCs w:val="24"/>
        </w:rPr>
        <w:t xml:space="preserve"> </w:t>
      </w:r>
      <w:r w:rsidRPr="00C67C96">
        <w:rPr>
          <w:rFonts w:ascii="Times New Roman" w:hAnsi="Times New Roman" w:cs="Times New Roman"/>
          <w:sz w:val="24"/>
          <w:szCs w:val="24"/>
        </w:rPr>
        <w:t xml:space="preserve">Nos vamos a centrar en aquellas vías que están directamente relacionadas con la sintomatología de la esquizofrenia. </w:t>
      </w:r>
    </w:p>
    <w:p w14:paraId="744F333F" w14:textId="3D618813" w:rsidR="00EB16F7" w:rsidRPr="00C67C96" w:rsidRDefault="0096208F" w:rsidP="00A556FB">
      <w:pPr>
        <w:pStyle w:val="Prrafodelista"/>
        <w:spacing w:after="0" w:line="360" w:lineRule="auto"/>
        <w:ind w:left="0" w:firstLine="709"/>
        <w:jc w:val="both"/>
        <w:rPr>
          <w:rFonts w:ascii="Times New Roman" w:hAnsi="Times New Roman" w:cs="Times New Roman"/>
          <w:sz w:val="24"/>
          <w:szCs w:val="24"/>
        </w:rPr>
      </w:pPr>
      <w:r w:rsidRPr="00C67C96">
        <w:rPr>
          <w:rFonts w:ascii="Times New Roman" w:hAnsi="Times New Roman" w:cs="Times New Roman"/>
          <w:sz w:val="24"/>
          <w:szCs w:val="24"/>
        </w:rPr>
        <w:t>La primera vía es la cortico-tronc</w:t>
      </w:r>
      <w:r w:rsidR="008D0EEE" w:rsidRPr="00C67C96">
        <w:rPr>
          <w:rFonts w:ascii="Times New Roman" w:hAnsi="Times New Roman" w:cs="Times New Roman"/>
          <w:sz w:val="24"/>
          <w:szCs w:val="24"/>
        </w:rPr>
        <w:t>al</w:t>
      </w:r>
      <w:r w:rsidRPr="00C67C96">
        <w:rPr>
          <w:rFonts w:ascii="Times New Roman" w:hAnsi="Times New Roman" w:cs="Times New Roman"/>
          <w:sz w:val="24"/>
          <w:szCs w:val="24"/>
        </w:rPr>
        <w:t xml:space="preserve">, una vía descendente que participa en la regulación de </w:t>
      </w:r>
      <w:r w:rsidR="00B1337E" w:rsidRPr="00C67C96">
        <w:rPr>
          <w:rFonts w:ascii="Times New Roman" w:hAnsi="Times New Roman" w:cs="Times New Roman"/>
          <w:sz w:val="24"/>
          <w:szCs w:val="24"/>
        </w:rPr>
        <w:t xml:space="preserve">la </w:t>
      </w:r>
      <w:r w:rsidRPr="00C67C96">
        <w:rPr>
          <w:rFonts w:ascii="Times New Roman" w:hAnsi="Times New Roman" w:cs="Times New Roman"/>
          <w:sz w:val="24"/>
          <w:szCs w:val="24"/>
        </w:rPr>
        <w:t>liberación</w:t>
      </w:r>
      <w:r w:rsidR="00753E2D" w:rsidRPr="00C67C96">
        <w:rPr>
          <w:rStyle w:val="Refdecomentario"/>
          <w:rFonts w:ascii="Times New Roman" w:hAnsi="Times New Roman" w:cs="Times New Roman"/>
          <w:sz w:val="24"/>
          <w:szCs w:val="24"/>
        </w:rPr>
        <w:t xml:space="preserve"> de</w:t>
      </w:r>
      <w:r w:rsidRPr="00C67C96">
        <w:rPr>
          <w:rFonts w:ascii="Times New Roman" w:hAnsi="Times New Roman" w:cs="Times New Roman"/>
          <w:sz w:val="24"/>
          <w:szCs w:val="24"/>
        </w:rPr>
        <w:t xml:space="preserve"> otros neurotransmisores y proyecta desde las neuronas piramidales de la corteza hasta el tronco</w:t>
      </w:r>
      <w:r w:rsidR="00B1337E" w:rsidRPr="00C67C96">
        <w:rPr>
          <w:rFonts w:ascii="Times New Roman" w:hAnsi="Times New Roman" w:cs="Times New Roman"/>
          <w:sz w:val="24"/>
          <w:szCs w:val="24"/>
        </w:rPr>
        <w:t xml:space="preserve"> del </w:t>
      </w:r>
      <w:r w:rsidRPr="00C67C96">
        <w:rPr>
          <w:rFonts w:ascii="Times New Roman" w:hAnsi="Times New Roman" w:cs="Times New Roman"/>
          <w:sz w:val="24"/>
          <w:szCs w:val="24"/>
        </w:rPr>
        <w:t>encéfal</w:t>
      </w:r>
      <w:r w:rsidR="00753E2D" w:rsidRPr="00C67C96">
        <w:rPr>
          <w:rFonts w:ascii="Times New Roman" w:hAnsi="Times New Roman" w:cs="Times New Roman"/>
          <w:sz w:val="24"/>
          <w:szCs w:val="24"/>
        </w:rPr>
        <w:t>o.</w:t>
      </w:r>
      <w:r w:rsidRPr="00C67C96">
        <w:rPr>
          <w:rFonts w:ascii="Times New Roman" w:hAnsi="Times New Roman" w:cs="Times New Roman"/>
          <w:sz w:val="24"/>
          <w:szCs w:val="24"/>
        </w:rPr>
        <w:t xml:space="preserve"> En las áreas centrales del tronco</w:t>
      </w:r>
      <w:r w:rsidR="00B1337E" w:rsidRPr="00C67C96">
        <w:rPr>
          <w:rFonts w:ascii="Times New Roman" w:hAnsi="Times New Roman" w:cs="Times New Roman"/>
          <w:sz w:val="24"/>
          <w:szCs w:val="24"/>
        </w:rPr>
        <w:t xml:space="preserve"> del </w:t>
      </w:r>
      <w:r w:rsidRPr="00C67C96">
        <w:rPr>
          <w:rFonts w:ascii="Times New Roman" w:hAnsi="Times New Roman" w:cs="Times New Roman"/>
          <w:sz w:val="24"/>
          <w:szCs w:val="24"/>
        </w:rPr>
        <w:t xml:space="preserve">encéfalo se encuentran los núcleos rafe, encargados de la neurotransmisión serotoninérgica, el locus </w:t>
      </w:r>
      <w:proofErr w:type="spellStart"/>
      <w:r w:rsidRPr="00C67C96">
        <w:rPr>
          <w:rFonts w:ascii="Times New Roman" w:hAnsi="Times New Roman" w:cs="Times New Roman"/>
          <w:sz w:val="24"/>
          <w:szCs w:val="24"/>
        </w:rPr>
        <w:t>coeruleus</w:t>
      </w:r>
      <w:proofErr w:type="spellEnd"/>
      <w:r w:rsidRPr="00C67C96">
        <w:rPr>
          <w:rFonts w:ascii="Times New Roman" w:hAnsi="Times New Roman" w:cs="Times New Roman"/>
          <w:sz w:val="24"/>
          <w:szCs w:val="24"/>
        </w:rPr>
        <w:t xml:space="preserve"> para la noradrenalina y la sustancia negra y el área tegmental ventral para la dopamina (proyección mesolímbica y mesocortical) (Stahl</w:t>
      </w:r>
      <w:r w:rsidR="00AD5853" w:rsidRPr="00C67C96">
        <w:rPr>
          <w:rFonts w:ascii="Times New Roman" w:hAnsi="Times New Roman" w:cs="Times New Roman"/>
          <w:sz w:val="24"/>
          <w:szCs w:val="24"/>
        </w:rPr>
        <w:t xml:space="preserve"> et al., 2015</w:t>
      </w:r>
      <w:r w:rsidRPr="00C67C96">
        <w:rPr>
          <w:rFonts w:ascii="Times New Roman" w:hAnsi="Times New Roman" w:cs="Times New Roman"/>
          <w:sz w:val="24"/>
          <w:szCs w:val="24"/>
        </w:rPr>
        <w:t>)</w:t>
      </w:r>
      <w:r w:rsidR="00B1337E" w:rsidRPr="00C67C96">
        <w:rPr>
          <w:rFonts w:ascii="Times New Roman" w:hAnsi="Times New Roman" w:cs="Times New Roman"/>
          <w:sz w:val="24"/>
          <w:szCs w:val="24"/>
        </w:rPr>
        <w:t>.</w:t>
      </w:r>
      <w:r w:rsidR="00EB16F7" w:rsidRPr="00C67C96">
        <w:rPr>
          <w:rFonts w:ascii="Times New Roman" w:hAnsi="Times New Roman" w:cs="Times New Roman"/>
          <w:sz w:val="24"/>
          <w:szCs w:val="24"/>
        </w:rPr>
        <w:t xml:space="preserve"> </w:t>
      </w:r>
    </w:p>
    <w:p w14:paraId="61AE0FE0" w14:textId="089398BB" w:rsidR="00617358" w:rsidRPr="00C67C96" w:rsidRDefault="00617358" w:rsidP="00A556FB">
      <w:pPr>
        <w:pStyle w:val="commentcontentpara"/>
        <w:spacing w:before="0" w:beforeAutospacing="0" w:after="0" w:afterAutospacing="0" w:line="360" w:lineRule="auto"/>
        <w:ind w:firstLine="709"/>
        <w:jc w:val="both"/>
      </w:pPr>
      <w:r w:rsidRPr="00C67C96">
        <w:lastRenderedPageBreak/>
        <w:t xml:space="preserve">Tras diversos estudios se planteó que los receptores NMDA de estas áreas podrían presentar una actividad baja que llevaría a una hiperactividad de las vías dopaminérgicas mesolímbicas causando la sintomatología positiva, mientras que el efecto sobre las vías mesocorticales sería inverso, generando una hipofunción de </w:t>
      </w:r>
      <w:proofErr w:type="gramStart"/>
      <w:r w:rsidRPr="00C67C96">
        <w:t>las mismas</w:t>
      </w:r>
      <w:proofErr w:type="gramEnd"/>
      <w:r w:rsidRPr="00C67C96">
        <w:t xml:space="preserve"> que determina la aparición de los síntomas negativos, cognitivos y afectivos (Coyle, 2006).</w:t>
      </w:r>
    </w:p>
    <w:p w14:paraId="328267FD" w14:textId="342581D6" w:rsidR="00CD2A13" w:rsidRPr="00C67C96" w:rsidRDefault="00613115" w:rsidP="00A556FB">
      <w:pPr>
        <w:pStyle w:val="Prrafodelista"/>
        <w:spacing w:after="0" w:line="360" w:lineRule="auto"/>
        <w:ind w:left="0" w:firstLine="709"/>
        <w:jc w:val="both"/>
        <w:outlineLvl w:val="2"/>
        <w:rPr>
          <w:rFonts w:ascii="Times New Roman" w:hAnsi="Times New Roman" w:cs="Times New Roman"/>
          <w:sz w:val="24"/>
          <w:szCs w:val="24"/>
          <w:shd w:val="clear" w:color="auto" w:fill="FFFFFF"/>
        </w:rPr>
      </w:pPr>
      <w:bookmarkStart w:id="132" w:name="_Toc70348532"/>
      <w:bookmarkStart w:id="133" w:name="_Toc70348576"/>
      <w:bookmarkStart w:id="134" w:name="_Toc70348760"/>
      <w:bookmarkStart w:id="135" w:name="_Toc70348865"/>
      <w:bookmarkStart w:id="136" w:name="_Toc70349305"/>
      <w:bookmarkStart w:id="137" w:name="_Toc70349486"/>
      <w:bookmarkStart w:id="138" w:name="_Toc70349762"/>
      <w:bookmarkStart w:id="139" w:name="_Toc70349853"/>
      <w:bookmarkStart w:id="140" w:name="_Hlk69640802"/>
      <w:bookmarkEnd w:id="114"/>
      <w:bookmarkEnd w:id="123"/>
      <w:r w:rsidRPr="00C67C96">
        <w:rPr>
          <w:rFonts w:ascii="Times New Roman" w:hAnsi="Times New Roman" w:cs="Times New Roman"/>
          <w:b/>
          <w:bCs/>
          <w:sz w:val="24"/>
          <w:szCs w:val="24"/>
        </w:rPr>
        <w:t>Hipótesis s</w:t>
      </w:r>
      <w:r w:rsidR="006E3D35" w:rsidRPr="00C67C96">
        <w:rPr>
          <w:rFonts w:ascii="Times New Roman" w:hAnsi="Times New Roman" w:cs="Times New Roman"/>
          <w:b/>
          <w:bCs/>
          <w:sz w:val="24"/>
          <w:szCs w:val="24"/>
        </w:rPr>
        <w:t>erotonin</w:t>
      </w:r>
      <w:r w:rsidRPr="00C67C96">
        <w:rPr>
          <w:rFonts w:ascii="Times New Roman" w:hAnsi="Times New Roman" w:cs="Times New Roman"/>
          <w:b/>
          <w:bCs/>
          <w:sz w:val="24"/>
          <w:szCs w:val="24"/>
        </w:rPr>
        <w:t>érgic</w:t>
      </w:r>
      <w:r w:rsidR="008E5AEA" w:rsidRPr="00C67C96">
        <w:rPr>
          <w:rFonts w:ascii="Times New Roman" w:hAnsi="Times New Roman" w:cs="Times New Roman"/>
          <w:b/>
          <w:bCs/>
          <w:sz w:val="24"/>
          <w:szCs w:val="24"/>
        </w:rPr>
        <w:t>a</w:t>
      </w:r>
      <w:r w:rsidR="008E5AEA" w:rsidRPr="00C67C96">
        <w:rPr>
          <w:rFonts w:ascii="Times New Roman" w:eastAsiaTheme="majorEastAsia" w:hAnsi="Times New Roman" w:cs="Times New Roman"/>
          <w:b/>
          <w:bCs/>
          <w:sz w:val="24"/>
          <w:szCs w:val="24"/>
        </w:rPr>
        <w:t>.</w:t>
      </w:r>
      <w:r w:rsidR="008E5AEA" w:rsidRPr="00C67C96">
        <w:rPr>
          <w:rFonts w:ascii="Times New Roman" w:hAnsi="Times New Roman" w:cs="Times New Roman"/>
          <w:b/>
          <w:bCs/>
          <w:sz w:val="24"/>
          <w:szCs w:val="24"/>
        </w:rPr>
        <w:t xml:space="preserve"> </w:t>
      </w:r>
      <w:r w:rsidR="006D49DA" w:rsidRPr="00C67C96">
        <w:rPr>
          <w:rFonts w:ascii="Times New Roman" w:hAnsi="Times New Roman" w:cs="Times New Roman"/>
          <w:sz w:val="24"/>
          <w:szCs w:val="24"/>
        </w:rPr>
        <w:t>La importancia de la hipótesis serotoninérgica reside en la regulación sobre los sistemas dopaminérgicos, ejerciendo un papel conjunto en la producción de la sintomatología de la esquizofrenia. S</w:t>
      </w:r>
      <w:r w:rsidR="00735548" w:rsidRPr="00C67C96">
        <w:rPr>
          <w:rFonts w:ascii="Times New Roman" w:hAnsi="Times New Roman" w:cs="Times New Roman"/>
          <w:sz w:val="24"/>
          <w:szCs w:val="24"/>
        </w:rPr>
        <w:t xml:space="preserve">on varios los estudios que postulan que los </w:t>
      </w:r>
      <w:r w:rsidR="006D49DA" w:rsidRPr="00C67C96">
        <w:rPr>
          <w:rFonts w:ascii="Times New Roman" w:hAnsi="Times New Roman" w:cs="Times New Roman"/>
          <w:sz w:val="24"/>
          <w:szCs w:val="24"/>
        </w:rPr>
        <w:t>antipsicóticos típicos</w:t>
      </w:r>
      <w:r w:rsidR="00735548" w:rsidRPr="00C67C96">
        <w:rPr>
          <w:rFonts w:ascii="Times New Roman" w:hAnsi="Times New Roman" w:cs="Times New Roman"/>
          <w:sz w:val="24"/>
          <w:szCs w:val="24"/>
        </w:rPr>
        <w:t xml:space="preserve"> inhibidores de </w:t>
      </w:r>
      <w:r w:rsidR="006D49DA" w:rsidRPr="00C67C96">
        <w:rPr>
          <w:rFonts w:ascii="Times New Roman" w:hAnsi="Times New Roman" w:cs="Times New Roman"/>
          <w:sz w:val="24"/>
          <w:szCs w:val="24"/>
        </w:rPr>
        <w:t>serotonina también inhibían la transmisión de dopamina en la corteza prefrontal, evitando la producción de síntomas negativos (</w:t>
      </w:r>
      <w:proofErr w:type="spellStart"/>
      <w:r w:rsidR="006D49DA" w:rsidRPr="00C67C96">
        <w:rPr>
          <w:rFonts w:ascii="Times New Roman" w:hAnsi="Times New Roman" w:cs="Times New Roman"/>
          <w:sz w:val="24"/>
          <w:szCs w:val="24"/>
        </w:rPr>
        <w:t>Sepehry</w:t>
      </w:r>
      <w:proofErr w:type="spellEnd"/>
      <w:r w:rsidRPr="00C67C96">
        <w:rPr>
          <w:rFonts w:ascii="Times New Roman" w:hAnsi="Times New Roman" w:cs="Times New Roman"/>
          <w:sz w:val="24"/>
          <w:szCs w:val="24"/>
        </w:rPr>
        <w:t xml:space="preserve">, </w:t>
      </w:r>
      <w:proofErr w:type="spellStart"/>
      <w:r w:rsidRPr="00C67C96">
        <w:rPr>
          <w:rFonts w:ascii="Times New Roman" w:hAnsi="Times New Roman" w:cs="Times New Roman"/>
          <w:sz w:val="24"/>
          <w:szCs w:val="24"/>
        </w:rPr>
        <w:t>Potvin</w:t>
      </w:r>
      <w:proofErr w:type="spellEnd"/>
      <w:r w:rsidRPr="00C67C96">
        <w:rPr>
          <w:rFonts w:ascii="Times New Roman" w:hAnsi="Times New Roman" w:cs="Times New Roman"/>
          <w:sz w:val="24"/>
          <w:szCs w:val="24"/>
        </w:rPr>
        <w:t xml:space="preserve">, </w:t>
      </w:r>
      <w:proofErr w:type="spellStart"/>
      <w:r w:rsidRPr="00C67C96">
        <w:rPr>
          <w:rFonts w:ascii="Times New Roman" w:hAnsi="Times New Roman" w:cs="Times New Roman"/>
          <w:sz w:val="24"/>
          <w:szCs w:val="24"/>
        </w:rPr>
        <w:t>Élie</w:t>
      </w:r>
      <w:proofErr w:type="spellEnd"/>
      <w:r w:rsidRPr="00C67C96">
        <w:rPr>
          <w:rFonts w:ascii="Times New Roman" w:hAnsi="Times New Roman" w:cs="Times New Roman"/>
          <w:sz w:val="24"/>
          <w:szCs w:val="24"/>
        </w:rPr>
        <w:t xml:space="preserve"> &amp; </w:t>
      </w:r>
      <w:proofErr w:type="spellStart"/>
      <w:r w:rsidRPr="00C67C96">
        <w:rPr>
          <w:rFonts w:ascii="Times New Roman" w:hAnsi="Times New Roman" w:cs="Times New Roman"/>
          <w:sz w:val="24"/>
          <w:szCs w:val="24"/>
        </w:rPr>
        <w:t>Stip</w:t>
      </w:r>
      <w:proofErr w:type="spellEnd"/>
      <w:r w:rsidRPr="00C67C96">
        <w:rPr>
          <w:rFonts w:ascii="Times New Roman" w:hAnsi="Times New Roman" w:cs="Times New Roman"/>
          <w:sz w:val="24"/>
          <w:szCs w:val="24"/>
        </w:rPr>
        <w:t xml:space="preserve">, </w:t>
      </w:r>
      <w:r w:rsidR="006D49DA" w:rsidRPr="00C67C96">
        <w:rPr>
          <w:rFonts w:ascii="Times New Roman" w:hAnsi="Times New Roman" w:cs="Times New Roman"/>
          <w:sz w:val="24"/>
          <w:szCs w:val="24"/>
        </w:rPr>
        <w:t>2007)</w:t>
      </w:r>
      <w:r w:rsidRPr="00C67C96">
        <w:rPr>
          <w:rFonts w:ascii="Times New Roman" w:hAnsi="Times New Roman" w:cs="Times New Roman"/>
          <w:sz w:val="24"/>
          <w:szCs w:val="24"/>
        </w:rPr>
        <w:t>.</w:t>
      </w:r>
      <w:r w:rsidR="006D49DA" w:rsidRPr="00C67C96">
        <w:rPr>
          <w:rFonts w:ascii="Times New Roman" w:hAnsi="Times New Roman" w:cs="Times New Roman"/>
          <w:sz w:val="24"/>
          <w:szCs w:val="24"/>
        </w:rPr>
        <w:t xml:space="preserve"> </w:t>
      </w:r>
      <w:r w:rsidR="00825055" w:rsidRPr="00C67C96">
        <w:rPr>
          <w:rFonts w:ascii="Times New Roman" w:hAnsi="Times New Roman" w:cs="Times New Roman"/>
          <w:sz w:val="24"/>
          <w:szCs w:val="24"/>
        </w:rPr>
        <w:t xml:space="preserve">Asimismo, se ha observado que los fármacos antagonistas del receptor 5-HT2A de la serotonina inhiben también la conducta agresiva </w:t>
      </w:r>
      <w:r w:rsidR="00C3421A" w:rsidRPr="00C67C96">
        <w:rPr>
          <w:rFonts w:ascii="Times New Roman" w:hAnsi="Times New Roman" w:cs="Times New Roman"/>
          <w:sz w:val="24"/>
          <w:szCs w:val="24"/>
        </w:rPr>
        <w:t>(</w:t>
      </w:r>
      <w:r w:rsidR="00C3421A" w:rsidRPr="00C67C96">
        <w:rPr>
          <w:rFonts w:ascii="Times New Roman" w:hAnsi="Times New Roman" w:cs="Times New Roman"/>
          <w:sz w:val="24"/>
          <w:szCs w:val="24"/>
          <w:shd w:val="clear" w:color="auto" w:fill="FFFFFF"/>
        </w:rPr>
        <w:t>Olivier</w:t>
      </w:r>
      <w:r w:rsidR="00953287" w:rsidRPr="00C67C96">
        <w:rPr>
          <w:rFonts w:ascii="Times New Roman" w:hAnsi="Times New Roman" w:cs="Times New Roman"/>
          <w:sz w:val="24"/>
          <w:szCs w:val="24"/>
          <w:shd w:val="clear" w:color="auto" w:fill="FFFFFF"/>
        </w:rPr>
        <w:t xml:space="preserve"> et al.</w:t>
      </w:r>
      <w:r w:rsidR="00C3421A" w:rsidRPr="00C67C96">
        <w:rPr>
          <w:rFonts w:ascii="Times New Roman" w:hAnsi="Times New Roman" w:cs="Times New Roman"/>
          <w:sz w:val="24"/>
          <w:szCs w:val="24"/>
          <w:shd w:val="clear" w:color="auto" w:fill="FFFFFF"/>
        </w:rPr>
        <w:t>, 2002)</w:t>
      </w:r>
      <w:r w:rsidR="00BF10B1" w:rsidRPr="00C67C96">
        <w:rPr>
          <w:rFonts w:ascii="Times New Roman" w:hAnsi="Times New Roman" w:cs="Times New Roman"/>
          <w:sz w:val="24"/>
          <w:szCs w:val="24"/>
          <w:shd w:val="clear" w:color="auto" w:fill="FFFFFF"/>
        </w:rPr>
        <w:t>.</w:t>
      </w:r>
      <w:bookmarkEnd w:id="132"/>
      <w:bookmarkEnd w:id="133"/>
      <w:bookmarkEnd w:id="134"/>
      <w:bookmarkEnd w:id="135"/>
      <w:bookmarkEnd w:id="136"/>
      <w:bookmarkEnd w:id="137"/>
      <w:bookmarkEnd w:id="138"/>
      <w:bookmarkEnd w:id="139"/>
    </w:p>
    <w:p w14:paraId="3097B3CE" w14:textId="4FCE2586" w:rsidR="00EB0D81" w:rsidRPr="00C67C96" w:rsidRDefault="006D49DA" w:rsidP="00A556FB">
      <w:pPr>
        <w:pStyle w:val="Prrafodelista"/>
        <w:spacing w:line="360" w:lineRule="auto"/>
        <w:ind w:left="0" w:firstLine="709"/>
        <w:jc w:val="both"/>
        <w:rPr>
          <w:rFonts w:ascii="Times New Roman" w:hAnsi="Times New Roman" w:cs="Times New Roman"/>
          <w:sz w:val="24"/>
          <w:szCs w:val="24"/>
        </w:rPr>
      </w:pPr>
      <w:r w:rsidRPr="00C67C96">
        <w:rPr>
          <w:rFonts w:ascii="Times New Roman" w:hAnsi="Times New Roman" w:cs="Times New Roman"/>
          <w:sz w:val="24"/>
          <w:szCs w:val="24"/>
        </w:rPr>
        <w:t xml:space="preserve">Varios autores </w:t>
      </w:r>
      <w:r w:rsidR="006E3D35" w:rsidRPr="00C67C96">
        <w:rPr>
          <w:rFonts w:ascii="Times New Roman" w:hAnsi="Times New Roman" w:cs="Times New Roman"/>
          <w:sz w:val="24"/>
          <w:szCs w:val="24"/>
        </w:rPr>
        <w:t>evidencian que existe u</w:t>
      </w:r>
      <w:r w:rsidRPr="00C67C96">
        <w:rPr>
          <w:rFonts w:ascii="Times New Roman" w:hAnsi="Times New Roman" w:cs="Times New Roman"/>
          <w:sz w:val="24"/>
          <w:szCs w:val="24"/>
        </w:rPr>
        <w:t xml:space="preserve">n aumento </w:t>
      </w:r>
      <w:r w:rsidR="006E3D35" w:rsidRPr="00C67C96">
        <w:rPr>
          <w:rFonts w:ascii="Times New Roman" w:hAnsi="Times New Roman" w:cs="Times New Roman"/>
          <w:sz w:val="24"/>
          <w:szCs w:val="24"/>
        </w:rPr>
        <w:t>del tono de receptores 5-HT2A de la serotonina en la corteza prefrontal</w:t>
      </w:r>
      <w:r w:rsidR="00825055" w:rsidRPr="00C67C96">
        <w:rPr>
          <w:rFonts w:ascii="Times New Roman" w:hAnsi="Times New Roman" w:cs="Times New Roman"/>
          <w:sz w:val="24"/>
          <w:szCs w:val="24"/>
        </w:rPr>
        <w:t xml:space="preserve"> de los pacientes con esquizofrenia</w:t>
      </w:r>
      <w:r w:rsidR="00613115" w:rsidRPr="00C67C96">
        <w:rPr>
          <w:rFonts w:ascii="Times New Roman" w:hAnsi="Times New Roman" w:cs="Times New Roman"/>
          <w:sz w:val="24"/>
          <w:szCs w:val="24"/>
        </w:rPr>
        <w:t>, actuando como modulador de la transmisión de dopamina, provocando un efecto de hiperactivación dopaminérgica en la vía mesolímbica (</w:t>
      </w:r>
      <w:r w:rsidR="00CE4D6E" w:rsidRPr="00C67C96">
        <w:rPr>
          <w:rFonts w:ascii="Times New Roman" w:hAnsi="Times New Roman" w:cs="Times New Roman"/>
          <w:sz w:val="24"/>
          <w:szCs w:val="24"/>
        </w:rPr>
        <w:t>Olivier et al., 2002)</w:t>
      </w:r>
      <w:r w:rsidR="00D22A1A" w:rsidRPr="00C67C96">
        <w:rPr>
          <w:rFonts w:ascii="Times New Roman" w:hAnsi="Times New Roman" w:cs="Times New Roman"/>
          <w:sz w:val="24"/>
          <w:szCs w:val="24"/>
        </w:rPr>
        <w:t>.</w:t>
      </w:r>
      <w:r w:rsidR="0068446A" w:rsidRPr="00C67C96">
        <w:rPr>
          <w:rFonts w:ascii="Times New Roman" w:hAnsi="Times New Roman" w:cs="Times New Roman"/>
          <w:sz w:val="24"/>
          <w:szCs w:val="24"/>
        </w:rPr>
        <w:t xml:space="preserve"> </w:t>
      </w:r>
    </w:p>
    <w:p w14:paraId="123A8518" w14:textId="349CD2B6" w:rsidR="00345D92" w:rsidRPr="0036407B" w:rsidRDefault="001A5449" w:rsidP="00A556FB">
      <w:pPr>
        <w:pStyle w:val="Ttulo1"/>
        <w:keepLines w:val="0"/>
        <w:spacing w:before="0" w:after="160" w:line="360" w:lineRule="auto"/>
        <w:jc w:val="center"/>
        <w:rPr>
          <w:rFonts w:ascii="Times New Roman" w:hAnsi="Times New Roman" w:cs="Times New Roman"/>
          <w:b/>
          <w:bCs/>
          <w:color w:val="auto"/>
          <w:sz w:val="24"/>
          <w:szCs w:val="24"/>
        </w:rPr>
      </w:pPr>
      <w:bookmarkStart w:id="141" w:name="_Toc70348533"/>
      <w:bookmarkStart w:id="142" w:name="_Toc70348577"/>
      <w:bookmarkStart w:id="143" w:name="_Toc70348761"/>
      <w:bookmarkStart w:id="144" w:name="_Toc70348866"/>
      <w:bookmarkStart w:id="145" w:name="_Toc70349306"/>
      <w:bookmarkStart w:id="146" w:name="_Toc70349487"/>
      <w:bookmarkStart w:id="147" w:name="_Toc70349763"/>
      <w:bookmarkStart w:id="148" w:name="_Toc70349854"/>
      <w:bookmarkEnd w:id="140"/>
      <w:r w:rsidRPr="0036407B">
        <w:rPr>
          <w:rFonts w:ascii="Times New Roman" w:hAnsi="Times New Roman" w:cs="Times New Roman"/>
          <w:b/>
          <w:bCs/>
          <w:color w:val="auto"/>
          <w:sz w:val="24"/>
          <w:szCs w:val="24"/>
        </w:rPr>
        <w:t>Factores epigenéticos</w:t>
      </w:r>
      <w:bookmarkEnd w:id="141"/>
      <w:bookmarkEnd w:id="142"/>
      <w:bookmarkEnd w:id="143"/>
      <w:bookmarkEnd w:id="144"/>
      <w:bookmarkEnd w:id="145"/>
      <w:bookmarkEnd w:id="146"/>
      <w:bookmarkEnd w:id="147"/>
      <w:bookmarkEnd w:id="148"/>
    </w:p>
    <w:p w14:paraId="159FF7C7" w14:textId="6668BDFA" w:rsidR="0045550F" w:rsidRPr="000E11CC" w:rsidRDefault="001A5449" w:rsidP="00A556FB">
      <w:pPr>
        <w:spacing w:line="360" w:lineRule="auto"/>
        <w:ind w:firstLine="709"/>
        <w:jc w:val="both"/>
        <w:rPr>
          <w:rFonts w:ascii="Times New Roman" w:hAnsi="Times New Roman" w:cs="Times New Roman"/>
          <w:sz w:val="24"/>
          <w:szCs w:val="24"/>
        </w:rPr>
      </w:pPr>
      <w:r w:rsidRPr="000E11CC">
        <w:rPr>
          <w:rFonts w:ascii="Times New Roman" w:hAnsi="Times New Roman" w:cs="Times New Roman"/>
          <w:sz w:val="24"/>
          <w:szCs w:val="24"/>
        </w:rPr>
        <w:t xml:space="preserve">Existen una serie de factores ambientales </w:t>
      </w:r>
      <w:r w:rsidR="00C364B6" w:rsidRPr="000E11CC">
        <w:rPr>
          <w:rFonts w:ascii="Times New Roman" w:hAnsi="Times New Roman" w:cs="Times New Roman"/>
          <w:sz w:val="24"/>
          <w:szCs w:val="24"/>
        </w:rPr>
        <w:t>para</w:t>
      </w:r>
      <w:r w:rsidRPr="000E11CC">
        <w:rPr>
          <w:rFonts w:ascii="Times New Roman" w:hAnsi="Times New Roman" w:cs="Times New Roman"/>
          <w:sz w:val="24"/>
          <w:szCs w:val="24"/>
        </w:rPr>
        <w:t xml:space="preserve"> tener en cuenta a la hora de hablar de la esquizofrenia, pues como se ha estado insistiendo a lo largo de este trabajo, se trata de una enfermedad multifactorial cuyos modelos explicativos proponen un efecto acumulativo e interactivo entre la genética y el ambiente (Vilanova &amp; </w:t>
      </w:r>
      <w:proofErr w:type="spellStart"/>
      <w:r w:rsidRPr="000E11CC">
        <w:rPr>
          <w:rFonts w:ascii="Times New Roman" w:hAnsi="Times New Roman" w:cs="Times New Roman"/>
          <w:sz w:val="24"/>
          <w:szCs w:val="24"/>
        </w:rPr>
        <w:t>Llandrich</w:t>
      </w:r>
      <w:proofErr w:type="spellEnd"/>
      <w:r w:rsidRPr="000E11CC">
        <w:rPr>
          <w:rFonts w:ascii="Times New Roman" w:hAnsi="Times New Roman" w:cs="Times New Roman"/>
          <w:sz w:val="24"/>
          <w:szCs w:val="24"/>
        </w:rPr>
        <w:t xml:space="preserve">, 2003). </w:t>
      </w:r>
      <w:r w:rsidR="0045550F" w:rsidRPr="000E11CC">
        <w:rPr>
          <w:rFonts w:ascii="Times New Roman" w:hAnsi="Times New Roman" w:cs="Times New Roman"/>
          <w:sz w:val="24"/>
          <w:szCs w:val="24"/>
        </w:rPr>
        <w:t xml:space="preserve">La epigenética referida como la relación causal entre los genes y sus efectos fenotípicos fue sugerida desde un principio por </w:t>
      </w:r>
      <w:proofErr w:type="spellStart"/>
      <w:r w:rsidR="0045550F" w:rsidRPr="000E11CC">
        <w:rPr>
          <w:rFonts w:ascii="Times New Roman" w:hAnsi="Times New Roman" w:cs="Times New Roman"/>
          <w:sz w:val="24"/>
          <w:szCs w:val="24"/>
        </w:rPr>
        <w:t>Conral</w:t>
      </w:r>
      <w:proofErr w:type="spellEnd"/>
      <w:r w:rsidR="0045550F" w:rsidRPr="000E11CC">
        <w:rPr>
          <w:rFonts w:ascii="Times New Roman" w:hAnsi="Times New Roman" w:cs="Times New Roman"/>
          <w:sz w:val="24"/>
          <w:szCs w:val="24"/>
        </w:rPr>
        <w:t xml:space="preserve"> </w:t>
      </w:r>
      <w:proofErr w:type="spellStart"/>
      <w:r w:rsidR="0045550F" w:rsidRPr="000E11CC">
        <w:rPr>
          <w:rFonts w:ascii="Times New Roman" w:hAnsi="Times New Roman" w:cs="Times New Roman"/>
          <w:sz w:val="24"/>
          <w:szCs w:val="24"/>
        </w:rPr>
        <w:t>Waddington</w:t>
      </w:r>
      <w:proofErr w:type="spellEnd"/>
      <w:r w:rsidR="0045550F" w:rsidRPr="000E11CC">
        <w:rPr>
          <w:rFonts w:ascii="Times New Roman" w:hAnsi="Times New Roman" w:cs="Times New Roman"/>
          <w:sz w:val="24"/>
          <w:szCs w:val="24"/>
        </w:rPr>
        <w:t xml:space="preserve">, pero con el paso de los años este término ha ido adquiriendo otra forma hasta conocerse lo que hoy sabemos. Actualmente, la epigenética se refiere a todos aquellos cambios y modificaciones en la actividad genética independientemente de </w:t>
      </w:r>
      <w:r w:rsidR="00B1337E" w:rsidRPr="000E11CC">
        <w:rPr>
          <w:rFonts w:ascii="Times New Roman" w:hAnsi="Times New Roman" w:cs="Times New Roman"/>
          <w:sz w:val="24"/>
          <w:szCs w:val="24"/>
        </w:rPr>
        <w:t>cuál</w:t>
      </w:r>
      <w:r w:rsidR="0045550F" w:rsidRPr="000E11CC">
        <w:rPr>
          <w:rFonts w:ascii="Times New Roman" w:hAnsi="Times New Roman" w:cs="Times New Roman"/>
          <w:sz w:val="24"/>
          <w:szCs w:val="24"/>
        </w:rPr>
        <w:t xml:space="preserve"> sea la secuencia de ADN que hayamos heredado (Van </w:t>
      </w:r>
      <w:proofErr w:type="spellStart"/>
      <w:r w:rsidR="0045550F" w:rsidRPr="000E11CC">
        <w:rPr>
          <w:rFonts w:ascii="Times New Roman" w:hAnsi="Times New Roman" w:cs="Times New Roman"/>
          <w:sz w:val="24"/>
          <w:szCs w:val="24"/>
        </w:rPr>
        <w:t>Speybroeck</w:t>
      </w:r>
      <w:proofErr w:type="spellEnd"/>
      <w:r w:rsidR="0045550F" w:rsidRPr="000E11CC">
        <w:rPr>
          <w:rFonts w:ascii="Times New Roman" w:hAnsi="Times New Roman" w:cs="Times New Roman"/>
          <w:sz w:val="24"/>
          <w:szCs w:val="24"/>
        </w:rPr>
        <w:t>, 2002).</w:t>
      </w:r>
      <w:r w:rsidR="00A347A1" w:rsidRPr="000E11CC">
        <w:rPr>
          <w:rFonts w:ascii="Times New Roman" w:hAnsi="Times New Roman" w:cs="Times New Roman"/>
          <w:sz w:val="24"/>
          <w:szCs w:val="24"/>
        </w:rPr>
        <w:t xml:space="preserve"> </w:t>
      </w:r>
    </w:p>
    <w:p w14:paraId="7EECF02B" w14:textId="73F7A30F" w:rsidR="001A5449" w:rsidRPr="000E11CC" w:rsidRDefault="001A5449" w:rsidP="00A556FB">
      <w:pPr>
        <w:spacing w:line="360" w:lineRule="auto"/>
        <w:ind w:firstLine="709"/>
        <w:jc w:val="both"/>
        <w:rPr>
          <w:rFonts w:ascii="Times New Roman" w:hAnsi="Times New Roman" w:cs="Times New Roman"/>
          <w:sz w:val="24"/>
          <w:szCs w:val="24"/>
        </w:rPr>
      </w:pPr>
      <w:r w:rsidRPr="000E11CC">
        <w:rPr>
          <w:rFonts w:ascii="Times New Roman" w:hAnsi="Times New Roman" w:cs="Times New Roman"/>
          <w:sz w:val="24"/>
          <w:szCs w:val="24"/>
        </w:rPr>
        <w:t>Son precisamente los factores ambientales que participan en la etiología de la esquizofrenia los que han permit</w:t>
      </w:r>
      <w:r w:rsidR="0045550F" w:rsidRPr="000E11CC">
        <w:rPr>
          <w:rFonts w:ascii="Times New Roman" w:hAnsi="Times New Roman" w:cs="Times New Roman"/>
          <w:sz w:val="24"/>
          <w:szCs w:val="24"/>
        </w:rPr>
        <w:t>id</w:t>
      </w:r>
      <w:r w:rsidRPr="000E11CC">
        <w:rPr>
          <w:rFonts w:ascii="Times New Roman" w:hAnsi="Times New Roman" w:cs="Times New Roman"/>
          <w:sz w:val="24"/>
          <w:szCs w:val="24"/>
        </w:rPr>
        <w:t>o la aparición de la hipótesis del neurodesarrollo</w:t>
      </w:r>
      <w:r w:rsidR="001C5FE9">
        <w:rPr>
          <w:rFonts w:ascii="Times New Roman" w:hAnsi="Times New Roman" w:cs="Times New Roman"/>
          <w:sz w:val="24"/>
          <w:szCs w:val="24"/>
        </w:rPr>
        <w:t xml:space="preserve">, la cual ha ido cogiendo fuerza con el paso de los años. </w:t>
      </w:r>
      <w:r w:rsidRPr="000E11CC">
        <w:rPr>
          <w:rFonts w:ascii="Times New Roman" w:hAnsi="Times New Roman" w:cs="Times New Roman"/>
          <w:sz w:val="24"/>
          <w:szCs w:val="24"/>
        </w:rPr>
        <w:t xml:space="preserve">La hipótesis del neurodesarrollo postula una afectación temprana de diversos factores ambientales, genéticos o la combinación de ambos en el proceso de desarrollo y maduración del SNC y sus estructuras que darían lugar a la aparición de lo que conocemos como episodio psicótico. Es especialmente relevante hacer hincapié en </w:t>
      </w:r>
      <w:r w:rsidRPr="000E11CC">
        <w:rPr>
          <w:rFonts w:ascii="Times New Roman" w:hAnsi="Times New Roman" w:cs="Times New Roman"/>
          <w:sz w:val="24"/>
          <w:szCs w:val="24"/>
        </w:rPr>
        <w:lastRenderedPageBreak/>
        <w:t>este proces</w:t>
      </w:r>
      <w:r w:rsidR="00BF10B1">
        <w:rPr>
          <w:rFonts w:ascii="Times New Roman" w:hAnsi="Times New Roman" w:cs="Times New Roman"/>
          <w:sz w:val="24"/>
          <w:szCs w:val="24"/>
        </w:rPr>
        <w:t>o,</w:t>
      </w:r>
      <w:r w:rsidRPr="000E11CC">
        <w:rPr>
          <w:rFonts w:ascii="Times New Roman" w:hAnsi="Times New Roman" w:cs="Times New Roman"/>
          <w:sz w:val="24"/>
          <w:szCs w:val="24"/>
        </w:rPr>
        <w:t xml:space="preserve"> refiriéndonos a él como una alteración temprana, que va aumentando la sensibilidad del sistema durante el periodo “silente” hasta que las estructuras cerebrales y hormonales alcanzan el proceso de maduración completa en la adolescencia temprana o joven adultez (Lewis &amp; Levitt, 2002). </w:t>
      </w:r>
    </w:p>
    <w:p w14:paraId="61BB8368" w14:textId="00CFE100" w:rsidR="00CF3D3A" w:rsidRPr="000E11CC" w:rsidRDefault="001C5FE9" w:rsidP="00A556FB">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P</w:t>
      </w:r>
      <w:r w:rsidR="0025659C" w:rsidRPr="000E11CC">
        <w:rPr>
          <w:rFonts w:ascii="Times New Roman" w:hAnsi="Times New Roman" w:cs="Times New Roman"/>
          <w:sz w:val="24"/>
          <w:szCs w:val="24"/>
        </w:rPr>
        <w:t xml:space="preserve">or </w:t>
      </w:r>
      <w:r>
        <w:rPr>
          <w:rFonts w:ascii="Times New Roman" w:hAnsi="Times New Roman" w:cs="Times New Roman"/>
          <w:sz w:val="24"/>
          <w:szCs w:val="24"/>
        </w:rPr>
        <w:t xml:space="preserve">lo </w:t>
      </w:r>
      <w:r w:rsidR="0025659C" w:rsidRPr="000E11CC">
        <w:rPr>
          <w:rFonts w:ascii="Times New Roman" w:hAnsi="Times New Roman" w:cs="Times New Roman"/>
          <w:sz w:val="24"/>
          <w:szCs w:val="24"/>
        </w:rPr>
        <w:t>tanto</w:t>
      </w:r>
      <w:r>
        <w:rPr>
          <w:rFonts w:ascii="Times New Roman" w:hAnsi="Times New Roman" w:cs="Times New Roman"/>
          <w:sz w:val="24"/>
          <w:szCs w:val="24"/>
        </w:rPr>
        <w:t xml:space="preserve">, </w:t>
      </w:r>
      <w:r w:rsidR="0025659C" w:rsidRPr="000E11CC">
        <w:rPr>
          <w:rFonts w:ascii="Times New Roman" w:hAnsi="Times New Roman" w:cs="Times New Roman"/>
          <w:sz w:val="24"/>
          <w:szCs w:val="24"/>
        </w:rPr>
        <w:t>l</w:t>
      </w:r>
      <w:r w:rsidR="006F05DC" w:rsidRPr="000E11CC">
        <w:rPr>
          <w:rFonts w:ascii="Times New Roman" w:hAnsi="Times New Roman" w:cs="Times New Roman"/>
          <w:sz w:val="24"/>
          <w:szCs w:val="24"/>
        </w:rPr>
        <w:t xml:space="preserve">a exposición pre y postnatal a eventos vitales nocivos resulta crucial para </w:t>
      </w:r>
      <w:r w:rsidR="0025659C" w:rsidRPr="000E11CC">
        <w:rPr>
          <w:rFonts w:ascii="Times New Roman" w:hAnsi="Times New Roman" w:cs="Times New Roman"/>
          <w:sz w:val="24"/>
          <w:szCs w:val="24"/>
        </w:rPr>
        <w:t>el</w:t>
      </w:r>
      <w:r w:rsidR="006F05DC" w:rsidRPr="000E11CC">
        <w:rPr>
          <w:rFonts w:ascii="Times New Roman" w:hAnsi="Times New Roman" w:cs="Times New Roman"/>
          <w:sz w:val="24"/>
          <w:szCs w:val="24"/>
        </w:rPr>
        <w:t xml:space="preserve"> desarrollo del cerebro en personas con predisposición a padecer esta enfermeda</w:t>
      </w:r>
      <w:r w:rsidR="007F35BE">
        <w:rPr>
          <w:rFonts w:ascii="Times New Roman" w:hAnsi="Times New Roman" w:cs="Times New Roman"/>
          <w:sz w:val="24"/>
          <w:szCs w:val="24"/>
        </w:rPr>
        <w:t xml:space="preserve">d. </w:t>
      </w:r>
      <w:r w:rsidR="00CF3D3A" w:rsidRPr="000E11CC">
        <w:rPr>
          <w:rFonts w:ascii="Times New Roman" w:hAnsi="Times New Roman" w:cs="Times New Roman"/>
          <w:sz w:val="24"/>
          <w:szCs w:val="24"/>
        </w:rPr>
        <w:t>A continuación</w:t>
      </w:r>
      <w:r w:rsidR="00DB7599" w:rsidRPr="000E11CC">
        <w:rPr>
          <w:rFonts w:ascii="Times New Roman" w:hAnsi="Times New Roman" w:cs="Times New Roman"/>
          <w:sz w:val="24"/>
          <w:szCs w:val="24"/>
        </w:rPr>
        <w:t>,</w:t>
      </w:r>
      <w:r w:rsidR="00CF3D3A" w:rsidRPr="000E11CC">
        <w:rPr>
          <w:rFonts w:ascii="Times New Roman" w:hAnsi="Times New Roman" w:cs="Times New Roman"/>
          <w:sz w:val="24"/>
          <w:szCs w:val="24"/>
        </w:rPr>
        <w:t xml:space="preserve"> se van a exponer los principales factores ambientales prenatales, perinatales y del desarrollo evolutivo que se han relacionado </w:t>
      </w:r>
      <w:r w:rsidR="00DB7599" w:rsidRPr="000E11CC">
        <w:rPr>
          <w:rFonts w:ascii="Times New Roman" w:hAnsi="Times New Roman" w:cs="Times New Roman"/>
          <w:sz w:val="24"/>
          <w:szCs w:val="24"/>
        </w:rPr>
        <w:t xml:space="preserve">con la etiología de la esquizofrenia. </w:t>
      </w:r>
    </w:p>
    <w:p w14:paraId="6C7EF165" w14:textId="21A271E2" w:rsidR="00A73E41" w:rsidRPr="000747E3" w:rsidRDefault="00A73E41" w:rsidP="002334C5">
      <w:pPr>
        <w:pStyle w:val="Ttulo2"/>
        <w:keepLines w:val="0"/>
        <w:ind w:left="-709"/>
      </w:pPr>
      <w:bookmarkStart w:id="149" w:name="_Toc70348534"/>
      <w:bookmarkStart w:id="150" w:name="_Toc70348578"/>
      <w:bookmarkStart w:id="151" w:name="_Toc70348762"/>
      <w:bookmarkStart w:id="152" w:name="_Toc70348867"/>
      <w:bookmarkStart w:id="153" w:name="_Toc70349307"/>
      <w:bookmarkStart w:id="154" w:name="_Toc70349488"/>
      <w:bookmarkStart w:id="155" w:name="_Toc70349764"/>
      <w:bookmarkStart w:id="156" w:name="_Toc70349855"/>
      <w:r w:rsidRPr="000747E3">
        <w:t>Infecciones víricas</w:t>
      </w:r>
      <w:bookmarkEnd w:id="149"/>
      <w:bookmarkEnd w:id="150"/>
      <w:bookmarkEnd w:id="151"/>
      <w:bookmarkEnd w:id="152"/>
      <w:bookmarkEnd w:id="153"/>
      <w:bookmarkEnd w:id="154"/>
      <w:bookmarkEnd w:id="155"/>
      <w:bookmarkEnd w:id="156"/>
      <w:r w:rsidRPr="000747E3">
        <w:t xml:space="preserve"> </w:t>
      </w:r>
    </w:p>
    <w:p w14:paraId="5CFFB164" w14:textId="6C7BC3CC" w:rsidR="00A73E41" w:rsidRPr="000E11CC" w:rsidRDefault="00A73E41" w:rsidP="00A556FB">
      <w:pPr>
        <w:spacing w:line="360" w:lineRule="auto"/>
        <w:ind w:firstLine="709"/>
        <w:jc w:val="both"/>
        <w:rPr>
          <w:rFonts w:ascii="Times New Roman" w:hAnsi="Times New Roman" w:cs="Times New Roman"/>
          <w:sz w:val="24"/>
          <w:szCs w:val="24"/>
        </w:rPr>
      </w:pPr>
      <w:r w:rsidRPr="000E11CC">
        <w:rPr>
          <w:rFonts w:ascii="Times New Roman" w:hAnsi="Times New Roman" w:cs="Times New Roman"/>
          <w:sz w:val="24"/>
          <w:szCs w:val="24"/>
        </w:rPr>
        <w:t>Esta hipótesis vírica plantea la idea de que ciertas infecciones por la presencia de retrovirus podrían traducirse en uno de los fenotipos de la esquizofrenia</w:t>
      </w:r>
      <w:r w:rsidR="001C5FE9">
        <w:rPr>
          <w:rFonts w:ascii="Times New Roman" w:hAnsi="Times New Roman" w:cs="Times New Roman"/>
          <w:sz w:val="24"/>
          <w:szCs w:val="24"/>
        </w:rPr>
        <w:t>,</w:t>
      </w:r>
      <w:r w:rsidRPr="000E11CC">
        <w:rPr>
          <w:rFonts w:ascii="Times New Roman" w:hAnsi="Times New Roman" w:cs="Times New Roman"/>
          <w:sz w:val="24"/>
          <w:szCs w:val="24"/>
        </w:rPr>
        <w:t xml:space="preserve"> debido a la alteración que estos provocan en el genoma humano.</w:t>
      </w:r>
      <w:r w:rsidR="009155C3" w:rsidRPr="000E11CC">
        <w:rPr>
          <w:rFonts w:ascii="Times New Roman" w:hAnsi="Times New Roman" w:cs="Times New Roman"/>
          <w:sz w:val="24"/>
          <w:szCs w:val="24"/>
        </w:rPr>
        <w:t xml:space="preserve"> </w:t>
      </w:r>
      <w:r w:rsidR="009155C3">
        <w:rPr>
          <w:rFonts w:ascii="Times New Roman" w:hAnsi="Times New Roman" w:cs="Times New Roman"/>
          <w:sz w:val="24"/>
          <w:szCs w:val="24"/>
        </w:rPr>
        <w:t>As</w:t>
      </w:r>
      <w:r w:rsidRPr="000E11CC">
        <w:rPr>
          <w:rFonts w:ascii="Times New Roman" w:hAnsi="Times New Roman" w:cs="Times New Roman"/>
          <w:sz w:val="24"/>
          <w:szCs w:val="24"/>
        </w:rPr>
        <w:t>imismo, este factor puede ser explicado también por la acción de una actividad celular patológica que ataca al SNC</w:t>
      </w:r>
      <w:r w:rsidR="001C5FE9">
        <w:rPr>
          <w:rFonts w:ascii="Times New Roman" w:hAnsi="Times New Roman" w:cs="Times New Roman"/>
          <w:sz w:val="24"/>
          <w:szCs w:val="24"/>
        </w:rPr>
        <w:t>,</w:t>
      </w:r>
      <w:r w:rsidRPr="000E11CC">
        <w:rPr>
          <w:rFonts w:ascii="Times New Roman" w:hAnsi="Times New Roman" w:cs="Times New Roman"/>
          <w:sz w:val="24"/>
          <w:szCs w:val="24"/>
        </w:rPr>
        <w:t xml:space="preserve"> dando lugar a la activación de mecanismos </w:t>
      </w:r>
      <w:proofErr w:type="spellStart"/>
      <w:r w:rsidRPr="000E11CC">
        <w:rPr>
          <w:rFonts w:ascii="Times New Roman" w:hAnsi="Times New Roman" w:cs="Times New Roman"/>
          <w:sz w:val="24"/>
          <w:szCs w:val="24"/>
        </w:rPr>
        <w:t>inmunopatológicos</w:t>
      </w:r>
      <w:proofErr w:type="spellEnd"/>
      <w:r w:rsidRPr="000E11CC">
        <w:rPr>
          <w:rFonts w:ascii="Times New Roman" w:hAnsi="Times New Roman" w:cs="Times New Roman"/>
          <w:sz w:val="24"/>
          <w:szCs w:val="24"/>
        </w:rPr>
        <w:t xml:space="preserve"> debilitando el sistema (Young</w:t>
      </w:r>
      <w:r w:rsidR="00085B5C">
        <w:rPr>
          <w:rFonts w:ascii="Times New Roman" w:hAnsi="Times New Roman" w:cs="Times New Roman"/>
          <w:sz w:val="24"/>
          <w:szCs w:val="24"/>
        </w:rPr>
        <w:t xml:space="preserve"> et al., </w:t>
      </w:r>
      <w:r w:rsidRPr="000E11CC">
        <w:rPr>
          <w:rFonts w:ascii="Times New Roman" w:hAnsi="Times New Roman" w:cs="Times New Roman"/>
          <w:sz w:val="24"/>
          <w:szCs w:val="24"/>
        </w:rPr>
        <w:t>2014).</w:t>
      </w:r>
      <w:r w:rsidR="00085B5C" w:rsidRPr="000E11CC">
        <w:rPr>
          <w:rFonts w:ascii="Times New Roman" w:hAnsi="Times New Roman" w:cs="Times New Roman"/>
          <w:sz w:val="24"/>
          <w:szCs w:val="24"/>
        </w:rPr>
        <w:t xml:space="preserve"> </w:t>
      </w:r>
    </w:p>
    <w:p w14:paraId="5129EAFD" w14:textId="18A830FE" w:rsidR="00225D62" w:rsidRDefault="00A73E41" w:rsidP="00A556FB">
      <w:pPr>
        <w:spacing w:line="360" w:lineRule="auto"/>
        <w:ind w:firstLine="709"/>
        <w:jc w:val="both"/>
        <w:rPr>
          <w:rFonts w:ascii="Times New Roman" w:hAnsi="Times New Roman" w:cs="Times New Roman"/>
          <w:sz w:val="24"/>
          <w:szCs w:val="24"/>
        </w:rPr>
      </w:pPr>
      <w:r w:rsidRPr="000E11CC">
        <w:rPr>
          <w:rFonts w:ascii="Times New Roman" w:hAnsi="Times New Roman" w:cs="Times New Roman"/>
          <w:sz w:val="24"/>
          <w:szCs w:val="24"/>
        </w:rPr>
        <w:t>Esta idea se encuentra apoyada por la probabilidad que presentan algunos individuos (10%) a desarrollar enfermedades víricas por haber nacido en meses invernales</w:t>
      </w:r>
      <w:r w:rsidR="001C5FE9">
        <w:rPr>
          <w:rFonts w:ascii="Times New Roman" w:hAnsi="Times New Roman" w:cs="Times New Roman"/>
          <w:sz w:val="24"/>
          <w:szCs w:val="24"/>
        </w:rPr>
        <w:t>,</w:t>
      </w:r>
      <w:r w:rsidRPr="000E11CC">
        <w:rPr>
          <w:rFonts w:ascii="Times New Roman" w:hAnsi="Times New Roman" w:cs="Times New Roman"/>
          <w:sz w:val="24"/>
          <w:szCs w:val="24"/>
        </w:rPr>
        <w:t xml:space="preserve"> siendo especialmente vulnerables en el sexto mes de gestación, pudiendo algunos virus causar daños cerebrales en el feto </w:t>
      </w:r>
      <w:r w:rsidR="00225D62">
        <w:rPr>
          <w:rFonts w:ascii="Times New Roman" w:hAnsi="Times New Roman" w:cs="Times New Roman"/>
          <w:sz w:val="24"/>
          <w:szCs w:val="24"/>
        </w:rPr>
        <w:t>(Mortensen et al., 1999</w:t>
      </w:r>
      <w:r w:rsidR="006C13F3">
        <w:rPr>
          <w:rFonts w:ascii="Times New Roman" w:hAnsi="Times New Roman" w:cs="Times New Roman"/>
          <w:sz w:val="24"/>
          <w:szCs w:val="24"/>
        </w:rPr>
        <w:t>).</w:t>
      </w:r>
    </w:p>
    <w:p w14:paraId="51C9EB21" w14:textId="26DAEEC4" w:rsidR="00DD0257" w:rsidRPr="000747E3" w:rsidRDefault="00570587" w:rsidP="002334C5">
      <w:pPr>
        <w:pStyle w:val="Ttulo2"/>
        <w:keepLines w:val="0"/>
        <w:ind w:left="-709"/>
      </w:pPr>
      <w:bookmarkStart w:id="157" w:name="_Toc70348535"/>
      <w:bookmarkStart w:id="158" w:name="_Toc70348579"/>
      <w:bookmarkStart w:id="159" w:name="_Toc70348763"/>
      <w:bookmarkStart w:id="160" w:name="_Toc70348868"/>
      <w:bookmarkStart w:id="161" w:name="_Toc70349308"/>
      <w:bookmarkStart w:id="162" w:name="_Toc70349489"/>
      <w:bookmarkStart w:id="163" w:name="_Toc70349765"/>
      <w:bookmarkStart w:id="164" w:name="_Toc70349856"/>
      <w:r w:rsidRPr="000747E3">
        <w:t>Complicaciones obstétricas</w:t>
      </w:r>
      <w:bookmarkEnd w:id="157"/>
      <w:bookmarkEnd w:id="158"/>
      <w:bookmarkEnd w:id="159"/>
      <w:bookmarkEnd w:id="160"/>
      <w:bookmarkEnd w:id="161"/>
      <w:bookmarkEnd w:id="162"/>
      <w:bookmarkEnd w:id="163"/>
      <w:bookmarkEnd w:id="164"/>
    </w:p>
    <w:p w14:paraId="49F47470" w14:textId="764407D0" w:rsidR="00EC6E7A" w:rsidRDefault="00DD0257" w:rsidP="00A556FB">
      <w:pPr>
        <w:spacing w:line="360" w:lineRule="auto"/>
        <w:ind w:firstLine="709"/>
        <w:jc w:val="both"/>
        <w:rPr>
          <w:rFonts w:ascii="Times New Roman" w:hAnsi="Times New Roman" w:cs="Times New Roman"/>
          <w:sz w:val="24"/>
          <w:szCs w:val="24"/>
        </w:rPr>
      </w:pPr>
      <w:r w:rsidRPr="000E11CC">
        <w:rPr>
          <w:rFonts w:ascii="Times New Roman" w:hAnsi="Times New Roman" w:cs="Times New Roman"/>
          <w:sz w:val="24"/>
          <w:szCs w:val="24"/>
        </w:rPr>
        <w:t xml:space="preserve">Estas complicaciones están relacionadas tanto con el periodo del embarazo, con el parto </w:t>
      </w:r>
      <w:r w:rsidR="008972AA">
        <w:rPr>
          <w:rFonts w:ascii="Times New Roman" w:hAnsi="Times New Roman" w:cs="Times New Roman"/>
          <w:sz w:val="24"/>
          <w:szCs w:val="24"/>
        </w:rPr>
        <w:t>y/</w:t>
      </w:r>
      <w:r w:rsidRPr="000E11CC">
        <w:rPr>
          <w:rFonts w:ascii="Times New Roman" w:hAnsi="Times New Roman" w:cs="Times New Roman"/>
          <w:sz w:val="24"/>
          <w:szCs w:val="24"/>
        </w:rPr>
        <w:t>o con el desarrollo del feto, que aumentan considerablemente el riesgo de padecer esquizofrenia</w:t>
      </w:r>
      <w:r w:rsidR="00C47C92" w:rsidRPr="000E11CC">
        <w:rPr>
          <w:rFonts w:ascii="Times New Roman" w:hAnsi="Times New Roman" w:cs="Times New Roman"/>
          <w:sz w:val="24"/>
          <w:szCs w:val="24"/>
        </w:rPr>
        <w:t xml:space="preserve">. </w:t>
      </w:r>
      <w:r w:rsidR="007E50BF" w:rsidRPr="000E11CC">
        <w:rPr>
          <w:rFonts w:ascii="Times New Roman" w:hAnsi="Times New Roman" w:cs="Times New Roman"/>
          <w:sz w:val="24"/>
          <w:szCs w:val="24"/>
        </w:rPr>
        <w:t xml:space="preserve">El número de individuos con esquizofrenia que </w:t>
      </w:r>
      <w:r w:rsidR="00C47C92" w:rsidRPr="000E11CC">
        <w:rPr>
          <w:rFonts w:ascii="Times New Roman" w:hAnsi="Times New Roman" w:cs="Times New Roman"/>
          <w:sz w:val="24"/>
          <w:szCs w:val="24"/>
        </w:rPr>
        <w:t>experimentan</w:t>
      </w:r>
      <w:r w:rsidR="007E50BF" w:rsidRPr="000E11CC">
        <w:rPr>
          <w:rFonts w:ascii="Times New Roman" w:hAnsi="Times New Roman" w:cs="Times New Roman"/>
          <w:sz w:val="24"/>
          <w:szCs w:val="24"/>
        </w:rPr>
        <w:t xml:space="preserve"> complicaciones en el nacimiento es sumamente más elevado que en el resto de </w:t>
      </w:r>
      <w:r w:rsidR="00142439" w:rsidRPr="000E11CC">
        <w:rPr>
          <w:rFonts w:ascii="Times New Roman" w:hAnsi="Times New Roman" w:cs="Times New Roman"/>
          <w:sz w:val="24"/>
          <w:szCs w:val="24"/>
        </w:rPr>
        <w:t>los individuos</w:t>
      </w:r>
      <w:r w:rsidR="007E50BF" w:rsidRPr="000E11CC">
        <w:rPr>
          <w:rFonts w:ascii="Times New Roman" w:hAnsi="Times New Roman" w:cs="Times New Roman"/>
          <w:sz w:val="24"/>
          <w:szCs w:val="24"/>
        </w:rPr>
        <w:t xml:space="preserve"> de la población</w:t>
      </w:r>
      <w:r w:rsidR="008972AA">
        <w:rPr>
          <w:rFonts w:ascii="Times New Roman" w:hAnsi="Times New Roman" w:cs="Times New Roman"/>
          <w:sz w:val="24"/>
          <w:szCs w:val="24"/>
        </w:rPr>
        <w:t>.</w:t>
      </w:r>
      <w:r w:rsidR="00142439">
        <w:rPr>
          <w:rFonts w:ascii="Times New Roman" w:hAnsi="Times New Roman" w:cs="Times New Roman"/>
          <w:sz w:val="24"/>
          <w:szCs w:val="24"/>
        </w:rPr>
        <w:t xml:space="preserve"> </w:t>
      </w:r>
      <w:r w:rsidR="007E50BF" w:rsidRPr="000E11CC">
        <w:rPr>
          <w:rFonts w:ascii="Times New Roman" w:hAnsi="Times New Roman" w:cs="Times New Roman"/>
          <w:sz w:val="24"/>
          <w:szCs w:val="24"/>
        </w:rPr>
        <w:t>Entre</w:t>
      </w:r>
      <w:r w:rsidRPr="000E11CC">
        <w:rPr>
          <w:rFonts w:ascii="Times New Roman" w:hAnsi="Times New Roman" w:cs="Times New Roman"/>
          <w:sz w:val="24"/>
          <w:szCs w:val="24"/>
        </w:rPr>
        <w:t xml:space="preserve"> estos factores se encuentran la hipoxia fetal crónica, bajo peso fetal, gestación acortada y prematuridad, siendo más frecuentes en madres de edad avanzada</w:t>
      </w:r>
      <w:r w:rsidR="00142439">
        <w:rPr>
          <w:rFonts w:ascii="Times New Roman" w:hAnsi="Times New Roman" w:cs="Times New Roman"/>
          <w:sz w:val="24"/>
          <w:szCs w:val="24"/>
        </w:rPr>
        <w:t xml:space="preserve"> </w:t>
      </w:r>
      <w:r w:rsidR="00142439" w:rsidRPr="000E11CC">
        <w:rPr>
          <w:rFonts w:ascii="Times New Roman" w:hAnsi="Times New Roman" w:cs="Times New Roman"/>
          <w:sz w:val="24"/>
          <w:szCs w:val="24"/>
        </w:rPr>
        <w:t xml:space="preserve">(Cannon et al., 2002).   </w:t>
      </w:r>
    </w:p>
    <w:p w14:paraId="1591636D" w14:textId="7A131AB4" w:rsidR="001A5449" w:rsidRPr="000747E3" w:rsidRDefault="00981F81" w:rsidP="002334C5">
      <w:pPr>
        <w:pStyle w:val="Ttulo2"/>
        <w:keepLines w:val="0"/>
        <w:ind w:left="-709"/>
      </w:pPr>
      <w:bookmarkStart w:id="165" w:name="_Toc70348536"/>
      <w:bookmarkStart w:id="166" w:name="_Toc70348580"/>
      <w:bookmarkStart w:id="167" w:name="_Toc70348764"/>
      <w:bookmarkStart w:id="168" w:name="_Toc70348869"/>
      <w:bookmarkStart w:id="169" w:name="_Toc70349309"/>
      <w:bookmarkStart w:id="170" w:name="_Toc70349490"/>
      <w:bookmarkStart w:id="171" w:name="_Toc70349766"/>
      <w:bookmarkStart w:id="172" w:name="_Toc70349857"/>
      <w:r w:rsidRPr="000747E3">
        <w:t>Consumo de cannabis</w:t>
      </w:r>
      <w:bookmarkEnd w:id="165"/>
      <w:bookmarkEnd w:id="166"/>
      <w:bookmarkEnd w:id="167"/>
      <w:bookmarkEnd w:id="168"/>
      <w:bookmarkEnd w:id="169"/>
      <w:bookmarkEnd w:id="170"/>
      <w:bookmarkEnd w:id="171"/>
      <w:bookmarkEnd w:id="172"/>
      <w:r w:rsidRPr="000747E3">
        <w:t xml:space="preserve"> </w:t>
      </w:r>
    </w:p>
    <w:p w14:paraId="3A45D453" w14:textId="5F00BEA7" w:rsidR="00BE4792" w:rsidRPr="000E11CC" w:rsidRDefault="00AE0F53" w:rsidP="00A556FB">
      <w:pPr>
        <w:spacing w:line="360" w:lineRule="auto"/>
        <w:ind w:firstLine="709"/>
        <w:jc w:val="both"/>
        <w:rPr>
          <w:rFonts w:ascii="Times New Roman" w:hAnsi="Times New Roman" w:cs="Times New Roman"/>
          <w:sz w:val="24"/>
          <w:szCs w:val="24"/>
        </w:rPr>
      </w:pPr>
      <w:r w:rsidRPr="000E11CC">
        <w:rPr>
          <w:rFonts w:ascii="Times New Roman" w:hAnsi="Times New Roman" w:cs="Times New Roman"/>
          <w:sz w:val="24"/>
          <w:szCs w:val="24"/>
        </w:rPr>
        <w:t>En los últimos años ha aumentado la evidencia que relaciona el consumo de cannabis con la aparición del primer brote psicótico, especialmente en los adolescentes. A pesar de no haberse determinado la dirección de la relación causal cannabis-</w:t>
      </w:r>
      <w:r w:rsidRPr="008972AA">
        <w:rPr>
          <w:rFonts w:ascii="Times New Roman" w:hAnsi="Times New Roman" w:cs="Times New Roman"/>
          <w:sz w:val="24"/>
          <w:szCs w:val="24"/>
        </w:rPr>
        <w:t>esquizofrenia, se han podido demostrar dos hallazgos que evidencian que el principio</w:t>
      </w:r>
      <w:r w:rsidR="001C5FE9" w:rsidRPr="008972AA">
        <w:rPr>
          <w:rFonts w:ascii="Times New Roman" w:hAnsi="Times New Roman" w:cs="Times New Roman"/>
          <w:sz w:val="24"/>
          <w:szCs w:val="24"/>
        </w:rPr>
        <w:t xml:space="preserve"> activo</w:t>
      </w:r>
      <w:r w:rsidRPr="008972AA">
        <w:rPr>
          <w:rFonts w:ascii="Times New Roman" w:hAnsi="Times New Roman" w:cs="Times New Roman"/>
          <w:sz w:val="24"/>
          <w:szCs w:val="24"/>
        </w:rPr>
        <w:t xml:space="preserve"> del cannabis</w:t>
      </w:r>
      <w:r w:rsidR="008972AA" w:rsidRPr="008972AA">
        <w:rPr>
          <w:rStyle w:val="Refdecomentario"/>
          <w:rFonts w:ascii="Times New Roman" w:hAnsi="Times New Roman" w:cs="Times New Roman"/>
          <w:sz w:val="24"/>
          <w:szCs w:val="24"/>
        </w:rPr>
        <w:t xml:space="preserve"> a</w:t>
      </w:r>
      <w:r w:rsidRPr="008972AA">
        <w:rPr>
          <w:rFonts w:ascii="Times New Roman" w:hAnsi="Times New Roman" w:cs="Times New Roman"/>
          <w:sz w:val="24"/>
          <w:szCs w:val="24"/>
        </w:rPr>
        <w:t>fecta al riesgo de padecimiento temprano de la psicosis. En primer lugar, se estima que el riesgo</w:t>
      </w:r>
      <w:r w:rsidRPr="000E11CC">
        <w:rPr>
          <w:rFonts w:ascii="Times New Roman" w:hAnsi="Times New Roman" w:cs="Times New Roman"/>
          <w:sz w:val="24"/>
          <w:szCs w:val="24"/>
        </w:rPr>
        <w:t xml:space="preserve"> de aparición del </w:t>
      </w:r>
      <w:r w:rsidRPr="000E11CC">
        <w:rPr>
          <w:rFonts w:ascii="Times New Roman" w:hAnsi="Times New Roman" w:cs="Times New Roman"/>
          <w:sz w:val="24"/>
          <w:szCs w:val="24"/>
        </w:rPr>
        <w:lastRenderedPageBreak/>
        <w:t>primer brote psicótico entre adolescentes consumidores es de 2,7 años antes en comparación con aquellos que no consumen (</w:t>
      </w:r>
      <w:proofErr w:type="spellStart"/>
      <w:r w:rsidRPr="000E11CC">
        <w:rPr>
          <w:rFonts w:ascii="Times New Roman" w:hAnsi="Times New Roman" w:cs="Times New Roman"/>
          <w:sz w:val="24"/>
          <w:szCs w:val="24"/>
        </w:rPr>
        <w:t>Donoghue</w:t>
      </w:r>
      <w:proofErr w:type="spellEnd"/>
      <w:r w:rsidR="00142439" w:rsidRPr="000E11CC">
        <w:rPr>
          <w:rFonts w:ascii="Times New Roman" w:hAnsi="Times New Roman" w:cs="Times New Roman"/>
          <w:sz w:val="24"/>
          <w:szCs w:val="24"/>
        </w:rPr>
        <w:t xml:space="preserve"> </w:t>
      </w:r>
      <w:r w:rsidR="00142439">
        <w:rPr>
          <w:rFonts w:ascii="Times New Roman" w:hAnsi="Times New Roman" w:cs="Times New Roman"/>
          <w:sz w:val="24"/>
          <w:szCs w:val="24"/>
        </w:rPr>
        <w:t>et al.</w:t>
      </w:r>
      <w:r w:rsidRPr="000E11CC">
        <w:rPr>
          <w:rFonts w:ascii="Times New Roman" w:hAnsi="Times New Roman" w:cs="Times New Roman"/>
          <w:sz w:val="24"/>
          <w:szCs w:val="24"/>
        </w:rPr>
        <w:t xml:space="preserve">, 2014). </w:t>
      </w:r>
      <w:r w:rsidR="00BE4792" w:rsidRPr="000E11CC">
        <w:rPr>
          <w:rFonts w:ascii="Times New Roman" w:hAnsi="Times New Roman" w:cs="Times New Roman"/>
          <w:sz w:val="24"/>
          <w:szCs w:val="24"/>
        </w:rPr>
        <w:t xml:space="preserve"> El consumo de cannabis actúa como un estresor ambiental muy decisivo para el desarrollo neural anormal, observándose en algunos pacientes una pérdida de la actividad sincrónica de las interneuronas GABA (</w:t>
      </w:r>
      <w:proofErr w:type="spellStart"/>
      <w:r w:rsidR="00BE4792" w:rsidRPr="000E11CC">
        <w:rPr>
          <w:rFonts w:ascii="Times New Roman" w:hAnsi="Times New Roman" w:cs="Times New Roman"/>
          <w:sz w:val="24"/>
          <w:szCs w:val="24"/>
        </w:rPr>
        <w:t>D´Souza</w:t>
      </w:r>
      <w:proofErr w:type="spellEnd"/>
      <w:r w:rsidR="00BE4792" w:rsidRPr="000E11CC">
        <w:rPr>
          <w:rFonts w:ascii="Times New Roman" w:hAnsi="Times New Roman" w:cs="Times New Roman"/>
          <w:sz w:val="24"/>
          <w:szCs w:val="24"/>
        </w:rPr>
        <w:t xml:space="preserve">, Sewell, </w:t>
      </w:r>
      <w:proofErr w:type="spellStart"/>
      <w:r w:rsidR="00BE4792" w:rsidRPr="000E11CC">
        <w:rPr>
          <w:rFonts w:ascii="Times New Roman" w:hAnsi="Times New Roman" w:cs="Times New Roman"/>
          <w:sz w:val="24"/>
          <w:szCs w:val="24"/>
        </w:rPr>
        <w:t>Ranganathan</w:t>
      </w:r>
      <w:proofErr w:type="spellEnd"/>
      <w:r w:rsidR="00BE4792" w:rsidRPr="000E11CC">
        <w:rPr>
          <w:rFonts w:ascii="Times New Roman" w:hAnsi="Times New Roman" w:cs="Times New Roman"/>
          <w:sz w:val="24"/>
          <w:szCs w:val="24"/>
        </w:rPr>
        <w:t>, 2009)</w:t>
      </w:r>
      <w:r w:rsidR="007B3729">
        <w:rPr>
          <w:rFonts w:ascii="Times New Roman" w:hAnsi="Times New Roman" w:cs="Times New Roman"/>
          <w:sz w:val="24"/>
          <w:szCs w:val="24"/>
        </w:rPr>
        <w:t>.</w:t>
      </w:r>
    </w:p>
    <w:p w14:paraId="3BC01A65" w14:textId="29073EFE" w:rsidR="0034650B" w:rsidRPr="00CF75C7" w:rsidRDefault="00AE0F53" w:rsidP="00A556FB">
      <w:pPr>
        <w:spacing w:line="360" w:lineRule="auto"/>
        <w:ind w:firstLine="709"/>
        <w:jc w:val="both"/>
        <w:rPr>
          <w:rFonts w:ascii="Times New Roman" w:hAnsi="Times New Roman" w:cs="Times New Roman"/>
          <w:sz w:val="24"/>
          <w:szCs w:val="24"/>
        </w:rPr>
      </w:pPr>
      <w:r w:rsidRPr="000E11CC">
        <w:rPr>
          <w:rFonts w:ascii="Times New Roman" w:hAnsi="Times New Roman" w:cs="Times New Roman"/>
          <w:sz w:val="24"/>
          <w:szCs w:val="24"/>
        </w:rPr>
        <w:t xml:space="preserve">Curiosamente, el consumo de cannabis equilibra los efectos </w:t>
      </w:r>
      <w:r w:rsidRPr="008972AA">
        <w:rPr>
          <w:rFonts w:ascii="Times New Roman" w:hAnsi="Times New Roman" w:cs="Times New Roman"/>
          <w:sz w:val="24"/>
          <w:szCs w:val="24"/>
        </w:rPr>
        <w:t xml:space="preserve">producidos por los síntomas negativos y cognitivos de la enfermedad, causando como consecuencia una reducción de la adherencia a la medicación </w:t>
      </w:r>
      <w:proofErr w:type="spellStart"/>
      <w:r w:rsidRPr="008972AA">
        <w:rPr>
          <w:rFonts w:ascii="Times New Roman" w:hAnsi="Times New Roman" w:cs="Times New Roman"/>
          <w:sz w:val="24"/>
          <w:szCs w:val="24"/>
        </w:rPr>
        <w:t>antipiscótica</w:t>
      </w:r>
      <w:proofErr w:type="spellEnd"/>
      <w:r w:rsidR="007A539D" w:rsidRPr="008972AA">
        <w:rPr>
          <w:rFonts w:ascii="Times New Roman" w:hAnsi="Times New Roman" w:cs="Times New Roman"/>
          <w:sz w:val="24"/>
          <w:szCs w:val="24"/>
        </w:rPr>
        <w:t xml:space="preserve">, disminuyendo </w:t>
      </w:r>
      <w:r w:rsidRPr="008972AA">
        <w:rPr>
          <w:rFonts w:ascii="Times New Roman" w:hAnsi="Times New Roman" w:cs="Times New Roman"/>
          <w:sz w:val="24"/>
          <w:szCs w:val="24"/>
        </w:rPr>
        <w:t>sus concentraciones en sangre.</w:t>
      </w:r>
      <w:r w:rsidR="008972AA" w:rsidRPr="008972AA">
        <w:rPr>
          <w:rStyle w:val="Refdecomentario"/>
          <w:rFonts w:ascii="Times New Roman" w:hAnsi="Times New Roman" w:cs="Times New Roman"/>
          <w:sz w:val="24"/>
          <w:szCs w:val="24"/>
        </w:rPr>
        <w:t xml:space="preserve"> A</w:t>
      </w:r>
      <w:r w:rsidRPr="008972AA">
        <w:rPr>
          <w:rFonts w:ascii="Times New Roman" w:hAnsi="Times New Roman" w:cs="Times New Roman"/>
          <w:sz w:val="24"/>
          <w:szCs w:val="24"/>
        </w:rPr>
        <w:t xml:space="preserve"> pesar de la falsa sensación de mejora y satisfacción cortoplacista en estos pacientes, se produce</w:t>
      </w:r>
      <w:r w:rsidRPr="000E11CC">
        <w:rPr>
          <w:rFonts w:ascii="Times New Roman" w:hAnsi="Times New Roman" w:cs="Times New Roman"/>
          <w:sz w:val="24"/>
          <w:szCs w:val="24"/>
        </w:rPr>
        <w:t xml:space="preserve"> un empeoramiento de los síntomas positivos, sugiriendo un aumento de recaídas y hospitalización </w:t>
      </w:r>
      <w:r w:rsidR="002E2137">
        <w:rPr>
          <w:rFonts w:ascii="Times New Roman" w:hAnsi="Times New Roman" w:cs="Times New Roman"/>
          <w:sz w:val="24"/>
          <w:szCs w:val="24"/>
        </w:rPr>
        <w:t>(</w:t>
      </w:r>
      <w:proofErr w:type="spellStart"/>
      <w:r w:rsidR="002E2137">
        <w:rPr>
          <w:rFonts w:ascii="Times New Roman" w:hAnsi="Times New Roman" w:cs="Times New Roman"/>
          <w:sz w:val="24"/>
          <w:szCs w:val="24"/>
        </w:rPr>
        <w:t>Donogue</w:t>
      </w:r>
      <w:proofErr w:type="spellEnd"/>
      <w:r w:rsidR="002E2137">
        <w:rPr>
          <w:rFonts w:ascii="Times New Roman" w:hAnsi="Times New Roman" w:cs="Times New Roman"/>
          <w:sz w:val="24"/>
          <w:szCs w:val="24"/>
        </w:rPr>
        <w:t xml:space="preserve"> et al., 2014).</w:t>
      </w:r>
    </w:p>
    <w:p w14:paraId="39962119" w14:textId="0115C8AC" w:rsidR="00FF6E49" w:rsidRPr="000747E3" w:rsidRDefault="00342631" w:rsidP="002334C5">
      <w:pPr>
        <w:pStyle w:val="Ttulo2"/>
        <w:keepLines w:val="0"/>
        <w:ind w:left="-709"/>
      </w:pPr>
      <w:bookmarkStart w:id="173" w:name="_Toc70348537"/>
      <w:bookmarkStart w:id="174" w:name="_Toc70348581"/>
      <w:bookmarkStart w:id="175" w:name="_Toc70348765"/>
      <w:bookmarkStart w:id="176" w:name="_Toc70348870"/>
      <w:bookmarkStart w:id="177" w:name="_Toc70349310"/>
      <w:bookmarkStart w:id="178" w:name="_Toc70349491"/>
      <w:bookmarkStart w:id="179" w:name="_Toc70349767"/>
      <w:bookmarkStart w:id="180" w:name="_Toc70349858"/>
      <w:r w:rsidRPr="000747E3">
        <w:t>Malnutrición</w:t>
      </w:r>
      <w:r w:rsidR="00FF6E49" w:rsidRPr="000747E3">
        <w:t xml:space="preserve"> materna</w:t>
      </w:r>
      <w:bookmarkEnd w:id="173"/>
      <w:bookmarkEnd w:id="174"/>
      <w:bookmarkEnd w:id="175"/>
      <w:bookmarkEnd w:id="176"/>
      <w:bookmarkEnd w:id="177"/>
      <w:bookmarkEnd w:id="178"/>
      <w:bookmarkEnd w:id="179"/>
      <w:bookmarkEnd w:id="180"/>
    </w:p>
    <w:p w14:paraId="61901738" w14:textId="6037A67C" w:rsidR="009C70CE" w:rsidRPr="000E11CC" w:rsidRDefault="00FF6E49" w:rsidP="00A556FB">
      <w:pPr>
        <w:spacing w:line="360" w:lineRule="auto"/>
        <w:ind w:firstLine="709"/>
        <w:jc w:val="both"/>
        <w:rPr>
          <w:rFonts w:ascii="Times New Roman" w:hAnsi="Times New Roman" w:cs="Times New Roman"/>
          <w:sz w:val="24"/>
          <w:szCs w:val="24"/>
        </w:rPr>
      </w:pPr>
      <w:r w:rsidRPr="000E11CC">
        <w:rPr>
          <w:rFonts w:ascii="Times New Roman" w:hAnsi="Times New Roman" w:cs="Times New Roman"/>
          <w:sz w:val="24"/>
          <w:szCs w:val="24"/>
        </w:rPr>
        <w:t>Se ha podido demostrar como ciertas conductas alimentarias de la madre durante el embarazo pueden actuar como un factor de vulnerabilidad en el desarrollo de la esquizofrenia en el hijo. Entre estas variables se encuentran las relacionadas con el metabolismo como el sobrepeso y la diabetes gestacional, así como la deficiencia de macronutrientes como la vitamina D o el hierro (McGrath</w:t>
      </w:r>
      <w:r w:rsidR="007C4848">
        <w:rPr>
          <w:rFonts w:ascii="Times New Roman" w:hAnsi="Times New Roman" w:cs="Times New Roman"/>
          <w:sz w:val="24"/>
          <w:szCs w:val="24"/>
        </w:rPr>
        <w:t xml:space="preserve"> et al.,</w:t>
      </w:r>
      <w:r w:rsidRPr="000E11CC">
        <w:rPr>
          <w:rFonts w:ascii="Times New Roman" w:hAnsi="Times New Roman" w:cs="Times New Roman"/>
          <w:sz w:val="24"/>
          <w:szCs w:val="24"/>
        </w:rPr>
        <w:t xml:space="preserve"> 2011). La anemia en la madre gestante aumenta hasta 4 veces el riesgo de sufrir esquizofrenia en la descendencia y 2,16 en el caso de los pacientes con insuficiencia de vitamina D (</w:t>
      </w:r>
      <w:proofErr w:type="spellStart"/>
      <w:r w:rsidRPr="000E11CC">
        <w:rPr>
          <w:rFonts w:ascii="Times New Roman" w:hAnsi="Times New Roman" w:cs="Times New Roman"/>
          <w:sz w:val="24"/>
          <w:szCs w:val="24"/>
        </w:rPr>
        <w:t>Valipour</w:t>
      </w:r>
      <w:proofErr w:type="spellEnd"/>
      <w:r w:rsidR="007542B3">
        <w:rPr>
          <w:rFonts w:ascii="Times New Roman" w:hAnsi="Times New Roman" w:cs="Times New Roman"/>
          <w:sz w:val="24"/>
          <w:szCs w:val="24"/>
        </w:rPr>
        <w:t xml:space="preserve"> et al.,</w:t>
      </w:r>
      <w:r w:rsidRPr="000E11CC">
        <w:rPr>
          <w:rFonts w:ascii="Times New Roman" w:hAnsi="Times New Roman" w:cs="Times New Roman"/>
          <w:sz w:val="24"/>
          <w:szCs w:val="24"/>
        </w:rPr>
        <w:t xml:space="preserve"> 2014). Sin embargo, los mecanismos que lo asocian siguen sin estar del todo claros.</w:t>
      </w:r>
    </w:p>
    <w:p w14:paraId="2F1AFE2F" w14:textId="715858BA" w:rsidR="00FF6E49" w:rsidRPr="000747E3" w:rsidRDefault="00B9523F" w:rsidP="002334C5">
      <w:pPr>
        <w:pStyle w:val="Ttulo2"/>
        <w:keepLines w:val="0"/>
        <w:ind w:left="-709"/>
      </w:pPr>
      <w:bookmarkStart w:id="181" w:name="_Toc70348538"/>
      <w:bookmarkStart w:id="182" w:name="_Toc70348582"/>
      <w:bookmarkStart w:id="183" w:name="_Toc70348766"/>
      <w:bookmarkStart w:id="184" w:name="_Toc70348871"/>
      <w:bookmarkStart w:id="185" w:name="_Toc70349311"/>
      <w:bookmarkStart w:id="186" w:name="_Toc70349492"/>
      <w:bookmarkStart w:id="187" w:name="_Toc70349768"/>
      <w:bookmarkStart w:id="188" w:name="_Toc70349859"/>
      <w:r w:rsidRPr="000747E3">
        <w:t>Factores psicosociales y evolutivos</w:t>
      </w:r>
      <w:bookmarkEnd w:id="181"/>
      <w:bookmarkEnd w:id="182"/>
      <w:bookmarkEnd w:id="183"/>
      <w:bookmarkEnd w:id="184"/>
      <w:bookmarkEnd w:id="185"/>
      <w:bookmarkEnd w:id="186"/>
      <w:bookmarkEnd w:id="187"/>
      <w:bookmarkEnd w:id="188"/>
    </w:p>
    <w:p w14:paraId="03AEB83B" w14:textId="249C29BF" w:rsidR="00C27B56" w:rsidRPr="000E11CC" w:rsidRDefault="00C27B56" w:rsidP="00A556FB">
      <w:pPr>
        <w:spacing w:line="360" w:lineRule="auto"/>
        <w:ind w:firstLine="709"/>
        <w:jc w:val="both"/>
        <w:rPr>
          <w:rFonts w:ascii="Times New Roman" w:hAnsi="Times New Roman" w:cs="Times New Roman"/>
          <w:sz w:val="24"/>
          <w:szCs w:val="24"/>
        </w:rPr>
      </w:pPr>
      <w:r w:rsidRPr="000E11CC">
        <w:rPr>
          <w:rFonts w:ascii="Times New Roman" w:hAnsi="Times New Roman" w:cs="Times New Roman"/>
          <w:sz w:val="24"/>
          <w:szCs w:val="24"/>
        </w:rPr>
        <w:t xml:space="preserve">No todos los factores </w:t>
      </w:r>
      <w:r w:rsidR="00342631">
        <w:rPr>
          <w:rFonts w:ascii="Times New Roman" w:hAnsi="Times New Roman" w:cs="Times New Roman"/>
          <w:sz w:val="24"/>
          <w:szCs w:val="24"/>
        </w:rPr>
        <w:t>que influye</w:t>
      </w:r>
      <w:r w:rsidRPr="000E11CC">
        <w:rPr>
          <w:rFonts w:ascii="Times New Roman" w:hAnsi="Times New Roman" w:cs="Times New Roman"/>
          <w:sz w:val="24"/>
          <w:szCs w:val="24"/>
        </w:rPr>
        <w:t>n el desarrollo de la esquizofrenia están relacionados con eventos en el desarrollo intrauterino, sino que hay una serie de variables que influyen notablemente en el periodo sensitivo postparto y el posterior desarrollo del niño</w:t>
      </w:r>
      <w:r w:rsidR="007C4848">
        <w:rPr>
          <w:rFonts w:ascii="Times New Roman" w:hAnsi="Times New Roman" w:cs="Times New Roman"/>
          <w:sz w:val="24"/>
          <w:szCs w:val="24"/>
        </w:rPr>
        <w:t xml:space="preserve">. </w:t>
      </w:r>
      <w:r w:rsidRPr="000E11CC">
        <w:rPr>
          <w:rFonts w:ascii="Times New Roman" w:hAnsi="Times New Roman" w:cs="Times New Roman"/>
          <w:sz w:val="24"/>
          <w:szCs w:val="24"/>
        </w:rPr>
        <w:t xml:space="preserve">Existen una serie de factores evolutivos a lo largo de la historia de vida temprana </w:t>
      </w:r>
      <w:r w:rsidRPr="00F838B8">
        <w:rPr>
          <w:rFonts w:ascii="Times New Roman" w:hAnsi="Times New Roman" w:cs="Times New Roman"/>
          <w:sz w:val="24"/>
          <w:szCs w:val="24"/>
        </w:rPr>
        <w:t>en una persona que según el impacto que le generen</w:t>
      </w:r>
      <w:r w:rsidR="00342631" w:rsidRPr="00F838B8">
        <w:rPr>
          <w:rFonts w:ascii="Times New Roman" w:hAnsi="Times New Roman" w:cs="Times New Roman"/>
          <w:sz w:val="24"/>
          <w:szCs w:val="24"/>
        </w:rPr>
        <w:t>,</w:t>
      </w:r>
      <w:r w:rsidRPr="00F838B8">
        <w:rPr>
          <w:rFonts w:ascii="Times New Roman" w:hAnsi="Times New Roman" w:cs="Times New Roman"/>
          <w:sz w:val="24"/>
          <w:szCs w:val="24"/>
        </w:rPr>
        <w:t xml:space="preserve"> interactuarán de forma u otra con sus genes. </w:t>
      </w:r>
      <w:r w:rsidR="00F838B8" w:rsidRPr="00F838B8">
        <w:rPr>
          <w:rStyle w:val="Refdecomentario"/>
          <w:rFonts w:ascii="Times New Roman" w:hAnsi="Times New Roman" w:cs="Times New Roman"/>
          <w:sz w:val="24"/>
          <w:szCs w:val="24"/>
        </w:rPr>
        <w:t>D</w:t>
      </w:r>
      <w:r w:rsidRPr="00F838B8">
        <w:rPr>
          <w:rFonts w:ascii="Times New Roman" w:hAnsi="Times New Roman" w:cs="Times New Roman"/>
          <w:sz w:val="24"/>
          <w:szCs w:val="24"/>
        </w:rPr>
        <w:t>urante el desarrollo evolutivo del niño desde el nacimiento hasta el final de la adolescencia, el cerebro</w:t>
      </w:r>
      <w:r w:rsidRPr="000E11CC">
        <w:rPr>
          <w:rFonts w:ascii="Times New Roman" w:hAnsi="Times New Roman" w:cs="Times New Roman"/>
          <w:sz w:val="24"/>
          <w:szCs w:val="24"/>
        </w:rPr>
        <w:t xml:space="preserve"> se va moldeando y sus estructuras terminan de formarse, produciéndose una serie de eventos que comenzarían en algunos casos con signos prodrómicos hasta experimentar síntomas psicóticos (</w:t>
      </w:r>
      <w:proofErr w:type="spellStart"/>
      <w:r w:rsidRPr="000E11CC">
        <w:rPr>
          <w:rFonts w:ascii="Times New Roman" w:hAnsi="Times New Roman" w:cs="Times New Roman"/>
          <w:sz w:val="24"/>
          <w:szCs w:val="24"/>
        </w:rPr>
        <w:t>Millan</w:t>
      </w:r>
      <w:proofErr w:type="spellEnd"/>
      <w:r w:rsidRPr="000E11CC">
        <w:rPr>
          <w:rFonts w:ascii="Times New Roman" w:hAnsi="Times New Roman" w:cs="Times New Roman"/>
          <w:sz w:val="24"/>
          <w:szCs w:val="24"/>
        </w:rPr>
        <w:t>, 2013).</w:t>
      </w:r>
    </w:p>
    <w:p w14:paraId="36C8AB08" w14:textId="41A13BA4" w:rsidR="00342631" w:rsidRDefault="00C27B56" w:rsidP="00A556FB">
      <w:pPr>
        <w:pStyle w:val="Prrafodelista"/>
        <w:spacing w:line="360" w:lineRule="auto"/>
        <w:ind w:left="0" w:firstLine="709"/>
        <w:jc w:val="both"/>
        <w:rPr>
          <w:rFonts w:ascii="Times New Roman" w:hAnsi="Times New Roman" w:cs="Times New Roman"/>
          <w:sz w:val="24"/>
          <w:szCs w:val="24"/>
        </w:rPr>
      </w:pPr>
      <w:r w:rsidRPr="000E11CC">
        <w:rPr>
          <w:rFonts w:ascii="Times New Roman" w:hAnsi="Times New Roman" w:cs="Times New Roman"/>
          <w:sz w:val="24"/>
          <w:szCs w:val="24"/>
        </w:rPr>
        <w:lastRenderedPageBreak/>
        <w:t>El trauma infantil (maltrato físico y psicológico, abuso sexual en la infancia, ausencia de figuras parentales, exclusión social, pobreza…) es una de las causas que confieren una gran vulnerabilidad al desarrollo y expresión de los genes de la esquizofrenia (estimado en un 33%), en presencia de otros factores como los que hemos visto anteriormente (Green</w:t>
      </w:r>
      <w:r w:rsidR="00CC7FCB">
        <w:rPr>
          <w:rFonts w:ascii="Times New Roman" w:hAnsi="Times New Roman" w:cs="Times New Roman"/>
          <w:sz w:val="24"/>
          <w:szCs w:val="24"/>
        </w:rPr>
        <w:t xml:space="preserve"> et al.</w:t>
      </w:r>
      <w:r w:rsidRPr="000E11CC">
        <w:rPr>
          <w:rFonts w:ascii="Times New Roman" w:hAnsi="Times New Roman" w:cs="Times New Roman"/>
          <w:sz w:val="24"/>
          <w:szCs w:val="24"/>
        </w:rPr>
        <w:t>, 2014).</w:t>
      </w:r>
      <w:r w:rsidRPr="000E11CC">
        <w:rPr>
          <w:rFonts w:ascii="Times New Roman" w:hAnsi="Times New Roman" w:cs="Times New Roman"/>
          <w:color w:val="FF33CC"/>
          <w:sz w:val="24"/>
          <w:szCs w:val="24"/>
        </w:rPr>
        <w:t xml:space="preserve"> </w:t>
      </w:r>
      <w:r w:rsidRPr="000E11CC">
        <w:rPr>
          <w:rFonts w:ascii="Times New Roman" w:hAnsi="Times New Roman" w:cs="Times New Roman"/>
          <w:sz w:val="24"/>
          <w:szCs w:val="24"/>
        </w:rPr>
        <w:t>Un estudio demostró que los niños que son criados en entornos hostiles experimentan con más intensidad la sintomatología positiva de la enfermedad</w:t>
      </w:r>
      <w:r w:rsidR="00342631">
        <w:rPr>
          <w:rFonts w:ascii="Times New Roman" w:hAnsi="Times New Roman" w:cs="Times New Roman"/>
          <w:sz w:val="24"/>
          <w:szCs w:val="24"/>
        </w:rPr>
        <w:t>,</w:t>
      </w:r>
      <w:r w:rsidRPr="000E11CC">
        <w:rPr>
          <w:rFonts w:ascii="Times New Roman" w:hAnsi="Times New Roman" w:cs="Times New Roman"/>
          <w:sz w:val="24"/>
          <w:szCs w:val="24"/>
        </w:rPr>
        <w:t xml:space="preserve"> en comparación con niños que no eran criados en estas condicione</w:t>
      </w:r>
      <w:r w:rsidR="00342631">
        <w:rPr>
          <w:rFonts w:ascii="Times New Roman" w:hAnsi="Times New Roman" w:cs="Times New Roman"/>
          <w:sz w:val="24"/>
          <w:szCs w:val="24"/>
        </w:rPr>
        <w:t xml:space="preserve">s </w:t>
      </w:r>
      <w:r w:rsidRPr="000E11CC">
        <w:rPr>
          <w:rFonts w:ascii="Times New Roman" w:hAnsi="Times New Roman" w:cs="Times New Roman"/>
          <w:sz w:val="24"/>
          <w:szCs w:val="24"/>
        </w:rPr>
        <w:t>(Cohen</w:t>
      </w:r>
      <w:r w:rsidR="007542B3">
        <w:rPr>
          <w:rFonts w:ascii="Times New Roman" w:hAnsi="Times New Roman" w:cs="Times New Roman"/>
          <w:sz w:val="24"/>
          <w:szCs w:val="24"/>
        </w:rPr>
        <w:t xml:space="preserve"> et al.</w:t>
      </w:r>
      <w:r w:rsidRPr="000E11CC">
        <w:rPr>
          <w:rFonts w:ascii="Times New Roman" w:hAnsi="Times New Roman" w:cs="Times New Roman"/>
          <w:sz w:val="24"/>
          <w:szCs w:val="24"/>
        </w:rPr>
        <w:t xml:space="preserve">, 2012). </w:t>
      </w:r>
    </w:p>
    <w:p w14:paraId="60DE4FA7" w14:textId="278012B8" w:rsidR="00C27B56" w:rsidRPr="000E11CC" w:rsidRDefault="00C27B56" w:rsidP="00A556FB">
      <w:pPr>
        <w:pStyle w:val="Prrafodelista"/>
        <w:spacing w:line="360" w:lineRule="auto"/>
        <w:ind w:left="0" w:firstLine="709"/>
        <w:jc w:val="both"/>
        <w:rPr>
          <w:rFonts w:ascii="Times New Roman" w:hAnsi="Times New Roman" w:cs="Times New Roman"/>
          <w:i/>
          <w:iCs/>
          <w:sz w:val="21"/>
          <w:szCs w:val="21"/>
          <w:u w:val="single"/>
        </w:rPr>
      </w:pPr>
      <w:r w:rsidRPr="000E11CC">
        <w:rPr>
          <w:rFonts w:ascii="Times New Roman" w:hAnsi="Times New Roman" w:cs="Times New Roman"/>
          <w:sz w:val="24"/>
          <w:szCs w:val="24"/>
        </w:rPr>
        <w:t xml:space="preserve">Este hecho se remonta a la idea de que la presentación de antecedentes traumáticos aumenta considerablemente la actividad del eje hipotálamo-hipofisiario-suprarrenal (HPA) debido a la inducción por parte del estrés del factor liberador de </w:t>
      </w:r>
      <w:proofErr w:type="spellStart"/>
      <w:r w:rsidRPr="000E11CC">
        <w:rPr>
          <w:rFonts w:ascii="Times New Roman" w:hAnsi="Times New Roman" w:cs="Times New Roman"/>
          <w:sz w:val="24"/>
          <w:szCs w:val="24"/>
        </w:rPr>
        <w:t>corticotrofina</w:t>
      </w:r>
      <w:proofErr w:type="spellEnd"/>
      <w:r w:rsidRPr="000E11CC">
        <w:rPr>
          <w:rFonts w:ascii="Times New Roman" w:hAnsi="Times New Roman" w:cs="Times New Roman"/>
          <w:sz w:val="24"/>
          <w:szCs w:val="24"/>
        </w:rPr>
        <w:t xml:space="preserve"> para producir cortisol. </w:t>
      </w:r>
      <w:r w:rsidR="002D186B">
        <w:rPr>
          <w:rFonts w:ascii="Times New Roman" w:hAnsi="Times New Roman" w:cs="Times New Roman"/>
          <w:sz w:val="24"/>
          <w:szCs w:val="24"/>
        </w:rPr>
        <w:t>(Cohen et al., 2012).</w:t>
      </w:r>
      <w:r w:rsidR="00F838B8" w:rsidRPr="000E11CC">
        <w:rPr>
          <w:rFonts w:ascii="Times New Roman" w:hAnsi="Times New Roman" w:cs="Times New Roman"/>
          <w:sz w:val="24"/>
          <w:szCs w:val="24"/>
        </w:rPr>
        <w:t xml:space="preserve"> </w:t>
      </w:r>
      <w:r w:rsidR="00F838B8">
        <w:rPr>
          <w:rFonts w:ascii="Times New Roman" w:hAnsi="Times New Roman" w:cs="Times New Roman"/>
          <w:sz w:val="24"/>
          <w:szCs w:val="24"/>
        </w:rPr>
        <w:t>As</w:t>
      </w:r>
      <w:r w:rsidRPr="000E11CC">
        <w:rPr>
          <w:rFonts w:ascii="Times New Roman" w:hAnsi="Times New Roman" w:cs="Times New Roman"/>
          <w:sz w:val="24"/>
          <w:szCs w:val="24"/>
        </w:rPr>
        <w:t xml:space="preserve">imismo, aunque no se haya visto una relación directa, se hipotetiza que la expresión </w:t>
      </w:r>
      <w:r w:rsidR="00342631">
        <w:rPr>
          <w:rFonts w:ascii="Times New Roman" w:hAnsi="Times New Roman" w:cs="Times New Roman"/>
          <w:sz w:val="24"/>
          <w:szCs w:val="24"/>
        </w:rPr>
        <w:t xml:space="preserve">del </w:t>
      </w:r>
      <w:r w:rsidRPr="000E11CC">
        <w:rPr>
          <w:rFonts w:ascii="Times New Roman" w:hAnsi="Times New Roman" w:cs="Times New Roman"/>
          <w:sz w:val="24"/>
          <w:szCs w:val="24"/>
        </w:rPr>
        <w:t>facto</w:t>
      </w:r>
      <w:r w:rsidR="00B372C5">
        <w:rPr>
          <w:rFonts w:ascii="Times New Roman" w:hAnsi="Times New Roman" w:cs="Times New Roman"/>
          <w:sz w:val="24"/>
          <w:szCs w:val="24"/>
        </w:rPr>
        <w:t>r n</w:t>
      </w:r>
      <w:r w:rsidRPr="000E11CC">
        <w:rPr>
          <w:rFonts w:ascii="Times New Roman" w:hAnsi="Times New Roman" w:cs="Times New Roman"/>
          <w:sz w:val="24"/>
          <w:szCs w:val="24"/>
        </w:rPr>
        <w:t xml:space="preserve">eurotrófico derivado del cerebro (BDNF) se encuentra disminuido. Esta sustancia actúa como factor protector ante la muerte neuronal cuando se producen lesiones en los tejidos del SNC en los que se encuentra activa: corteza cerebral, hipocampo y amígdala. Esta disminución se puede reflejar en una reducción del volumen del hipocampo, afectando a procesos de memoria (Bennett &amp; </w:t>
      </w:r>
      <w:proofErr w:type="spellStart"/>
      <w:r w:rsidRPr="000E11CC">
        <w:rPr>
          <w:rFonts w:ascii="Times New Roman" w:hAnsi="Times New Roman" w:cs="Times New Roman"/>
          <w:sz w:val="24"/>
          <w:szCs w:val="24"/>
        </w:rPr>
        <w:t>Lagopoulos</w:t>
      </w:r>
      <w:proofErr w:type="spellEnd"/>
      <w:r w:rsidRPr="000E11CC">
        <w:rPr>
          <w:rFonts w:ascii="Times New Roman" w:hAnsi="Times New Roman" w:cs="Times New Roman"/>
          <w:sz w:val="24"/>
          <w:szCs w:val="24"/>
        </w:rPr>
        <w:t>, 2014).</w:t>
      </w:r>
    </w:p>
    <w:p w14:paraId="4BA2978D" w14:textId="4DEAC151" w:rsidR="00C27B56" w:rsidRDefault="00C27B56" w:rsidP="00A556FB">
      <w:pPr>
        <w:pStyle w:val="Prrafodelista"/>
        <w:spacing w:line="360" w:lineRule="auto"/>
        <w:ind w:left="0" w:firstLine="709"/>
        <w:jc w:val="both"/>
        <w:rPr>
          <w:rFonts w:ascii="Times New Roman" w:hAnsi="Times New Roman" w:cs="Times New Roman"/>
          <w:sz w:val="24"/>
          <w:szCs w:val="24"/>
        </w:rPr>
      </w:pPr>
      <w:r w:rsidRPr="000E11CC">
        <w:rPr>
          <w:rFonts w:ascii="Times New Roman" w:hAnsi="Times New Roman" w:cs="Times New Roman"/>
          <w:sz w:val="24"/>
          <w:szCs w:val="24"/>
        </w:rPr>
        <w:t>De forma generalizada, las personas con trastornos mentales suelen representar una parte de la sociedad en riesgo de exclusión social, siendo más propensos a la discriminación y marginalidad, por lo que sería esperable que este factor también supusiera un estresor ambiental para desarrollar esquizofrenia. La exposición a adversidades sociales en edades tempranas por cuestiones como inmigración, origen étnico o lugar de residencia pueden afectar a la creación de unos esquemas del yo y expresividad emocional negativos en los niños, traduciéndose en un mayor riesgo de experimentar psicosis (Bellver, 2005).</w:t>
      </w:r>
    </w:p>
    <w:p w14:paraId="73F41F56" w14:textId="71918A16" w:rsidR="001F416F" w:rsidRPr="00CF75C7" w:rsidRDefault="0010682B" w:rsidP="00A556FB">
      <w:pPr>
        <w:pStyle w:val="Prrafodelista"/>
        <w:spacing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Por </w:t>
      </w:r>
      <w:r w:rsidR="00357F56">
        <w:rPr>
          <w:rFonts w:ascii="Times New Roman" w:hAnsi="Times New Roman" w:cs="Times New Roman"/>
          <w:sz w:val="24"/>
          <w:szCs w:val="24"/>
        </w:rPr>
        <w:t>último</w:t>
      </w:r>
      <w:r>
        <w:rPr>
          <w:rFonts w:ascii="Times New Roman" w:hAnsi="Times New Roman" w:cs="Times New Roman"/>
          <w:sz w:val="24"/>
          <w:szCs w:val="24"/>
        </w:rPr>
        <w:t xml:space="preserve">, </w:t>
      </w:r>
      <w:r w:rsidR="00965DD1">
        <w:rPr>
          <w:rFonts w:ascii="Times New Roman" w:hAnsi="Times New Roman" w:cs="Times New Roman"/>
          <w:sz w:val="24"/>
          <w:szCs w:val="24"/>
        </w:rPr>
        <w:t xml:space="preserve">resulta importante mencionar </w:t>
      </w:r>
      <w:r>
        <w:rPr>
          <w:rFonts w:ascii="Times New Roman" w:hAnsi="Times New Roman" w:cs="Times New Roman"/>
          <w:sz w:val="24"/>
          <w:szCs w:val="24"/>
        </w:rPr>
        <w:t xml:space="preserve">que existen </w:t>
      </w:r>
      <w:r w:rsidR="00357F56">
        <w:rPr>
          <w:rFonts w:ascii="Times New Roman" w:hAnsi="Times New Roman" w:cs="Times New Roman"/>
          <w:sz w:val="24"/>
          <w:szCs w:val="24"/>
        </w:rPr>
        <w:t>una</w:t>
      </w:r>
      <w:r>
        <w:rPr>
          <w:rFonts w:ascii="Times New Roman" w:hAnsi="Times New Roman" w:cs="Times New Roman"/>
          <w:sz w:val="24"/>
          <w:szCs w:val="24"/>
        </w:rPr>
        <w:t xml:space="preserve"> </w:t>
      </w:r>
      <w:r w:rsidR="00357F56">
        <w:rPr>
          <w:rFonts w:ascii="Times New Roman" w:hAnsi="Times New Roman" w:cs="Times New Roman"/>
          <w:sz w:val="24"/>
          <w:szCs w:val="24"/>
        </w:rPr>
        <w:t>serie</w:t>
      </w:r>
      <w:r>
        <w:rPr>
          <w:rFonts w:ascii="Times New Roman" w:hAnsi="Times New Roman" w:cs="Times New Roman"/>
          <w:sz w:val="24"/>
          <w:szCs w:val="24"/>
        </w:rPr>
        <w:t xml:space="preserve"> de factores de protección que permiten disminuir o evitar el impacto de los estresores que supongan un potenciador de la sintomatología de la esquizofrenia. Entre estos factores se encuentran las redes de apoyo psicosocial saludables y bien formadas, </w:t>
      </w:r>
      <w:r w:rsidRPr="00732EDD">
        <w:rPr>
          <w:rFonts w:ascii="Times New Roman" w:hAnsi="Times New Roman" w:cs="Times New Roman"/>
          <w:sz w:val="24"/>
          <w:szCs w:val="24"/>
        </w:rPr>
        <w:t>habilidades adaptativas de la propia persona y un adecuado ajuste y prescripción de medicina antipsicótica</w:t>
      </w:r>
      <w:r w:rsidR="00CF75C7" w:rsidRPr="00732EDD">
        <w:rPr>
          <w:rFonts w:ascii="Times New Roman" w:hAnsi="Times New Roman" w:cs="Times New Roman"/>
          <w:sz w:val="24"/>
          <w:szCs w:val="24"/>
        </w:rPr>
        <w:t xml:space="preserve"> (</w:t>
      </w:r>
      <w:proofErr w:type="spellStart"/>
      <w:r w:rsidR="00CF75C7" w:rsidRPr="00732EDD">
        <w:rPr>
          <w:rFonts w:ascii="Times New Roman" w:hAnsi="Times New Roman" w:cs="Times New Roman"/>
          <w:sz w:val="24"/>
          <w:szCs w:val="24"/>
          <w:shd w:val="clear" w:color="auto" w:fill="FFFFFF"/>
        </w:rPr>
        <w:t>Metspalu</w:t>
      </w:r>
      <w:proofErr w:type="spellEnd"/>
      <w:r w:rsidR="00CF75C7" w:rsidRPr="00732EDD">
        <w:rPr>
          <w:rFonts w:ascii="Times New Roman" w:hAnsi="Times New Roman" w:cs="Times New Roman"/>
          <w:sz w:val="24"/>
          <w:szCs w:val="24"/>
          <w:shd w:val="clear" w:color="auto" w:fill="FFFFFF"/>
        </w:rPr>
        <w:t xml:space="preserve"> et al., 2014).</w:t>
      </w:r>
    </w:p>
    <w:p w14:paraId="3B60C039" w14:textId="48E3392E" w:rsidR="0068446A" w:rsidRPr="00D56BFB" w:rsidRDefault="001F416F" w:rsidP="002334C5">
      <w:pPr>
        <w:pStyle w:val="Ttulo1"/>
        <w:keepLines w:val="0"/>
        <w:spacing w:before="0" w:after="160" w:line="360" w:lineRule="auto"/>
        <w:ind w:left="142"/>
        <w:jc w:val="center"/>
        <w:rPr>
          <w:rFonts w:ascii="Times New Roman" w:hAnsi="Times New Roman" w:cs="Times New Roman"/>
          <w:b/>
          <w:bCs/>
          <w:color w:val="auto"/>
          <w:sz w:val="24"/>
          <w:szCs w:val="24"/>
        </w:rPr>
      </w:pPr>
      <w:bookmarkStart w:id="189" w:name="_Toc70348539"/>
      <w:bookmarkStart w:id="190" w:name="_Toc70348583"/>
      <w:bookmarkStart w:id="191" w:name="_Toc70348767"/>
      <w:bookmarkStart w:id="192" w:name="_Toc70348872"/>
      <w:bookmarkStart w:id="193" w:name="_Toc70349312"/>
      <w:bookmarkStart w:id="194" w:name="_Toc70349493"/>
      <w:bookmarkStart w:id="195" w:name="_Toc70349769"/>
      <w:bookmarkStart w:id="196" w:name="_Toc70349860"/>
      <w:r w:rsidRPr="00D56BFB">
        <w:rPr>
          <w:rFonts w:ascii="Times New Roman" w:hAnsi="Times New Roman" w:cs="Times New Roman"/>
          <w:b/>
          <w:bCs/>
          <w:color w:val="auto"/>
          <w:sz w:val="24"/>
          <w:szCs w:val="24"/>
        </w:rPr>
        <w:t>Alteraciones</w:t>
      </w:r>
      <w:r w:rsidR="00DC5E61" w:rsidRPr="00D56BFB">
        <w:rPr>
          <w:rFonts w:ascii="Times New Roman" w:hAnsi="Times New Roman" w:cs="Times New Roman"/>
          <w:b/>
          <w:bCs/>
          <w:color w:val="auto"/>
          <w:sz w:val="24"/>
          <w:szCs w:val="24"/>
        </w:rPr>
        <w:t xml:space="preserve"> neuroanatómicas</w:t>
      </w:r>
      <w:bookmarkEnd w:id="189"/>
      <w:bookmarkEnd w:id="190"/>
      <w:bookmarkEnd w:id="191"/>
      <w:bookmarkEnd w:id="192"/>
      <w:bookmarkEnd w:id="193"/>
      <w:bookmarkEnd w:id="194"/>
      <w:bookmarkEnd w:id="195"/>
      <w:bookmarkEnd w:id="196"/>
    </w:p>
    <w:p w14:paraId="17C111AE" w14:textId="167E6750" w:rsidR="00011143" w:rsidRPr="00AF46D4" w:rsidRDefault="00AF46D4" w:rsidP="00A556FB">
      <w:pPr>
        <w:spacing w:line="360" w:lineRule="auto"/>
        <w:ind w:firstLine="709"/>
        <w:jc w:val="both"/>
        <w:rPr>
          <w:rFonts w:ascii="Times New Roman" w:hAnsi="Times New Roman" w:cs="Times New Roman"/>
          <w:sz w:val="24"/>
          <w:szCs w:val="24"/>
        </w:rPr>
      </w:pPr>
      <w:bookmarkStart w:id="197" w:name="_Hlk66022819"/>
      <w:r>
        <w:rPr>
          <w:rFonts w:ascii="Times New Roman" w:hAnsi="Times New Roman" w:cs="Times New Roman"/>
          <w:sz w:val="24"/>
          <w:szCs w:val="24"/>
        </w:rPr>
        <w:t xml:space="preserve">Gracias a pruebas de neuroimagen estructural como la tomografía computarizada o la resonancia magnética, se han podido </w:t>
      </w:r>
      <w:r w:rsidR="00AB4021">
        <w:rPr>
          <w:rFonts w:ascii="Times New Roman" w:hAnsi="Times New Roman" w:cs="Times New Roman"/>
          <w:sz w:val="24"/>
          <w:szCs w:val="24"/>
        </w:rPr>
        <w:t>detectar aquellas regiones que resultan de interés en el estudio de la esquizofrenia</w:t>
      </w:r>
      <w:r w:rsidR="00954FF4">
        <w:rPr>
          <w:rFonts w:ascii="Times New Roman" w:hAnsi="Times New Roman" w:cs="Times New Roman"/>
          <w:sz w:val="24"/>
          <w:szCs w:val="24"/>
        </w:rPr>
        <w:t>. S</w:t>
      </w:r>
      <w:r>
        <w:rPr>
          <w:rFonts w:ascii="Times New Roman" w:hAnsi="Times New Roman" w:cs="Times New Roman"/>
          <w:sz w:val="24"/>
          <w:szCs w:val="24"/>
        </w:rPr>
        <w:t xml:space="preserve">in embargo, </w:t>
      </w:r>
      <w:r w:rsidR="00AB4021">
        <w:rPr>
          <w:rFonts w:ascii="Times New Roman" w:hAnsi="Times New Roman" w:cs="Times New Roman"/>
          <w:sz w:val="24"/>
          <w:szCs w:val="24"/>
        </w:rPr>
        <w:t>al no estar asociadas</w:t>
      </w:r>
      <w:r>
        <w:rPr>
          <w:rFonts w:ascii="Times New Roman" w:hAnsi="Times New Roman" w:cs="Times New Roman"/>
          <w:sz w:val="24"/>
          <w:szCs w:val="24"/>
        </w:rPr>
        <w:t xml:space="preserve"> directamente </w:t>
      </w:r>
      <w:r w:rsidR="00AB4021">
        <w:rPr>
          <w:rFonts w:ascii="Times New Roman" w:hAnsi="Times New Roman" w:cs="Times New Roman"/>
          <w:sz w:val="24"/>
          <w:szCs w:val="24"/>
        </w:rPr>
        <w:t>con</w:t>
      </w:r>
      <w:r>
        <w:rPr>
          <w:rFonts w:ascii="Times New Roman" w:hAnsi="Times New Roman" w:cs="Times New Roman"/>
          <w:sz w:val="24"/>
          <w:szCs w:val="24"/>
        </w:rPr>
        <w:t xml:space="preserve"> la </w:t>
      </w:r>
      <w:r w:rsidR="00954FF4">
        <w:rPr>
          <w:rFonts w:ascii="Times New Roman" w:hAnsi="Times New Roman" w:cs="Times New Roman"/>
          <w:sz w:val="24"/>
          <w:szCs w:val="24"/>
        </w:rPr>
        <w:lastRenderedPageBreak/>
        <w:t>heterogeneidad de su presentación</w:t>
      </w:r>
      <w:bookmarkEnd w:id="197"/>
      <w:r w:rsidR="00954FF4">
        <w:rPr>
          <w:rFonts w:ascii="Times New Roman" w:hAnsi="Times New Roman" w:cs="Times New Roman"/>
          <w:sz w:val="24"/>
          <w:szCs w:val="24"/>
        </w:rPr>
        <w:t xml:space="preserve">, la </w:t>
      </w:r>
      <w:r w:rsidR="00A64F8D">
        <w:rPr>
          <w:rFonts w:ascii="Times New Roman" w:hAnsi="Times New Roman" w:cs="Times New Roman"/>
          <w:sz w:val="24"/>
          <w:szCs w:val="24"/>
        </w:rPr>
        <w:t>observación resultaba en ocasiones complicada.</w:t>
      </w:r>
      <w:r w:rsidR="007542B3">
        <w:rPr>
          <w:rFonts w:ascii="Times New Roman" w:hAnsi="Times New Roman" w:cs="Times New Roman"/>
          <w:sz w:val="24"/>
          <w:szCs w:val="24"/>
        </w:rPr>
        <w:t xml:space="preserve"> Po</w:t>
      </w:r>
      <w:r w:rsidR="00A64F8D">
        <w:rPr>
          <w:rFonts w:ascii="Times New Roman" w:hAnsi="Times New Roman" w:cs="Times New Roman"/>
          <w:sz w:val="24"/>
          <w:szCs w:val="24"/>
        </w:rPr>
        <w:t xml:space="preserve">r esto, se vienen desarrollando desde hace unos años las técnicas de análisis estructural morfométricas, que permiten segmentar las estructuras cerebrales y determinar sus características a través de una observación </w:t>
      </w:r>
      <w:r w:rsidR="00A64F8D" w:rsidRPr="00011143">
        <w:rPr>
          <w:rFonts w:ascii="Times New Roman" w:hAnsi="Times New Roman" w:cs="Times New Roman"/>
          <w:sz w:val="24"/>
          <w:szCs w:val="24"/>
        </w:rPr>
        <w:t>tridimensiona</w:t>
      </w:r>
      <w:r w:rsidR="002C70A0" w:rsidRPr="00011143">
        <w:rPr>
          <w:rFonts w:ascii="Times New Roman" w:hAnsi="Times New Roman" w:cs="Times New Roman"/>
          <w:sz w:val="24"/>
          <w:szCs w:val="24"/>
        </w:rPr>
        <w:t>l (</w:t>
      </w:r>
      <w:proofErr w:type="spellStart"/>
      <w:r w:rsidR="002C70A0" w:rsidRPr="00011143">
        <w:rPr>
          <w:rFonts w:ascii="Times New Roman" w:hAnsi="Times New Roman" w:cs="Times New Roman"/>
          <w:sz w:val="24"/>
          <w:szCs w:val="24"/>
        </w:rPr>
        <w:t>Apostolova</w:t>
      </w:r>
      <w:proofErr w:type="spellEnd"/>
      <w:r w:rsidR="002C70A0" w:rsidRPr="00011143">
        <w:rPr>
          <w:rFonts w:ascii="Times New Roman" w:hAnsi="Times New Roman" w:cs="Times New Roman"/>
          <w:sz w:val="24"/>
          <w:szCs w:val="24"/>
        </w:rPr>
        <w:t xml:space="preserve"> &amp; Thompson, 2007)</w:t>
      </w:r>
      <w:r w:rsidR="00011143">
        <w:rPr>
          <w:rFonts w:ascii="Times New Roman" w:hAnsi="Times New Roman" w:cs="Times New Roman"/>
          <w:sz w:val="24"/>
          <w:szCs w:val="24"/>
        </w:rPr>
        <w:t>.</w:t>
      </w:r>
    </w:p>
    <w:p w14:paraId="7F55EA09" w14:textId="029163B3" w:rsidR="00AF46D4" w:rsidRPr="00C67C96" w:rsidRDefault="001049E1" w:rsidP="002334C5">
      <w:pPr>
        <w:pStyle w:val="Ttulo2"/>
        <w:keepLines w:val="0"/>
        <w:ind w:left="-709"/>
      </w:pPr>
      <w:bookmarkStart w:id="198" w:name="_Toc70348540"/>
      <w:bookmarkStart w:id="199" w:name="_Toc70348584"/>
      <w:bookmarkStart w:id="200" w:name="_Toc70348768"/>
      <w:bookmarkStart w:id="201" w:name="_Toc70348873"/>
      <w:bookmarkStart w:id="202" w:name="_Toc70349313"/>
      <w:bookmarkStart w:id="203" w:name="_Toc70349494"/>
      <w:bookmarkStart w:id="204" w:name="_Toc70349770"/>
      <w:bookmarkStart w:id="205" w:name="_Toc70349861"/>
      <w:r w:rsidRPr="00C67C96">
        <w:t>Ventrículo</w:t>
      </w:r>
      <w:r w:rsidR="00AF46D4" w:rsidRPr="00C67C96">
        <w:t xml:space="preserve"> lateral</w:t>
      </w:r>
      <w:bookmarkEnd w:id="198"/>
      <w:bookmarkEnd w:id="199"/>
      <w:bookmarkEnd w:id="200"/>
      <w:bookmarkEnd w:id="201"/>
      <w:bookmarkEnd w:id="202"/>
      <w:bookmarkEnd w:id="203"/>
      <w:bookmarkEnd w:id="204"/>
      <w:bookmarkEnd w:id="205"/>
      <w:r w:rsidR="00AF46D4" w:rsidRPr="00C67C96">
        <w:t xml:space="preserve"> </w:t>
      </w:r>
    </w:p>
    <w:p w14:paraId="5A52A654" w14:textId="6F151362" w:rsidR="003F56E6" w:rsidRPr="009A62D1" w:rsidRDefault="001049E1" w:rsidP="00A556FB">
      <w:pPr>
        <w:autoSpaceDE w:val="0"/>
        <w:autoSpaceDN w:val="0"/>
        <w:adjustRightInd w:val="0"/>
        <w:spacing w:after="0" w:line="360" w:lineRule="auto"/>
        <w:ind w:firstLine="709"/>
        <w:jc w:val="both"/>
        <w:rPr>
          <w:rFonts w:ascii="Times New Roman" w:hAnsi="Times New Roman" w:cs="Times New Roman"/>
          <w:sz w:val="24"/>
          <w:szCs w:val="24"/>
        </w:rPr>
      </w:pPr>
      <w:bookmarkStart w:id="206" w:name="_Hlk66025107"/>
      <w:r w:rsidRPr="00BC18B7">
        <w:rPr>
          <w:rFonts w:ascii="Times New Roman" w:hAnsi="Times New Roman" w:cs="Times New Roman"/>
          <w:sz w:val="24"/>
          <w:szCs w:val="24"/>
        </w:rPr>
        <w:t xml:space="preserve">En un estudio llevado a cabo </w:t>
      </w:r>
      <w:r>
        <w:rPr>
          <w:rFonts w:ascii="Times New Roman" w:hAnsi="Times New Roman" w:cs="Times New Roman"/>
          <w:sz w:val="24"/>
          <w:szCs w:val="24"/>
        </w:rPr>
        <w:t>por Goldberg</w:t>
      </w:r>
      <w:r w:rsidR="00230ED5">
        <w:rPr>
          <w:rFonts w:ascii="Times New Roman" w:hAnsi="Times New Roman" w:cs="Times New Roman"/>
          <w:sz w:val="24"/>
          <w:szCs w:val="24"/>
        </w:rPr>
        <w:t xml:space="preserve"> </w:t>
      </w:r>
      <w:r w:rsidR="00826A3D">
        <w:rPr>
          <w:rFonts w:ascii="Times New Roman" w:hAnsi="Times New Roman" w:cs="Times New Roman"/>
          <w:sz w:val="24"/>
          <w:szCs w:val="24"/>
        </w:rPr>
        <w:t xml:space="preserve">en </w:t>
      </w:r>
      <w:r>
        <w:rPr>
          <w:rFonts w:ascii="Times New Roman" w:hAnsi="Times New Roman" w:cs="Times New Roman"/>
          <w:sz w:val="24"/>
          <w:szCs w:val="24"/>
        </w:rPr>
        <w:t>gemelos monocigóticos,</w:t>
      </w:r>
      <w:r w:rsidR="004B5BEB">
        <w:rPr>
          <w:rFonts w:ascii="Times New Roman" w:hAnsi="Times New Roman" w:cs="Times New Roman"/>
          <w:sz w:val="24"/>
          <w:szCs w:val="24"/>
        </w:rPr>
        <w:t xml:space="preserve"> se</w:t>
      </w:r>
      <w:r>
        <w:rPr>
          <w:rFonts w:ascii="Times New Roman" w:hAnsi="Times New Roman" w:cs="Times New Roman"/>
          <w:sz w:val="24"/>
          <w:szCs w:val="24"/>
        </w:rPr>
        <w:t xml:space="preserve"> observaron que aquellos con esquizofrenia presentaban un aumento en el volumen del ventrículo lateral izquierdo del cerebro. Especialmente, este ensanchamiento se aprecia</w:t>
      </w:r>
      <w:r w:rsidR="00826A3D">
        <w:rPr>
          <w:rFonts w:ascii="Times New Roman" w:hAnsi="Times New Roman" w:cs="Times New Roman"/>
          <w:sz w:val="24"/>
          <w:szCs w:val="24"/>
        </w:rPr>
        <w:t>ba</w:t>
      </w:r>
      <w:r>
        <w:rPr>
          <w:rFonts w:ascii="Times New Roman" w:hAnsi="Times New Roman" w:cs="Times New Roman"/>
          <w:sz w:val="24"/>
          <w:szCs w:val="24"/>
        </w:rPr>
        <w:t xml:space="preserve"> en el arco ventricular y en el tercer ventrículo</w:t>
      </w:r>
      <w:r w:rsidR="00237F69">
        <w:rPr>
          <w:rFonts w:ascii="Times New Roman" w:hAnsi="Times New Roman" w:cs="Times New Roman"/>
          <w:sz w:val="24"/>
          <w:szCs w:val="24"/>
        </w:rPr>
        <w:t xml:space="preserve"> </w:t>
      </w:r>
      <w:r w:rsidR="001511AC" w:rsidRPr="001511AC">
        <w:rPr>
          <w:rFonts w:ascii="Times New Roman" w:hAnsi="Times New Roman" w:cs="Times New Roman"/>
          <w:sz w:val="24"/>
          <w:szCs w:val="24"/>
        </w:rPr>
        <w:t>(</w:t>
      </w:r>
      <w:r w:rsidR="00D036D6" w:rsidRPr="001511AC">
        <w:rPr>
          <w:rFonts w:ascii="Times New Roman" w:hAnsi="Times New Roman" w:cs="Times New Roman"/>
          <w:sz w:val="24"/>
          <w:szCs w:val="24"/>
        </w:rPr>
        <w:t>Goldber</w:t>
      </w:r>
      <w:r w:rsidR="001511AC" w:rsidRPr="001511AC">
        <w:rPr>
          <w:rFonts w:ascii="Times New Roman" w:hAnsi="Times New Roman" w:cs="Times New Roman"/>
          <w:sz w:val="24"/>
          <w:szCs w:val="24"/>
        </w:rPr>
        <w:t>g</w:t>
      </w:r>
      <w:r w:rsidR="00237F69">
        <w:rPr>
          <w:rFonts w:ascii="Times New Roman" w:hAnsi="Times New Roman" w:cs="Times New Roman"/>
          <w:sz w:val="24"/>
          <w:szCs w:val="24"/>
        </w:rPr>
        <w:t xml:space="preserve"> et al.</w:t>
      </w:r>
      <w:r w:rsidR="001511AC" w:rsidRPr="001511AC">
        <w:rPr>
          <w:rFonts w:ascii="Times New Roman" w:hAnsi="Times New Roman" w:cs="Times New Roman"/>
          <w:sz w:val="24"/>
          <w:szCs w:val="24"/>
        </w:rPr>
        <w:t>, 1994 citado en Sánchez, 2008)</w:t>
      </w:r>
      <w:r w:rsidR="009A62D1">
        <w:rPr>
          <w:rFonts w:ascii="Times New Roman" w:hAnsi="Times New Roman" w:cs="Times New Roman"/>
          <w:sz w:val="24"/>
          <w:szCs w:val="24"/>
        </w:rPr>
        <w:t>.</w:t>
      </w:r>
    </w:p>
    <w:p w14:paraId="43546341" w14:textId="74420A96" w:rsidR="00CF75C7" w:rsidRDefault="00D036D6" w:rsidP="00A556FB">
      <w:pPr>
        <w:autoSpaceDE w:val="0"/>
        <w:autoSpaceDN w:val="0"/>
        <w:adjustRightInd w:val="0"/>
        <w:spacing w:after="0" w:line="360" w:lineRule="auto"/>
        <w:ind w:firstLine="709"/>
        <w:jc w:val="both"/>
        <w:rPr>
          <w:rFonts w:ascii="Times New Roman" w:hAnsi="Times New Roman" w:cs="Times New Roman"/>
          <w:sz w:val="24"/>
          <w:szCs w:val="24"/>
        </w:rPr>
      </w:pPr>
      <w:r w:rsidRPr="00BF073D">
        <w:rPr>
          <w:rFonts w:ascii="Times New Roman" w:hAnsi="Times New Roman" w:cs="Times New Roman"/>
          <w:sz w:val="24"/>
          <w:szCs w:val="24"/>
        </w:rPr>
        <w:t xml:space="preserve">Este hallazgo fue encontrado en pacientes en fases iniciales y premórbidas de la enfermedad, por lo que no es un hecho asociable a la cronicidad de la enfermedad </w:t>
      </w:r>
      <w:r w:rsidRPr="009A62D1">
        <w:rPr>
          <w:rFonts w:ascii="Times New Roman" w:hAnsi="Times New Roman" w:cs="Times New Roman"/>
          <w:sz w:val="24"/>
          <w:szCs w:val="24"/>
        </w:rPr>
        <w:t>(Andreas</w:t>
      </w:r>
      <w:r w:rsidR="009A62D1" w:rsidRPr="009A62D1">
        <w:rPr>
          <w:rFonts w:ascii="Times New Roman" w:hAnsi="Times New Roman" w:cs="Times New Roman"/>
          <w:sz w:val="24"/>
          <w:szCs w:val="24"/>
        </w:rPr>
        <w:t>en</w:t>
      </w:r>
      <w:r w:rsidR="00537762">
        <w:rPr>
          <w:rFonts w:ascii="Times New Roman" w:hAnsi="Times New Roman" w:cs="Times New Roman"/>
          <w:sz w:val="24"/>
          <w:szCs w:val="24"/>
        </w:rPr>
        <w:t xml:space="preserve"> et al.,</w:t>
      </w:r>
      <w:r w:rsidR="009A62D1" w:rsidRPr="009A62D1">
        <w:rPr>
          <w:rFonts w:ascii="Times New Roman" w:hAnsi="Times New Roman" w:cs="Times New Roman"/>
          <w:sz w:val="24"/>
          <w:szCs w:val="24"/>
        </w:rPr>
        <w:t xml:space="preserve"> 1990</w:t>
      </w:r>
      <w:r w:rsidRPr="009A62D1">
        <w:rPr>
          <w:rFonts w:ascii="Times New Roman" w:hAnsi="Times New Roman" w:cs="Times New Roman"/>
          <w:sz w:val="24"/>
          <w:szCs w:val="24"/>
        </w:rPr>
        <w:t xml:space="preserve">). Como </w:t>
      </w:r>
      <w:r w:rsidRPr="00BF073D">
        <w:rPr>
          <w:rFonts w:ascii="Times New Roman" w:hAnsi="Times New Roman" w:cs="Times New Roman"/>
          <w:sz w:val="24"/>
          <w:szCs w:val="24"/>
        </w:rPr>
        <w:t>el tamaño cerebral total de los pacientes esquizofrénicos se encuentra notablemente más reducido que en pacientes normales, ha generado cierta controversia a la hora de valorar el tamaño ventricular, pues este es relativo y se distorsiona según el tamaño total del cerebro. Además, cabe mencionar que el tamaño ventricular se encuentra asociado a la coordinación de diferentes funciones cognitivas como son la atención y psicomotricidad</w:t>
      </w:r>
      <w:bookmarkEnd w:id="206"/>
      <w:r w:rsidR="00CF75C7">
        <w:rPr>
          <w:rFonts w:ascii="Times New Roman" w:hAnsi="Times New Roman" w:cs="Times New Roman"/>
          <w:sz w:val="24"/>
          <w:szCs w:val="24"/>
        </w:rPr>
        <w:t xml:space="preserve"> (</w:t>
      </w:r>
      <w:proofErr w:type="spellStart"/>
      <w:r w:rsidR="00CF75C7">
        <w:rPr>
          <w:rFonts w:ascii="Times New Roman" w:hAnsi="Times New Roman" w:cs="Times New Roman"/>
          <w:sz w:val="24"/>
          <w:szCs w:val="24"/>
        </w:rPr>
        <w:t>Bornstein</w:t>
      </w:r>
      <w:proofErr w:type="spellEnd"/>
      <w:r w:rsidR="00CF75C7">
        <w:rPr>
          <w:rFonts w:ascii="Times New Roman" w:hAnsi="Times New Roman" w:cs="Times New Roman"/>
          <w:sz w:val="24"/>
          <w:szCs w:val="24"/>
        </w:rPr>
        <w:t xml:space="preserve"> et al., 1992). </w:t>
      </w:r>
    </w:p>
    <w:p w14:paraId="71EF9208" w14:textId="3187D71E" w:rsidR="0013619B" w:rsidRPr="00BC18B7" w:rsidRDefault="0013619B" w:rsidP="002334C5">
      <w:pPr>
        <w:pStyle w:val="Ttulo2"/>
        <w:keepLines w:val="0"/>
        <w:ind w:left="-709"/>
      </w:pPr>
      <w:bookmarkStart w:id="207" w:name="_Toc70348541"/>
      <w:bookmarkStart w:id="208" w:name="_Toc70348585"/>
      <w:bookmarkStart w:id="209" w:name="_Toc70348769"/>
      <w:bookmarkStart w:id="210" w:name="_Toc70348874"/>
      <w:bookmarkStart w:id="211" w:name="_Toc70349314"/>
      <w:bookmarkStart w:id="212" w:name="_Toc70349495"/>
      <w:bookmarkStart w:id="213" w:name="_Toc70349771"/>
      <w:bookmarkStart w:id="214" w:name="_Toc70349862"/>
      <w:r w:rsidRPr="00BC18B7">
        <w:t xml:space="preserve">Sistema límbico y áreas </w:t>
      </w:r>
      <w:proofErr w:type="spellStart"/>
      <w:r w:rsidRPr="00BC18B7">
        <w:t>temporolímbicas</w:t>
      </w:r>
      <w:bookmarkEnd w:id="207"/>
      <w:bookmarkEnd w:id="208"/>
      <w:bookmarkEnd w:id="209"/>
      <w:bookmarkEnd w:id="210"/>
      <w:bookmarkEnd w:id="211"/>
      <w:bookmarkEnd w:id="212"/>
      <w:bookmarkEnd w:id="213"/>
      <w:bookmarkEnd w:id="214"/>
      <w:proofErr w:type="spellEnd"/>
      <w:r w:rsidRPr="00BC18B7">
        <w:t xml:space="preserve"> </w:t>
      </w:r>
    </w:p>
    <w:p w14:paraId="0EC22309" w14:textId="59FC7696" w:rsidR="0013619B" w:rsidRDefault="0013619B" w:rsidP="00A556FB">
      <w:pPr>
        <w:spacing w:line="360" w:lineRule="auto"/>
        <w:ind w:firstLine="709"/>
        <w:jc w:val="both"/>
        <w:rPr>
          <w:rFonts w:ascii="Times New Roman" w:hAnsi="Times New Roman" w:cs="Times New Roman"/>
          <w:i/>
          <w:iCs/>
          <w:color w:val="806000" w:themeColor="accent4" w:themeShade="80"/>
          <w:sz w:val="24"/>
          <w:szCs w:val="24"/>
        </w:rPr>
      </w:pPr>
      <w:r>
        <w:rPr>
          <w:rFonts w:ascii="Times New Roman" w:hAnsi="Times New Roman" w:cs="Times New Roman"/>
          <w:sz w:val="24"/>
          <w:szCs w:val="24"/>
        </w:rPr>
        <w:t>Ha sido gracias a las</w:t>
      </w:r>
      <w:r w:rsidR="00A605AD">
        <w:rPr>
          <w:rFonts w:ascii="Times New Roman" w:hAnsi="Times New Roman" w:cs="Times New Roman"/>
          <w:sz w:val="24"/>
          <w:szCs w:val="24"/>
        </w:rPr>
        <w:t xml:space="preserve"> </w:t>
      </w:r>
      <w:r>
        <w:rPr>
          <w:rFonts w:ascii="Times New Roman" w:hAnsi="Times New Roman" w:cs="Times New Roman"/>
          <w:sz w:val="24"/>
          <w:szCs w:val="24"/>
        </w:rPr>
        <w:t>investigaciones llevadas a cabo en esta sección</w:t>
      </w:r>
      <w:r w:rsidR="0030053E">
        <w:rPr>
          <w:rStyle w:val="Refdecomentario"/>
        </w:rPr>
        <w:t xml:space="preserve"> </w:t>
      </w:r>
      <w:r w:rsidR="0030053E">
        <w:rPr>
          <w:rFonts w:ascii="Times New Roman" w:hAnsi="Times New Roman" w:cs="Times New Roman"/>
          <w:sz w:val="24"/>
          <w:szCs w:val="24"/>
        </w:rPr>
        <w:t>las</w:t>
      </w:r>
      <w:r>
        <w:rPr>
          <w:rFonts w:ascii="Times New Roman" w:hAnsi="Times New Roman" w:cs="Times New Roman"/>
          <w:sz w:val="24"/>
          <w:szCs w:val="24"/>
        </w:rPr>
        <w:t xml:space="preserve"> que ha</w:t>
      </w:r>
      <w:r w:rsidR="0030053E">
        <w:rPr>
          <w:rFonts w:ascii="Times New Roman" w:hAnsi="Times New Roman" w:cs="Times New Roman"/>
          <w:sz w:val="24"/>
          <w:szCs w:val="24"/>
        </w:rPr>
        <w:t xml:space="preserve">n </w:t>
      </w:r>
      <w:r>
        <w:rPr>
          <w:rFonts w:ascii="Times New Roman" w:hAnsi="Times New Roman" w:cs="Times New Roman"/>
          <w:sz w:val="24"/>
          <w:szCs w:val="24"/>
        </w:rPr>
        <w:t xml:space="preserve">impulsado a muchos autores a pensar que la patología </w:t>
      </w:r>
      <w:proofErr w:type="spellStart"/>
      <w:r>
        <w:rPr>
          <w:rFonts w:ascii="Times New Roman" w:hAnsi="Times New Roman" w:cs="Times New Roman"/>
          <w:sz w:val="24"/>
          <w:szCs w:val="24"/>
        </w:rPr>
        <w:t>temporolímbica</w:t>
      </w:r>
      <w:proofErr w:type="spellEnd"/>
      <w:r>
        <w:rPr>
          <w:rFonts w:ascii="Times New Roman" w:hAnsi="Times New Roman" w:cs="Times New Roman"/>
          <w:sz w:val="24"/>
          <w:szCs w:val="24"/>
        </w:rPr>
        <w:t xml:space="preserve"> es la que más relación presenta con la enfermedad de la esquizofrenia </w:t>
      </w:r>
      <w:r w:rsidRPr="005B097F">
        <w:rPr>
          <w:rFonts w:ascii="Times New Roman" w:hAnsi="Times New Roman" w:cs="Times New Roman"/>
          <w:sz w:val="24"/>
          <w:szCs w:val="24"/>
        </w:rPr>
        <w:t>(</w:t>
      </w:r>
      <w:proofErr w:type="spellStart"/>
      <w:r w:rsidRPr="005B097F">
        <w:rPr>
          <w:rFonts w:ascii="Times New Roman" w:hAnsi="Times New Roman" w:cs="Times New Roman"/>
          <w:sz w:val="24"/>
          <w:szCs w:val="24"/>
        </w:rPr>
        <w:t>Crow</w:t>
      </w:r>
      <w:proofErr w:type="spellEnd"/>
      <w:r w:rsidRPr="005B097F">
        <w:rPr>
          <w:rFonts w:ascii="Times New Roman" w:hAnsi="Times New Roman" w:cs="Times New Roman"/>
          <w:sz w:val="24"/>
          <w:szCs w:val="24"/>
        </w:rPr>
        <w:t>, 1990).</w:t>
      </w:r>
    </w:p>
    <w:p w14:paraId="76A0F366" w14:textId="2789D3B4" w:rsidR="00512BEE" w:rsidRPr="003252AA" w:rsidRDefault="0013619B" w:rsidP="00A556FB">
      <w:pPr>
        <w:autoSpaceDE w:val="0"/>
        <w:autoSpaceDN w:val="0"/>
        <w:adjustRightInd w:val="0"/>
        <w:spacing w:after="0" w:line="360" w:lineRule="auto"/>
        <w:ind w:firstLine="709"/>
        <w:jc w:val="both"/>
        <w:rPr>
          <w:rFonts w:ascii="Verdana" w:hAnsi="Verdana"/>
          <w:color w:val="000000"/>
          <w:shd w:val="clear" w:color="auto" w:fill="FFFFFF"/>
        </w:rPr>
      </w:pPr>
      <w:r>
        <w:rPr>
          <w:rFonts w:ascii="Times New Roman" w:hAnsi="Times New Roman" w:cs="Times New Roman"/>
          <w:sz w:val="24"/>
          <w:szCs w:val="24"/>
        </w:rPr>
        <w:t>El volumen de área</w:t>
      </w:r>
      <w:r w:rsidRPr="00D12285">
        <w:rPr>
          <w:rFonts w:ascii="Times New Roman" w:hAnsi="Times New Roman" w:cs="Times New Roman"/>
          <w:sz w:val="24"/>
          <w:szCs w:val="24"/>
        </w:rPr>
        <w:t>s como</w:t>
      </w:r>
      <w:r>
        <w:rPr>
          <w:rFonts w:ascii="Times New Roman" w:hAnsi="Times New Roman" w:cs="Times New Roman"/>
          <w:sz w:val="24"/>
          <w:szCs w:val="24"/>
        </w:rPr>
        <w:t xml:space="preserve"> el hipocampo, </w:t>
      </w:r>
      <w:r w:rsidR="00A605AD">
        <w:rPr>
          <w:rFonts w:ascii="Times New Roman" w:hAnsi="Times New Roman" w:cs="Times New Roman"/>
          <w:sz w:val="24"/>
          <w:szCs w:val="24"/>
        </w:rPr>
        <w:t xml:space="preserve">la </w:t>
      </w:r>
      <w:r>
        <w:rPr>
          <w:rFonts w:ascii="Times New Roman" w:hAnsi="Times New Roman" w:cs="Times New Roman"/>
          <w:sz w:val="24"/>
          <w:szCs w:val="24"/>
        </w:rPr>
        <w:t xml:space="preserve">amígdala y </w:t>
      </w:r>
      <w:r w:rsidR="00A605AD">
        <w:rPr>
          <w:rFonts w:ascii="Times New Roman" w:hAnsi="Times New Roman" w:cs="Times New Roman"/>
          <w:sz w:val="24"/>
          <w:szCs w:val="24"/>
        </w:rPr>
        <w:t xml:space="preserve">el </w:t>
      </w:r>
      <w:r>
        <w:rPr>
          <w:rFonts w:ascii="Times New Roman" w:hAnsi="Times New Roman" w:cs="Times New Roman"/>
          <w:sz w:val="24"/>
          <w:szCs w:val="24"/>
        </w:rPr>
        <w:t>giro parahipocampal se han visto reducidas</w:t>
      </w:r>
      <w:r w:rsidR="00D12285">
        <w:rPr>
          <w:rFonts w:ascii="Times New Roman" w:hAnsi="Times New Roman" w:cs="Times New Roman"/>
          <w:sz w:val="24"/>
          <w:szCs w:val="24"/>
        </w:rPr>
        <w:t>, s</w:t>
      </w:r>
      <w:r>
        <w:rPr>
          <w:rFonts w:ascii="Times New Roman" w:hAnsi="Times New Roman" w:cs="Times New Roman"/>
          <w:sz w:val="24"/>
          <w:szCs w:val="24"/>
        </w:rPr>
        <w:t xml:space="preserve">in embargo, no se ha encontrado una correlación directa con la esquizofrenia debido a la ausencia de instrumentos fiables que pudieran medir esa relación, aunque se ha visto que pueden estar relacionadas con los síntomas cognitivos de la enfermedad (Sánchez, 2008). Esta disminución de tamaño en el área límbica </w:t>
      </w:r>
      <w:r w:rsidR="00A605AD">
        <w:rPr>
          <w:rFonts w:ascii="Times New Roman" w:hAnsi="Times New Roman" w:cs="Times New Roman"/>
          <w:sz w:val="24"/>
          <w:szCs w:val="24"/>
        </w:rPr>
        <w:t>se explica por el ensanchamiento del hemisferio izquierdo</w:t>
      </w:r>
      <w:r>
        <w:rPr>
          <w:rFonts w:ascii="Times New Roman" w:hAnsi="Times New Roman" w:cs="Times New Roman"/>
          <w:sz w:val="24"/>
          <w:szCs w:val="24"/>
        </w:rPr>
        <w:t xml:space="preserve"> </w:t>
      </w:r>
      <w:r w:rsidRPr="005B097F">
        <w:rPr>
          <w:rFonts w:ascii="Times New Roman" w:hAnsi="Times New Roman" w:cs="Times New Roman"/>
          <w:sz w:val="24"/>
          <w:szCs w:val="24"/>
        </w:rPr>
        <w:t>(</w:t>
      </w:r>
      <w:proofErr w:type="spellStart"/>
      <w:r w:rsidRPr="005B097F">
        <w:rPr>
          <w:rFonts w:ascii="Times New Roman" w:hAnsi="Times New Roman" w:cs="Times New Roman"/>
          <w:sz w:val="24"/>
          <w:szCs w:val="24"/>
        </w:rPr>
        <w:t>Sanfilipo</w:t>
      </w:r>
      <w:proofErr w:type="spellEnd"/>
      <w:r w:rsidR="003708DB">
        <w:rPr>
          <w:rFonts w:ascii="Times New Roman" w:hAnsi="Times New Roman" w:cs="Times New Roman"/>
          <w:sz w:val="24"/>
          <w:szCs w:val="24"/>
        </w:rPr>
        <w:t xml:space="preserve"> et al., </w:t>
      </w:r>
      <w:r w:rsidRPr="005B097F">
        <w:rPr>
          <w:rFonts w:ascii="Times New Roman" w:hAnsi="Times New Roman" w:cs="Times New Roman"/>
          <w:sz w:val="24"/>
          <w:szCs w:val="24"/>
        </w:rPr>
        <w:t>2002</w:t>
      </w:r>
      <w:r w:rsidR="005B097F" w:rsidRPr="005B097F">
        <w:rPr>
          <w:rFonts w:ascii="Times New Roman" w:hAnsi="Times New Roman" w:cs="Times New Roman"/>
          <w:sz w:val="24"/>
          <w:szCs w:val="24"/>
        </w:rPr>
        <w:t>)</w:t>
      </w:r>
      <w:r w:rsidR="00A811CA">
        <w:rPr>
          <w:rFonts w:ascii="Times New Roman" w:hAnsi="Times New Roman" w:cs="Times New Roman"/>
          <w:sz w:val="24"/>
          <w:szCs w:val="24"/>
        </w:rPr>
        <w:t>.</w:t>
      </w:r>
      <w:r w:rsidR="00A605AD">
        <w:rPr>
          <w:rFonts w:ascii="Times New Roman" w:hAnsi="Times New Roman" w:cs="Times New Roman"/>
          <w:sz w:val="24"/>
          <w:szCs w:val="24"/>
        </w:rPr>
        <w:t xml:space="preserve"> </w:t>
      </w:r>
    </w:p>
    <w:p w14:paraId="192FDA46" w14:textId="155EF31A" w:rsidR="00B47108" w:rsidRPr="00BC18B7" w:rsidRDefault="00A811CA" w:rsidP="002334C5">
      <w:pPr>
        <w:pStyle w:val="Ttulo2"/>
        <w:keepLines w:val="0"/>
        <w:ind w:left="-709"/>
      </w:pPr>
      <w:bookmarkStart w:id="215" w:name="_Toc70348542"/>
      <w:bookmarkStart w:id="216" w:name="_Toc70348586"/>
      <w:bookmarkStart w:id="217" w:name="_Toc70348770"/>
      <w:bookmarkStart w:id="218" w:name="_Toc70348875"/>
      <w:bookmarkStart w:id="219" w:name="_Toc70349315"/>
      <w:bookmarkStart w:id="220" w:name="_Toc70349496"/>
      <w:bookmarkStart w:id="221" w:name="_Toc70349772"/>
      <w:bookmarkStart w:id="222" w:name="_Toc70349863"/>
      <w:r w:rsidRPr="00BC18B7">
        <w:t>Córtex prefrontal</w:t>
      </w:r>
      <w:bookmarkEnd w:id="215"/>
      <w:bookmarkEnd w:id="216"/>
      <w:bookmarkEnd w:id="217"/>
      <w:bookmarkEnd w:id="218"/>
      <w:bookmarkEnd w:id="219"/>
      <w:bookmarkEnd w:id="220"/>
      <w:bookmarkEnd w:id="221"/>
      <w:bookmarkEnd w:id="222"/>
      <w:r w:rsidRPr="00BC18B7">
        <w:t xml:space="preserve"> </w:t>
      </w:r>
    </w:p>
    <w:p w14:paraId="65B90B10" w14:textId="4696EDBB" w:rsidR="00512BEE" w:rsidRPr="002334C5" w:rsidRDefault="00A811CA" w:rsidP="002334C5">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Se ha detectado una reducción estructural en el área frontal en pacientes con esquizofrenia, observable tanto en los inicios de la enfermedad como en pacientes donde ya se aprecia cronicidad. Además, este hallazgo se encuentra relacionado con una disminución significativa de la sustancia gris y blanca, estando esta </w:t>
      </w:r>
      <w:r w:rsidR="00734492">
        <w:rPr>
          <w:rFonts w:ascii="Times New Roman" w:hAnsi="Times New Roman" w:cs="Times New Roman"/>
          <w:sz w:val="24"/>
          <w:szCs w:val="24"/>
        </w:rPr>
        <w:t>última</w:t>
      </w:r>
      <w:r>
        <w:rPr>
          <w:rFonts w:ascii="Times New Roman" w:hAnsi="Times New Roman" w:cs="Times New Roman"/>
          <w:sz w:val="24"/>
          <w:szCs w:val="24"/>
        </w:rPr>
        <w:t xml:space="preserve"> relacionada con los síntomas </w:t>
      </w:r>
      <w:r>
        <w:rPr>
          <w:rFonts w:ascii="Times New Roman" w:hAnsi="Times New Roman" w:cs="Times New Roman"/>
          <w:sz w:val="24"/>
          <w:szCs w:val="24"/>
        </w:rPr>
        <w:lastRenderedPageBreak/>
        <w:t>negativos de la enfermedad (Davis</w:t>
      </w:r>
      <w:r w:rsidR="00C7240F">
        <w:rPr>
          <w:rFonts w:ascii="Times New Roman" w:hAnsi="Times New Roman" w:cs="Times New Roman"/>
          <w:sz w:val="24"/>
          <w:szCs w:val="24"/>
        </w:rPr>
        <w:t xml:space="preserve"> </w:t>
      </w:r>
      <w:r w:rsidR="00E45FED">
        <w:rPr>
          <w:rFonts w:ascii="Times New Roman" w:hAnsi="Times New Roman" w:cs="Times New Roman"/>
          <w:sz w:val="24"/>
          <w:szCs w:val="24"/>
        </w:rPr>
        <w:t xml:space="preserve">et al., </w:t>
      </w:r>
      <w:r>
        <w:rPr>
          <w:rFonts w:ascii="Times New Roman" w:hAnsi="Times New Roman" w:cs="Times New Roman"/>
          <w:sz w:val="24"/>
          <w:szCs w:val="24"/>
        </w:rPr>
        <w:t>2003). Estudios realizados demuestran una estrecha relación entre las funciones ejecutivas con la correcta funcionalidad de esta estructura</w:t>
      </w:r>
      <w:r w:rsidR="00734492">
        <w:rPr>
          <w:rFonts w:ascii="Times New Roman" w:hAnsi="Times New Roman" w:cs="Times New Roman"/>
          <w:sz w:val="24"/>
          <w:szCs w:val="24"/>
        </w:rPr>
        <w:t xml:space="preserve">, especialmente del </w:t>
      </w:r>
      <w:r w:rsidR="007763A8">
        <w:rPr>
          <w:rFonts w:ascii="Times New Roman" w:hAnsi="Times New Roman" w:cs="Times New Roman"/>
          <w:sz w:val="24"/>
          <w:szCs w:val="24"/>
        </w:rPr>
        <w:t>córtex</w:t>
      </w:r>
      <w:r w:rsidR="00734492">
        <w:rPr>
          <w:rFonts w:ascii="Times New Roman" w:hAnsi="Times New Roman" w:cs="Times New Roman"/>
          <w:sz w:val="24"/>
          <w:szCs w:val="24"/>
        </w:rPr>
        <w:t xml:space="preserve"> prefrontal dorsolateral</w:t>
      </w:r>
      <w:r>
        <w:rPr>
          <w:rFonts w:ascii="Times New Roman" w:hAnsi="Times New Roman" w:cs="Times New Roman"/>
          <w:sz w:val="24"/>
          <w:szCs w:val="24"/>
        </w:rPr>
        <w:t xml:space="preserve"> (</w:t>
      </w:r>
      <w:proofErr w:type="spellStart"/>
      <w:r>
        <w:rPr>
          <w:rFonts w:ascii="Times New Roman" w:hAnsi="Times New Roman" w:cs="Times New Roman"/>
          <w:sz w:val="24"/>
          <w:szCs w:val="24"/>
        </w:rPr>
        <w:t>Sanfilipo</w:t>
      </w:r>
      <w:proofErr w:type="spellEnd"/>
      <w:r>
        <w:rPr>
          <w:rFonts w:ascii="Times New Roman" w:hAnsi="Times New Roman" w:cs="Times New Roman"/>
          <w:sz w:val="24"/>
          <w:szCs w:val="24"/>
        </w:rPr>
        <w:t xml:space="preserve"> et al., 2002).</w:t>
      </w:r>
    </w:p>
    <w:p w14:paraId="5CCD2EAA" w14:textId="68F04CA3" w:rsidR="00B47108" w:rsidRPr="00C67C96" w:rsidRDefault="0036382A" w:rsidP="002334C5">
      <w:pPr>
        <w:pStyle w:val="Ttulo2"/>
        <w:keepLines w:val="0"/>
        <w:ind w:left="-709"/>
      </w:pPr>
      <w:bookmarkStart w:id="223" w:name="_Toc70348543"/>
      <w:bookmarkStart w:id="224" w:name="_Toc70348587"/>
      <w:bookmarkStart w:id="225" w:name="_Toc70348771"/>
      <w:bookmarkStart w:id="226" w:name="_Toc70348876"/>
      <w:bookmarkStart w:id="227" w:name="_Toc70349316"/>
      <w:bookmarkStart w:id="228" w:name="_Toc70349497"/>
      <w:bookmarkStart w:id="229" w:name="_Toc70349773"/>
      <w:bookmarkStart w:id="230" w:name="_Toc70349864"/>
      <w:r w:rsidRPr="00C67C96">
        <w:t>Ganglios basales</w:t>
      </w:r>
      <w:bookmarkEnd w:id="223"/>
      <w:bookmarkEnd w:id="224"/>
      <w:bookmarkEnd w:id="225"/>
      <w:bookmarkEnd w:id="226"/>
      <w:bookmarkEnd w:id="227"/>
      <w:bookmarkEnd w:id="228"/>
      <w:bookmarkEnd w:id="229"/>
      <w:bookmarkEnd w:id="230"/>
    </w:p>
    <w:p w14:paraId="3818D5F7" w14:textId="38434526" w:rsidR="00795128" w:rsidRDefault="0036382A" w:rsidP="00A556FB">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Las anormalidades detectadas en esta estructura se relacionan con un aumento del volumen del núcleo caudado, el </w:t>
      </w:r>
      <w:proofErr w:type="spellStart"/>
      <w:r>
        <w:rPr>
          <w:rFonts w:ascii="Times New Roman" w:hAnsi="Times New Roman" w:cs="Times New Roman"/>
          <w:sz w:val="24"/>
          <w:szCs w:val="24"/>
        </w:rPr>
        <w:t>putamen</w:t>
      </w:r>
      <w:proofErr w:type="spellEnd"/>
      <w:r>
        <w:rPr>
          <w:rFonts w:ascii="Times New Roman" w:hAnsi="Times New Roman" w:cs="Times New Roman"/>
          <w:sz w:val="24"/>
          <w:szCs w:val="24"/>
        </w:rPr>
        <w:t xml:space="preserve"> y el globo pálido, que remitía cuando se retiraba el suministro de antipsicóticos típicos, por lo que se sospecha que este fuera el motivo que influía a las diferencias de volumen entre sujetos sanos y esquizofrénicos (</w:t>
      </w:r>
      <w:proofErr w:type="spellStart"/>
      <w:r>
        <w:rPr>
          <w:rFonts w:ascii="Times New Roman" w:hAnsi="Times New Roman" w:cs="Times New Roman"/>
          <w:sz w:val="24"/>
          <w:szCs w:val="24"/>
        </w:rPr>
        <w:t>Shenton</w:t>
      </w:r>
      <w:proofErr w:type="spellEnd"/>
      <w:r w:rsidR="00407540">
        <w:rPr>
          <w:rFonts w:ascii="Times New Roman" w:hAnsi="Times New Roman" w:cs="Times New Roman"/>
          <w:sz w:val="24"/>
          <w:szCs w:val="24"/>
        </w:rPr>
        <w:t xml:space="preserve"> et al.</w:t>
      </w:r>
      <w:r>
        <w:rPr>
          <w:rFonts w:ascii="Times New Roman" w:hAnsi="Times New Roman" w:cs="Times New Roman"/>
          <w:sz w:val="24"/>
          <w:szCs w:val="24"/>
        </w:rPr>
        <w:t>, 2001).</w:t>
      </w:r>
    </w:p>
    <w:p w14:paraId="0433BDA8" w14:textId="16042554" w:rsidR="00151185" w:rsidRPr="00C67C96" w:rsidRDefault="00151185" w:rsidP="002334C5">
      <w:pPr>
        <w:pStyle w:val="Ttulo2"/>
        <w:keepLines w:val="0"/>
        <w:ind w:firstLine="0"/>
      </w:pPr>
      <w:bookmarkStart w:id="231" w:name="_Toc70348544"/>
      <w:bookmarkStart w:id="232" w:name="_Toc70348588"/>
      <w:bookmarkStart w:id="233" w:name="_Toc70348772"/>
      <w:bookmarkStart w:id="234" w:name="_Toc70348877"/>
      <w:bookmarkStart w:id="235" w:name="_Toc70349317"/>
      <w:bookmarkStart w:id="236" w:name="_Toc70349498"/>
      <w:bookmarkStart w:id="237" w:name="_Toc70349774"/>
      <w:bookmarkStart w:id="238" w:name="_Toc70349865"/>
      <w:r w:rsidRPr="00C67C96">
        <w:t>Tálamo</w:t>
      </w:r>
      <w:bookmarkEnd w:id="231"/>
      <w:bookmarkEnd w:id="232"/>
      <w:bookmarkEnd w:id="233"/>
      <w:bookmarkEnd w:id="234"/>
      <w:bookmarkEnd w:id="235"/>
      <w:bookmarkEnd w:id="236"/>
      <w:bookmarkEnd w:id="237"/>
      <w:bookmarkEnd w:id="238"/>
      <w:r w:rsidRPr="00C67C96">
        <w:t xml:space="preserve"> </w:t>
      </w:r>
    </w:p>
    <w:p w14:paraId="3C8724D3" w14:textId="6628CEEB" w:rsidR="005D26C2" w:rsidRPr="002334C5" w:rsidRDefault="00151185" w:rsidP="002334C5">
      <w:pPr>
        <w:autoSpaceDE w:val="0"/>
        <w:autoSpaceDN w:val="0"/>
        <w:adjustRightInd w:val="0"/>
        <w:spacing w:after="0" w:line="360" w:lineRule="auto"/>
        <w:ind w:firstLine="709"/>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La reducción de esta estructura puede explicarse a través de su proximidad con el ensanchamiento del tercer ventrículo. De cualquier manera, esta reducción supone una menor activación en procesos de integración sensorial, siendo para algunos autores, una estructura ampliamente relacionada con la etiopatogenia de la esquizofrenia</w:t>
      </w:r>
      <w:r w:rsidRPr="0053028C">
        <w:rPr>
          <w:rFonts w:ascii="Arial" w:hAnsi="Arial" w:cs="Arial"/>
          <w:color w:val="222222"/>
          <w:sz w:val="20"/>
          <w:szCs w:val="20"/>
          <w:shd w:val="clear" w:color="auto" w:fill="FFFFFF"/>
        </w:rPr>
        <w:t xml:space="preserve"> </w:t>
      </w:r>
      <w:r w:rsidRPr="0053028C">
        <w:rPr>
          <w:rFonts w:ascii="Times New Roman" w:hAnsi="Times New Roman" w:cs="Times New Roman"/>
          <w:color w:val="222222"/>
          <w:sz w:val="24"/>
          <w:szCs w:val="24"/>
          <w:shd w:val="clear" w:color="auto" w:fill="FFFFFF"/>
        </w:rPr>
        <w:t>(</w:t>
      </w:r>
      <w:proofErr w:type="spellStart"/>
      <w:r w:rsidRPr="0053028C">
        <w:rPr>
          <w:rFonts w:ascii="Times New Roman" w:hAnsi="Times New Roman" w:cs="Times New Roman"/>
          <w:color w:val="222222"/>
          <w:sz w:val="24"/>
          <w:szCs w:val="24"/>
          <w:shd w:val="clear" w:color="auto" w:fill="FFFFFF"/>
        </w:rPr>
        <w:t>Ettinger</w:t>
      </w:r>
      <w:proofErr w:type="spellEnd"/>
      <w:r w:rsidR="00795128">
        <w:rPr>
          <w:rFonts w:ascii="Times New Roman" w:hAnsi="Times New Roman" w:cs="Times New Roman"/>
          <w:color w:val="222222"/>
          <w:sz w:val="24"/>
          <w:szCs w:val="24"/>
          <w:shd w:val="clear" w:color="auto" w:fill="FFFFFF"/>
        </w:rPr>
        <w:t xml:space="preserve"> et al.</w:t>
      </w:r>
      <w:r w:rsidRPr="0053028C">
        <w:rPr>
          <w:rFonts w:ascii="Times New Roman" w:hAnsi="Times New Roman" w:cs="Times New Roman"/>
          <w:color w:val="222222"/>
          <w:sz w:val="24"/>
          <w:szCs w:val="24"/>
          <w:shd w:val="clear" w:color="auto" w:fill="FFFFFF"/>
        </w:rPr>
        <w:t>, 2001).</w:t>
      </w:r>
    </w:p>
    <w:p w14:paraId="47A56176" w14:textId="77777777" w:rsidR="00D96496" w:rsidRPr="00BC18B7" w:rsidRDefault="00151185" w:rsidP="002334C5">
      <w:pPr>
        <w:pStyle w:val="Ttulo2"/>
        <w:keepLines w:val="0"/>
        <w:ind w:firstLine="0"/>
        <w:rPr>
          <w:rFonts w:cs="Times New Roman"/>
          <w:b w:val="0"/>
          <w:bCs/>
          <w:color w:val="auto"/>
          <w:szCs w:val="24"/>
        </w:rPr>
      </w:pPr>
      <w:bookmarkStart w:id="239" w:name="_Toc70348545"/>
      <w:bookmarkStart w:id="240" w:name="_Toc70348589"/>
      <w:bookmarkStart w:id="241" w:name="_Toc70348773"/>
      <w:bookmarkStart w:id="242" w:name="_Toc70348878"/>
      <w:bookmarkStart w:id="243" w:name="_Toc70349318"/>
      <w:bookmarkStart w:id="244" w:name="_Toc70349499"/>
      <w:bookmarkStart w:id="245" w:name="_Toc70349775"/>
      <w:bookmarkStart w:id="246" w:name="_Toc70349866"/>
      <w:r w:rsidRPr="00C67C96">
        <w:t>Hipófisis</w:t>
      </w:r>
      <w:bookmarkEnd w:id="239"/>
      <w:bookmarkEnd w:id="240"/>
      <w:bookmarkEnd w:id="241"/>
      <w:bookmarkEnd w:id="242"/>
      <w:bookmarkEnd w:id="243"/>
      <w:bookmarkEnd w:id="244"/>
      <w:bookmarkEnd w:id="245"/>
      <w:bookmarkEnd w:id="246"/>
      <w:r w:rsidRPr="00C67C96">
        <w:t xml:space="preserve"> </w:t>
      </w:r>
      <w:r w:rsidR="00D96496" w:rsidRPr="00BC18B7">
        <w:rPr>
          <w:rFonts w:cs="Times New Roman"/>
          <w:b w:val="0"/>
          <w:bCs/>
          <w:color w:val="auto"/>
          <w:szCs w:val="24"/>
        </w:rPr>
        <w:t xml:space="preserve"> </w:t>
      </w:r>
    </w:p>
    <w:p w14:paraId="4B037074" w14:textId="0213A55C" w:rsidR="00151185" w:rsidRPr="00D96496" w:rsidRDefault="00D96496" w:rsidP="00A556FB">
      <w:pPr>
        <w:autoSpaceDE w:val="0"/>
        <w:autoSpaceDN w:val="0"/>
        <w:adjustRightInd w:val="0"/>
        <w:spacing w:after="0" w:line="360" w:lineRule="auto"/>
        <w:ind w:firstLine="709"/>
        <w:jc w:val="both"/>
        <w:rPr>
          <w:rFonts w:ascii="Times New Roman" w:hAnsi="Times New Roman" w:cs="Times New Roman"/>
          <w:b/>
          <w:bCs/>
          <w:color w:val="222222"/>
          <w:sz w:val="24"/>
          <w:szCs w:val="24"/>
          <w:shd w:val="clear" w:color="auto" w:fill="FFFFFF"/>
        </w:rPr>
      </w:pPr>
      <w:r>
        <w:rPr>
          <w:rFonts w:ascii="Times New Roman" w:hAnsi="Times New Roman" w:cs="Times New Roman"/>
          <w:color w:val="222222"/>
          <w:sz w:val="24"/>
          <w:szCs w:val="24"/>
          <w:shd w:val="clear" w:color="auto" w:fill="FFFFFF"/>
        </w:rPr>
        <w:t xml:space="preserve">Ante la existencia de cronicidad de la esquizofrenia, se observa una disminución del tamaño hipofisiario debido al estrés generado en el eje hipotálamo-hipofisiario-adrenal. Por el contrario, se observa un </w:t>
      </w:r>
      <w:r w:rsidRPr="00D96496">
        <w:rPr>
          <w:rFonts w:ascii="Times New Roman" w:hAnsi="Times New Roman" w:cs="Times New Roman"/>
          <w:color w:val="222222"/>
          <w:sz w:val="24"/>
          <w:szCs w:val="24"/>
          <w:shd w:val="clear" w:color="auto" w:fill="FFFFFF"/>
        </w:rPr>
        <w:t>aumento de su volumen en aquellos pacientes que se encuentran en fases activas</w:t>
      </w:r>
      <w:r w:rsidR="00475ECB" w:rsidRPr="00D96496">
        <w:rPr>
          <w:rFonts w:ascii="Times New Roman" w:hAnsi="Times New Roman" w:cs="Times New Roman"/>
          <w:sz w:val="24"/>
          <w:szCs w:val="24"/>
        </w:rPr>
        <w:t xml:space="preserve"> (</w:t>
      </w:r>
      <w:proofErr w:type="spellStart"/>
      <w:r w:rsidR="00475ECB" w:rsidRPr="00D96496">
        <w:rPr>
          <w:rFonts w:ascii="Times New Roman" w:hAnsi="Times New Roman" w:cs="Times New Roman"/>
          <w:sz w:val="24"/>
          <w:szCs w:val="24"/>
        </w:rPr>
        <w:t>Pariante</w:t>
      </w:r>
      <w:proofErr w:type="spellEnd"/>
      <w:r w:rsidR="00475ECB" w:rsidRPr="00D96496">
        <w:rPr>
          <w:rFonts w:ascii="Times New Roman" w:hAnsi="Times New Roman" w:cs="Times New Roman"/>
          <w:sz w:val="24"/>
          <w:szCs w:val="24"/>
        </w:rPr>
        <w:t xml:space="preserve"> et al., 2004).</w:t>
      </w:r>
    </w:p>
    <w:p w14:paraId="2E5D16ED" w14:textId="283EF7F7" w:rsidR="00DC5E61" w:rsidRPr="00BC18B7" w:rsidRDefault="00DC5E61" w:rsidP="00A556FB">
      <w:pPr>
        <w:pStyle w:val="Ttulo1"/>
        <w:keepLines w:val="0"/>
        <w:spacing w:before="0" w:after="160" w:line="360" w:lineRule="auto"/>
        <w:jc w:val="center"/>
        <w:rPr>
          <w:rFonts w:ascii="Times New Roman" w:hAnsi="Times New Roman" w:cs="Times New Roman"/>
          <w:b/>
          <w:bCs/>
          <w:color w:val="auto"/>
          <w:sz w:val="24"/>
          <w:szCs w:val="24"/>
        </w:rPr>
      </w:pPr>
      <w:bookmarkStart w:id="247" w:name="_Toc70348546"/>
      <w:bookmarkStart w:id="248" w:name="_Toc70348590"/>
      <w:bookmarkStart w:id="249" w:name="_Toc70348774"/>
      <w:bookmarkStart w:id="250" w:name="_Toc70348879"/>
      <w:bookmarkStart w:id="251" w:name="_Toc70349319"/>
      <w:bookmarkStart w:id="252" w:name="_Toc70349500"/>
      <w:bookmarkStart w:id="253" w:name="_Toc70349776"/>
      <w:bookmarkStart w:id="254" w:name="_Toc70349867"/>
      <w:r w:rsidRPr="00BC18B7">
        <w:rPr>
          <w:rFonts w:ascii="Times New Roman" w:hAnsi="Times New Roman" w:cs="Times New Roman"/>
          <w:b/>
          <w:bCs/>
          <w:color w:val="auto"/>
          <w:sz w:val="24"/>
          <w:szCs w:val="24"/>
        </w:rPr>
        <w:t>Alteraciones neuropsicológicas</w:t>
      </w:r>
      <w:bookmarkEnd w:id="247"/>
      <w:bookmarkEnd w:id="248"/>
      <w:bookmarkEnd w:id="249"/>
      <w:bookmarkEnd w:id="250"/>
      <w:bookmarkEnd w:id="251"/>
      <w:bookmarkEnd w:id="252"/>
      <w:bookmarkEnd w:id="253"/>
      <w:bookmarkEnd w:id="254"/>
    </w:p>
    <w:p w14:paraId="337BDDCA" w14:textId="66129B03" w:rsidR="005D26C2" w:rsidRDefault="004D3411" w:rsidP="00A556FB">
      <w:pPr>
        <w:pStyle w:val="Prrafodelista"/>
        <w:spacing w:line="360" w:lineRule="auto"/>
        <w:ind w:left="0" w:firstLine="708"/>
        <w:jc w:val="both"/>
        <w:rPr>
          <w:rFonts w:ascii="Times New Roman" w:hAnsi="Times New Roman" w:cs="Times New Roman"/>
          <w:sz w:val="24"/>
          <w:szCs w:val="24"/>
        </w:rPr>
      </w:pPr>
      <w:r w:rsidRPr="00DC5E61">
        <w:rPr>
          <w:rFonts w:ascii="Times New Roman" w:hAnsi="Times New Roman" w:cs="Times New Roman"/>
          <w:sz w:val="24"/>
          <w:szCs w:val="24"/>
        </w:rPr>
        <w:t>Las estructuras cerebrales implicadas que se ven afectadas</w:t>
      </w:r>
      <w:r w:rsidRPr="00DC5E61">
        <w:t xml:space="preserve"> </w:t>
      </w:r>
      <w:r w:rsidRPr="00DC5E61">
        <w:rPr>
          <w:rFonts w:ascii="Times New Roman" w:hAnsi="Times New Roman" w:cs="Times New Roman"/>
          <w:sz w:val="24"/>
          <w:szCs w:val="24"/>
        </w:rPr>
        <w:t xml:space="preserve">nos llevan a alteraciones en el neurodesarrollo que dan lugar a </w:t>
      </w:r>
      <w:r w:rsidR="00DC5E61">
        <w:rPr>
          <w:rFonts w:ascii="Times New Roman" w:hAnsi="Times New Roman" w:cs="Times New Roman"/>
          <w:sz w:val="24"/>
          <w:szCs w:val="24"/>
        </w:rPr>
        <w:t>unos</w:t>
      </w:r>
      <w:r w:rsidRPr="00DC5E61">
        <w:rPr>
          <w:rFonts w:ascii="Times New Roman" w:hAnsi="Times New Roman" w:cs="Times New Roman"/>
          <w:sz w:val="24"/>
          <w:szCs w:val="24"/>
        </w:rPr>
        <w:t xml:space="preserve"> síntomas cognitivos</w:t>
      </w:r>
      <w:r w:rsidR="00DC5E61">
        <w:rPr>
          <w:rFonts w:ascii="Times New Roman" w:hAnsi="Times New Roman" w:cs="Times New Roman"/>
          <w:sz w:val="24"/>
          <w:szCs w:val="24"/>
        </w:rPr>
        <w:t xml:space="preserve"> que van a ser explicados a continuación.</w:t>
      </w:r>
    </w:p>
    <w:p w14:paraId="48EBC8F2" w14:textId="5E1DACD2" w:rsidR="00693E52" w:rsidRPr="00B730F9" w:rsidRDefault="00693E52" w:rsidP="002334C5">
      <w:pPr>
        <w:pStyle w:val="Ttulo2"/>
        <w:keepLines w:val="0"/>
        <w:ind w:left="-709"/>
      </w:pPr>
      <w:bookmarkStart w:id="255" w:name="_Toc70348547"/>
      <w:bookmarkStart w:id="256" w:name="_Toc70348591"/>
      <w:bookmarkStart w:id="257" w:name="_Toc70348775"/>
      <w:bookmarkStart w:id="258" w:name="_Toc70348880"/>
      <w:bookmarkStart w:id="259" w:name="_Toc70349320"/>
      <w:bookmarkStart w:id="260" w:name="_Toc70349501"/>
      <w:bookmarkStart w:id="261" w:name="_Toc70349777"/>
      <w:bookmarkStart w:id="262" w:name="_Toc70349868"/>
      <w:r w:rsidRPr="00B730F9">
        <w:t>Teoría de la mente</w:t>
      </w:r>
      <w:bookmarkEnd w:id="255"/>
      <w:bookmarkEnd w:id="256"/>
      <w:bookmarkEnd w:id="257"/>
      <w:bookmarkEnd w:id="258"/>
      <w:bookmarkEnd w:id="259"/>
      <w:bookmarkEnd w:id="260"/>
      <w:bookmarkEnd w:id="261"/>
      <w:bookmarkEnd w:id="262"/>
    </w:p>
    <w:p w14:paraId="40872CD7" w14:textId="77777777" w:rsidR="00693E52" w:rsidRPr="00154B8E" w:rsidRDefault="00693E52" w:rsidP="00A556FB">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La teoría de la mente o mentalización se asocia a la capacidad de representación de los estados mentales del otro, así como la capacidad de predecir de forma automática las </w:t>
      </w:r>
      <w:r w:rsidRPr="00154B8E">
        <w:rPr>
          <w:rFonts w:ascii="Times New Roman" w:hAnsi="Times New Roman" w:cs="Times New Roman"/>
          <w:sz w:val="24"/>
          <w:szCs w:val="24"/>
        </w:rPr>
        <w:t xml:space="preserve">intenciones y el estado de ánimo para así poder regular nuestro propio comportamiento (Téllez-Vargas, 2006). Esta función cognitiva es posible gracias a la acción de las neuronas espejo, que se activan sobre todo en situaciones de interacción social. En los pacientes esquizofrénicos que experimentan síntomas negativos de la enfermedad, esta capacidad no se ha desarrollado adecuadamente, pues las estructuras cerebrales implicadas en el proceso de mentalización son precisamente las que se encuentran alteradas en estos individuos. </w:t>
      </w:r>
    </w:p>
    <w:p w14:paraId="7B8148DA" w14:textId="13CE1BFE" w:rsidR="00270EBD" w:rsidRDefault="00693E52" w:rsidP="00A556FB">
      <w:pPr>
        <w:spacing w:line="360" w:lineRule="auto"/>
        <w:ind w:firstLine="709"/>
        <w:jc w:val="both"/>
        <w:rPr>
          <w:rFonts w:ascii="Times New Roman" w:hAnsi="Times New Roman" w:cs="Times New Roman"/>
          <w:sz w:val="24"/>
          <w:szCs w:val="24"/>
        </w:rPr>
      </w:pPr>
      <w:r w:rsidRPr="00154B8E">
        <w:rPr>
          <w:rFonts w:ascii="Times New Roman" w:hAnsi="Times New Roman" w:cs="Times New Roman"/>
          <w:sz w:val="24"/>
          <w:szCs w:val="24"/>
        </w:rPr>
        <w:lastRenderedPageBreak/>
        <w:t>La desorganización en la coordinación y contextualización de las situaciones sociales en el intercambio de información con el otro es provocada por la falla en la integración de sus redes neuronales en el córtex prefrontal, la circunvolución temporal superior y los lóbulos temporales (Téllez-Vargas, 2006). Es por esto por lo que presentan dificultades de interpretación de procesos del lenguaje como el sarcasmo, la ironía o los dobles sentidos, pues su interpretación de la realidad es literal. De forma similar, las dificultades para percibir las emociones de otros explican el comportamiento agresivo de muchos pacientes ante la presencia de síntomas psicóticos de tipo paranoide, pues no presentan el freno natural de empatía que les permite inhibir dicha conducta (Abu-</w:t>
      </w:r>
      <w:proofErr w:type="spellStart"/>
      <w:r w:rsidRPr="00154B8E">
        <w:rPr>
          <w:rFonts w:ascii="Times New Roman" w:hAnsi="Times New Roman" w:cs="Times New Roman"/>
          <w:sz w:val="24"/>
          <w:szCs w:val="24"/>
        </w:rPr>
        <w:t>Akel</w:t>
      </w:r>
      <w:proofErr w:type="spellEnd"/>
      <w:r w:rsidRPr="00154B8E">
        <w:rPr>
          <w:rFonts w:ascii="Times New Roman" w:hAnsi="Times New Roman" w:cs="Times New Roman"/>
          <w:sz w:val="24"/>
          <w:szCs w:val="24"/>
        </w:rPr>
        <w:t xml:space="preserve"> &amp; </w:t>
      </w:r>
      <w:proofErr w:type="spellStart"/>
      <w:r w:rsidRPr="00154B8E">
        <w:rPr>
          <w:rFonts w:ascii="Times New Roman" w:hAnsi="Times New Roman" w:cs="Times New Roman"/>
          <w:color w:val="222222"/>
          <w:sz w:val="24"/>
          <w:szCs w:val="24"/>
          <w:shd w:val="clear" w:color="auto" w:fill="FFFFFF"/>
        </w:rPr>
        <w:t>Abushua'leh</w:t>
      </w:r>
      <w:proofErr w:type="spellEnd"/>
      <w:r w:rsidRPr="00154B8E">
        <w:rPr>
          <w:rFonts w:ascii="Times New Roman" w:hAnsi="Times New Roman" w:cs="Times New Roman"/>
          <w:color w:val="222222"/>
          <w:sz w:val="24"/>
          <w:szCs w:val="24"/>
          <w:shd w:val="clear" w:color="auto" w:fill="FFFFFF"/>
        </w:rPr>
        <w:t>, 2004).</w:t>
      </w:r>
    </w:p>
    <w:p w14:paraId="64B837C2" w14:textId="361FC2CF" w:rsidR="001F416F" w:rsidRPr="00B730F9" w:rsidRDefault="001F416F" w:rsidP="002334C5">
      <w:pPr>
        <w:pStyle w:val="Ttulo2"/>
        <w:keepLines w:val="0"/>
        <w:ind w:left="-709"/>
      </w:pPr>
      <w:bookmarkStart w:id="263" w:name="_Toc70348548"/>
      <w:bookmarkStart w:id="264" w:name="_Toc70348592"/>
      <w:bookmarkStart w:id="265" w:name="_Toc70348776"/>
      <w:bookmarkStart w:id="266" w:name="_Toc70348881"/>
      <w:bookmarkStart w:id="267" w:name="_Toc70349321"/>
      <w:bookmarkStart w:id="268" w:name="_Toc70349502"/>
      <w:bookmarkStart w:id="269" w:name="_Toc70349778"/>
      <w:bookmarkStart w:id="270" w:name="_Toc70349869"/>
      <w:r w:rsidRPr="00B730F9">
        <w:t>Atención</w:t>
      </w:r>
      <w:bookmarkEnd w:id="263"/>
      <w:bookmarkEnd w:id="264"/>
      <w:bookmarkEnd w:id="265"/>
      <w:bookmarkEnd w:id="266"/>
      <w:bookmarkEnd w:id="267"/>
      <w:bookmarkEnd w:id="268"/>
      <w:bookmarkEnd w:id="269"/>
      <w:bookmarkEnd w:id="270"/>
      <w:r w:rsidRPr="00B730F9">
        <w:t xml:space="preserve"> </w:t>
      </w:r>
    </w:p>
    <w:p w14:paraId="75286F7B" w14:textId="0288BA38" w:rsidR="0043135C" w:rsidRDefault="0043135C" w:rsidP="00A556FB">
      <w:pPr>
        <w:autoSpaceDE w:val="0"/>
        <w:autoSpaceDN w:val="0"/>
        <w:adjustRightInd w:val="0"/>
        <w:spacing w:after="0" w:line="360" w:lineRule="auto"/>
        <w:ind w:firstLine="709"/>
        <w:jc w:val="both"/>
        <w:rPr>
          <w:rFonts w:ascii="Times New Roman" w:eastAsia="PalatinoLinotype-Roman" w:hAnsi="Times New Roman" w:cs="Times New Roman"/>
          <w:sz w:val="24"/>
          <w:szCs w:val="24"/>
        </w:rPr>
      </w:pPr>
      <w:r>
        <w:rPr>
          <w:rFonts w:ascii="Times New Roman" w:eastAsia="PalatinoLinotype-Roman" w:hAnsi="Times New Roman" w:cs="Times New Roman"/>
          <w:sz w:val="24"/>
          <w:szCs w:val="24"/>
        </w:rPr>
        <w:t>Autores como Kraepelin y Bleuler ya venían describiendo las ano</w:t>
      </w:r>
      <w:r w:rsidR="00C16F93">
        <w:rPr>
          <w:rFonts w:ascii="Times New Roman" w:eastAsia="PalatinoLinotype-Roman" w:hAnsi="Times New Roman" w:cs="Times New Roman"/>
          <w:sz w:val="24"/>
          <w:szCs w:val="24"/>
        </w:rPr>
        <w:t xml:space="preserve">malías </w:t>
      </w:r>
      <w:r>
        <w:rPr>
          <w:rFonts w:ascii="Times New Roman" w:eastAsia="PalatinoLinotype-Roman" w:hAnsi="Times New Roman" w:cs="Times New Roman"/>
          <w:sz w:val="24"/>
          <w:szCs w:val="24"/>
        </w:rPr>
        <w:t xml:space="preserve">observadas en la función atencional en pacientes esquizofrénicos, coincidiendo en que estos presentaban dificultades en el mantenimiento y fijación a estímulos, aunque el motivo subyacente que sostenía este déficit difería según el autor. Kraepelin determinaba que este problema estaba asociado con la pérdida de emocionalidad y voluntad del sujeto, mientras que Bleuler ponía énfasis en la falla </w:t>
      </w:r>
      <w:r w:rsidRPr="00270EBD">
        <w:rPr>
          <w:rFonts w:ascii="Times New Roman" w:eastAsia="PalatinoLinotype-Roman" w:hAnsi="Times New Roman" w:cs="Times New Roman"/>
          <w:sz w:val="24"/>
          <w:szCs w:val="24"/>
        </w:rPr>
        <w:t>atencional como una consecuencia de la falta de motivación de los sujetos, que se podía apreciar mucho antes de la aparición del primer brote psicótico</w:t>
      </w:r>
      <w:r w:rsidR="001151F5">
        <w:rPr>
          <w:rFonts w:ascii="Times New Roman" w:eastAsia="PalatinoLinotype-Roman" w:hAnsi="Times New Roman" w:cs="Times New Roman"/>
          <w:sz w:val="24"/>
          <w:szCs w:val="24"/>
        </w:rPr>
        <w:t>.</w:t>
      </w:r>
      <w:r w:rsidRPr="00270EBD">
        <w:rPr>
          <w:rFonts w:ascii="Times New Roman" w:eastAsia="PalatinoLinotype-Roman" w:hAnsi="Times New Roman" w:cs="Times New Roman"/>
          <w:sz w:val="24"/>
          <w:szCs w:val="24"/>
        </w:rPr>
        <w:t xml:space="preserve"> </w:t>
      </w:r>
      <w:r w:rsidR="00C16F93" w:rsidRPr="00270EBD">
        <w:rPr>
          <w:rFonts w:ascii="Times New Roman" w:eastAsia="PalatinoLinotype-Roman" w:hAnsi="Times New Roman" w:cs="Times New Roman"/>
          <w:sz w:val="24"/>
          <w:szCs w:val="24"/>
        </w:rPr>
        <w:t>Por ello,</w:t>
      </w:r>
      <w:r w:rsidR="00270EBD" w:rsidRPr="00270EBD">
        <w:rPr>
          <w:rStyle w:val="Refdecomentario"/>
          <w:rFonts w:ascii="Times New Roman" w:hAnsi="Times New Roman" w:cs="Times New Roman"/>
          <w:sz w:val="24"/>
          <w:szCs w:val="24"/>
        </w:rPr>
        <w:t xml:space="preserve"> se</w:t>
      </w:r>
      <w:r w:rsidRPr="00270EBD">
        <w:rPr>
          <w:rFonts w:ascii="Times New Roman" w:eastAsia="PalatinoLinotype-Roman" w:hAnsi="Times New Roman" w:cs="Times New Roman"/>
          <w:sz w:val="24"/>
          <w:szCs w:val="24"/>
        </w:rPr>
        <w:t xml:space="preserve"> pensó que los esquizofrénicos percibían el exterior de forma perturbadora, que era el origen</w:t>
      </w:r>
      <w:r>
        <w:rPr>
          <w:rFonts w:ascii="Times New Roman" w:eastAsia="PalatinoLinotype-Roman" w:hAnsi="Times New Roman" w:cs="Times New Roman"/>
          <w:sz w:val="24"/>
          <w:szCs w:val="24"/>
        </w:rPr>
        <w:t xml:space="preserve"> de la sintomatología psicótica</w:t>
      </w:r>
      <w:r w:rsidR="00F90EA3">
        <w:rPr>
          <w:rFonts w:ascii="Times New Roman" w:eastAsia="PalatinoLinotype-Roman" w:hAnsi="Times New Roman" w:cs="Times New Roman"/>
          <w:sz w:val="24"/>
          <w:szCs w:val="24"/>
        </w:rPr>
        <w:t xml:space="preserve">. </w:t>
      </w:r>
      <w:r>
        <w:rPr>
          <w:rFonts w:ascii="Times New Roman" w:eastAsia="PalatinoLinotype-Roman" w:hAnsi="Times New Roman" w:cs="Times New Roman"/>
          <w:sz w:val="24"/>
          <w:szCs w:val="24"/>
        </w:rPr>
        <w:t>Kraepelin se centró en la idea de que el déficit atencional era la alteración neuropsicológica que los pacientes esquizofrénicos presentaban en común en la mayoría de los casos, estando otras funciones mentales preservadas (Vasquez &amp; Cortés, 2004).</w:t>
      </w:r>
    </w:p>
    <w:p w14:paraId="2B49BF7D" w14:textId="28B1A846" w:rsidR="0043135C" w:rsidRDefault="0043135C" w:rsidP="00A556FB">
      <w:pPr>
        <w:autoSpaceDE w:val="0"/>
        <w:autoSpaceDN w:val="0"/>
        <w:adjustRightInd w:val="0"/>
        <w:spacing w:after="0" w:line="360" w:lineRule="auto"/>
        <w:ind w:firstLine="709"/>
        <w:jc w:val="both"/>
        <w:rPr>
          <w:rFonts w:ascii="Times New Roman" w:eastAsia="PalatinoLinotype-Roman" w:hAnsi="Times New Roman" w:cs="Times New Roman"/>
          <w:sz w:val="24"/>
          <w:szCs w:val="24"/>
        </w:rPr>
      </w:pPr>
      <w:r>
        <w:rPr>
          <w:rFonts w:ascii="Times New Roman" w:eastAsia="PalatinoLinotype-Roman" w:hAnsi="Times New Roman" w:cs="Times New Roman"/>
          <w:sz w:val="24"/>
          <w:szCs w:val="24"/>
        </w:rPr>
        <w:t xml:space="preserve">La atención se define como la capacidad de procesamiento de información a través del control funcional de una serie de redes neuronales, cuya capacidad de abstracción y selección estimular se encuentra afectada en pacientes con esquizofrenia. Sobre todo, son la atención sostenida y selectiva las que se encuentran afectadas, que son las responsables de la interacción social y la cognición, motivo por el cual los pacientes </w:t>
      </w:r>
      <w:r w:rsidR="00C16F93">
        <w:rPr>
          <w:rFonts w:ascii="Times New Roman" w:eastAsia="PalatinoLinotype-Roman" w:hAnsi="Times New Roman" w:cs="Times New Roman"/>
          <w:sz w:val="24"/>
          <w:szCs w:val="24"/>
        </w:rPr>
        <w:t>s</w:t>
      </w:r>
      <w:r w:rsidR="00270EBD">
        <w:rPr>
          <w:rFonts w:ascii="Times New Roman" w:eastAsia="PalatinoLinotype-Roman" w:hAnsi="Times New Roman" w:cs="Times New Roman"/>
          <w:sz w:val="24"/>
          <w:szCs w:val="24"/>
        </w:rPr>
        <w:t>e m</w:t>
      </w:r>
      <w:r>
        <w:rPr>
          <w:rFonts w:ascii="Times New Roman" w:eastAsia="PalatinoLinotype-Roman" w:hAnsi="Times New Roman" w:cs="Times New Roman"/>
          <w:sz w:val="24"/>
          <w:szCs w:val="24"/>
        </w:rPr>
        <w:t>uestran dispersos y no son capaces de atender a los estímulos relevantes (</w:t>
      </w:r>
      <w:proofErr w:type="spellStart"/>
      <w:r>
        <w:rPr>
          <w:rFonts w:ascii="Times New Roman" w:eastAsia="PalatinoLinotype-Roman" w:hAnsi="Times New Roman" w:cs="Times New Roman"/>
          <w:sz w:val="24"/>
          <w:szCs w:val="24"/>
        </w:rPr>
        <w:t>Cale</w:t>
      </w:r>
      <w:r w:rsidR="001151F5">
        <w:rPr>
          <w:rFonts w:ascii="Times New Roman" w:eastAsia="PalatinoLinotype-Roman" w:hAnsi="Times New Roman" w:cs="Times New Roman"/>
          <w:sz w:val="24"/>
          <w:szCs w:val="24"/>
        </w:rPr>
        <w:t>v</w:t>
      </w:r>
      <w:proofErr w:type="spellEnd"/>
      <w:r>
        <w:rPr>
          <w:rFonts w:ascii="Times New Roman" w:eastAsia="PalatinoLinotype-Roman" w:hAnsi="Times New Roman" w:cs="Times New Roman"/>
          <w:sz w:val="24"/>
          <w:szCs w:val="24"/>
        </w:rPr>
        <w:t>, 1999).</w:t>
      </w:r>
    </w:p>
    <w:p w14:paraId="1332A0D2" w14:textId="5F2524D1" w:rsidR="00CE4A49" w:rsidRDefault="0043135C" w:rsidP="00A556FB">
      <w:pPr>
        <w:autoSpaceDE w:val="0"/>
        <w:autoSpaceDN w:val="0"/>
        <w:adjustRightInd w:val="0"/>
        <w:spacing w:after="0" w:line="360" w:lineRule="auto"/>
        <w:ind w:firstLine="709"/>
        <w:jc w:val="both"/>
        <w:rPr>
          <w:rFonts w:ascii="Times New Roman" w:eastAsia="PalatinoLinotype-Roman" w:hAnsi="Times New Roman" w:cs="Times New Roman"/>
          <w:sz w:val="24"/>
          <w:szCs w:val="24"/>
        </w:rPr>
      </w:pPr>
      <w:r>
        <w:rPr>
          <w:rFonts w:ascii="Times New Roman" w:eastAsia="PalatinoLinotype-Roman" w:hAnsi="Times New Roman" w:cs="Times New Roman"/>
          <w:sz w:val="24"/>
          <w:szCs w:val="24"/>
        </w:rPr>
        <w:t>A través de instrumentos de evaluación de la atención como la CPT</w:t>
      </w:r>
      <w:r w:rsidR="00C16F93">
        <w:rPr>
          <w:rFonts w:ascii="Times New Roman" w:eastAsia="PalatinoLinotype-Roman" w:hAnsi="Times New Roman" w:cs="Times New Roman"/>
          <w:sz w:val="24"/>
          <w:szCs w:val="24"/>
        </w:rPr>
        <w:t xml:space="preserve"> </w:t>
      </w:r>
      <w:r w:rsidR="00C16F93" w:rsidRPr="00C16F93">
        <w:rPr>
          <w:rFonts w:ascii="Times New Roman" w:eastAsia="PalatinoLinotype-Roman" w:hAnsi="Times New Roman" w:cs="Times New Roman"/>
          <w:sz w:val="24"/>
          <w:szCs w:val="24"/>
        </w:rPr>
        <w:t>(</w:t>
      </w:r>
      <w:r w:rsidR="00C16F93" w:rsidRPr="00C16F93">
        <w:rPr>
          <w:rStyle w:val="nfasis"/>
          <w:rFonts w:ascii="Times New Roman" w:hAnsi="Times New Roman" w:cs="Times New Roman"/>
          <w:i w:val="0"/>
          <w:iCs w:val="0"/>
          <w:sz w:val="24"/>
          <w:szCs w:val="24"/>
          <w:shd w:val="clear" w:color="auto" w:fill="FFFFFF"/>
        </w:rPr>
        <w:t>Conners</w:t>
      </w:r>
      <w:r w:rsidR="00C16F93" w:rsidRPr="00C16F93">
        <w:rPr>
          <w:rFonts w:ascii="Times New Roman" w:hAnsi="Times New Roman" w:cs="Times New Roman"/>
          <w:sz w:val="24"/>
          <w:szCs w:val="24"/>
          <w:shd w:val="clear" w:color="auto" w:fill="FFFFFF"/>
        </w:rPr>
        <w:t>' </w:t>
      </w:r>
      <w:r w:rsidR="00C16F93" w:rsidRPr="00C16F93">
        <w:rPr>
          <w:rStyle w:val="nfasis"/>
          <w:rFonts w:ascii="Times New Roman" w:hAnsi="Times New Roman" w:cs="Times New Roman"/>
          <w:i w:val="0"/>
          <w:iCs w:val="0"/>
          <w:sz w:val="24"/>
          <w:szCs w:val="24"/>
          <w:shd w:val="clear" w:color="auto" w:fill="FFFFFF"/>
        </w:rPr>
        <w:t>Performance Test)</w:t>
      </w:r>
      <w:r w:rsidRPr="00C16F93">
        <w:rPr>
          <w:rFonts w:ascii="Times New Roman" w:eastAsia="PalatinoLinotype-Roman" w:hAnsi="Times New Roman" w:cs="Times New Roman"/>
          <w:sz w:val="24"/>
          <w:szCs w:val="24"/>
        </w:rPr>
        <w:t>,</w:t>
      </w:r>
      <w:r w:rsidRPr="00C16F93">
        <w:rPr>
          <w:rFonts w:ascii="Times New Roman" w:eastAsia="PalatinoLinotype-Roman" w:hAnsi="Times New Roman" w:cs="Times New Roman"/>
          <w:sz w:val="32"/>
          <w:szCs w:val="32"/>
        </w:rPr>
        <w:t xml:space="preserve"> </w:t>
      </w:r>
      <w:r w:rsidR="0099573B">
        <w:rPr>
          <w:rFonts w:ascii="Times New Roman" w:eastAsia="PalatinoLinotype-Roman" w:hAnsi="Times New Roman" w:cs="Times New Roman"/>
          <w:sz w:val="24"/>
          <w:szCs w:val="24"/>
        </w:rPr>
        <w:t>varios autores comprobaron que este déficit atencional no solo se daba en pacientes con esquizofrenia sino también en hijos de padres con esta patología. Esta prueba</w:t>
      </w:r>
      <w:r w:rsidR="000C5DB4">
        <w:rPr>
          <w:rFonts w:ascii="Times New Roman" w:eastAsia="PalatinoLinotype-Roman" w:hAnsi="Times New Roman" w:cs="Times New Roman"/>
          <w:sz w:val="24"/>
          <w:szCs w:val="24"/>
        </w:rPr>
        <w:t xml:space="preserve"> de administración individual tiene como objetivo </w:t>
      </w:r>
      <w:r w:rsidR="0099573B">
        <w:rPr>
          <w:rFonts w:ascii="Times New Roman" w:eastAsia="PalatinoLinotype-Roman" w:hAnsi="Times New Roman" w:cs="Times New Roman"/>
          <w:sz w:val="24"/>
          <w:szCs w:val="24"/>
        </w:rPr>
        <w:t>evaluar la capacidad de respuesta ante la presentación de un estímulo repetido</w:t>
      </w:r>
      <w:r w:rsidR="000C5DB4">
        <w:rPr>
          <w:rFonts w:ascii="Times New Roman" w:eastAsia="PalatinoLinotype-Roman" w:hAnsi="Times New Roman" w:cs="Times New Roman"/>
          <w:sz w:val="24"/>
          <w:szCs w:val="24"/>
        </w:rPr>
        <w:t>, sin cometer fallos cuando aparezca uno distinto</w:t>
      </w:r>
      <w:r w:rsidR="0099573B">
        <w:rPr>
          <w:rFonts w:ascii="Times New Roman" w:eastAsia="PalatinoLinotype-Roman" w:hAnsi="Times New Roman" w:cs="Times New Roman"/>
          <w:sz w:val="24"/>
          <w:szCs w:val="24"/>
        </w:rPr>
        <w:t xml:space="preserve">. El sujeto debe de notificar su aparición pulsando un botón cada vez que aparezca. A medida que </w:t>
      </w:r>
      <w:r w:rsidR="0099573B">
        <w:rPr>
          <w:rFonts w:ascii="Times New Roman" w:eastAsia="PalatinoLinotype-Roman" w:hAnsi="Times New Roman" w:cs="Times New Roman"/>
          <w:sz w:val="24"/>
          <w:szCs w:val="24"/>
        </w:rPr>
        <w:lastRenderedPageBreak/>
        <w:t>avanza la prueba</w:t>
      </w:r>
      <w:r w:rsidR="009F7C26">
        <w:rPr>
          <w:rFonts w:ascii="Times New Roman" w:eastAsia="PalatinoLinotype-Roman" w:hAnsi="Times New Roman" w:cs="Times New Roman"/>
          <w:sz w:val="24"/>
          <w:szCs w:val="24"/>
        </w:rPr>
        <w:t>,</w:t>
      </w:r>
      <w:r w:rsidR="0099573B">
        <w:rPr>
          <w:rFonts w:ascii="Times New Roman" w:eastAsia="PalatinoLinotype-Roman" w:hAnsi="Times New Roman" w:cs="Times New Roman"/>
          <w:sz w:val="24"/>
          <w:szCs w:val="24"/>
        </w:rPr>
        <w:t xml:space="preserve"> la dificultad y el tiempo entre estímulos va aumentando </w:t>
      </w:r>
      <w:r w:rsidR="009F7C26">
        <w:rPr>
          <w:rFonts w:ascii="Times New Roman" w:eastAsia="PalatinoLinotype-Roman" w:hAnsi="Times New Roman" w:cs="Times New Roman"/>
          <w:sz w:val="24"/>
          <w:szCs w:val="24"/>
        </w:rPr>
        <w:t>(M</w:t>
      </w:r>
      <w:r>
        <w:rPr>
          <w:rFonts w:ascii="Times New Roman" w:eastAsia="PalatinoLinotype-Roman" w:hAnsi="Times New Roman" w:cs="Times New Roman"/>
          <w:sz w:val="24"/>
          <w:szCs w:val="24"/>
        </w:rPr>
        <w:t>inas &amp; Park, 2007).</w:t>
      </w:r>
    </w:p>
    <w:p w14:paraId="0A40001F" w14:textId="0DFBE2A6" w:rsidR="001F416F" w:rsidRPr="00B730F9" w:rsidRDefault="001F416F" w:rsidP="002334C5">
      <w:pPr>
        <w:pStyle w:val="Ttulo2"/>
        <w:keepLines w:val="0"/>
        <w:ind w:left="-709"/>
      </w:pPr>
      <w:bookmarkStart w:id="271" w:name="_Toc70348549"/>
      <w:bookmarkStart w:id="272" w:name="_Toc70348593"/>
      <w:bookmarkStart w:id="273" w:name="_Toc70348777"/>
      <w:bookmarkStart w:id="274" w:name="_Toc70348882"/>
      <w:bookmarkStart w:id="275" w:name="_Toc70349322"/>
      <w:bookmarkStart w:id="276" w:name="_Toc70349503"/>
      <w:bookmarkStart w:id="277" w:name="_Toc70349779"/>
      <w:bookmarkStart w:id="278" w:name="_Toc70349870"/>
      <w:r w:rsidRPr="00B730F9">
        <w:t>Memoria</w:t>
      </w:r>
      <w:bookmarkEnd w:id="271"/>
      <w:bookmarkEnd w:id="272"/>
      <w:bookmarkEnd w:id="273"/>
      <w:bookmarkEnd w:id="274"/>
      <w:bookmarkEnd w:id="275"/>
      <w:bookmarkEnd w:id="276"/>
      <w:bookmarkEnd w:id="277"/>
      <w:bookmarkEnd w:id="278"/>
      <w:r w:rsidRPr="00B730F9">
        <w:t xml:space="preserve"> </w:t>
      </w:r>
    </w:p>
    <w:p w14:paraId="3E0FD359" w14:textId="44E12228" w:rsidR="00227965" w:rsidRDefault="00227965" w:rsidP="00A556FB">
      <w:pPr>
        <w:autoSpaceDE w:val="0"/>
        <w:autoSpaceDN w:val="0"/>
        <w:adjustRightInd w:val="0"/>
        <w:spacing w:after="0" w:line="360" w:lineRule="auto"/>
        <w:ind w:firstLine="709"/>
        <w:jc w:val="both"/>
        <w:rPr>
          <w:rFonts w:ascii="Times New Roman" w:hAnsi="Times New Roman" w:cs="Times New Roman"/>
          <w:color w:val="000000"/>
          <w:sz w:val="24"/>
          <w:szCs w:val="24"/>
        </w:rPr>
      </w:pPr>
      <w:r w:rsidRPr="00C16637">
        <w:rPr>
          <w:rFonts w:ascii="Times New Roman" w:eastAsia="PalatinoLinotype-Roman" w:hAnsi="Times New Roman" w:cs="Times New Roman"/>
          <w:sz w:val="24"/>
          <w:szCs w:val="24"/>
        </w:rPr>
        <w:t>La memoria a largo plazo está especialmente comprometida en problemas de recuperación de información, donde los tipos de memoria que abarca se ven implicadas de formas distintas y afectan al desempeño de tareas en su día a día. Es posible que como se produce un inadecuado registro de los estímulos en cuanto a su selección y procesamiento (déficit atencional), ocurra posteriormente esta dificultad de evocarlos (</w:t>
      </w:r>
      <w:proofErr w:type="spellStart"/>
      <w:r w:rsidRPr="00C16637">
        <w:rPr>
          <w:rFonts w:ascii="Times New Roman" w:eastAsia="PalatinoLinotype-Roman" w:hAnsi="Times New Roman" w:cs="Times New Roman"/>
          <w:sz w:val="24"/>
          <w:szCs w:val="24"/>
        </w:rPr>
        <w:t>mnesia</w:t>
      </w:r>
      <w:proofErr w:type="spellEnd"/>
      <w:r w:rsidRPr="00C16637">
        <w:rPr>
          <w:rFonts w:ascii="Times New Roman" w:eastAsia="PalatinoLinotype-Roman" w:hAnsi="Times New Roman" w:cs="Times New Roman"/>
          <w:sz w:val="24"/>
          <w:szCs w:val="24"/>
        </w:rPr>
        <w:t>)</w:t>
      </w:r>
      <w:r>
        <w:rPr>
          <w:rFonts w:ascii="Times New Roman" w:eastAsia="PalatinoLinotype-Roman" w:hAnsi="Times New Roman" w:cs="Times New Roman"/>
          <w:sz w:val="24"/>
          <w:szCs w:val="24"/>
        </w:rPr>
        <w:t>, afectando especialmente al funcionamiento social y ocupacional (Boyer</w:t>
      </w:r>
      <w:r w:rsidR="001936F3">
        <w:rPr>
          <w:rFonts w:ascii="Times New Roman" w:eastAsia="PalatinoLinotype-Roman" w:hAnsi="Times New Roman" w:cs="Times New Roman"/>
          <w:sz w:val="24"/>
          <w:szCs w:val="24"/>
        </w:rPr>
        <w:t xml:space="preserve"> et al., </w:t>
      </w:r>
      <w:r>
        <w:rPr>
          <w:rFonts w:ascii="Times New Roman" w:eastAsia="PalatinoLinotype-Roman" w:hAnsi="Times New Roman" w:cs="Times New Roman"/>
          <w:sz w:val="24"/>
          <w:szCs w:val="24"/>
        </w:rPr>
        <w:t xml:space="preserve">2007; </w:t>
      </w:r>
      <w:r w:rsidRPr="005D2AE4">
        <w:rPr>
          <w:rFonts w:ascii="Times New Roman" w:eastAsia="PalatinoLinotype-Roman" w:hAnsi="Times New Roman" w:cs="Times New Roman"/>
          <w:sz w:val="24"/>
          <w:szCs w:val="24"/>
        </w:rPr>
        <w:t xml:space="preserve">Weiss &amp; </w:t>
      </w:r>
      <w:proofErr w:type="spellStart"/>
      <w:r w:rsidRPr="005D2AE4">
        <w:rPr>
          <w:rFonts w:ascii="Times New Roman" w:eastAsia="PalatinoLinotype-Roman" w:hAnsi="Times New Roman" w:cs="Times New Roman"/>
          <w:sz w:val="24"/>
          <w:szCs w:val="24"/>
        </w:rPr>
        <w:t>Heckers</w:t>
      </w:r>
      <w:proofErr w:type="spellEnd"/>
      <w:r w:rsidRPr="005D2AE4">
        <w:rPr>
          <w:rFonts w:ascii="Times New Roman" w:eastAsia="PalatinoLinotype-Roman" w:hAnsi="Times New Roman" w:cs="Times New Roman"/>
          <w:sz w:val="24"/>
          <w:szCs w:val="24"/>
        </w:rPr>
        <w:t>, 2001</w:t>
      </w:r>
      <w:r w:rsidR="00FA6472">
        <w:rPr>
          <w:rFonts w:ascii="Times New Roman" w:eastAsia="PalatinoLinotype-Roman" w:hAnsi="Times New Roman" w:cs="Times New Roman"/>
          <w:sz w:val="24"/>
          <w:szCs w:val="24"/>
        </w:rPr>
        <w:t>)</w:t>
      </w:r>
      <w:r w:rsidRPr="005D2AE4">
        <w:rPr>
          <w:rFonts w:ascii="Times New Roman" w:eastAsia="PalatinoLinotype-Roman" w:hAnsi="Times New Roman" w:cs="Times New Roman"/>
          <w:sz w:val="24"/>
          <w:szCs w:val="24"/>
        </w:rPr>
        <w:t xml:space="preserve">. </w:t>
      </w:r>
      <w:r w:rsidRPr="00C16637">
        <w:rPr>
          <w:rFonts w:ascii="Times New Roman" w:eastAsia="PalatinoLinotype-Roman" w:hAnsi="Times New Roman" w:cs="Times New Roman"/>
          <w:sz w:val="24"/>
          <w:szCs w:val="24"/>
        </w:rPr>
        <w:t xml:space="preserve">En primer lugar, la reducción anatómica del hipocampo y los desajustes bioquímicos y sinápticos explican el deficitario soporte sobre la </w:t>
      </w:r>
      <w:r w:rsidRPr="00F4247E">
        <w:rPr>
          <w:rFonts w:ascii="Times New Roman" w:eastAsia="PalatinoLinotype-Roman" w:hAnsi="Times New Roman" w:cs="Times New Roman"/>
          <w:sz w:val="24"/>
          <w:szCs w:val="24"/>
        </w:rPr>
        <w:t>memoria episódica (ubicación cronológica de eventos vitales) en los pacientes esquizofrénico</w:t>
      </w:r>
      <w:r w:rsidR="00153F90">
        <w:rPr>
          <w:rFonts w:ascii="Times New Roman" w:eastAsia="PalatinoLinotype-Roman" w:hAnsi="Times New Roman" w:cs="Times New Roman"/>
          <w:sz w:val="24"/>
          <w:szCs w:val="24"/>
        </w:rPr>
        <w:t xml:space="preserve">s. </w:t>
      </w:r>
      <w:r w:rsidRPr="00C16637">
        <w:rPr>
          <w:rFonts w:ascii="Times New Roman" w:hAnsi="Times New Roman" w:cs="Times New Roman"/>
          <w:color w:val="000000"/>
          <w:sz w:val="24"/>
          <w:szCs w:val="24"/>
        </w:rPr>
        <w:t>Jessen y sus compañeros explica</w:t>
      </w:r>
      <w:r w:rsidR="001936F3">
        <w:rPr>
          <w:rFonts w:ascii="Times New Roman" w:hAnsi="Times New Roman" w:cs="Times New Roman"/>
          <w:color w:val="000000"/>
          <w:sz w:val="24"/>
          <w:szCs w:val="24"/>
        </w:rPr>
        <w:t>n, a</w:t>
      </w:r>
      <w:r w:rsidRPr="00C16637">
        <w:rPr>
          <w:rFonts w:ascii="Times New Roman" w:hAnsi="Times New Roman" w:cs="Times New Roman"/>
          <w:color w:val="000000"/>
          <w:sz w:val="24"/>
          <w:szCs w:val="24"/>
        </w:rPr>
        <w:t xml:space="preserve"> través de estudios de reconocimiento de palabra</w:t>
      </w:r>
      <w:r w:rsidR="004C287D">
        <w:rPr>
          <w:rFonts w:ascii="Times New Roman" w:hAnsi="Times New Roman" w:cs="Times New Roman"/>
          <w:color w:val="000000"/>
          <w:sz w:val="24"/>
          <w:szCs w:val="24"/>
        </w:rPr>
        <w:t xml:space="preserve">s, </w:t>
      </w:r>
      <w:r w:rsidRPr="00C16637">
        <w:rPr>
          <w:rFonts w:ascii="Times New Roman" w:hAnsi="Times New Roman" w:cs="Times New Roman"/>
          <w:color w:val="000000"/>
          <w:sz w:val="24"/>
          <w:szCs w:val="24"/>
        </w:rPr>
        <w:t>que existe una alteración en la capacidad de secuenciación y verbalización de éstas, sugiriéndose que este déficit podría explicarse a través de marcadores genéticos que se encuentran también presentes en otras enfermedades</w:t>
      </w:r>
      <w:r w:rsidR="00153F90">
        <w:rPr>
          <w:rFonts w:ascii="Times New Roman" w:hAnsi="Times New Roman" w:cs="Times New Roman"/>
          <w:color w:val="000000"/>
          <w:sz w:val="24"/>
          <w:szCs w:val="24"/>
        </w:rPr>
        <w:t xml:space="preserve"> </w:t>
      </w:r>
      <w:r w:rsidR="00153F90" w:rsidRPr="00F4247E">
        <w:rPr>
          <w:rFonts w:ascii="Times New Roman" w:hAnsi="Times New Roman" w:cs="Times New Roman"/>
          <w:sz w:val="24"/>
          <w:szCs w:val="24"/>
        </w:rPr>
        <w:t xml:space="preserve">(Jessen, </w:t>
      </w:r>
      <w:r w:rsidR="004C287D">
        <w:rPr>
          <w:rFonts w:ascii="Times New Roman" w:hAnsi="Times New Roman" w:cs="Times New Roman"/>
          <w:sz w:val="24"/>
          <w:szCs w:val="24"/>
        </w:rPr>
        <w:t>et al.</w:t>
      </w:r>
      <w:r w:rsidR="00153F90" w:rsidRPr="00F4247E">
        <w:rPr>
          <w:rFonts w:ascii="Times New Roman" w:hAnsi="Times New Roman" w:cs="Times New Roman"/>
          <w:sz w:val="24"/>
          <w:szCs w:val="24"/>
        </w:rPr>
        <w:t xml:space="preserve">, 2003, citado en </w:t>
      </w:r>
      <w:proofErr w:type="spellStart"/>
      <w:r w:rsidR="00153F90" w:rsidRPr="00F4247E">
        <w:rPr>
          <w:rFonts w:ascii="Times New Roman" w:hAnsi="Times New Roman" w:cs="Times New Roman"/>
          <w:sz w:val="24"/>
          <w:szCs w:val="24"/>
        </w:rPr>
        <w:t>Rametti</w:t>
      </w:r>
      <w:proofErr w:type="spellEnd"/>
      <w:r w:rsidR="00153F90" w:rsidRPr="00F4247E">
        <w:rPr>
          <w:rFonts w:ascii="Times New Roman" w:hAnsi="Times New Roman" w:cs="Times New Roman"/>
          <w:sz w:val="24"/>
          <w:szCs w:val="24"/>
        </w:rPr>
        <w:t>, 2008).</w:t>
      </w:r>
    </w:p>
    <w:p w14:paraId="3A615F61" w14:textId="552A9F11" w:rsidR="0042320A" w:rsidRPr="0042320A" w:rsidRDefault="00227965" w:rsidP="00A556FB">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rPr>
        <w:t xml:space="preserve">No solo está la memoria a largo plazo afectada en esquizofrenia, sino que la memoria de trabajo también </w:t>
      </w:r>
      <w:r w:rsidR="000C5DB4" w:rsidRPr="004C287D">
        <w:rPr>
          <w:rFonts w:ascii="Times New Roman" w:hAnsi="Times New Roman" w:cs="Times New Roman"/>
          <w:color w:val="000000"/>
          <w:sz w:val="24"/>
          <w:szCs w:val="24"/>
        </w:rPr>
        <w:t>refleja</w:t>
      </w:r>
      <w:r w:rsidR="004C287D" w:rsidRPr="004C287D">
        <w:rPr>
          <w:rStyle w:val="Refdecomentario"/>
          <w:rFonts w:ascii="Times New Roman" w:hAnsi="Times New Roman" w:cs="Times New Roman"/>
          <w:sz w:val="24"/>
          <w:szCs w:val="24"/>
        </w:rPr>
        <w:t xml:space="preserve"> un</w:t>
      </w:r>
      <w:r w:rsidRPr="004C287D">
        <w:rPr>
          <w:rFonts w:ascii="Times New Roman" w:hAnsi="Times New Roman" w:cs="Times New Roman"/>
          <w:color w:val="000000"/>
          <w:sz w:val="24"/>
          <w:szCs w:val="24"/>
        </w:rPr>
        <w:t xml:space="preserve"> mal</w:t>
      </w:r>
      <w:r>
        <w:rPr>
          <w:rFonts w:ascii="Times New Roman" w:hAnsi="Times New Roman" w:cs="Times New Roman"/>
          <w:color w:val="000000"/>
          <w:sz w:val="24"/>
          <w:szCs w:val="24"/>
        </w:rPr>
        <w:t xml:space="preserve"> funcionamiento. Las reducciones anatómicas en la sustancia gris y blanca del área prefrontal explican la dificultad de recuerdo inmediato en estos sujetos </w:t>
      </w:r>
      <w:r w:rsidRPr="00F4247E">
        <w:rPr>
          <w:rFonts w:ascii="Times New Roman" w:hAnsi="Times New Roman" w:cs="Times New Roman"/>
          <w:sz w:val="24"/>
          <w:szCs w:val="24"/>
        </w:rPr>
        <w:t>(</w:t>
      </w:r>
      <w:proofErr w:type="spellStart"/>
      <w:r w:rsidRPr="00F4247E">
        <w:rPr>
          <w:rFonts w:ascii="Times New Roman" w:hAnsi="Times New Roman" w:cs="Times New Roman"/>
          <w:sz w:val="24"/>
          <w:szCs w:val="24"/>
        </w:rPr>
        <w:t>Baaré</w:t>
      </w:r>
      <w:proofErr w:type="spellEnd"/>
      <w:r w:rsidR="004C287D">
        <w:rPr>
          <w:rFonts w:ascii="Times New Roman" w:hAnsi="Times New Roman" w:cs="Times New Roman"/>
          <w:sz w:val="24"/>
          <w:szCs w:val="24"/>
        </w:rPr>
        <w:t xml:space="preserve"> et al.</w:t>
      </w:r>
      <w:r w:rsidRPr="00F4247E">
        <w:rPr>
          <w:rFonts w:ascii="Times New Roman" w:hAnsi="Times New Roman" w:cs="Times New Roman"/>
          <w:sz w:val="24"/>
          <w:szCs w:val="24"/>
        </w:rPr>
        <w:t xml:space="preserve">, 1999 citado en </w:t>
      </w:r>
      <w:proofErr w:type="spellStart"/>
      <w:r w:rsidRPr="00F4247E">
        <w:rPr>
          <w:rFonts w:ascii="Times New Roman" w:hAnsi="Times New Roman" w:cs="Times New Roman"/>
          <w:sz w:val="24"/>
          <w:szCs w:val="24"/>
        </w:rPr>
        <w:t>Rametti</w:t>
      </w:r>
      <w:proofErr w:type="spellEnd"/>
      <w:r w:rsidRPr="00F4247E">
        <w:rPr>
          <w:rFonts w:ascii="Times New Roman" w:hAnsi="Times New Roman" w:cs="Times New Roman"/>
          <w:sz w:val="24"/>
          <w:szCs w:val="24"/>
        </w:rPr>
        <w:t xml:space="preserve">, 2008). </w:t>
      </w:r>
      <w:r w:rsidRPr="005D2AE4">
        <w:rPr>
          <w:rFonts w:ascii="Times New Roman" w:hAnsi="Times New Roman" w:cs="Times New Roman"/>
          <w:sz w:val="24"/>
          <w:szCs w:val="24"/>
        </w:rPr>
        <w:t>Otros autores ponen en duda la existencia de alteraciones en el hipocampo como causantes de la pobre memoria a largo plazo, y en su contra consideran que son las alteraciones de la corteza prefrontal las que son responsables de las d</w:t>
      </w:r>
      <w:r w:rsidR="000C5DB4">
        <w:rPr>
          <w:rFonts w:ascii="Times New Roman" w:hAnsi="Times New Roman" w:cs="Times New Roman"/>
          <w:sz w:val="24"/>
          <w:szCs w:val="24"/>
        </w:rPr>
        <w:t>i</w:t>
      </w:r>
      <w:r w:rsidRPr="005D2AE4">
        <w:rPr>
          <w:rFonts w:ascii="Times New Roman" w:hAnsi="Times New Roman" w:cs="Times New Roman"/>
          <w:sz w:val="24"/>
          <w:szCs w:val="24"/>
        </w:rPr>
        <w:t>ficultade</w:t>
      </w:r>
      <w:r w:rsidR="004C287D">
        <w:rPr>
          <w:rFonts w:ascii="Times New Roman" w:hAnsi="Times New Roman" w:cs="Times New Roman"/>
          <w:sz w:val="24"/>
          <w:szCs w:val="24"/>
        </w:rPr>
        <w:t xml:space="preserve">s </w:t>
      </w:r>
      <w:r w:rsidRPr="005D2AE4">
        <w:rPr>
          <w:rFonts w:ascii="Times New Roman" w:hAnsi="Times New Roman" w:cs="Times New Roman"/>
          <w:sz w:val="24"/>
          <w:szCs w:val="24"/>
        </w:rPr>
        <w:t xml:space="preserve">de almacenamiento de la información </w:t>
      </w:r>
      <w:r w:rsidRPr="00F4247E">
        <w:rPr>
          <w:rFonts w:ascii="Times New Roman" w:hAnsi="Times New Roman" w:cs="Times New Roman"/>
          <w:sz w:val="24"/>
          <w:szCs w:val="24"/>
        </w:rPr>
        <w:t>(</w:t>
      </w:r>
      <w:proofErr w:type="spellStart"/>
      <w:r w:rsidRPr="00F4247E">
        <w:rPr>
          <w:rFonts w:ascii="Times New Roman" w:hAnsi="Times New Roman" w:cs="Times New Roman"/>
          <w:sz w:val="24"/>
          <w:szCs w:val="24"/>
        </w:rPr>
        <w:t>Holthausen</w:t>
      </w:r>
      <w:proofErr w:type="spellEnd"/>
      <w:r w:rsidR="004C287D">
        <w:rPr>
          <w:rFonts w:ascii="Times New Roman" w:hAnsi="Times New Roman" w:cs="Times New Roman"/>
          <w:sz w:val="24"/>
          <w:szCs w:val="24"/>
        </w:rPr>
        <w:t xml:space="preserve"> et al.</w:t>
      </w:r>
      <w:r w:rsidRPr="00F4247E">
        <w:rPr>
          <w:rFonts w:ascii="Times New Roman" w:hAnsi="Times New Roman" w:cs="Times New Roman"/>
          <w:sz w:val="24"/>
          <w:szCs w:val="24"/>
        </w:rPr>
        <w:t xml:space="preserve">, 2003, citado en </w:t>
      </w:r>
      <w:proofErr w:type="spellStart"/>
      <w:r w:rsidRPr="00F4247E">
        <w:rPr>
          <w:rFonts w:ascii="Times New Roman" w:hAnsi="Times New Roman" w:cs="Times New Roman"/>
          <w:sz w:val="24"/>
          <w:szCs w:val="24"/>
        </w:rPr>
        <w:t>Rametti</w:t>
      </w:r>
      <w:proofErr w:type="spellEnd"/>
      <w:r w:rsidRPr="00F4247E">
        <w:rPr>
          <w:rFonts w:ascii="Times New Roman" w:hAnsi="Times New Roman" w:cs="Times New Roman"/>
          <w:sz w:val="24"/>
          <w:szCs w:val="24"/>
        </w:rPr>
        <w:t>, 2008)</w:t>
      </w:r>
      <w:r>
        <w:rPr>
          <w:rFonts w:ascii="Times New Roman" w:hAnsi="Times New Roman" w:cs="Times New Roman"/>
          <w:sz w:val="24"/>
          <w:szCs w:val="24"/>
        </w:rPr>
        <w:t>.</w:t>
      </w:r>
    </w:p>
    <w:p w14:paraId="5451554A" w14:textId="5A2EAC39" w:rsidR="001F416F" w:rsidRPr="00B730F9" w:rsidRDefault="001F416F" w:rsidP="002334C5">
      <w:pPr>
        <w:pStyle w:val="Ttulo2"/>
        <w:keepLines w:val="0"/>
        <w:ind w:firstLine="0"/>
      </w:pPr>
      <w:bookmarkStart w:id="279" w:name="_Toc70348550"/>
      <w:bookmarkStart w:id="280" w:name="_Toc70348594"/>
      <w:bookmarkStart w:id="281" w:name="_Toc70348778"/>
      <w:bookmarkStart w:id="282" w:name="_Toc70348883"/>
      <w:bookmarkStart w:id="283" w:name="_Toc70349323"/>
      <w:bookmarkStart w:id="284" w:name="_Toc70349504"/>
      <w:bookmarkStart w:id="285" w:name="_Toc70349780"/>
      <w:bookmarkStart w:id="286" w:name="_Toc70349871"/>
      <w:r w:rsidRPr="00B730F9">
        <w:t>Lenguaje</w:t>
      </w:r>
      <w:bookmarkEnd w:id="279"/>
      <w:bookmarkEnd w:id="280"/>
      <w:bookmarkEnd w:id="281"/>
      <w:bookmarkEnd w:id="282"/>
      <w:bookmarkEnd w:id="283"/>
      <w:bookmarkEnd w:id="284"/>
      <w:bookmarkEnd w:id="285"/>
      <w:bookmarkEnd w:id="286"/>
    </w:p>
    <w:p w14:paraId="54DB04FF" w14:textId="6BB8E351" w:rsidR="009445C5" w:rsidRDefault="009306E8" w:rsidP="00A556FB">
      <w:pPr>
        <w:spacing w:line="360" w:lineRule="auto"/>
        <w:ind w:firstLine="709"/>
        <w:jc w:val="both"/>
        <w:rPr>
          <w:rFonts w:ascii="Times New Roman" w:eastAsia="PalatinoLinotype-Roman" w:hAnsi="Times New Roman" w:cs="Times New Roman"/>
          <w:color w:val="000000" w:themeColor="text1"/>
          <w:sz w:val="24"/>
          <w:szCs w:val="24"/>
        </w:rPr>
      </w:pPr>
      <w:r>
        <w:rPr>
          <w:rFonts w:ascii="Times New Roman" w:eastAsia="PalatinoLinotype-Roman" w:hAnsi="Times New Roman" w:cs="Times New Roman"/>
          <w:color w:val="000000" w:themeColor="text1"/>
          <w:sz w:val="24"/>
          <w:szCs w:val="24"/>
        </w:rPr>
        <w:t>El lenguaje en los pacientes con esquizofrenia también se ve relativamente alterado, sin embargo, aún se desconoce si las conversaciones ininteligibles y desorganizadas de estos pacientes se de</w:t>
      </w:r>
      <w:r w:rsidR="000C5DB4">
        <w:rPr>
          <w:rFonts w:ascii="Times New Roman" w:eastAsia="PalatinoLinotype-Roman" w:hAnsi="Times New Roman" w:cs="Times New Roman"/>
          <w:color w:val="000000" w:themeColor="text1"/>
          <w:sz w:val="24"/>
          <w:szCs w:val="24"/>
        </w:rPr>
        <w:t xml:space="preserve">ben </w:t>
      </w:r>
      <w:r>
        <w:rPr>
          <w:rFonts w:ascii="Times New Roman" w:eastAsia="PalatinoLinotype-Roman" w:hAnsi="Times New Roman" w:cs="Times New Roman"/>
          <w:color w:val="000000" w:themeColor="text1"/>
          <w:sz w:val="24"/>
          <w:szCs w:val="24"/>
        </w:rPr>
        <w:t>a la falla en otros sistemas cognitivos encargados de la planificación y memoria (Covington</w:t>
      </w:r>
      <w:r w:rsidR="00BE226F">
        <w:rPr>
          <w:rFonts w:ascii="Times New Roman" w:eastAsia="PalatinoLinotype-Roman" w:hAnsi="Times New Roman" w:cs="Times New Roman"/>
          <w:color w:val="000000" w:themeColor="text1"/>
          <w:sz w:val="24"/>
          <w:szCs w:val="24"/>
        </w:rPr>
        <w:t xml:space="preserve"> et al.</w:t>
      </w:r>
      <w:r>
        <w:rPr>
          <w:rFonts w:ascii="Times New Roman" w:eastAsia="PalatinoLinotype-Roman" w:hAnsi="Times New Roman" w:cs="Times New Roman"/>
          <w:color w:val="000000" w:themeColor="text1"/>
          <w:sz w:val="24"/>
          <w:szCs w:val="24"/>
        </w:rPr>
        <w:t xml:space="preserve">, 2005). La capacidad lingüística se evalúa a través de pruebas de fluidez verbal normalmente, observándose </w:t>
      </w:r>
      <w:r w:rsidR="000C5DB4">
        <w:rPr>
          <w:rFonts w:ascii="Times New Roman" w:eastAsia="PalatinoLinotype-Roman" w:hAnsi="Times New Roman" w:cs="Times New Roman"/>
          <w:color w:val="000000" w:themeColor="text1"/>
          <w:sz w:val="24"/>
          <w:szCs w:val="24"/>
        </w:rPr>
        <w:t>pobreza tanto en</w:t>
      </w:r>
      <w:r w:rsidR="005C52B6">
        <w:rPr>
          <w:rFonts w:ascii="Times New Roman" w:eastAsia="PalatinoLinotype-Roman" w:hAnsi="Times New Roman" w:cs="Times New Roman"/>
          <w:color w:val="000000" w:themeColor="text1"/>
          <w:sz w:val="24"/>
          <w:szCs w:val="24"/>
        </w:rPr>
        <w:t xml:space="preserve"> </w:t>
      </w:r>
      <w:r w:rsidR="000C5DB4">
        <w:rPr>
          <w:rFonts w:ascii="Times New Roman" w:eastAsia="PalatinoLinotype-Roman" w:hAnsi="Times New Roman" w:cs="Times New Roman"/>
          <w:color w:val="000000" w:themeColor="text1"/>
          <w:sz w:val="24"/>
          <w:szCs w:val="24"/>
        </w:rPr>
        <w:t xml:space="preserve">el contenido como en la sintaxis </w:t>
      </w:r>
      <w:r>
        <w:rPr>
          <w:rFonts w:ascii="Times New Roman" w:eastAsia="PalatinoLinotype-Roman" w:hAnsi="Times New Roman" w:cs="Times New Roman"/>
          <w:color w:val="000000" w:themeColor="text1"/>
          <w:sz w:val="24"/>
          <w:szCs w:val="24"/>
        </w:rPr>
        <w:t>de sus frases, que pueden provenir de las alteraciones en el curso del pensamiento que tanto caracteriza a la esquizofrenia</w:t>
      </w:r>
      <w:r w:rsidR="00964B3C">
        <w:rPr>
          <w:rFonts w:ascii="Times New Roman" w:eastAsia="PalatinoLinotype-Roman" w:hAnsi="Times New Roman" w:cs="Times New Roman"/>
          <w:color w:val="000000" w:themeColor="text1"/>
          <w:sz w:val="24"/>
          <w:szCs w:val="24"/>
        </w:rPr>
        <w:t xml:space="preserve">. </w:t>
      </w:r>
      <w:r>
        <w:rPr>
          <w:rFonts w:ascii="Times New Roman" w:eastAsia="PalatinoLinotype-Roman" w:hAnsi="Times New Roman" w:cs="Times New Roman"/>
          <w:color w:val="000000" w:themeColor="text1"/>
          <w:sz w:val="24"/>
          <w:szCs w:val="24"/>
        </w:rPr>
        <w:t xml:space="preserve">Se produce una pérdida de control en sus discursos debido a una </w:t>
      </w:r>
      <w:r>
        <w:rPr>
          <w:rFonts w:ascii="Times New Roman" w:eastAsia="PalatinoLinotype-Roman" w:hAnsi="Times New Roman" w:cs="Times New Roman"/>
          <w:color w:val="000000" w:themeColor="text1"/>
          <w:sz w:val="24"/>
          <w:szCs w:val="24"/>
        </w:rPr>
        <w:lastRenderedPageBreak/>
        <w:t>asimetría hemisférica que no permite la interconexión adecuada entre ambas partes del cerebro</w:t>
      </w:r>
      <w:r w:rsidR="00964B3C">
        <w:rPr>
          <w:rFonts w:ascii="Times New Roman" w:eastAsia="PalatinoLinotype-Roman" w:hAnsi="Times New Roman" w:cs="Times New Roman"/>
          <w:color w:val="000000" w:themeColor="text1"/>
          <w:sz w:val="24"/>
          <w:szCs w:val="24"/>
        </w:rPr>
        <w:t xml:space="preserve"> (</w:t>
      </w:r>
      <w:proofErr w:type="spellStart"/>
      <w:r w:rsidR="00964B3C">
        <w:rPr>
          <w:rFonts w:ascii="Times New Roman" w:eastAsia="PalatinoLinotype-Roman" w:hAnsi="Times New Roman" w:cs="Times New Roman"/>
          <w:color w:val="000000" w:themeColor="text1"/>
          <w:sz w:val="24"/>
          <w:szCs w:val="24"/>
        </w:rPr>
        <w:t>Salavera</w:t>
      </w:r>
      <w:proofErr w:type="spellEnd"/>
      <w:r w:rsidR="00964B3C">
        <w:rPr>
          <w:rFonts w:ascii="Times New Roman" w:eastAsia="PalatinoLinotype-Roman" w:hAnsi="Times New Roman" w:cs="Times New Roman"/>
          <w:color w:val="000000" w:themeColor="text1"/>
          <w:sz w:val="24"/>
          <w:szCs w:val="24"/>
        </w:rPr>
        <w:t xml:space="preserve"> y </w:t>
      </w:r>
      <w:proofErr w:type="spellStart"/>
      <w:r w:rsidR="00964B3C">
        <w:rPr>
          <w:rFonts w:ascii="Times New Roman" w:eastAsia="PalatinoLinotype-Roman" w:hAnsi="Times New Roman" w:cs="Times New Roman"/>
          <w:color w:val="000000" w:themeColor="text1"/>
          <w:sz w:val="24"/>
          <w:szCs w:val="24"/>
        </w:rPr>
        <w:t>Puyuelo</w:t>
      </w:r>
      <w:proofErr w:type="spellEnd"/>
      <w:r w:rsidR="00964B3C">
        <w:rPr>
          <w:rFonts w:ascii="Times New Roman" w:eastAsia="PalatinoLinotype-Roman" w:hAnsi="Times New Roman" w:cs="Times New Roman"/>
          <w:color w:val="000000" w:themeColor="text1"/>
          <w:sz w:val="24"/>
          <w:szCs w:val="24"/>
        </w:rPr>
        <w:t>, 2010).</w:t>
      </w:r>
    </w:p>
    <w:p w14:paraId="4F41E248" w14:textId="64CE2E81" w:rsidR="001F416F" w:rsidRPr="00B730F9" w:rsidRDefault="001F416F" w:rsidP="002334C5">
      <w:pPr>
        <w:pStyle w:val="Ttulo2"/>
        <w:keepLines w:val="0"/>
        <w:ind w:firstLine="0"/>
      </w:pPr>
      <w:bookmarkStart w:id="287" w:name="_Toc70348551"/>
      <w:bookmarkStart w:id="288" w:name="_Toc70348595"/>
      <w:bookmarkStart w:id="289" w:name="_Toc70348779"/>
      <w:bookmarkStart w:id="290" w:name="_Toc70348884"/>
      <w:bookmarkStart w:id="291" w:name="_Toc70349324"/>
      <w:bookmarkStart w:id="292" w:name="_Toc70349505"/>
      <w:bookmarkStart w:id="293" w:name="_Toc70349781"/>
      <w:bookmarkStart w:id="294" w:name="_Toc70349872"/>
      <w:r w:rsidRPr="00B730F9">
        <w:t>Funciones ejecutivas</w:t>
      </w:r>
      <w:bookmarkEnd w:id="287"/>
      <w:bookmarkEnd w:id="288"/>
      <w:bookmarkEnd w:id="289"/>
      <w:bookmarkEnd w:id="290"/>
      <w:bookmarkEnd w:id="291"/>
      <w:bookmarkEnd w:id="292"/>
      <w:bookmarkEnd w:id="293"/>
      <w:bookmarkEnd w:id="294"/>
    </w:p>
    <w:p w14:paraId="21429E62" w14:textId="0232D3B8" w:rsidR="00383BCF" w:rsidRPr="00BC18B7" w:rsidRDefault="005F725B" w:rsidP="00A556FB">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eastAsia="PalatinoLinotype-Roman" w:hAnsi="Times New Roman" w:cs="Times New Roman"/>
          <w:sz w:val="24"/>
          <w:szCs w:val="24"/>
        </w:rPr>
        <w:t>La reducción en la zona frontal del cerebro de los pacientes esquizofrénicos, especialmente el córtex prefrontal dorsolateral, explica la dificultad que presentan los pacientes en las capacidades de evaluación de su propia conducta, capacidad de modular la acción</w:t>
      </w:r>
      <w:r w:rsidR="00C61723">
        <w:rPr>
          <w:rFonts w:ascii="Times New Roman" w:eastAsia="PalatinoLinotype-Roman" w:hAnsi="Times New Roman" w:cs="Times New Roman"/>
          <w:sz w:val="24"/>
          <w:szCs w:val="24"/>
        </w:rPr>
        <w:t xml:space="preserve"> y p</w:t>
      </w:r>
      <w:r>
        <w:rPr>
          <w:rFonts w:ascii="Times New Roman" w:eastAsia="PalatinoLinotype-Roman" w:hAnsi="Times New Roman" w:cs="Times New Roman"/>
          <w:sz w:val="24"/>
          <w:szCs w:val="24"/>
        </w:rPr>
        <w:t xml:space="preserve">lanificación, entre otras. La memoria de trabajo se encuentra ampliamente relacionada con esta función mental, pues la dificultad de asociar, recuperar, integrar y seleccionar información supone una alteración a la hora de percibir el mundo de forma adecuada, </w:t>
      </w:r>
      <w:r w:rsidRPr="00744A6E">
        <w:rPr>
          <w:rFonts w:ascii="Times New Roman" w:eastAsia="PalatinoLinotype-Roman" w:hAnsi="Times New Roman" w:cs="Times New Roman"/>
          <w:sz w:val="24"/>
          <w:szCs w:val="24"/>
        </w:rPr>
        <w:t xml:space="preserve">explicando la relación con la sintomatología positiva en cuanto a la ausencia de control voluntario </w:t>
      </w:r>
      <w:r w:rsidRPr="00744A6E">
        <w:rPr>
          <w:rFonts w:ascii="Times New Roman" w:hAnsi="Times New Roman" w:cs="Times New Roman"/>
          <w:sz w:val="24"/>
          <w:szCs w:val="24"/>
        </w:rPr>
        <w:t>(Pardo, 2005).</w:t>
      </w:r>
      <w:r>
        <w:rPr>
          <w:rFonts w:ascii="Times New Roman" w:hAnsi="Times New Roman" w:cs="Times New Roman"/>
          <w:sz w:val="24"/>
          <w:szCs w:val="24"/>
        </w:rPr>
        <w:t xml:space="preserve"> </w:t>
      </w:r>
    </w:p>
    <w:p w14:paraId="6C95900B" w14:textId="56F7F9B1" w:rsidR="009445C5" w:rsidRPr="00BC18B7" w:rsidRDefault="00383BCF" w:rsidP="00A556FB">
      <w:pPr>
        <w:pStyle w:val="Ttulo1"/>
        <w:keepLines w:val="0"/>
        <w:spacing w:before="0" w:after="160" w:line="360" w:lineRule="auto"/>
        <w:jc w:val="center"/>
        <w:rPr>
          <w:rFonts w:ascii="Times New Roman" w:hAnsi="Times New Roman" w:cs="Times New Roman"/>
          <w:b/>
          <w:bCs/>
          <w:color w:val="auto"/>
          <w:sz w:val="24"/>
          <w:szCs w:val="24"/>
        </w:rPr>
      </w:pPr>
      <w:bookmarkStart w:id="295" w:name="_Toc70348552"/>
      <w:bookmarkStart w:id="296" w:name="_Toc70348596"/>
      <w:bookmarkStart w:id="297" w:name="_Toc70348780"/>
      <w:bookmarkStart w:id="298" w:name="_Toc70348885"/>
      <w:bookmarkStart w:id="299" w:name="_Toc70349325"/>
      <w:bookmarkStart w:id="300" w:name="_Toc70349506"/>
      <w:bookmarkStart w:id="301" w:name="_Toc70349782"/>
      <w:bookmarkStart w:id="302" w:name="_Toc70349873"/>
      <w:r w:rsidRPr="00BC18B7">
        <w:rPr>
          <w:rFonts w:ascii="Times New Roman" w:hAnsi="Times New Roman" w:cs="Times New Roman"/>
          <w:b/>
          <w:bCs/>
          <w:color w:val="auto"/>
          <w:sz w:val="24"/>
          <w:szCs w:val="24"/>
        </w:rPr>
        <w:t>Conclusiones</w:t>
      </w:r>
      <w:bookmarkEnd w:id="295"/>
      <w:bookmarkEnd w:id="296"/>
      <w:bookmarkEnd w:id="297"/>
      <w:bookmarkEnd w:id="298"/>
      <w:bookmarkEnd w:id="299"/>
      <w:bookmarkEnd w:id="300"/>
      <w:bookmarkEnd w:id="301"/>
      <w:bookmarkEnd w:id="302"/>
    </w:p>
    <w:p w14:paraId="1E3C6AFA" w14:textId="77777777" w:rsidR="007D4F29" w:rsidRDefault="007D4F29" w:rsidP="00A556FB">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La esquizofrenia es un trastorno mental que produce una serie de consecuencias a nivel funcional y psicológico en las personas que la sufren, que reflejan una dificultad en el manejo de la vida diaria del individuo, cuya gravedad (aunque variable según el caso) puede llegar a limitarles en muchos aspectos. Como se ha visto, para la presentación de esta patología es necesaria la combinación de una susceptibilidad genética previa, así como la exposición a unos factores ambientales y de riesgo que supongan la expresión del fenotipo.</w:t>
      </w:r>
    </w:p>
    <w:p w14:paraId="0EE0A961" w14:textId="77777777" w:rsidR="007D4F29" w:rsidRPr="009445C5" w:rsidRDefault="007D4F29" w:rsidP="00A556FB">
      <w:pPr>
        <w:spacing w:line="360" w:lineRule="auto"/>
        <w:ind w:firstLine="709"/>
        <w:jc w:val="both"/>
        <w:rPr>
          <w:rFonts w:ascii="Times New Roman" w:hAnsi="Times New Roman" w:cs="Times New Roman"/>
          <w:sz w:val="24"/>
          <w:szCs w:val="24"/>
        </w:rPr>
      </w:pPr>
      <w:r w:rsidRPr="009445C5">
        <w:rPr>
          <w:rFonts w:ascii="Times New Roman" w:hAnsi="Times New Roman" w:cs="Times New Roman"/>
          <w:sz w:val="24"/>
          <w:szCs w:val="24"/>
        </w:rPr>
        <w:t>La información obtenida en el estudio de los factores genéticos y epigenéticos que afectan a la aparición y transcurso de la esquizofrenia ha permitido a la comunidad científica el desarrollo de técnicas e instrumentos para la observación del deterioro de estructuras cerebrales, así como de habilidades cognitivas que se ven afectadas por los desajustes neurológicos y bioquímicos en los pacientes.</w:t>
      </w:r>
      <w:r>
        <w:rPr>
          <w:rFonts w:ascii="Times New Roman" w:hAnsi="Times New Roman" w:cs="Times New Roman"/>
          <w:sz w:val="24"/>
          <w:szCs w:val="24"/>
        </w:rPr>
        <w:t xml:space="preserve"> </w:t>
      </w:r>
    </w:p>
    <w:p w14:paraId="5BCE9653" w14:textId="7F527805" w:rsidR="007D4F29" w:rsidRDefault="007D4F29" w:rsidP="00A556FB">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 pesar de que se haya tratado de investigar a través de diferentes enfoques y teorías, no existe un consenso </w:t>
      </w:r>
      <w:r w:rsidR="001E3625">
        <w:rPr>
          <w:rFonts w:ascii="Times New Roman" w:hAnsi="Times New Roman" w:cs="Times New Roman"/>
          <w:sz w:val="24"/>
          <w:szCs w:val="24"/>
        </w:rPr>
        <w:t>a</w:t>
      </w:r>
      <w:r>
        <w:rPr>
          <w:rFonts w:ascii="Times New Roman" w:hAnsi="Times New Roman" w:cs="Times New Roman"/>
          <w:sz w:val="24"/>
          <w:szCs w:val="24"/>
        </w:rPr>
        <w:t xml:space="preserve">cerca de su origen, hecho que produce inseguridad a la hora de llevar a cabo un diagnóstico acorde a los criterios propios de la patología. La alta variabilidad en cuanto a su </w:t>
      </w:r>
      <w:r w:rsidRPr="003638B0">
        <w:rPr>
          <w:rFonts w:ascii="Times New Roman" w:hAnsi="Times New Roman" w:cs="Times New Roman"/>
          <w:sz w:val="24"/>
          <w:szCs w:val="24"/>
        </w:rPr>
        <w:t>presentación, así como los múltiples factores que intervienen en su desarrollo, obliga a los profesionales del campo de la salud mental a trabajar de forma individualizada con cada paciente, proporcionándoles las medidas de seguridad y preventivas necesarias para</w:t>
      </w:r>
      <w:r>
        <w:rPr>
          <w:rFonts w:ascii="Times New Roman" w:hAnsi="Times New Roman" w:cs="Times New Roman"/>
          <w:sz w:val="24"/>
          <w:szCs w:val="24"/>
        </w:rPr>
        <w:t xml:space="preserve"> minimizar el impacto que genera esta patología sobre sus vidas.</w:t>
      </w:r>
    </w:p>
    <w:p w14:paraId="44D86206" w14:textId="77777777" w:rsidR="001E3625" w:rsidRDefault="007D4F29" w:rsidP="00A556FB">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Gracias a las investigaciones llevadas a cabo con técnicas de neuroimagen se ha podido ir estudiando el deterioro progresivo que experimentan los pacientes crónicos con </w:t>
      </w:r>
      <w:r>
        <w:rPr>
          <w:rFonts w:ascii="Times New Roman" w:hAnsi="Times New Roman" w:cs="Times New Roman"/>
          <w:sz w:val="24"/>
          <w:szCs w:val="24"/>
        </w:rPr>
        <w:lastRenderedPageBreak/>
        <w:t xml:space="preserve">esquizofrenia, así como, a través de estudios biológicos y genéticos, las alteraciones observadas desde periodos muy tempranos en la historia del desarrollo de una persona. De acuerdo con todos los factores de riesgo ambiental, la reducción o la evitación de su impacto podrían controlar y/o regular en gran medida su presentación, o por lo menos, ralentizar la aparición de los síntomas que acarrea. </w:t>
      </w:r>
    </w:p>
    <w:p w14:paraId="0B0A81D4" w14:textId="3913BA21" w:rsidR="001E3625" w:rsidRPr="001E3625" w:rsidRDefault="001E3625" w:rsidP="00A556FB">
      <w:pPr>
        <w:spacing w:line="360" w:lineRule="auto"/>
        <w:ind w:firstLine="709"/>
        <w:jc w:val="both"/>
        <w:rPr>
          <w:rFonts w:ascii="Times New Roman" w:hAnsi="Times New Roman" w:cs="Times New Roman"/>
          <w:sz w:val="28"/>
          <w:szCs w:val="28"/>
        </w:rPr>
      </w:pPr>
      <w:r w:rsidRPr="001E3625">
        <w:rPr>
          <w:rFonts w:ascii="Times New Roman" w:hAnsi="Times New Roman" w:cs="Times New Roman"/>
          <w:sz w:val="24"/>
          <w:szCs w:val="24"/>
        </w:rPr>
        <w:t>Está resultando difícil alcanzar el conocimiento sobre el conjunto de genes que potencialmente aportan vulnerabilidad hacia la esquizofrenia, pero las investigaciones en este ámbito siguen evolucionando y se espera que en breve se obtengan interesantes resultados.</w:t>
      </w:r>
    </w:p>
    <w:p w14:paraId="1818809B" w14:textId="26B7C79E" w:rsidR="00A618F7" w:rsidRPr="00BC18B7" w:rsidRDefault="00A618F7" w:rsidP="00A556FB">
      <w:pPr>
        <w:pStyle w:val="Ttulo1"/>
        <w:keepLines w:val="0"/>
        <w:spacing w:line="360" w:lineRule="auto"/>
        <w:jc w:val="center"/>
        <w:rPr>
          <w:rFonts w:ascii="Times New Roman" w:hAnsi="Times New Roman" w:cs="Times New Roman"/>
          <w:b/>
          <w:bCs/>
          <w:color w:val="auto"/>
          <w:sz w:val="24"/>
          <w:szCs w:val="24"/>
        </w:rPr>
      </w:pPr>
      <w:bookmarkStart w:id="303" w:name="_Toc70348553"/>
      <w:bookmarkStart w:id="304" w:name="_Toc70348597"/>
      <w:bookmarkStart w:id="305" w:name="_Toc70348781"/>
      <w:bookmarkStart w:id="306" w:name="_Toc70348886"/>
      <w:bookmarkStart w:id="307" w:name="_Toc70349326"/>
      <w:bookmarkStart w:id="308" w:name="_Toc70349507"/>
      <w:bookmarkStart w:id="309" w:name="_Toc70349783"/>
      <w:bookmarkStart w:id="310" w:name="_Toc70349874"/>
      <w:r w:rsidRPr="00BC18B7">
        <w:rPr>
          <w:rFonts w:ascii="Times New Roman" w:hAnsi="Times New Roman" w:cs="Times New Roman"/>
          <w:b/>
          <w:bCs/>
          <w:color w:val="auto"/>
          <w:sz w:val="24"/>
          <w:szCs w:val="24"/>
        </w:rPr>
        <w:t>Referencias</w:t>
      </w:r>
      <w:bookmarkEnd w:id="303"/>
      <w:bookmarkEnd w:id="304"/>
      <w:bookmarkEnd w:id="305"/>
      <w:bookmarkEnd w:id="306"/>
      <w:bookmarkEnd w:id="307"/>
      <w:bookmarkEnd w:id="308"/>
      <w:bookmarkEnd w:id="309"/>
      <w:bookmarkEnd w:id="310"/>
    </w:p>
    <w:p w14:paraId="2AEEE854" w14:textId="77777777" w:rsidR="00486495" w:rsidRPr="00727DCD" w:rsidRDefault="00486495" w:rsidP="00A556FB">
      <w:pPr>
        <w:spacing w:line="360" w:lineRule="auto"/>
        <w:ind w:left="709" w:hanging="709"/>
        <w:jc w:val="both"/>
        <w:rPr>
          <w:rFonts w:ascii="Times New Roman" w:hAnsi="Times New Roman" w:cs="Times New Roman"/>
          <w:color w:val="FF0000"/>
          <w:sz w:val="24"/>
          <w:szCs w:val="24"/>
          <w:shd w:val="clear" w:color="auto" w:fill="FFFFFF"/>
          <w:lang w:val="en-IE"/>
        </w:rPr>
      </w:pPr>
      <w:r w:rsidRPr="00486495">
        <w:rPr>
          <w:rFonts w:ascii="Times New Roman" w:hAnsi="Times New Roman" w:cs="Times New Roman"/>
          <w:color w:val="212121"/>
          <w:sz w:val="24"/>
          <w:szCs w:val="24"/>
          <w:shd w:val="clear" w:color="auto" w:fill="FFFFFF"/>
          <w:lang w:val="en-IE"/>
        </w:rPr>
        <w:t xml:space="preserve">Abu-Akel, A., &amp; Abushua'leh, K. (2004). </w:t>
      </w:r>
      <w:r w:rsidRPr="00381B77">
        <w:rPr>
          <w:rFonts w:ascii="Times New Roman" w:hAnsi="Times New Roman" w:cs="Times New Roman"/>
          <w:color w:val="212121"/>
          <w:sz w:val="24"/>
          <w:szCs w:val="24"/>
          <w:shd w:val="clear" w:color="auto" w:fill="FFFFFF"/>
          <w:lang w:val="en-IE"/>
        </w:rPr>
        <w:t>'Theory of mind' in violent and nonviolent patients with paranoid schizophrenia. </w:t>
      </w:r>
      <w:r w:rsidRPr="00381B77">
        <w:rPr>
          <w:rFonts w:ascii="Times New Roman" w:hAnsi="Times New Roman" w:cs="Times New Roman"/>
          <w:i/>
          <w:iCs/>
          <w:color w:val="212121"/>
          <w:sz w:val="24"/>
          <w:szCs w:val="24"/>
          <w:shd w:val="clear" w:color="auto" w:fill="FFFFFF"/>
          <w:lang w:val="en-IE"/>
        </w:rPr>
        <w:t>Schizophrenia research</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69</w:t>
      </w:r>
      <w:r w:rsidRPr="00381B77">
        <w:rPr>
          <w:rFonts w:ascii="Times New Roman" w:hAnsi="Times New Roman" w:cs="Times New Roman"/>
          <w:color w:val="212121"/>
          <w:sz w:val="24"/>
          <w:szCs w:val="24"/>
          <w:shd w:val="clear" w:color="auto" w:fill="FFFFFF"/>
          <w:lang w:val="en-IE"/>
        </w:rPr>
        <w:t xml:space="preserve">(1), 45–53. </w:t>
      </w:r>
      <w:hyperlink r:id="rId10" w:history="1">
        <w:r w:rsidRPr="00381B77">
          <w:rPr>
            <w:rStyle w:val="Hipervnculo"/>
            <w:rFonts w:ascii="Times New Roman" w:hAnsi="Times New Roman" w:cs="Times New Roman"/>
            <w:sz w:val="24"/>
            <w:szCs w:val="24"/>
            <w:shd w:val="clear" w:color="auto" w:fill="FFFFFF"/>
            <w:lang w:val="en-IE"/>
          </w:rPr>
          <w:t>https://doi.org/10.1016/S0920-9964(03)00049-5</w:t>
        </w:r>
      </w:hyperlink>
      <w:r w:rsidRPr="00381B77">
        <w:rPr>
          <w:rFonts w:ascii="Times New Roman" w:hAnsi="Times New Roman" w:cs="Times New Roman"/>
          <w:color w:val="212121"/>
          <w:sz w:val="24"/>
          <w:szCs w:val="24"/>
          <w:shd w:val="clear" w:color="auto" w:fill="FFFFFF"/>
          <w:lang w:val="en-IE"/>
        </w:rPr>
        <w:t xml:space="preserve"> </w:t>
      </w:r>
    </w:p>
    <w:p w14:paraId="2A53AFAA" w14:textId="77777777" w:rsidR="00486495" w:rsidRPr="00381B77" w:rsidRDefault="00486495" w:rsidP="00A556FB">
      <w:pPr>
        <w:spacing w:line="360" w:lineRule="auto"/>
        <w:ind w:left="709" w:hanging="709"/>
        <w:jc w:val="both"/>
        <w:rPr>
          <w:rFonts w:ascii="Times New Roman" w:hAnsi="Times New Roman" w:cs="Times New Roman"/>
          <w:sz w:val="24"/>
          <w:szCs w:val="24"/>
          <w:lang w:val="en-IE"/>
        </w:rPr>
      </w:pPr>
      <w:r w:rsidRPr="00381B77">
        <w:rPr>
          <w:rFonts w:ascii="Times New Roman" w:hAnsi="Times New Roman" w:cs="Times New Roman"/>
          <w:sz w:val="24"/>
          <w:szCs w:val="24"/>
          <w:lang w:val="en-IE"/>
        </w:rPr>
        <w:t xml:space="preserve">American Psychiatric Association (2002). Diagnostic and Statistical Manual of Mental Disorders [Manual </w:t>
      </w:r>
      <w:proofErr w:type="spellStart"/>
      <w:r w:rsidRPr="00381B77">
        <w:rPr>
          <w:rFonts w:ascii="Times New Roman" w:hAnsi="Times New Roman" w:cs="Times New Roman"/>
          <w:sz w:val="24"/>
          <w:szCs w:val="24"/>
          <w:lang w:val="en-IE"/>
        </w:rPr>
        <w:t>diagnóstico</w:t>
      </w:r>
      <w:proofErr w:type="spellEnd"/>
      <w:r w:rsidRPr="00381B77">
        <w:rPr>
          <w:rFonts w:ascii="Times New Roman" w:hAnsi="Times New Roman" w:cs="Times New Roman"/>
          <w:sz w:val="24"/>
          <w:szCs w:val="24"/>
          <w:lang w:val="en-IE"/>
        </w:rPr>
        <w:t xml:space="preserve"> y </w:t>
      </w:r>
      <w:proofErr w:type="spellStart"/>
      <w:r w:rsidRPr="00381B77">
        <w:rPr>
          <w:rFonts w:ascii="Times New Roman" w:hAnsi="Times New Roman" w:cs="Times New Roman"/>
          <w:sz w:val="24"/>
          <w:szCs w:val="24"/>
          <w:lang w:val="en-IE"/>
        </w:rPr>
        <w:t>estadístico</w:t>
      </w:r>
      <w:proofErr w:type="spellEnd"/>
      <w:r w:rsidRPr="00381B77">
        <w:rPr>
          <w:rFonts w:ascii="Times New Roman" w:hAnsi="Times New Roman" w:cs="Times New Roman"/>
          <w:sz w:val="24"/>
          <w:szCs w:val="24"/>
          <w:lang w:val="en-IE"/>
        </w:rPr>
        <w:t xml:space="preserve"> de los </w:t>
      </w:r>
      <w:proofErr w:type="spellStart"/>
      <w:r w:rsidRPr="00381B77">
        <w:rPr>
          <w:rFonts w:ascii="Times New Roman" w:hAnsi="Times New Roman" w:cs="Times New Roman"/>
          <w:sz w:val="24"/>
          <w:szCs w:val="24"/>
          <w:lang w:val="en-IE"/>
        </w:rPr>
        <w:t>Trastornos</w:t>
      </w:r>
      <w:proofErr w:type="spellEnd"/>
      <w:r w:rsidRPr="00381B77">
        <w:rPr>
          <w:rFonts w:ascii="Times New Roman" w:hAnsi="Times New Roman" w:cs="Times New Roman"/>
          <w:sz w:val="24"/>
          <w:szCs w:val="24"/>
          <w:lang w:val="en-IE"/>
        </w:rPr>
        <w:t xml:space="preserve"> </w:t>
      </w:r>
      <w:proofErr w:type="spellStart"/>
      <w:r w:rsidRPr="00381B77">
        <w:rPr>
          <w:rFonts w:ascii="Times New Roman" w:hAnsi="Times New Roman" w:cs="Times New Roman"/>
          <w:sz w:val="24"/>
          <w:szCs w:val="24"/>
          <w:lang w:val="en-IE"/>
        </w:rPr>
        <w:t>Mentales</w:t>
      </w:r>
      <w:proofErr w:type="spellEnd"/>
      <w:r w:rsidRPr="00381B77">
        <w:rPr>
          <w:rFonts w:ascii="Times New Roman" w:hAnsi="Times New Roman" w:cs="Times New Roman"/>
          <w:sz w:val="24"/>
          <w:szCs w:val="24"/>
          <w:lang w:val="en-IE"/>
        </w:rPr>
        <w:t>]. Masson S.A.</w:t>
      </w:r>
    </w:p>
    <w:p w14:paraId="6786DBBB" w14:textId="77777777" w:rsidR="00486495" w:rsidRPr="00381B77" w:rsidRDefault="00486495" w:rsidP="00A556FB">
      <w:pPr>
        <w:spacing w:line="360" w:lineRule="auto"/>
        <w:ind w:left="709" w:hanging="709"/>
        <w:jc w:val="both"/>
        <w:rPr>
          <w:rFonts w:ascii="Times New Roman" w:hAnsi="Times New Roman" w:cs="Times New Roman"/>
          <w:sz w:val="24"/>
          <w:szCs w:val="24"/>
          <w:lang w:val="en-IE"/>
        </w:rPr>
      </w:pPr>
      <w:r w:rsidRPr="00381B77">
        <w:rPr>
          <w:rFonts w:ascii="Times New Roman" w:hAnsi="Times New Roman" w:cs="Times New Roman"/>
          <w:sz w:val="24"/>
          <w:szCs w:val="24"/>
          <w:lang w:val="en-IE"/>
        </w:rPr>
        <w:t xml:space="preserve">American Psychiatric Association (2013). Diagnostic and Statistical Manual of Mental Disorders [Manual </w:t>
      </w:r>
      <w:proofErr w:type="spellStart"/>
      <w:r w:rsidRPr="00381B77">
        <w:rPr>
          <w:rFonts w:ascii="Times New Roman" w:hAnsi="Times New Roman" w:cs="Times New Roman"/>
          <w:sz w:val="24"/>
          <w:szCs w:val="24"/>
          <w:lang w:val="en-IE"/>
        </w:rPr>
        <w:t>diagnóstico</w:t>
      </w:r>
      <w:proofErr w:type="spellEnd"/>
      <w:r w:rsidRPr="00381B77">
        <w:rPr>
          <w:rFonts w:ascii="Times New Roman" w:hAnsi="Times New Roman" w:cs="Times New Roman"/>
          <w:sz w:val="24"/>
          <w:szCs w:val="24"/>
          <w:lang w:val="en-IE"/>
        </w:rPr>
        <w:t xml:space="preserve"> y </w:t>
      </w:r>
      <w:proofErr w:type="spellStart"/>
      <w:r w:rsidRPr="00381B77">
        <w:rPr>
          <w:rFonts w:ascii="Times New Roman" w:hAnsi="Times New Roman" w:cs="Times New Roman"/>
          <w:sz w:val="24"/>
          <w:szCs w:val="24"/>
          <w:lang w:val="en-IE"/>
        </w:rPr>
        <w:t>estadístico</w:t>
      </w:r>
      <w:proofErr w:type="spellEnd"/>
      <w:r w:rsidRPr="00381B77">
        <w:rPr>
          <w:rFonts w:ascii="Times New Roman" w:hAnsi="Times New Roman" w:cs="Times New Roman"/>
          <w:sz w:val="24"/>
          <w:szCs w:val="24"/>
          <w:lang w:val="en-IE"/>
        </w:rPr>
        <w:t xml:space="preserve"> de los </w:t>
      </w:r>
      <w:proofErr w:type="spellStart"/>
      <w:r w:rsidRPr="00381B77">
        <w:rPr>
          <w:rFonts w:ascii="Times New Roman" w:hAnsi="Times New Roman" w:cs="Times New Roman"/>
          <w:sz w:val="24"/>
          <w:szCs w:val="24"/>
          <w:lang w:val="en-IE"/>
        </w:rPr>
        <w:t>Trastornos</w:t>
      </w:r>
      <w:proofErr w:type="spellEnd"/>
      <w:r w:rsidRPr="00381B77">
        <w:rPr>
          <w:rFonts w:ascii="Times New Roman" w:hAnsi="Times New Roman" w:cs="Times New Roman"/>
          <w:sz w:val="24"/>
          <w:szCs w:val="24"/>
          <w:lang w:val="en-IE"/>
        </w:rPr>
        <w:t xml:space="preserve"> </w:t>
      </w:r>
      <w:proofErr w:type="spellStart"/>
      <w:r w:rsidRPr="00381B77">
        <w:rPr>
          <w:rFonts w:ascii="Times New Roman" w:hAnsi="Times New Roman" w:cs="Times New Roman"/>
          <w:sz w:val="24"/>
          <w:szCs w:val="24"/>
          <w:lang w:val="en-IE"/>
        </w:rPr>
        <w:t>Mentales</w:t>
      </w:r>
      <w:proofErr w:type="spellEnd"/>
      <w:r w:rsidRPr="00381B77">
        <w:rPr>
          <w:rFonts w:ascii="Times New Roman" w:hAnsi="Times New Roman" w:cs="Times New Roman"/>
          <w:sz w:val="24"/>
          <w:szCs w:val="24"/>
          <w:lang w:val="en-IE"/>
        </w:rPr>
        <w:t>]. Psychiatric Publishing.</w:t>
      </w:r>
    </w:p>
    <w:p w14:paraId="3BA88002" w14:textId="77777777" w:rsidR="00486495" w:rsidRPr="00381B77" w:rsidRDefault="00486495" w:rsidP="00A556FB">
      <w:pPr>
        <w:autoSpaceDE w:val="0"/>
        <w:autoSpaceDN w:val="0"/>
        <w:adjustRightInd w:val="0"/>
        <w:spacing w:after="0" w:line="360" w:lineRule="auto"/>
        <w:ind w:left="709" w:hanging="709"/>
        <w:jc w:val="both"/>
        <w:rPr>
          <w:rFonts w:ascii="Times New Roman" w:hAnsi="Times New Roman" w:cs="Times New Roman"/>
          <w:color w:val="222222"/>
          <w:sz w:val="24"/>
          <w:szCs w:val="24"/>
          <w:shd w:val="clear" w:color="auto" w:fill="FFFFFF"/>
          <w:lang w:val="en-IE"/>
        </w:rPr>
      </w:pPr>
      <w:r>
        <w:rPr>
          <w:rFonts w:ascii="Times New Roman" w:hAnsi="Times New Roman" w:cs="Times New Roman"/>
          <w:color w:val="212121"/>
          <w:sz w:val="24"/>
          <w:szCs w:val="24"/>
          <w:shd w:val="clear" w:color="auto" w:fill="FFFFFF"/>
          <w:lang w:val="en-IE"/>
        </w:rPr>
        <w:t>a</w:t>
      </w:r>
      <w:r w:rsidRPr="00381B77">
        <w:rPr>
          <w:rFonts w:ascii="Times New Roman" w:hAnsi="Times New Roman" w:cs="Times New Roman"/>
          <w:color w:val="212121"/>
          <w:sz w:val="24"/>
          <w:szCs w:val="24"/>
          <w:shd w:val="clear" w:color="auto" w:fill="FFFFFF"/>
          <w:lang w:val="en-IE"/>
        </w:rPr>
        <w:t xml:space="preserve">n der </w:t>
      </w:r>
      <w:proofErr w:type="spellStart"/>
      <w:r w:rsidRPr="00381B77">
        <w:rPr>
          <w:rFonts w:ascii="Times New Roman" w:hAnsi="Times New Roman" w:cs="Times New Roman"/>
          <w:color w:val="212121"/>
          <w:sz w:val="24"/>
          <w:szCs w:val="24"/>
          <w:shd w:val="clear" w:color="auto" w:fill="FFFFFF"/>
          <w:lang w:val="en-IE"/>
        </w:rPr>
        <w:t>Heiden</w:t>
      </w:r>
      <w:proofErr w:type="spellEnd"/>
      <w:r w:rsidRPr="00381B77">
        <w:rPr>
          <w:rFonts w:ascii="Times New Roman" w:hAnsi="Times New Roman" w:cs="Times New Roman"/>
          <w:color w:val="212121"/>
          <w:sz w:val="24"/>
          <w:szCs w:val="24"/>
          <w:shd w:val="clear" w:color="auto" w:fill="FFFFFF"/>
          <w:lang w:val="en-IE"/>
        </w:rPr>
        <w:t xml:space="preserve">, W., &amp; </w:t>
      </w:r>
      <w:proofErr w:type="spellStart"/>
      <w:r w:rsidRPr="00381B77">
        <w:rPr>
          <w:rFonts w:ascii="Times New Roman" w:hAnsi="Times New Roman" w:cs="Times New Roman"/>
          <w:color w:val="212121"/>
          <w:sz w:val="24"/>
          <w:szCs w:val="24"/>
          <w:shd w:val="clear" w:color="auto" w:fill="FFFFFF"/>
          <w:lang w:val="en-IE"/>
        </w:rPr>
        <w:t>Häfner</w:t>
      </w:r>
      <w:proofErr w:type="spellEnd"/>
      <w:r w:rsidRPr="00381B77">
        <w:rPr>
          <w:rFonts w:ascii="Times New Roman" w:hAnsi="Times New Roman" w:cs="Times New Roman"/>
          <w:color w:val="212121"/>
          <w:sz w:val="24"/>
          <w:szCs w:val="24"/>
          <w:shd w:val="clear" w:color="auto" w:fill="FFFFFF"/>
          <w:lang w:val="en-IE"/>
        </w:rPr>
        <w:t>, H. (2000). The epidemiology of onset and course of schizophrenia. </w:t>
      </w:r>
      <w:r w:rsidRPr="00381B77">
        <w:rPr>
          <w:rFonts w:ascii="Times New Roman" w:hAnsi="Times New Roman" w:cs="Times New Roman"/>
          <w:i/>
          <w:iCs/>
          <w:color w:val="212121"/>
          <w:sz w:val="24"/>
          <w:szCs w:val="24"/>
          <w:shd w:val="clear" w:color="auto" w:fill="FFFFFF"/>
          <w:lang w:val="en-IE"/>
        </w:rPr>
        <w:t>European archives of psychiatry and clinical neuroscience</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250</w:t>
      </w:r>
      <w:r w:rsidRPr="00381B77">
        <w:rPr>
          <w:rFonts w:ascii="Times New Roman" w:hAnsi="Times New Roman" w:cs="Times New Roman"/>
          <w:color w:val="212121"/>
          <w:sz w:val="24"/>
          <w:szCs w:val="24"/>
          <w:shd w:val="clear" w:color="auto" w:fill="FFFFFF"/>
          <w:lang w:val="en-IE"/>
        </w:rPr>
        <w:t xml:space="preserve">(6), 292–303. </w:t>
      </w:r>
      <w:hyperlink r:id="rId11" w:history="1">
        <w:r w:rsidRPr="00381B77">
          <w:rPr>
            <w:rStyle w:val="Hipervnculo"/>
            <w:rFonts w:ascii="Times New Roman" w:hAnsi="Times New Roman" w:cs="Times New Roman"/>
            <w:sz w:val="24"/>
            <w:szCs w:val="24"/>
            <w:shd w:val="clear" w:color="auto" w:fill="FFFFFF"/>
            <w:lang w:val="en-IE"/>
          </w:rPr>
          <w:t>https://doi.org/10.1007/s004060070004</w:t>
        </w:r>
      </w:hyperlink>
      <w:r w:rsidRPr="00381B77">
        <w:rPr>
          <w:rFonts w:ascii="Times New Roman" w:hAnsi="Times New Roman" w:cs="Times New Roman"/>
          <w:color w:val="212121"/>
          <w:sz w:val="24"/>
          <w:szCs w:val="24"/>
          <w:shd w:val="clear" w:color="auto" w:fill="FFFFFF"/>
          <w:lang w:val="en-IE"/>
        </w:rPr>
        <w:t xml:space="preserve"> </w:t>
      </w:r>
    </w:p>
    <w:p w14:paraId="4A4395DB" w14:textId="77777777" w:rsidR="00486495" w:rsidRPr="00381B77" w:rsidRDefault="00486495" w:rsidP="00A556FB">
      <w:pPr>
        <w:spacing w:line="360" w:lineRule="auto"/>
        <w:ind w:left="709" w:hanging="709"/>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 xml:space="preserve">Andreasen, N. C., Ehrhardt, J. C., Swayze, V. W., 2nd, </w:t>
      </w:r>
      <w:proofErr w:type="spellStart"/>
      <w:r w:rsidRPr="00381B77">
        <w:rPr>
          <w:rFonts w:ascii="Times New Roman" w:hAnsi="Times New Roman" w:cs="Times New Roman"/>
          <w:color w:val="212121"/>
          <w:sz w:val="24"/>
          <w:szCs w:val="24"/>
          <w:shd w:val="clear" w:color="auto" w:fill="FFFFFF"/>
          <w:lang w:val="en-IE"/>
        </w:rPr>
        <w:t>Alliger</w:t>
      </w:r>
      <w:proofErr w:type="spellEnd"/>
      <w:r w:rsidRPr="00381B77">
        <w:rPr>
          <w:rFonts w:ascii="Times New Roman" w:hAnsi="Times New Roman" w:cs="Times New Roman"/>
          <w:color w:val="212121"/>
          <w:sz w:val="24"/>
          <w:szCs w:val="24"/>
          <w:shd w:val="clear" w:color="auto" w:fill="FFFFFF"/>
          <w:lang w:val="en-IE"/>
        </w:rPr>
        <w:t xml:space="preserve">, R. J., </w:t>
      </w:r>
      <w:proofErr w:type="spellStart"/>
      <w:r w:rsidRPr="00381B77">
        <w:rPr>
          <w:rFonts w:ascii="Times New Roman" w:hAnsi="Times New Roman" w:cs="Times New Roman"/>
          <w:color w:val="212121"/>
          <w:sz w:val="24"/>
          <w:szCs w:val="24"/>
          <w:shd w:val="clear" w:color="auto" w:fill="FFFFFF"/>
          <w:lang w:val="en-IE"/>
        </w:rPr>
        <w:t>Yuh</w:t>
      </w:r>
      <w:proofErr w:type="spellEnd"/>
      <w:r w:rsidRPr="00381B77">
        <w:rPr>
          <w:rFonts w:ascii="Times New Roman" w:hAnsi="Times New Roman" w:cs="Times New Roman"/>
          <w:color w:val="212121"/>
          <w:sz w:val="24"/>
          <w:szCs w:val="24"/>
          <w:shd w:val="clear" w:color="auto" w:fill="FFFFFF"/>
          <w:lang w:val="en-IE"/>
        </w:rPr>
        <w:t xml:space="preserve">, W. T., Cohen, G., &amp; </w:t>
      </w:r>
      <w:proofErr w:type="spellStart"/>
      <w:r w:rsidRPr="00381B77">
        <w:rPr>
          <w:rFonts w:ascii="Times New Roman" w:hAnsi="Times New Roman" w:cs="Times New Roman"/>
          <w:color w:val="212121"/>
          <w:sz w:val="24"/>
          <w:szCs w:val="24"/>
          <w:shd w:val="clear" w:color="auto" w:fill="FFFFFF"/>
          <w:lang w:val="en-IE"/>
        </w:rPr>
        <w:t>Ziebell</w:t>
      </w:r>
      <w:proofErr w:type="spellEnd"/>
      <w:r w:rsidRPr="00381B77">
        <w:rPr>
          <w:rFonts w:ascii="Times New Roman" w:hAnsi="Times New Roman" w:cs="Times New Roman"/>
          <w:color w:val="212121"/>
          <w:sz w:val="24"/>
          <w:szCs w:val="24"/>
          <w:shd w:val="clear" w:color="auto" w:fill="FFFFFF"/>
          <w:lang w:val="en-IE"/>
        </w:rPr>
        <w:t>, S. (1990). Magnetic resonance imaging of the brain in schizophrenia. The pathophysiologic significance of structural abnormalities. </w:t>
      </w:r>
      <w:r w:rsidRPr="00381B77">
        <w:rPr>
          <w:rFonts w:ascii="Times New Roman" w:hAnsi="Times New Roman" w:cs="Times New Roman"/>
          <w:i/>
          <w:iCs/>
          <w:color w:val="212121"/>
          <w:sz w:val="24"/>
          <w:szCs w:val="24"/>
          <w:shd w:val="clear" w:color="auto" w:fill="FFFFFF"/>
          <w:lang w:val="en-IE"/>
        </w:rPr>
        <w:t>Archives of general psychiatry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47</w:t>
      </w:r>
      <w:r w:rsidRPr="00381B77">
        <w:rPr>
          <w:rFonts w:ascii="Times New Roman" w:hAnsi="Times New Roman" w:cs="Times New Roman"/>
          <w:color w:val="212121"/>
          <w:sz w:val="24"/>
          <w:szCs w:val="24"/>
          <w:shd w:val="clear" w:color="auto" w:fill="FFFFFF"/>
          <w:lang w:val="en-IE"/>
        </w:rPr>
        <w:t xml:space="preserve">(1), 35–44. </w:t>
      </w:r>
      <w:hyperlink r:id="rId12" w:history="1">
        <w:r w:rsidRPr="00381B77">
          <w:rPr>
            <w:rStyle w:val="Hipervnculo"/>
            <w:rFonts w:ascii="Times New Roman" w:hAnsi="Times New Roman" w:cs="Times New Roman"/>
            <w:sz w:val="24"/>
            <w:szCs w:val="24"/>
            <w:shd w:val="clear" w:color="auto" w:fill="FFFFFF"/>
            <w:lang w:val="en-IE"/>
          </w:rPr>
          <w:t>https://doi.org/10.1001/archpsyc.1990.01810130037006</w:t>
        </w:r>
      </w:hyperlink>
      <w:r w:rsidRPr="00381B77">
        <w:rPr>
          <w:rFonts w:ascii="Times New Roman" w:hAnsi="Times New Roman" w:cs="Times New Roman"/>
          <w:color w:val="212121"/>
          <w:sz w:val="24"/>
          <w:szCs w:val="24"/>
          <w:shd w:val="clear" w:color="auto" w:fill="FFFFFF"/>
          <w:lang w:val="en-IE"/>
        </w:rPr>
        <w:t xml:space="preserve"> </w:t>
      </w:r>
    </w:p>
    <w:p w14:paraId="1DD8D731" w14:textId="77777777" w:rsidR="00486495" w:rsidRPr="00381B77" w:rsidRDefault="00486495" w:rsidP="00A556FB">
      <w:pPr>
        <w:autoSpaceDE w:val="0"/>
        <w:autoSpaceDN w:val="0"/>
        <w:adjustRightInd w:val="0"/>
        <w:spacing w:after="0" w:line="360" w:lineRule="auto"/>
        <w:ind w:left="709" w:hanging="709"/>
        <w:jc w:val="both"/>
        <w:rPr>
          <w:rFonts w:ascii="Times New Roman" w:hAnsi="Times New Roman" w:cs="Times New Roman"/>
          <w:color w:val="212121"/>
          <w:sz w:val="24"/>
          <w:szCs w:val="24"/>
          <w:shd w:val="clear" w:color="auto" w:fill="FFFFFF"/>
        </w:rPr>
      </w:pPr>
      <w:proofErr w:type="spellStart"/>
      <w:r w:rsidRPr="001E3625">
        <w:rPr>
          <w:rFonts w:ascii="Times New Roman" w:hAnsi="Times New Roman" w:cs="Times New Roman"/>
          <w:color w:val="212121"/>
          <w:sz w:val="24"/>
          <w:szCs w:val="24"/>
          <w:shd w:val="clear" w:color="auto" w:fill="FFFFFF"/>
          <w:lang w:val="en-IE"/>
        </w:rPr>
        <w:t>Apostolova</w:t>
      </w:r>
      <w:proofErr w:type="spellEnd"/>
      <w:r w:rsidRPr="001E3625">
        <w:rPr>
          <w:rFonts w:ascii="Times New Roman" w:hAnsi="Times New Roman" w:cs="Times New Roman"/>
          <w:color w:val="212121"/>
          <w:sz w:val="24"/>
          <w:szCs w:val="24"/>
          <w:shd w:val="clear" w:color="auto" w:fill="FFFFFF"/>
          <w:lang w:val="en-IE"/>
        </w:rPr>
        <w:t xml:space="preserve">, L. G., &amp; Thompson, P. M. (2007). </w:t>
      </w:r>
      <w:r w:rsidRPr="00381B77">
        <w:rPr>
          <w:rFonts w:ascii="Times New Roman" w:hAnsi="Times New Roman" w:cs="Times New Roman"/>
          <w:color w:val="212121"/>
          <w:sz w:val="24"/>
          <w:szCs w:val="24"/>
          <w:shd w:val="clear" w:color="auto" w:fill="FFFFFF"/>
          <w:lang w:val="en-IE"/>
        </w:rPr>
        <w:t>Brain mapping as a tool to study neurodegeneration. </w:t>
      </w:r>
      <w:r w:rsidRPr="00381B77">
        <w:rPr>
          <w:rFonts w:ascii="Times New Roman" w:hAnsi="Times New Roman" w:cs="Times New Roman"/>
          <w:i/>
          <w:iCs/>
          <w:color w:val="212121"/>
          <w:sz w:val="24"/>
          <w:szCs w:val="24"/>
          <w:shd w:val="clear" w:color="auto" w:fill="FFFFFF"/>
          <w:lang w:val="en-IE"/>
        </w:rPr>
        <w:t xml:space="preserve">Neurotherapeutics: the journal of the American Society for Experimental </w:t>
      </w:r>
      <w:proofErr w:type="spellStart"/>
      <w:r w:rsidRPr="00381B77">
        <w:rPr>
          <w:rFonts w:ascii="Times New Roman" w:hAnsi="Times New Roman" w:cs="Times New Roman"/>
          <w:i/>
          <w:iCs/>
          <w:color w:val="212121"/>
          <w:sz w:val="24"/>
          <w:szCs w:val="24"/>
          <w:shd w:val="clear" w:color="auto" w:fill="FFFFFF"/>
          <w:lang w:val="en-IE"/>
        </w:rPr>
        <w:t>NeuroTherapeutics</w:t>
      </w:r>
      <w:proofErr w:type="spellEnd"/>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4</w:t>
      </w:r>
      <w:r w:rsidRPr="00381B77">
        <w:rPr>
          <w:rFonts w:ascii="Times New Roman" w:hAnsi="Times New Roman" w:cs="Times New Roman"/>
          <w:color w:val="212121"/>
          <w:sz w:val="24"/>
          <w:szCs w:val="24"/>
          <w:shd w:val="clear" w:color="auto" w:fill="FFFFFF"/>
          <w:lang w:val="en-IE"/>
        </w:rPr>
        <w:t xml:space="preserve">(3), 387–400. </w:t>
      </w:r>
      <w:hyperlink r:id="rId13" w:history="1">
        <w:r w:rsidRPr="00381B77">
          <w:rPr>
            <w:rStyle w:val="Hipervnculo"/>
            <w:rFonts w:ascii="Times New Roman" w:hAnsi="Times New Roman" w:cs="Times New Roman"/>
            <w:sz w:val="24"/>
            <w:szCs w:val="24"/>
            <w:shd w:val="clear" w:color="auto" w:fill="FFFFFF"/>
          </w:rPr>
          <w:t>https://doi.org/10.1016/j.nurt.2007.05.009</w:t>
        </w:r>
      </w:hyperlink>
      <w:r w:rsidRPr="00381B77">
        <w:rPr>
          <w:rFonts w:ascii="Times New Roman" w:hAnsi="Times New Roman" w:cs="Times New Roman"/>
          <w:color w:val="212121"/>
          <w:sz w:val="24"/>
          <w:szCs w:val="24"/>
          <w:shd w:val="clear" w:color="auto" w:fill="FFFFFF"/>
        </w:rPr>
        <w:t xml:space="preserve"> </w:t>
      </w:r>
    </w:p>
    <w:p w14:paraId="22C4241B"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rPr>
      </w:pPr>
      <w:r w:rsidRPr="00381B77">
        <w:rPr>
          <w:rFonts w:ascii="Times New Roman" w:hAnsi="Times New Roman" w:cs="Times New Roman"/>
          <w:color w:val="222222"/>
          <w:sz w:val="24"/>
          <w:szCs w:val="24"/>
          <w:shd w:val="clear" w:color="auto" w:fill="FFFFFF"/>
        </w:rPr>
        <w:lastRenderedPageBreak/>
        <w:t xml:space="preserve">Artigas-Pallares, J., Guitart, M., &amp; </w:t>
      </w:r>
      <w:proofErr w:type="spellStart"/>
      <w:r w:rsidRPr="00381B77">
        <w:rPr>
          <w:rFonts w:ascii="Times New Roman" w:hAnsi="Times New Roman" w:cs="Times New Roman"/>
          <w:color w:val="222222"/>
          <w:sz w:val="24"/>
          <w:szCs w:val="24"/>
          <w:shd w:val="clear" w:color="auto" w:fill="FFFFFF"/>
        </w:rPr>
        <w:t>Gabau</w:t>
      </w:r>
      <w:proofErr w:type="spellEnd"/>
      <w:r w:rsidRPr="00381B77">
        <w:rPr>
          <w:rFonts w:ascii="Times New Roman" w:hAnsi="Times New Roman" w:cs="Times New Roman"/>
          <w:color w:val="222222"/>
          <w:sz w:val="24"/>
          <w:szCs w:val="24"/>
          <w:shd w:val="clear" w:color="auto" w:fill="FFFFFF"/>
        </w:rPr>
        <w:t>-Vila, E. (2013)</w:t>
      </w:r>
      <w:proofErr w:type="gramStart"/>
      <w:r w:rsidRPr="00381B77">
        <w:rPr>
          <w:rFonts w:ascii="Times New Roman" w:hAnsi="Times New Roman" w:cs="Times New Roman"/>
          <w:color w:val="222222"/>
          <w:sz w:val="24"/>
          <w:szCs w:val="24"/>
          <w:shd w:val="clear" w:color="auto" w:fill="FFFFFF"/>
        </w:rPr>
        <w:t xml:space="preserve">. </w:t>
      </w:r>
      <w:r w:rsidRPr="00381B77">
        <w:rPr>
          <w:rFonts w:ascii="Times New Roman" w:hAnsi="Times New Roman" w:cs="Times New Roman"/>
          <w:color w:val="212121"/>
          <w:sz w:val="24"/>
          <w:szCs w:val="24"/>
          <w:shd w:val="clear" w:color="auto" w:fill="FFFFFF"/>
        </w:rPr>
        <w:t>)</w:t>
      </w:r>
      <w:proofErr w:type="gramEnd"/>
      <w:r w:rsidRPr="00381B77">
        <w:rPr>
          <w:rFonts w:ascii="Times New Roman" w:hAnsi="Times New Roman" w:cs="Times New Roman"/>
          <w:color w:val="212121"/>
          <w:sz w:val="24"/>
          <w:szCs w:val="24"/>
          <w:shd w:val="clear" w:color="auto" w:fill="FFFFFF"/>
        </w:rPr>
        <w:t xml:space="preserve">. Bases </w:t>
      </w:r>
      <w:proofErr w:type="spellStart"/>
      <w:r w:rsidRPr="00381B77">
        <w:rPr>
          <w:rFonts w:ascii="Times New Roman" w:hAnsi="Times New Roman" w:cs="Times New Roman"/>
          <w:color w:val="212121"/>
          <w:sz w:val="24"/>
          <w:szCs w:val="24"/>
          <w:shd w:val="clear" w:color="auto" w:fill="FFFFFF"/>
        </w:rPr>
        <w:t>geneticas</w:t>
      </w:r>
      <w:proofErr w:type="spellEnd"/>
      <w:r w:rsidRPr="00381B77">
        <w:rPr>
          <w:rFonts w:ascii="Times New Roman" w:hAnsi="Times New Roman" w:cs="Times New Roman"/>
          <w:color w:val="212121"/>
          <w:sz w:val="24"/>
          <w:szCs w:val="24"/>
          <w:shd w:val="clear" w:color="auto" w:fill="FFFFFF"/>
        </w:rPr>
        <w:t xml:space="preserve"> de los trastornos del neurodesarrollo</w:t>
      </w:r>
      <w:r w:rsidRPr="00381B77">
        <w:rPr>
          <w:rFonts w:ascii="Times New Roman" w:hAnsi="Times New Roman" w:cs="Times New Roman"/>
          <w:color w:val="222222"/>
          <w:sz w:val="24"/>
          <w:szCs w:val="24"/>
          <w:shd w:val="clear" w:color="auto" w:fill="FFFFFF"/>
        </w:rPr>
        <w:t xml:space="preserve"> [</w:t>
      </w:r>
      <w:proofErr w:type="spellStart"/>
      <w:r w:rsidRPr="00381B77">
        <w:rPr>
          <w:rFonts w:ascii="Times New Roman" w:hAnsi="Times New Roman" w:cs="Times New Roman"/>
          <w:color w:val="222222"/>
          <w:sz w:val="24"/>
          <w:szCs w:val="24"/>
          <w:shd w:val="clear" w:color="auto" w:fill="FFFFFF"/>
        </w:rPr>
        <w:t>The</w:t>
      </w:r>
      <w:proofErr w:type="spellEnd"/>
      <w:r w:rsidRPr="00381B77">
        <w:rPr>
          <w:rFonts w:ascii="Times New Roman" w:hAnsi="Times New Roman" w:cs="Times New Roman"/>
          <w:color w:val="222222"/>
          <w:sz w:val="24"/>
          <w:szCs w:val="24"/>
          <w:shd w:val="clear" w:color="auto" w:fill="FFFFFF"/>
        </w:rPr>
        <w:t xml:space="preserve"> </w:t>
      </w:r>
      <w:proofErr w:type="spellStart"/>
      <w:r w:rsidRPr="00381B77">
        <w:rPr>
          <w:rFonts w:ascii="Times New Roman" w:hAnsi="Times New Roman" w:cs="Times New Roman"/>
          <w:color w:val="222222"/>
          <w:sz w:val="24"/>
          <w:szCs w:val="24"/>
          <w:shd w:val="clear" w:color="auto" w:fill="FFFFFF"/>
        </w:rPr>
        <w:t>genetic</w:t>
      </w:r>
      <w:proofErr w:type="spellEnd"/>
      <w:r w:rsidRPr="00381B77">
        <w:rPr>
          <w:rFonts w:ascii="Times New Roman" w:hAnsi="Times New Roman" w:cs="Times New Roman"/>
          <w:color w:val="222222"/>
          <w:sz w:val="24"/>
          <w:szCs w:val="24"/>
          <w:shd w:val="clear" w:color="auto" w:fill="FFFFFF"/>
        </w:rPr>
        <w:t xml:space="preserve"> bases </w:t>
      </w:r>
      <w:proofErr w:type="spellStart"/>
      <w:r w:rsidRPr="00381B77">
        <w:rPr>
          <w:rFonts w:ascii="Times New Roman" w:hAnsi="Times New Roman" w:cs="Times New Roman"/>
          <w:color w:val="222222"/>
          <w:sz w:val="24"/>
          <w:szCs w:val="24"/>
          <w:shd w:val="clear" w:color="auto" w:fill="FFFFFF"/>
        </w:rPr>
        <w:t>of</w:t>
      </w:r>
      <w:proofErr w:type="spellEnd"/>
      <w:r w:rsidRPr="00381B77">
        <w:rPr>
          <w:rFonts w:ascii="Times New Roman" w:hAnsi="Times New Roman" w:cs="Times New Roman"/>
          <w:color w:val="222222"/>
          <w:sz w:val="24"/>
          <w:szCs w:val="24"/>
          <w:shd w:val="clear" w:color="auto" w:fill="FFFFFF"/>
        </w:rPr>
        <w:t xml:space="preserve"> </w:t>
      </w:r>
      <w:proofErr w:type="spellStart"/>
      <w:r w:rsidRPr="00381B77">
        <w:rPr>
          <w:rFonts w:ascii="Times New Roman" w:hAnsi="Times New Roman" w:cs="Times New Roman"/>
          <w:color w:val="222222"/>
          <w:sz w:val="24"/>
          <w:szCs w:val="24"/>
          <w:shd w:val="clear" w:color="auto" w:fill="FFFFFF"/>
        </w:rPr>
        <w:t>neurodevelopmental</w:t>
      </w:r>
      <w:proofErr w:type="spellEnd"/>
      <w:r w:rsidRPr="00381B77">
        <w:rPr>
          <w:rFonts w:ascii="Times New Roman" w:hAnsi="Times New Roman" w:cs="Times New Roman"/>
          <w:color w:val="222222"/>
          <w:sz w:val="24"/>
          <w:szCs w:val="24"/>
          <w:shd w:val="clear" w:color="auto" w:fill="FFFFFF"/>
        </w:rPr>
        <w:t xml:space="preserve"> </w:t>
      </w:r>
      <w:proofErr w:type="spellStart"/>
      <w:r w:rsidRPr="00381B77">
        <w:rPr>
          <w:rFonts w:ascii="Times New Roman" w:hAnsi="Times New Roman" w:cs="Times New Roman"/>
          <w:color w:val="222222"/>
          <w:sz w:val="24"/>
          <w:szCs w:val="24"/>
          <w:shd w:val="clear" w:color="auto" w:fill="FFFFFF"/>
        </w:rPr>
        <w:t>disorders</w:t>
      </w:r>
      <w:proofErr w:type="spellEnd"/>
      <w:r w:rsidRPr="00381B77">
        <w:rPr>
          <w:rFonts w:ascii="Times New Roman" w:hAnsi="Times New Roman" w:cs="Times New Roman"/>
          <w:color w:val="222222"/>
          <w:sz w:val="24"/>
          <w:szCs w:val="24"/>
          <w:shd w:val="clear" w:color="auto" w:fill="FFFFFF"/>
        </w:rPr>
        <w:t>]. </w:t>
      </w:r>
      <w:r w:rsidRPr="00381B77">
        <w:rPr>
          <w:rFonts w:ascii="Times New Roman" w:hAnsi="Times New Roman" w:cs="Times New Roman"/>
          <w:i/>
          <w:iCs/>
          <w:color w:val="222222"/>
          <w:sz w:val="24"/>
          <w:szCs w:val="24"/>
          <w:shd w:val="clear" w:color="auto" w:fill="FFFFFF"/>
        </w:rPr>
        <w:t xml:space="preserve">Revista de </w:t>
      </w:r>
      <w:proofErr w:type="spellStart"/>
      <w:r w:rsidRPr="00381B77">
        <w:rPr>
          <w:rFonts w:ascii="Times New Roman" w:hAnsi="Times New Roman" w:cs="Times New Roman"/>
          <w:i/>
          <w:iCs/>
          <w:color w:val="222222"/>
          <w:sz w:val="24"/>
          <w:szCs w:val="24"/>
          <w:shd w:val="clear" w:color="auto" w:fill="FFFFFF"/>
        </w:rPr>
        <w:t>Neurologia</w:t>
      </w:r>
      <w:proofErr w:type="spellEnd"/>
      <w:r w:rsidRPr="00381B77">
        <w:rPr>
          <w:rFonts w:ascii="Times New Roman" w:hAnsi="Times New Roman" w:cs="Times New Roman"/>
          <w:color w:val="222222"/>
          <w:sz w:val="24"/>
          <w:szCs w:val="24"/>
          <w:shd w:val="clear" w:color="auto" w:fill="FFFFFF"/>
        </w:rPr>
        <w:t>, </w:t>
      </w:r>
      <w:r w:rsidRPr="00381B77">
        <w:rPr>
          <w:rFonts w:ascii="Times New Roman" w:hAnsi="Times New Roman" w:cs="Times New Roman"/>
          <w:i/>
          <w:iCs/>
          <w:color w:val="222222"/>
          <w:sz w:val="24"/>
          <w:szCs w:val="24"/>
          <w:shd w:val="clear" w:color="auto" w:fill="FFFFFF"/>
        </w:rPr>
        <w:t>56</w:t>
      </w:r>
      <w:r w:rsidRPr="00381B77">
        <w:rPr>
          <w:rFonts w:ascii="Times New Roman" w:hAnsi="Times New Roman" w:cs="Times New Roman"/>
          <w:color w:val="222222"/>
          <w:sz w:val="24"/>
          <w:szCs w:val="24"/>
          <w:shd w:val="clear" w:color="auto" w:fill="FFFFFF"/>
        </w:rPr>
        <w:t>, S23-34.</w:t>
      </w:r>
    </w:p>
    <w:p w14:paraId="59A9E737" w14:textId="77777777" w:rsidR="00486495" w:rsidRPr="00381B77" w:rsidRDefault="00486495" w:rsidP="00A556FB">
      <w:pPr>
        <w:spacing w:line="360" w:lineRule="auto"/>
        <w:ind w:left="851" w:hanging="851"/>
        <w:jc w:val="both"/>
        <w:rPr>
          <w:rFonts w:ascii="Times New Roman" w:hAnsi="Times New Roman" w:cs="Times New Roman"/>
          <w:sz w:val="24"/>
          <w:szCs w:val="24"/>
        </w:rPr>
      </w:pPr>
      <w:r w:rsidRPr="00381B77">
        <w:rPr>
          <w:rFonts w:ascii="Times New Roman" w:hAnsi="Times New Roman" w:cs="Times New Roman"/>
          <w:color w:val="222222"/>
          <w:sz w:val="24"/>
          <w:szCs w:val="24"/>
          <w:shd w:val="clear" w:color="auto" w:fill="FFFFFF"/>
        </w:rPr>
        <w:t>Bahena-Trujillo, R., Flores, G., &amp; Arias-Montaño, J. A. (2000). Dopamina: síntesis, liberación y receptores en el Sistema Nervioso Central. </w:t>
      </w:r>
      <w:r w:rsidRPr="00381B77">
        <w:rPr>
          <w:rFonts w:ascii="Times New Roman" w:hAnsi="Times New Roman" w:cs="Times New Roman"/>
          <w:i/>
          <w:iCs/>
          <w:color w:val="222222"/>
          <w:sz w:val="24"/>
          <w:szCs w:val="24"/>
          <w:shd w:val="clear" w:color="auto" w:fill="FFFFFF"/>
        </w:rPr>
        <w:t>Revista Biomédica</w:t>
      </w:r>
      <w:r w:rsidRPr="00381B77">
        <w:rPr>
          <w:rFonts w:ascii="Times New Roman" w:hAnsi="Times New Roman" w:cs="Times New Roman"/>
          <w:color w:val="222222"/>
          <w:sz w:val="24"/>
          <w:szCs w:val="24"/>
          <w:shd w:val="clear" w:color="auto" w:fill="FFFFFF"/>
        </w:rPr>
        <w:t>, </w:t>
      </w:r>
      <w:r w:rsidRPr="00381B77">
        <w:rPr>
          <w:rFonts w:ascii="Times New Roman" w:hAnsi="Times New Roman" w:cs="Times New Roman"/>
          <w:i/>
          <w:iCs/>
          <w:color w:val="222222"/>
          <w:sz w:val="24"/>
          <w:szCs w:val="24"/>
          <w:shd w:val="clear" w:color="auto" w:fill="FFFFFF"/>
        </w:rPr>
        <w:t>11</w:t>
      </w:r>
      <w:r w:rsidRPr="00381B77">
        <w:rPr>
          <w:rFonts w:ascii="Times New Roman" w:hAnsi="Times New Roman" w:cs="Times New Roman"/>
          <w:color w:val="222222"/>
          <w:sz w:val="24"/>
          <w:szCs w:val="24"/>
          <w:shd w:val="clear" w:color="auto" w:fill="FFFFFF"/>
        </w:rPr>
        <w:t>(1), 39-60.</w:t>
      </w:r>
    </w:p>
    <w:p w14:paraId="661806CA"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rPr>
      </w:pPr>
      <w:r w:rsidRPr="00381B77">
        <w:rPr>
          <w:rFonts w:ascii="Times New Roman" w:hAnsi="Times New Roman" w:cs="Times New Roman"/>
          <w:color w:val="222222"/>
          <w:sz w:val="24"/>
          <w:szCs w:val="24"/>
          <w:shd w:val="clear" w:color="auto" w:fill="FFFFFF"/>
        </w:rPr>
        <w:t xml:space="preserve">Bellver P, F. (2005). </w:t>
      </w:r>
      <w:r w:rsidRPr="00381B77">
        <w:rPr>
          <w:rFonts w:ascii="Times New Roman" w:hAnsi="Times New Roman" w:cs="Times New Roman"/>
          <w:i/>
          <w:iCs/>
          <w:color w:val="222222"/>
          <w:sz w:val="24"/>
          <w:szCs w:val="24"/>
          <w:shd w:val="clear" w:color="auto" w:fill="FFFFFF"/>
        </w:rPr>
        <w:t>Variables modificadoras de la asociación expresividad emocional familiar-recidivas en pacientes esquizofrénicos.</w:t>
      </w:r>
      <w:r w:rsidRPr="00381B77">
        <w:rPr>
          <w:rFonts w:ascii="Times New Roman" w:hAnsi="Times New Roman" w:cs="Times New Roman"/>
          <w:color w:val="222222"/>
          <w:sz w:val="24"/>
          <w:szCs w:val="24"/>
          <w:shd w:val="clear" w:color="auto" w:fill="FFFFFF"/>
        </w:rPr>
        <w:t xml:space="preserve"> </w:t>
      </w:r>
      <w:proofErr w:type="spellStart"/>
      <w:r w:rsidRPr="00381B77">
        <w:rPr>
          <w:rFonts w:ascii="Times New Roman" w:hAnsi="Times New Roman" w:cs="Times New Roman"/>
          <w:color w:val="222222"/>
          <w:sz w:val="24"/>
          <w:szCs w:val="24"/>
          <w:shd w:val="clear" w:color="auto" w:fill="FFFFFF"/>
        </w:rPr>
        <w:t>Servei</w:t>
      </w:r>
      <w:proofErr w:type="spellEnd"/>
      <w:r w:rsidRPr="00381B77">
        <w:rPr>
          <w:rFonts w:ascii="Times New Roman" w:hAnsi="Times New Roman" w:cs="Times New Roman"/>
          <w:color w:val="222222"/>
          <w:sz w:val="24"/>
          <w:szCs w:val="24"/>
          <w:shd w:val="clear" w:color="auto" w:fill="FFFFFF"/>
        </w:rPr>
        <w:t xml:space="preserve"> de </w:t>
      </w:r>
      <w:proofErr w:type="spellStart"/>
      <w:r w:rsidRPr="00381B77">
        <w:rPr>
          <w:rFonts w:ascii="Times New Roman" w:hAnsi="Times New Roman" w:cs="Times New Roman"/>
          <w:color w:val="222222"/>
          <w:sz w:val="24"/>
          <w:szCs w:val="24"/>
          <w:shd w:val="clear" w:color="auto" w:fill="FFFFFF"/>
        </w:rPr>
        <w:t>Publicacions</w:t>
      </w:r>
      <w:proofErr w:type="spellEnd"/>
      <w:r w:rsidRPr="00381B77">
        <w:rPr>
          <w:rFonts w:ascii="Times New Roman" w:hAnsi="Times New Roman" w:cs="Times New Roman"/>
          <w:color w:val="222222"/>
          <w:sz w:val="24"/>
          <w:szCs w:val="24"/>
          <w:shd w:val="clear" w:color="auto" w:fill="FFFFFF"/>
        </w:rPr>
        <w:t xml:space="preserve"> de la </w:t>
      </w:r>
      <w:proofErr w:type="spellStart"/>
      <w:r w:rsidRPr="00381B77">
        <w:rPr>
          <w:rFonts w:ascii="Times New Roman" w:hAnsi="Times New Roman" w:cs="Times New Roman"/>
          <w:color w:val="222222"/>
          <w:sz w:val="24"/>
          <w:szCs w:val="24"/>
          <w:shd w:val="clear" w:color="auto" w:fill="FFFFFF"/>
        </w:rPr>
        <w:t>Universitat</w:t>
      </w:r>
      <w:proofErr w:type="spellEnd"/>
      <w:r w:rsidRPr="00381B77">
        <w:rPr>
          <w:rFonts w:ascii="Times New Roman" w:hAnsi="Times New Roman" w:cs="Times New Roman"/>
          <w:color w:val="222222"/>
          <w:sz w:val="24"/>
          <w:szCs w:val="24"/>
          <w:shd w:val="clear" w:color="auto" w:fill="FFFFFF"/>
        </w:rPr>
        <w:t xml:space="preserve"> de València. </w:t>
      </w:r>
    </w:p>
    <w:p w14:paraId="42C95D1B"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lang w:val="en-IE"/>
        </w:rPr>
      </w:pPr>
      <w:r w:rsidRPr="000C47FF">
        <w:rPr>
          <w:rFonts w:ascii="Times New Roman" w:hAnsi="Times New Roman" w:cs="Times New Roman"/>
          <w:color w:val="212121"/>
          <w:sz w:val="24"/>
          <w:szCs w:val="24"/>
          <w:shd w:val="clear" w:color="auto" w:fill="FFFFFF"/>
        </w:rPr>
        <w:t xml:space="preserve">Bennett, M. R., &amp; </w:t>
      </w:r>
      <w:proofErr w:type="spellStart"/>
      <w:r w:rsidRPr="000C47FF">
        <w:rPr>
          <w:rFonts w:ascii="Times New Roman" w:hAnsi="Times New Roman" w:cs="Times New Roman"/>
          <w:color w:val="212121"/>
          <w:sz w:val="24"/>
          <w:szCs w:val="24"/>
          <w:shd w:val="clear" w:color="auto" w:fill="FFFFFF"/>
        </w:rPr>
        <w:t>Lagopoulos</w:t>
      </w:r>
      <w:proofErr w:type="spellEnd"/>
      <w:r w:rsidRPr="000C47FF">
        <w:rPr>
          <w:rFonts w:ascii="Times New Roman" w:hAnsi="Times New Roman" w:cs="Times New Roman"/>
          <w:color w:val="212121"/>
          <w:sz w:val="24"/>
          <w:szCs w:val="24"/>
          <w:shd w:val="clear" w:color="auto" w:fill="FFFFFF"/>
        </w:rPr>
        <w:t xml:space="preserve">, J. (2014). </w:t>
      </w:r>
      <w:r w:rsidRPr="00381B77">
        <w:rPr>
          <w:rFonts w:ascii="Times New Roman" w:hAnsi="Times New Roman" w:cs="Times New Roman"/>
          <w:color w:val="212121"/>
          <w:sz w:val="24"/>
          <w:szCs w:val="24"/>
          <w:shd w:val="clear" w:color="auto" w:fill="FFFFFF"/>
          <w:lang w:val="en-IE"/>
        </w:rPr>
        <w:t>Stress and trauma: BDNF control of dendritic-spine formation and regression. </w:t>
      </w:r>
      <w:r w:rsidRPr="00381B77">
        <w:rPr>
          <w:rFonts w:ascii="Times New Roman" w:hAnsi="Times New Roman" w:cs="Times New Roman"/>
          <w:i/>
          <w:iCs/>
          <w:color w:val="212121"/>
          <w:sz w:val="24"/>
          <w:szCs w:val="24"/>
          <w:shd w:val="clear" w:color="auto" w:fill="FFFFFF"/>
          <w:lang w:val="en-IE"/>
        </w:rPr>
        <w:t>Progress in neurobiology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112</w:t>
      </w:r>
      <w:r w:rsidRPr="00381B77">
        <w:rPr>
          <w:rFonts w:ascii="Times New Roman" w:hAnsi="Times New Roman" w:cs="Times New Roman"/>
          <w:color w:val="212121"/>
          <w:sz w:val="24"/>
          <w:szCs w:val="24"/>
          <w:shd w:val="clear" w:color="auto" w:fill="FFFFFF"/>
          <w:lang w:val="en-IE"/>
        </w:rPr>
        <w:t xml:space="preserve">, 80–99. </w:t>
      </w:r>
      <w:hyperlink r:id="rId14" w:history="1">
        <w:r w:rsidRPr="00381B77">
          <w:rPr>
            <w:rStyle w:val="Hipervnculo"/>
            <w:rFonts w:ascii="Times New Roman" w:hAnsi="Times New Roman" w:cs="Times New Roman"/>
            <w:sz w:val="24"/>
            <w:szCs w:val="24"/>
            <w:shd w:val="clear" w:color="auto" w:fill="FFFFFF"/>
            <w:lang w:val="en-IE"/>
          </w:rPr>
          <w:t>https://doi.org/10.1016/j.pneurobio.2013.10.005</w:t>
        </w:r>
      </w:hyperlink>
      <w:r w:rsidRPr="00381B77">
        <w:rPr>
          <w:rFonts w:ascii="Times New Roman" w:hAnsi="Times New Roman" w:cs="Times New Roman"/>
          <w:color w:val="212121"/>
          <w:sz w:val="24"/>
          <w:szCs w:val="24"/>
          <w:shd w:val="clear" w:color="auto" w:fill="FFFFFF"/>
          <w:lang w:val="en-IE"/>
        </w:rPr>
        <w:t xml:space="preserve"> </w:t>
      </w:r>
    </w:p>
    <w:p w14:paraId="4205B9F6"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rPr>
      </w:pPr>
      <w:r w:rsidRPr="00381B77">
        <w:rPr>
          <w:rFonts w:ascii="Times New Roman" w:hAnsi="Times New Roman" w:cs="Times New Roman"/>
          <w:color w:val="222222"/>
          <w:sz w:val="24"/>
          <w:szCs w:val="24"/>
          <w:shd w:val="clear" w:color="auto" w:fill="FFFFFF"/>
          <w:lang w:val="en-IE"/>
        </w:rPr>
        <w:t xml:space="preserve">Bernardo, M., &amp; </w:t>
      </w:r>
      <w:proofErr w:type="spellStart"/>
      <w:r w:rsidRPr="00381B77">
        <w:rPr>
          <w:rFonts w:ascii="Times New Roman" w:hAnsi="Times New Roman" w:cs="Times New Roman"/>
          <w:color w:val="222222"/>
          <w:sz w:val="24"/>
          <w:szCs w:val="24"/>
          <w:shd w:val="clear" w:color="auto" w:fill="FFFFFF"/>
          <w:lang w:val="en-IE"/>
        </w:rPr>
        <w:t>Bioque</w:t>
      </w:r>
      <w:proofErr w:type="spellEnd"/>
      <w:r w:rsidRPr="00381B77">
        <w:rPr>
          <w:rFonts w:ascii="Times New Roman" w:hAnsi="Times New Roman" w:cs="Times New Roman"/>
          <w:color w:val="222222"/>
          <w:sz w:val="24"/>
          <w:szCs w:val="24"/>
          <w:shd w:val="clear" w:color="auto" w:fill="FFFFFF"/>
          <w:lang w:val="en-IE"/>
        </w:rPr>
        <w:t xml:space="preserve">, M. (2015). </w:t>
      </w:r>
      <w:r w:rsidRPr="00381B77">
        <w:rPr>
          <w:rFonts w:ascii="Times New Roman" w:hAnsi="Times New Roman" w:cs="Times New Roman"/>
          <w:color w:val="222222"/>
          <w:sz w:val="24"/>
          <w:szCs w:val="24"/>
          <w:shd w:val="clear" w:color="auto" w:fill="FFFFFF"/>
        </w:rPr>
        <w:t xml:space="preserve">Esquizofrenia. </w:t>
      </w:r>
      <w:r w:rsidRPr="00381B77">
        <w:rPr>
          <w:rFonts w:ascii="Times New Roman" w:hAnsi="Times New Roman" w:cs="Times New Roman"/>
          <w:i/>
          <w:iCs/>
          <w:color w:val="222222"/>
          <w:sz w:val="24"/>
          <w:szCs w:val="24"/>
          <w:shd w:val="clear" w:color="auto" w:fill="FFFFFF"/>
        </w:rPr>
        <w:t>Introducción a la psicopatología y psiquiatría.</w:t>
      </w:r>
      <w:r w:rsidRPr="00381B77">
        <w:rPr>
          <w:rFonts w:ascii="Times New Roman" w:hAnsi="Times New Roman" w:cs="Times New Roman"/>
          <w:color w:val="222222"/>
          <w:sz w:val="24"/>
          <w:szCs w:val="24"/>
          <w:shd w:val="clear" w:color="auto" w:fill="FFFFFF"/>
        </w:rPr>
        <w:t xml:space="preserve"> </w:t>
      </w:r>
    </w:p>
    <w:p w14:paraId="70BBF472" w14:textId="77777777" w:rsidR="00486495" w:rsidRPr="00381B77" w:rsidRDefault="00486495" w:rsidP="00A556FB">
      <w:pPr>
        <w:spacing w:line="360" w:lineRule="auto"/>
        <w:ind w:left="851" w:hanging="851"/>
        <w:jc w:val="both"/>
        <w:rPr>
          <w:rFonts w:ascii="Times New Roman" w:hAnsi="Times New Roman" w:cs="Times New Roman"/>
          <w:color w:val="212121"/>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Bonner-Jackson, A., Grossman, L. S., Harrow, M., &amp; Rosen, C. (2010). Neurocognition in schizophrenia: a 20-year multi-follow-up of the course of processing speed and stored knowledge. </w:t>
      </w:r>
      <w:r w:rsidRPr="00381B77">
        <w:rPr>
          <w:rFonts w:ascii="Times New Roman" w:hAnsi="Times New Roman" w:cs="Times New Roman"/>
          <w:i/>
          <w:iCs/>
          <w:color w:val="212121"/>
          <w:sz w:val="24"/>
          <w:szCs w:val="24"/>
          <w:shd w:val="clear" w:color="auto" w:fill="FFFFFF"/>
          <w:lang w:val="en-IE"/>
        </w:rPr>
        <w:t>Comprehensive psychiatry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51</w:t>
      </w:r>
      <w:r w:rsidRPr="00381B77">
        <w:rPr>
          <w:rFonts w:ascii="Times New Roman" w:hAnsi="Times New Roman" w:cs="Times New Roman"/>
          <w:color w:val="212121"/>
          <w:sz w:val="24"/>
          <w:szCs w:val="24"/>
          <w:shd w:val="clear" w:color="auto" w:fill="FFFFFF"/>
          <w:lang w:val="en-IE"/>
        </w:rPr>
        <w:t xml:space="preserve">(5), 471–479. </w:t>
      </w:r>
      <w:hyperlink r:id="rId15" w:history="1">
        <w:r w:rsidRPr="00381B77">
          <w:rPr>
            <w:rStyle w:val="Hipervnculo"/>
            <w:rFonts w:ascii="Times New Roman" w:hAnsi="Times New Roman" w:cs="Times New Roman"/>
            <w:sz w:val="24"/>
            <w:szCs w:val="24"/>
            <w:shd w:val="clear" w:color="auto" w:fill="FFFFFF"/>
            <w:lang w:val="en-IE"/>
          </w:rPr>
          <w:t>https://doi.org/10.1016/j.comppsych.2010.02.005</w:t>
        </w:r>
      </w:hyperlink>
      <w:r w:rsidRPr="00381B77">
        <w:rPr>
          <w:rFonts w:ascii="Times New Roman" w:hAnsi="Times New Roman" w:cs="Times New Roman"/>
          <w:color w:val="212121"/>
          <w:sz w:val="24"/>
          <w:szCs w:val="24"/>
          <w:shd w:val="clear" w:color="auto" w:fill="FFFFFF"/>
          <w:lang w:val="en-IE"/>
        </w:rPr>
        <w:t xml:space="preserve"> </w:t>
      </w:r>
    </w:p>
    <w:p w14:paraId="759DB0B2" w14:textId="77777777" w:rsidR="00486495" w:rsidRPr="00381B77" w:rsidRDefault="00486495" w:rsidP="00A556FB">
      <w:pPr>
        <w:autoSpaceDE w:val="0"/>
        <w:autoSpaceDN w:val="0"/>
        <w:adjustRightInd w:val="0"/>
        <w:spacing w:after="0" w:line="360" w:lineRule="auto"/>
        <w:ind w:left="851" w:hanging="851"/>
        <w:jc w:val="both"/>
        <w:rPr>
          <w:rFonts w:ascii="Times New Roman" w:hAnsi="Times New Roman" w:cs="Times New Roman"/>
          <w:color w:val="212121"/>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Bornstein, R. A., Schwarzkopf, S. B., Olson, S. C., &amp; Nasrallah, H. A. (1992). Third-ventricle enlargement and neuropsychological deficit in schizophrenia. </w:t>
      </w:r>
      <w:r w:rsidRPr="00381B77">
        <w:rPr>
          <w:rFonts w:ascii="Times New Roman" w:hAnsi="Times New Roman" w:cs="Times New Roman"/>
          <w:i/>
          <w:iCs/>
          <w:color w:val="212121"/>
          <w:sz w:val="24"/>
          <w:szCs w:val="24"/>
          <w:shd w:val="clear" w:color="auto" w:fill="FFFFFF"/>
          <w:lang w:val="en-IE"/>
        </w:rPr>
        <w:t>Biological psychiatry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31</w:t>
      </w:r>
      <w:r w:rsidRPr="00381B77">
        <w:rPr>
          <w:rFonts w:ascii="Times New Roman" w:hAnsi="Times New Roman" w:cs="Times New Roman"/>
          <w:color w:val="212121"/>
          <w:sz w:val="24"/>
          <w:szCs w:val="24"/>
          <w:shd w:val="clear" w:color="auto" w:fill="FFFFFF"/>
          <w:lang w:val="en-IE"/>
        </w:rPr>
        <w:t xml:space="preserve">(9), 954–961. </w:t>
      </w:r>
      <w:hyperlink r:id="rId16" w:history="1">
        <w:r w:rsidRPr="00381B77">
          <w:rPr>
            <w:rStyle w:val="Hipervnculo"/>
            <w:rFonts w:ascii="Times New Roman" w:hAnsi="Times New Roman" w:cs="Times New Roman"/>
            <w:sz w:val="24"/>
            <w:szCs w:val="24"/>
            <w:shd w:val="clear" w:color="auto" w:fill="FFFFFF"/>
            <w:lang w:val="en-IE"/>
          </w:rPr>
          <w:t>https://doi.org/10.1016/0006-3223(92)90121-f</w:t>
        </w:r>
      </w:hyperlink>
    </w:p>
    <w:p w14:paraId="3D90A376" w14:textId="77777777" w:rsidR="00486495" w:rsidRPr="00381B77" w:rsidRDefault="00486495" w:rsidP="00A556FB">
      <w:pPr>
        <w:spacing w:line="360" w:lineRule="auto"/>
        <w:ind w:left="851" w:hanging="851"/>
        <w:jc w:val="both"/>
        <w:rPr>
          <w:rFonts w:ascii="Times New Roman" w:hAnsi="Times New Roman" w:cs="Times New Roman"/>
          <w:color w:val="212121"/>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 xml:space="preserve">Boyer, P., Phillips, J. L., Rousseau, F. L., &amp; </w:t>
      </w:r>
      <w:proofErr w:type="spellStart"/>
      <w:r w:rsidRPr="00381B77">
        <w:rPr>
          <w:rFonts w:ascii="Times New Roman" w:hAnsi="Times New Roman" w:cs="Times New Roman"/>
          <w:color w:val="212121"/>
          <w:sz w:val="24"/>
          <w:szCs w:val="24"/>
          <w:shd w:val="clear" w:color="auto" w:fill="FFFFFF"/>
          <w:lang w:val="en-IE"/>
        </w:rPr>
        <w:t>Ilivitsky</w:t>
      </w:r>
      <w:proofErr w:type="spellEnd"/>
      <w:r w:rsidRPr="00381B77">
        <w:rPr>
          <w:rFonts w:ascii="Times New Roman" w:hAnsi="Times New Roman" w:cs="Times New Roman"/>
          <w:color w:val="212121"/>
          <w:sz w:val="24"/>
          <w:szCs w:val="24"/>
          <w:shd w:val="clear" w:color="auto" w:fill="FFFFFF"/>
          <w:lang w:val="en-IE"/>
        </w:rPr>
        <w:t>, S. (2007). Hippocampal abnormalities and memory deficits: new evidence of a strong pathophysiological link in schizophrenia. </w:t>
      </w:r>
      <w:r w:rsidRPr="00381B77">
        <w:rPr>
          <w:rFonts w:ascii="Times New Roman" w:hAnsi="Times New Roman" w:cs="Times New Roman"/>
          <w:i/>
          <w:iCs/>
          <w:color w:val="212121"/>
          <w:sz w:val="24"/>
          <w:szCs w:val="24"/>
          <w:shd w:val="clear" w:color="auto" w:fill="FFFFFF"/>
          <w:lang w:val="en-IE"/>
        </w:rPr>
        <w:t>Brain research reviews</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54</w:t>
      </w:r>
      <w:r w:rsidRPr="00381B77">
        <w:rPr>
          <w:rFonts w:ascii="Times New Roman" w:hAnsi="Times New Roman" w:cs="Times New Roman"/>
          <w:color w:val="212121"/>
          <w:sz w:val="24"/>
          <w:szCs w:val="24"/>
          <w:shd w:val="clear" w:color="auto" w:fill="FFFFFF"/>
          <w:lang w:val="en-IE"/>
        </w:rPr>
        <w:t xml:space="preserve">(1), 92–112. </w:t>
      </w:r>
      <w:hyperlink r:id="rId17" w:history="1">
        <w:r w:rsidRPr="00381B77">
          <w:rPr>
            <w:rStyle w:val="Hipervnculo"/>
            <w:rFonts w:ascii="Times New Roman" w:hAnsi="Times New Roman" w:cs="Times New Roman"/>
            <w:sz w:val="24"/>
            <w:szCs w:val="24"/>
            <w:shd w:val="clear" w:color="auto" w:fill="FFFFFF"/>
            <w:lang w:val="en-IE"/>
          </w:rPr>
          <w:t>https://doi.org/10.1016/j.brainresrev.2006.12.008</w:t>
        </w:r>
      </w:hyperlink>
      <w:r w:rsidRPr="00381B77">
        <w:rPr>
          <w:rFonts w:ascii="Times New Roman" w:hAnsi="Times New Roman" w:cs="Times New Roman"/>
          <w:color w:val="212121"/>
          <w:sz w:val="24"/>
          <w:szCs w:val="24"/>
          <w:shd w:val="clear" w:color="auto" w:fill="FFFFFF"/>
          <w:lang w:val="en-IE"/>
        </w:rPr>
        <w:t xml:space="preserve"> </w:t>
      </w:r>
    </w:p>
    <w:p w14:paraId="70DBB703" w14:textId="77777777" w:rsidR="00486495" w:rsidRPr="00381B77" w:rsidRDefault="00486495" w:rsidP="00A556FB">
      <w:pPr>
        <w:spacing w:line="360" w:lineRule="auto"/>
        <w:ind w:left="851" w:hanging="851"/>
        <w:jc w:val="both"/>
        <w:rPr>
          <w:rFonts w:ascii="Times New Roman" w:hAnsi="Times New Roman" w:cs="Times New Roman"/>
          <w:sz w:val="24"/>
          <w:szCs w:val="24"/>
          <w:lang w:val="en-IE"/>
        </w:rPr>
      </w:pPr>
      <w:proofErr w:type="spellStart"/>
      <w:r w:rsidRPr="00381B77">
        <w:rPr>
          <w:rFonts w:ascii="Times New Roman" w:hAnsi="Times New Roman" w:cs="Times New Roman"/>
          <w:color w:val="222222"/>
          <w:sz w:val="24"/>
          <w:szCs w:val="24"/>
          <w:shd w:val="clear" w:color="auto" w:fill="FFFFFF"/>
          <w:lang w:val="en-IE"/>
        </w:rPr>
        <w:t>Calev</w:t>
      </w:r>
      <w:proofErr w:type="spellEnd"/>
      <w:r w:rsidRPr="00381B77">
        <w:rPr>
          <w:rFonts w:ascii="Times New Roman" w:hAnsi="Times New Roman" w:cs="Times New Roman"/>
          <w:color w:val="222222"/>
          <w:sz w:val="24"/>
          <w:szCs w:val="24"/>
          <w:shd w:val="clear" w:color="auto" w:fill="FFFFFF"/>
          <w:lang w:val="en-IE"/>
        </w:rPr>
        <w:t>, A. (1999). Neuropsychology of schizophrenia and related disorders. </w:t>
      </w:r>
      <w:r w:rsidRPr="00381B77">
        <w:rPr>
          <w:rFonts w:ascii="Times New Roman" w:hAnsi="Times New Roman" w:cs="Times New Roman"/>
          <w:i/>
          <w:iCs/>
          <w:color w:val="222222"/>
          <w:sz w:val="24"/>
          <w:szCs w:val="24"/>
          <w:shd w:val="clear" w:color="auto" w:fill="FFFFFF"/>
          <w:lang w:val="en-IE"/>
        </w:rPr>
        <w:t>Assessment of neuropsychological functions in psychiatric disorders</w:t>
      </w:r>
      <w:r w:rsidRPr="00381B77">
        <w:rPr>
          <w:rFonts w:ascii="Times New Roman" w:hAnsi="Times New Roman" w:cs="Times New Roman"/>
          <w:color w:val="222222"/>
          <w:sz w:val="24"/>
          <w:szCs w:val="24"/>
          <w:shd w:val="clear" w:color="auto" w:fill="FFFFFF"/>
          <w:lang w:val="en-IE"/>
        </w:rPr>
        <w:t>, </w:t>
      </w:r>
      <w:r w:rsidRPr="00381B77">
        <w:rPr>
          <w:rFonts w:ascii="Times New Roman" w:hAnsi="Times New Roman" w:cs="Times New Roman"/>
          <w:i/>
          <w:iCs/>
          <w:color w:val="222222"/>
          <w:sz w:val="24"/>
          <w:szCs w:val="24"/>
          <w:shd w:val="clear" w:color="auto" w:fill="FFFFFF"/>
          <w:lang w:val="en-IE"/>
        </w:rPr>
        <w:t>1</w:t>
      </w:r>
      <w:r w:rsidRPr="00381B77">
        <w:rPr>
          <w:rFonts w:ascii="Times New Roman" w:hAnsi="Times New Roman" w:cs="Times New Roman"/>
          <w:color w:val="222222"/>
          <w:sz w:val="24"/>
          <w:szCs w:val="24"/>
          <w:shd w:val="clear" w:color="auto" w:fill="FFFFFF"/>
          <w:lang w:val="en-IE"/>
        </w:rPr>
        <w:t xml:space="preserve">, 33-66. </w:t>
      </w:r>
      <w:r w:rsidRPr="00381B77">
        <w:rPr>
          <w:rFonts w:ascii="Times New Roman" w:hAnsi="Times New Roman" w:cs="Times New Roman"/>
          <w:sz w:val="24"/>
          <w:szCs w:val="24"/>
          <w:lang w:val="en-IE"/>
        </w:rPr>
        <w:t>American Psychiatry Press.</w:t>
      </w:r>
    </w:p>
    <w:p w14:paraId="3808E36E" w14:textId="77777777" w:rsidR="00486495" w:rsidRPr="00381B77" w:rsidRDefault="00486495" w:rsidP="00A556FB">
      <w:pPr>
        <w:spacing w:line="360" w:lineRule="auto"/>
        <w:ind w:left="851" w:hanging="851"/>
        <w:jc w:val="both"/>
        <w:rPr>
          <w:rFonts w:ascii="Times New Roman" w:hAnsi="Times New Roman" w:cs="Times New Roman"/>
          <w:sz w:val="24"/>
          <w:szCs w:val="24"/>
          <w:lang w:val="en-IE"/>
        </w:rPr>
      </w:pPr>
      <w:r w:rsidRPr="00381B77">
        <w:rPr>
          <w:rFonts w:ascii="Times New Roman" w:hAnsi="Times New Roman" w:cs="Times New Roman"/>
          <w:color w:val="212121"/>
          <w:sz w:val="24"/>
          <w:szCs w:val="24"/>
          <w:shd w:val="clear" w:color="auto" w:fill="FFFFFF"/>
          <w:lang w:val="en-IE"/>
        </w:rPr>
        <w:t>Cannon, M., Jones, P. B., &amp; Murray, R. M. (2002). Obstetric complications and schizophrenia: historical and meta-analytic review. </w:t>
      </w:r>
      <w:r w:rsidRPr="00381B77">
        <w:rPr>
          <w:rFonts w:ascii="Times New Roman" w:hAnsi="Times New Roman" w:cs="Times New Roman"/>
          <w:i/>
          <w:iCs/>
          <w:color w:val="212121"/>
          <w:sz w:val="24"/>
          <w:szCs w:val="24"/>
          <w:shd w:val="clear" w:color="auto" w:fill="FFFFFF"/>
          <w:lang w:val="en-IE"/>
        </w:rPr>
        <w:t>The American journal of psychiatry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159</w:t>
      </w:r>
      <w:r w:rsidRPr="00381B77">
        <w:rPr>
          <w:rFonts w:ascii="Times New Roman" w:hAnsi="Times New Roman" w:cs="Times New Roman"/>
          <w:color w:val="212121"/>
          <w:sz w:val="24"/>
          <w:szCs w:val="24"/>
          <w:shd w:val="clear" w:color="auto" w:fill="FFFFFF"/>
          <w:lang w:val="en-IE"/>
        </w:rPr>
        <w:t xml:space="preserve">(7), 1080–1092. </w:t>
      </w:r>
      <w:hyperlink r:id="rId18" w:history="1">
        <w:r w:rsidRPr="00381B77">
          <w:rPr>
            <w:rStyle w:val="Hipervnculo"/>
            <w:rFonts w:ascii="Times New Roman" w:hAnsi="Times New Roman" w:cs="Times New Roman"/>
            <w:sz w:val="24"/>
            <w:szCs w:val="24"/>
            <w:shd w:val="clear" w:color="auto" w:fill="FFFFFF"/>
            <w:lang w:val="en-IE"/>
          </w:rPr>
          <w:t>https://doi.org/10.1176/appi.ajp.159.7.1080</w:t>
        </w:r>
      </w:hyperlink>
      <w:r w:rsidRPr="00381B77">
        <w:rPr>
          <w:rFonts w:ascii="Times New Roman" w:hAnsi="Times New Roman" w:cs="Times New Roman"/>
          <w:color w:val="212121"/>
          <w:sz w:val="24"/>
          <w:szCs w:val="24"/>
          <w:shd w:val="clear" w:color="auto" w:fill="FFFFFF"/>
          <w:lang w:val="en-IE"/>
        </w:rPr>
        <w:t xml:space="preserve"> </w:t>
      </w:r>
    </w:p>
    <w:p w14:paraId="4809B7D2" w14:textId="77777777" w:rsidR="00486495" w:rsidRPr="00381B77" w:rsidRDefault="00486495" w:rsidP="00A556FB">
      <w:pPr>
        <w:spacing w:line="360" w:lineRule="auto"/>
        <w:ind w:left="851" w:hanging="851"/>
        <w:jc w:val="both"/>
        <w:rPr>
          <w:rFonts w:ascii="Times New Roman" w:hAnsi="Times New Roman" w:cs="Times New Roman"/>
          <w:sz w:val="24"/>
          <w:szCs w:val="24"/>
          <w:lang w:val="en-IE"/>
        </w:rPr>
      </w:pPr>
      <w:proofErr w:type="spellStart"/>
      <w:r w:rsidRPr="00381B77">
        <w:rPr>
          <w:rFonts w:ascii="Times New Roman" w:hAnsi="Times New Roman" w:cs="Times New Roman"/>
          <w:color w:val="222222"/>
          <w:sz w:val="24"/>
          <w:szCs w:val="24"/>
          <w:shd w:val="clear" w:color="auto" w:fill="FFFFFF"/>
          <w:lang w:val="en-IE"/>
        </w:rPr>
        <w:lastRenderedPageBreak/>
        <w:t>Cardno</w:t>
      </w:r>
      <w:proofErr w:type="spellEnd"/>
      <w:r w:rsidRPr="00381B77">
        <w:rPr>
          <w:rFonts w:ascii="Times New Roman" w:hAnsi="Times New Roman" w:cs="Times New Roman"/>
          <w:color w:val="222222"/>
          <w:sz w:val="24"/>
          <w:szCs w:val="24"/>
          <w:shd w:val="clear" w:color="auto" w:fill="FFFFFF"/>
          <w:lang w:val="en-IE"/>
        </w:rPr>
        <w:t xml:space="preserve">, A. G., &amp; </w:t>
      </w:r>
      <w:proofErr w:type="spellStart"/>
      <w:r w:rsidRPr="00381B77">
        <w:rPr>
          <w:rFonts w:ascii="Times New Roman" w:hAnsi="Times New Roman" w:cs="Times New Roman"/>
          <w:color w:val="222222"/>
          <w:sz w:val="24"/>
          <w:szCs w:val="24"/>
          <w:shd w:val="clear" w:color="auto" w:fill="FFFFFF"/>
          <w:lang w:val="en-IE"/>
        </w:rPr>
        <w:t>Gottesman</w:t>
      </w:r>
      <w:proofErr w:type="spellEnd"/>
      <w:r w:rsidRPr="00381B77">
        <w:rPr>
          <w:rFonts w:ascii="Times New Roman" w:hAnsi="Times New Roman" w:cs="Times New Roman"/>
          <w:color w:val="222222"/>
          <w:sz w:val="24"/>
          <w:szCs w:val="24"/>
          <w:shd w:val="clear" w:color="auto" w:fill="FFFFFF"/>
          <w:lang w:val="en-IE"/>
        </w:rPr>
        <w:t xml:space="preserve">, I. I. (2000). Twin studies of schizophrenia: from bow‐and‐arrow concordances to </w:t>
      </w:r>
      <w:proofErr w:type="gramStart"/>
      <w:r w:rsidRPr="00381B77">
        <w:rPr>
          <w:rFonts w:ascii="Times New Roman" w:hAnsi="Times New Roman" w:cs="Times New Roman"/>
          <w:color w:val="222222"/>
          <w:sz w:val="24"/>
          <w:szCs w:val="24"/>
          <w:shd w:val="clear" w:color="auto" w:fill="FFFFFF"/>
          <w:lang w:val="en-IE"/>
        </w:rPr>
        <w:t>star wars</w:t>
      </w:r>
      <w:proofErr w:type="gramEnd"/>
      <w:r w:rsidRPr="00381B77">
        <w:rPr>
          <w:rFonts w:ascii="Times New Roman" w:hAnsi="Times New Roman" w:cs="Times New Roman"/>
          <w:color w:val="222222"/>
          <w:sz w:val="24"/>
          <w:szCs w:val="24"/>
          <w:shd w:val="clear" w:color="auto" w:fill="FFFFFF"/>
          <w:lang w:val="en-IE"/>
        </w:rPr>
        <w:t xml:space="preserve"> Mx and functional genomics. </w:t>
      </w:r>
      <w:r w:rsidRPr="00381B77">
        <w:rPr>
          <w:rFonts w:ascii="Times New Roman" w:hAnsi="Times New Roman" w:cs="Times New Roman"/>
          <w:i/>
          <w:iCs/>
          <w:color w:val="222222"/>
          <w:sz w:val="24"/>
          <w:szCs w:val="24"/>
          <w:shd w:val="clear" w:color="auto" w:fill="FFFFFF"/>
          <w:lang w:val="en-IE"/>
        </w:rPr>
        <w:t>American journal of medical genetics</w:t>
      </w:r>
      <w:r w:rsidRPr="00381B77">
        <w:rPr>
          <w:rFonts w:ascii="Times New Roman" w:hAnsi="Times New Roman" w:cs="Times New Roman"/>
          <w:color w:val="222222"/>
          <w:sz w:val="24"/>
          <w:szCs w:val="24"/>
          <w:shd w:val="clear" w:color="auto" w:fill="FFFFFF"/>
          <w:lang w:val="en-IE"/>
        </w:rPr>
        <w:t>, </w:t>
      </w:r>
      <w:r w:rsidRPr="00381B77">
        <w:rPr>
          <w:rFonts w:ascii="Times New Roman" w:hAnsi="Times New Roman" w:cs="Times New Roman"/>
          <w:i/>
          <w:iCs/>
          <w:color w:val="222222"/>
          <w:sz w:val="24"/>
          <w:szCs w:val="24"/>
          <w:shd w:val="clear" w:color="auto" w:fill="FFFFFF"/>
          <w:lang w:val="en-IE"/>
        </w:rPr>
        <w:t>97</w:t>
      </w:r>
      <w:r w:rsidRPr="00381B77">
        <w:rPr>
          <w:rFonts w:ascii="Times New Roman" w:hAnsi="Times New Roman" w:cs="Times New Roman"/>
          <w:color w:val="222222"/>
          <w:sz w:val="24"/>
          <w:szCs w:val="24"/>
          <w:shd w:val="clear" w:color="auto" w:fill="FFFFFF"/>
          <w:lang w:val="en-IE"/>
        </w:rPr>
        <w:t>(1), 12-17.</w:t>
      </w:r>
    </w:p>
    <w:p w14:paraId="37DDCA5B"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lang w:val="en-IE"/>
        </w:rPr>
      </w:pPr>
      <w:proofErr w:type="spellStart"/>
      <w:r w:rsidRPr="00381B77">
        <w:rPr>
          <w:rFonts w:ascii="Times New Roman" w:hAnsi="Times New Roman" w:cs="Times New Roman"/>
          <w:color w:val="212121"/>
          <w:sz w:val="24"/>
          <w:szCs w:val="24"/>
          <w:shd w:val="clear" w:color="auto" w:fill="FFFFFF"/>
          <w:lang w:val="en-IE"/>
        </w:rPr>
        <w:t>Clementz</w:t>
      </w:r>
      <w:proofErr w:type="spellEnd"/>
      <w:r w:rsidRPr="00381B77">
        <w:rPr>
          <w:rFonts w:ascii="Times New Roman" w:hAnsi="Times New Roman" w:cs="Times New Roman"/>
          <w:color w:val="212121"/>
          <w:sz w:val="24"/>
          <w:szCs w:val="24"/>
          <w:shd w:val="clear" w:color="auto" w:fill="FFFFFF"/>
          <w:lang w:val="en-IE"/>
        </w:rPr>
        <w:t xml:space="preserve">, B. A., Sweeney, J. A., Hamm, J. P., </w:t>
      </w:r>
      <w:proofErr w:type="spellStart"/>
      <w:r w:rsidRPr="00381B77">
        <w:rPr>
          <w:rFonts w:ascii="Times New Roman" w:hAnsi="Times New Roman" w:cs="Times New Roman"/>
          <w:color w:val="212121"/>
          <w:sz w:val="24"/>
          <w:szCs w:val="24"/>
          <w:shd w:val="clear" w:color="auto" w:fill="FFFFFF"/>
          <w:lang w:val="en-IE"/>
        </w:rPr>
        <w:t>Ivleva</w:t>
      </w:r>
      <w:proofErr w:type="spellEnd"/>
      <w:r w:rsidRPr="00381B77">
        <w:rPr>
          <w:rFonts w:ascii="Times New Roman" w:hAnsi="Times New Roman" w:cs="Times New Roman"/>
          <w:color w:val="212121"/>
          <w:sz w:val="24"/>
          <w:szCs w:val="24"/>
          <w:shd w:val="clear" w:color="auto" w:fill="FFFFFF"/>
          <w:lang w:val="en-IE"/>
        </w:rPr>
        <w:t xml:space="preserve">, E. I., Ethridge, L. E., </w:t>
      </w:r>
      <w:proofErr w:type="spellStart"/>
      <w:r w:rsidRPr="00381B77">
        <w:rPr>
          <w:rFonts w:ascii="Times New Roman" w:hAnsi="Times New Roman" w:cs="Times New Roman"/>
          <w:color w:val="212121"/>
          <w:sz w:val="24"/>
          <w:szCs w:val="24"/>
          <w:shd w:val="clear" w:color="auto" w:fill="FFFFFF"/>
          <w:lang w:val="en-IE"/>
        </w:rPr>
        <w:t>Pearlson</w:t>
      </w:r>
      <w:proofErr w:type="spellEnd"/>
      <w:r w:rsidRPr="00381B77">
        <w:rPr>
          <w:rFonts w:ascii="Times New Roman" w:hAnsi="Times New Roman" w:cs="Times New Roman"/>
          <w:color w:val="212121"/>
          <w:sz w:val="24"/>
          <w:szCs w:val="24"/>
          <w:shd w:val="clear" w:color="auto" w:fill="FFFFFF"/>
          <w:lang w:val="en-IE"/>
        </w:rPr>
        <w:t xml:space="preserve">, G. D., </w:t>
      </w:r>
      <w:proofErr w:type="spellStart"/>
      <w:r w:rsidRPr="00381B77">
        <w:rPr>
          <w:rFonts w:ascii="Times New Roman" w:hAnsi="Times New Roman" w:cs="Times New Roman"/>
          <w:color w:val="212121"/>
          <w:sz w:val="24"/>
          <w:szCs w:val="24"/>
          <w:shd w:val="clear" w:color="auto" w:fill="FFFFFF"/>
          <w:lang w:val="en-IE"/>
        </w:rPr>
        <w:t>Keshavan</w:t>
      </w:r>
      <w:proofErr w:type="spellEnd"/>
      <w:r w:rsidRPr="00381B77">
        <w:rPr>
          <w:rFonts w:ascii="Times New Roman" w:hAnsi="Times New Roman" w:cs="Times New Roman"/>
          <w:color w:val="212121"/>
          <w:sz w:val="24"/>
          <w:szCs w:val="24"/>
          <w:shd w:val="clear" w:color="auto" w:fill="FFFFFF"/>
          <w:lang w:val="en-IE"/>
        </w:rPr>
        <w:t xml:space="preserve">, M. S., &amp; </w:t>
      </w:r>
      <w:proofErr w:type="spellStart"/>
      <w:r w:rsidRPr="00381B77">
        <w:rPr>
          <w:rFonts w:ascii="Times New Roman" w:hAnsi="Times New Roman" w:cs="Times New Roman"/>
          <w:color w:val="212121"/>
          <w:sz w:val="24"/>
          <w:szCs w:val="24"/>
          <w:shd w:val="clear" w:color="auto" w:fill="FFFFFF"/>
          <w:lang w:val="en-IE"/>
        </w:rPr>
        <w:t>Tamminga</w:t>
      </w:r>
      <w:proofErr w:type="spellEnd"/>
      <w:r w:rsidRPr="00381B77">
        <w:rPr>
          <w:rFonts w:ascii="Times New Roman" w:hAnsi="Times New Roman" w:cs="Times New Roman"/>
          <w:color w:val="212121"/>
          <w:sz w:val="24"/>
          <w:szCs w:val="24"/>
          <w:shd w:val="clear" w:color="auto" w:fill="FFFFFF"/>
          <w:lang w:val="en-IE"/>
        </w:rPr>
        <w:t>, C. A. (2016). Identification of Distinct Psychosis Biotypes Using Brain-Based Biomarkers. </w:t>
      </w:r>
      <w:r w:rsidRPr="00381B77">
        <w:rPr>
          <w:rFonts w:ascii="Times New Roman" w:hAnsi="Times New Roman" w:cs="Times New Roman"/>
          <w:i/>
          <w:iCs/>
          <w:color w:val="212121"/>
          <w:sz w:val="24"/>
          <w:szCs w:val="24"/>
          <w:shd w:val="clear" w:color="auto" w:fill="FFFFFF"/>
          <w:lang w:val="en-IE"/>
        </w:rPr>
        <w:t>The American journal of psychiatry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173</w:t>
      </w:r>
      <w:r w:rsidRPr="00381B77">
        <w:rPr>
          <w:rFonts w:ascii="Times New Roman" w:hAnsi="Times New Roman" w:cs="Times New Roman"/>
          <w:color w:val="212121"/>
          <w:sz w:val="24"/>
          <w:szCs w:val="24"/>
          <w:shd w:val="clear" w:color="auto" w:fill="FFFFFF"/>
          <w:lang w:val="en-IE"/>
        </w:rPr>
        <w:t xml:space="preserve">(4), 373–384. </w:t>
      </w:r>
      <w:hyperlink r:id="rId19" w:history="1">
        <w:r w:rsidRPr="00381B77">
          <w:rPr>
            <w:rStyle w:val="Hipervnculo"/>
            <w:rFonts w:ascii="Times New Roman" w:hAnsi="Times New Roman" w:cs="Times New Roman"/>
            <w:sz w:val="24"/>
            <w:szCs w:val="24"/>
            <w:shd w:val="clear" w:color="auto" w:fill="FFFFFF"/>
            <w:lang w:val="en-IE"/>
          </w:rPr>
          <w:t>https://doi.org/10.1176/appi.ajp.2015.14091200</w:t>
        </w:r>
      </w:hyperlink>
      <w:r w:rsidRPr="00381B77">
        <w:rPr>
          <w:rFonts w:ascii="Times New Roman" w:hAnsi="Times New Roman" w:cs="Times New Roman"/>
          <w:color w:val="222222"/>
          <w:sz w:val="24"/>
          <w:szCs w:val="24"/>
          <w:shd w:val="clear" w:color="auto" w:fill="FFFFFF"/>
          <w:lang w:val="en-IE"/>
        </w:rPr>
        <w:t xml:space="preserve"> </w:t>
      </w:r>
    </w:p>
    <w:p w14:paraId="52A8E172"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22222"/>
          <w:sz w:val="24"/>
          <w:szCs w:val="24"/>
          <w:shd w:val="clear" w:color="auto" w:fill="FFFFFF"/>
          <w:lang w:val="en-IE"/>
        </w:rPr>
        <w:t>Cohen, C. I., Palekar, N., Barker, J., &amp; Ramirez, P. M. (2012). The relationship between trauma and clinical outcome variables among older adults with schizophrenia spectrum disorders. </w:t>
      </w:r>
      <w:r w:rsidRPr="00381B77">
        <w:rPr>
          <w:rFonts w:ascii="Times New Roman" w:hAnsi="Times New Roman" w:cs="Times New Roman"/>
          <w:i/>
          <w:iCs/>
          <w:color w:val="222222"/>
          <w:sz w:val="24"/>
          <w:szCs w:val="24"/>
          <w:shd w:val="clear" w:color="auto" w:fill="FFFFFF"/>
          <w:lang w:val="en-IE"/>
        </w:rPr>
        <w:t>The American Journal of Geriatric Psychiatry</w:t>
      </w:r>
      <w:r w:rsidRPr="00381B77">
        <w:rPr>
          <w:rFonts w:ascii="Times New Roman" w:hAnsi="Times New Roman" w:cs="Times New Roman"/>
          <w:color w:val="222222"/>
          <w:sz w:val="24"/>
          <w:szCs w:val="24"/>
          <w:shd w:val="clear" w:color="auto" w:fill="FFFFFF"/>
          <w:lang w:val="en-IE"/>
        </w:rPr>
        <w:t>, </w:t>
      </w:r>
      <w:r w:rsidRPr="00381B77">
        <w:rPr>
          <w:rFonts w:ascii="Times New Roman" w:hAnsi="Times New Roman" w:cs="Times New Roman"/>
          <w:i/>
          <w:iCs/>
          <w:color w:val="222222"/>
          <w:sz w:val="24"/>
          <w:szCs w:val="24"/>
          <w:shd w:val="clear" w:color="auto" w:fill="FFFFFF"/>
          <w:lang w:val="en-IE"/>
        </w:rPr>
        <w:t>20</w:t>
      </w:r>
      <w:r w:rsidRPr="00381B77">
        <w:rPr>
          <w:rFonts w:ascii="Times New Roman" w:hAnsi="Times New Roman" w:cs="Times New Roman"/>
          <w:color w:val="222222"/>
          <w:sz w:val="24"/>
          <w:szCs w:val="24"/>
          <w:shd w:val="clear" w:color="auto" w:fill="FFFFFF"/>
          <w:lang w:val="en-IE"/>
        </w:rPr>
        <w:t>(5), 408-415.</w:t>
      </w:r>
    </w:p>
    <w:p w14:paraId="33DDAAD5"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 xml:space="preserve">Covington, M. A., He, C., Brown, C., </w:t>
      </w:r>
      <w:proofErr w:type="spellStart"/>
      <w:r w:rsidRPr="00381B77">
        <w:rPr>
          <w:rFonts w:ascii="Times New Roman" w:hAnsi="Times New Roman" w:cs="Times New Roman"/>
          <w:color w:val="212121"/>
          <w:sz w:val="24"/>
          <w:szCs w:val="24"/>
          <w:shd w:val="clear" w:color="auto" w:fill="FFFFFF"/>
          <w:lang w:val="en-IE"/>
        </w:rPr>
        <w:t>Naçi</w:t>
      </w:r>
      <w:proofErr w:type="spellEnd"/>
      <w:r w:rsidRPr="00381B77">
        <w:rPr>
          <w:rFonts w:ascii="Times New Roman" w:hAnsi="Times New Roman" w:cs="Times New Roman"/>
          <w:color w:val="212121"/>
          <w:sz w:val="24"/>
          <w:szCs w:val="24"/>
          <w:shd w:val="clear" w:color="auto" w:fill="FFFFFF"/>
          <w:lang w:val="en-IE"/>
        </w:rPr>
        <w:t xml:space="preserve">, L., McClain, J. T., </w:t>
      </w:r>
      <w:proofErr w:type="spellStart"/>
      <w:r w:rsidRPr="00381B77">
        <w:rPr>
          <w:rFonts w:ascii="Times New Roman" w:hAnsi="Times New Roman" w:cs="Times New Roman"/>
          <w:color w:val="212121"/>
          <w:sz w:val="24"/>
          <w:szCs w:val="24"/>
          <w:shd w:val="clear" w:color="auto" w:fill="FFFFFF"/>
          <w:lang w:val="en-IE"/>
        </w:rPr>
        <w:t>Fjordbak</w:t>
      </w:r>
      <w:proofErr w:type="spellEnd"/>
      <w:r w:rsidRPr="00381B77">
        <w:rPr>
          <w:rFonts w:ascii="Times New Roman" w:hAnsi="Times New Roman" w:cs="Times New Roman"/>
          <w:color w:val="212121"/>
          <w:sz w:val="24"/>
          <w:szCs w:val="24"/>
          <w:shd w:val="clear" w:color="auto" w:fill="FFFFFF"/>
          <w:lang w:val="en-IE"/>
        </w:rPr>
        <w:t>, B. S., Semple, J., &amp; Brown, J. (2005). Schizophrenia and the structure of language: the linguist's view. </w:t>
      </w:r>
      <w:r w:rsidRPr="00381B77">
        <w:rPr>
          <w:rFonts w:ascii="Times New Roman" w:hAnsi="Times New Roman" w:cs="Times New Roman"/>
          <w:i/>
          <w:iCs/>
          <w:color w:val="212121"/>
          <w:sz w:val="24"/>
          <w:szCs w:val="24"/>
          <w:shd w:val="clear" w:color="auto" w:fill="FFFFFF"/>
          <w:lang w:val="en-IE"/>
        </w:rPr>
        <w:t>Schizophrenia research</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77</w:t>
      </w:r>
      <w:r w:rsidRPr="00381B77">
        <w:rPr>
          <w:rFonts w:ascii="Times New Roman" w:hAnsi="Times New Roman" w:cs="Times New Roman"/>
          <w:color w:val="212121"/>
          <w:sz w:val="24"/>
          <w:szCs w:val="24"/>
          <w:shd w:val="clear" w:color="auto" w:fill="FFFFFF"/>
          <w:lang w:val="en-IE"/>
        </w:rPr>
        <w:t xml:space="preserve">(1), 85–98. </w:t>
      </w:r>
      <w:hyperlink r:id="rId20" w:history="1">
        <w:r w:rsidRPr="00381B77">
          <w:rPr>
            <w:rStyle w:val="Hipervnculo"/>
            <w:rFonts w:ascii="Times New Roman" w:hAnsi="Times New Roman" w:cs="Times New Roman"/>
            <w:sz w:val="24"/>
            <w:szCs w:val="24"/>
            <w:shd w:val="clear" w:color="auto" w:fill="FFFFFF"/>
            <w:lang w:val="en-IE"/>
          </w:rPr>
          <w:t>https://doi.org/10.1016/j.schres.2005.01.016</w:t>
        </w:r>
      </w:hyperlink>
      <w:r w:rsidRPr="00381B77">
        <w:rPr>
          <w:rFonts w:ascii="Times New Roman" w:hAnsi="Times New Roman" w:cs="Times New Roman"/>
          <w:color w:val="212121"/>
          <w:sz w:val="24"/>
          <w:szCs w:val="24"/>
          <w:shd w:val="clear" w:color="auto" w:fill="FFFFFF"/>
          <w:lang w:val="en-IE"/>
        </w:rPr>
        <w:t xml:space="preserve"> </w:t>
      </w:r>
    </w:p>
    <w:p w14:paraId="59EF6DBE" w14:textId="77777777" w:rsidR="00486495" w:rsidRPr="00381B77" w:rsidRDefault="00486495" w:rsidP="00A556FB">
      <w:pPr>
        <w:autoSpaceDE w:val="0"/>
        <w:autoSpaceDN w:val="0"/>
        <w:adjustRightInd w:val="0"/>
        <w:spacing w:after="0" w:line="360" w:lineRule="auto"/>
        <w:ind w:left="851" w:hanging="851"/>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Coyle J. T. (2006). Glutamate and schizophrenia: beyond the dopamine hypothesis. </w:t>
      </w:r>
      <w:r w:rsidRPr="00381B77">
        <w:rPr>
          <w:rFonts w:ascii="Times New Roman" w:hAnsi="Times New Roman" w:cs="Times New Roman"/>
          <w:i/>
          <w:iCs/>
          <w:color w:val="212121"/>
          <w:sz w:val="24"/>
          <w:szCs w:val="24"/>
          <w:shd w:val="clear" w:color="auto" w:fill="FFFFFF"/>
          <w:lang w:val="en-IE"/>
        </w:rPr>
        <w:t>Cellular and molecular neurobiology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26</w:t>
      </w:r>
      <w:r w:rsidRPr="00381B77">
        <w:rPr>
          <w:rFonts w:ascii="Times New Roman" w:hAnsi="Times New Roman" w:cs="Times New Roman"/>
          <w:color w:val="212121"/>
          <w:sz w:val="24"/>
          <w:szCs w:val="24"/>
          <w:shd w:val="clear" w:color="auto" w:fill="FFFFFF"/>
          <w:lang w:val="en-IE"/>
        </w:rPr>
        <w:t xml:space="preserve">(4-6), 365–384. </w:t>
      </w:r>
      <w:hyperlink r:id="rId21" w:history="1">
        <w:r w:rsidRPr="00381B77">
          <w:rPr>
            <w:rStyle w:val="Hipervnculo"/>
            <w:rFonts w:ascii="Times New Roman" w:hAnsi="Times New Roman" w:cs="Times New Roman"/>
            <w:sz w:val="24"/>
            <w:szCs w:val="24"/>
            <w:shd w:val="clear" w:color="auto" w:fill="FFFFFF"/>
            <w:lang w:val="en-IE"/>
          </w:rPr>
          <w:t>https://doi.org/10.1007/s10571-006-9062-8</w:t>
        </w:r>
      </w:hyperlink>
      <w:r w:rsidRPr="00381B77">
        <w:rPr>
          <w:rFonts w:ascii="Times New Roman" w:hAnsi="Times New Roman" w:cs="Times New Roman"/>
          <w:color w:val="212121"/>
          <w:sz w:val="24"/>
          <w:szCs w:val="24"/>
          <w:shd w:val="clear" w:color="auto" w:fill="FFFFFF"/>
          <w:lang w:val="en-IE"/>
        </w:rPr>
        <w:t xml:space="preserve"> </w:t>
      </w:r>
    </w:p>
    <w:p w14:paraId="5151ECFC" w14:textId="77777777" w:rsidR="00486495" w:rsidRPr="00381B77" w:rsidRDefault="00486495" w:rsidP="00A556FB">
      <w:pPr>
        <w:spacing w:line="360" w:lineRule="auto"/>
        <w:ind w:left="851" w:hanging="851"/>
        <w:jc w:val="both"/>
        <w:rPr>
          <w:rFonts w:ascii="Times New Roman" w:hAnsi="Times New Roman" w:cs="Times New Roman"/>
          <w:sz w:val="24"/>
          <w:szCs w:val="24"/>
        </w:rPr>
      </w:pPr>
      <w:r w:rsidRPr="00381B77">
        <w:rPr>
          <w:rFonts w:ascii="Times New Roman" w:hAnsi="Times New Roman" w:cs="Times New Roman"/>
          <w:color w:val="222222"/>
          <w:sz w:val="24"/>
          <w:szCs w:val="24"/>
          <w:shd w:val="clear" w:color="auto" w:fill="FFFFFF"/>
          <w:lang w:val="en-IE"/>
        </w:rPr>
        <w:t xml:space="preserve">Crow, T. J. (1990). Temporal lobe asymmetries as the key to the </w:t>
      </w:r>
      <w:proofErr w:type="spellStart"/>
      <w:r w:rsidRPr="00381B77">
        <w:rPr>
          <w:rFonts w:ascii="Times New Roman" w:hAnsi="Times New Roman" w:cs="Times New Roman"/>
          <w:color w:val="222222"/>
          <w:sz w:val="24"/>
          <w:szCs w:val="24"/>
          <w:shd w:val="clear" w:color="auto" w:fill="FFFFFF"/>
          <w:lang w:val="en-IE"/>
        </w:rPr>
        <w:t>etiology</w:t>
      </w:r>
      <w:proofErr w:type="spellEnd"/>
      <w:r w:rsidRPr="00381B77">
        <w:rPr>
          <w:rFonts w:ascii="Times New Roman" w:hAnsi="Times New Roman" w:cs="Times New Roman"/>
          <w:color w:val="222222"/>
          <w:sz w:val="24"/>
          <w:szCs w:val="24"/>
          <w:shd w:val="clear" w:color="auto" w:fill="FFFFFF"/>
          <w:lang w:val="en-IE"/>
        </w:rPr>
        <w:t xml:space="preserve"> of schizophrenia. </w:t>
      </w:r>
      <w:proofErr w:type="spellStart"/>
      <w:r w:rsidRPr="00381B77">
        <w:rPr>
          <w:rFonts w:ascii="Times New Roman" w:hAnsi="Times New Roman" w:cs="Times New Roman"/>
          <w:i/>
          <w:iCs/>
          <w:color w:val="222222"/>
          <w:sz w:val="24"/>
          <w:szCs w:val="24"/>
          <w:shd w:val="clear" w:color="auto" w:fill="FFFFFF"/>
        </w:rPr>
        <w:t>Schizophrenia</w:t>
      </w:r>
      <w:proofErr w:type="spellEnd"/>
      <w:r w:rsidRPr="00381B77">
        <w:rPr>
          <w:rFonts w:ascii="Times New Roman" w:hAnsi="Times New Roman" w:cs="Times New Roman"/>
          <w:i/>
          <w:iCs/>
          <w:color w:val="222222"/>
          <w:sz w:val="24"/>
          <w:szCs w:val="24"/>
          <w:shd w:val="clear" w:color="auto" w:fill="FFFFFF"/>
        </w:rPr>
        <w:t xml:space="preserve"> </w:t>
      </w:r>
      <w:proofErr w:type="spellStart"/>
      <w:r w:rsidRPr="00381B77">
        <w:rPr>
          <w:rFonts w:ascii="Times New Roman" w:hAnsi="Times New Roman" w:cs="Times New Roman"/>
          <w:i/>
          <w:iCs/>
          <w:color w:val="222222"/>
          <w:sz w:val="24"/>
          <w:szCs w:val="24"/>
          <w:shd w:val="clear" w:color="auto" w:fill="FFFFFF"/>
        </w:rPr>
        <w:t>bulletin</w:t>
      </w:r>
      <w:proofErr w:type="spellEnd"/>
      <w:r w:rsidRPr="00381B77">
        <w:rPr>
          <w:rFonts w:ascii="Times New Roman" w:hAnsi="Times New Roman" w:cs="Times New Roman"/>
          <w:color w:val="222222"/>
          <w:sz w:val="24"/>
          <w:szCs w:val="24"/>
          <w:shd w:val="clear" w:color="auto" w:fill="FFFFFF"/>
        </w:rPr>
        <w:t>, </w:t>
      </w:r>
      <w:r w:rsidRPr="00381B77">
        <w:rPr>
          <w:rFonts w:ascii="Times New Roman" w:hAnsi="Times New Roman" w:cs="Times New Roman"/>
          <w:i/>
          <w:iCs/>
          <w:color w:val="222222"/>
          <w:sz w:val="24"/>
          <w:szCs w:val="24"/>
          <w:shd w:val="clear" w:color="auto" w:fill="FFFFFF"/>
        </w:rPr>
        <w:t>16</w:t>
      </w:r>
      <w:r w:rsidRPr="00381B77">
        <w:rPr>
          <w:rFonts w:ascii="Times New Roman" w:hAnsi="Times New Roman" w:cs="Times New Roman"/>
          <w:color w:val="222222"/>
          <w:sz w:val="24"/>
          <w:szCs w:val="24"/>
          <w:shd w:val="clear" w:color="auto" w:fill="FFFFFF"/>
        </w:rPr>
        <w:t>(3), 433-443.</w:t>
      </w:r>
    </w:p>
    <w:p w14:paraId="4EFD6D04" w14:textId="77777777" w:rsidR="00486495" w:rsidRPr="000C47FF" w:rsidRDefault="00486495" w:rsidP="00A556FB">
      <w:pPr>
        <w:spacing w:line="360" w:lineRule="auto"/>
        <w:ind w:left="851" w:hanging="851"/>
        <w:jc w:val="both"/>
        <w:rPr>
          <w:rFonts w:ascii="Times New Roman" w:hAnsi="Times New Roman" w:cs="Times New Roman"/>
          <w:sz w:val="24"/>
          <w:szCs w:val="24"/>
        </w:rPr>
      </w:pPr>
      <w:proofErr w:type="spellStart"/>
      <w:r w:rsidRPr="00381B77">
        <w:rPr>
          <w:rFonts w:ascii="Times New Roman" w:hAnsi="Times New Roman" w:cs="Times New Roman"/>
          <w:color w:val="222222"/>
          <w:sz w:val="24"/>
          <w:szCs w:val="24"/>
          <w:shd w:val="clear" w:color="auto" w:fill="FFFFFF"/>
        </w:rPr>
        <w:t>Crow</w:t>
      </w:r>
      <w:proofErr w:type="spellEnd"/>
      <w:r w:rsidRPr="00381B77">
        <w:rPr>
          <w:rFonts w:ascii="Times New Roman" w:hAnsi="Times New Roman" w:cs="Times New Roman"/>
          <w:color w:val="222222"/>
          <w:sz w:val="24"/>
          <w:szCs w:val="24"/>
          <w:shd w:val="clear" w:color="auto" w:fill="FFFFFF"/>
        </w:rPr>
        <w:t>, T. J. (2000). El fracaso de la hipótesis dopaminérgica y sus consecuencias sobre la futura dirección a seguir en la investigación de la psicosis. </w:t>
      </w:r>
      <w:r w:rsidRPr="000C47FF">
        <w:rPr>
          <w:rFonts w:ascii="Times New Roman" w:hAnsi="Times New Roman" w:cs="Times New Roman"/>
          <w:i/>
          <w:iCs/>
          <w:color w:val="222222"/>
          <w:sz w:val="24"/>
          <w:szCs w:val="24"/>
          <w:shd w:val="clear" w:color="auto" w:fill="FFFFFF"/>
        </w:rPr>
        <w:t xml:space="preserve">Trastornos </w:t>
      </w:r>
      <w:proofErr w:type="spellStart"/>
      <w:r w:rsidRPr="000C47FF">
        <w:rPr>
          <w:rFonts w:ascii="Times New Roman" w:hAnsi="Times New Roman" w:cs="Times New Roman"/>
          <w:i/>
          <w:iCs/>
          <w:color w:val="222222"/>
          <w:sz w:val="24"/>
          <w:szCs w:val="24"/>
          <w:shd w:val="clear" w:color="auto" w:fill="FFFFFF"/>
        </w:rPr>
        <w:t>esquizopsicóticos</w:t>
      </w:r>
      <w:proofErr w:type="spellEnd"/>
      <w:r w:rsidRPr="000C47FF">
        <w:rPr>
          <w:rFonts w:ascii="Times New Roman" w:hAnsi="Times New Roman" w:cs="Times New Roman"/>
          <w:i/>
          <w:iCs/>
          <w:color w:val="222222"/>
          <w:sz w:val="24"/>
          <w:szCs w:val="24"/>
          <w:shd w:val="clear" w:color="auto" w:fill="FFFFFF"/>
        </w:rPr>
        <w:t xml:space="preserve"> </w:t>
      </w:r>
      <w:r w:rsidRPr="000C47FF">
        <w:rPr>
          <w:rFonts w:ascii="Times New Roman" w:hAnsi="Times New Roman" w:cs="Times New Roman"/>
          <w:color w:val="222222"/>
          <w:sz w:val="24"/>
          <w:szCs w:val="24"/>
          <w:shd w:val="clear" w:color="auto" w:fill="FFFFFF"/>
        </w:rPr>
        <w:t>(299-311)</w:t>
      </w:r>
      <w:r w:rsidRPr="000C47FF">
        <w:rPr>
          <w:rFonts w:ascii="Times New Roman" w:hAnsi="Times New Roman" w:cs="Times New Roman"/>
          <w:i/>
          <w:iCs/>
          <w:color w:val="222222"/>
          <w:sz w:val="24"/>
          <w:szCs w:val="24"/>
          <w:shd w:val="clear" w:color="auto" w:fill="FFFFFF"/>
        </w:rPr>
        <w:t xml:space="preserve">. </w:t>
      </w:r>
      <w:r w:rsidRPr="000C47FF">
        <w:rPr>
          <w:rFonts w:ascii="Times New Roman" w:hAnsi="Times New Roman" w:cs="Times New Roman"/>
          <w:color w:val="222222"/>
          <w:sz w:val="24"/>
          <w:szCs w:val="24"/>
          <w:shd w:val="clear" w:color="auto" w:fill="FFFFFF"/>
        </w:rPr>
        <w:t xml:space="preserve">Síntesis. </w:t>
      </w:r>
    </w:p>
    <w:p w14:paraId="6B4C1AC0"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rPr>
      </w:pPr>
      <w:r w:rsidRPr="00381B77">
        <w:rPr>
          <w:rFonts w:ascii="Times New Roman" w:hAnsi="Times New Roman" w:cs="Times New Roman"/>
          <w:color w:val="222222"/>
          <w:sz w:val="24"/>
          <w:szCs w:val="24"/>
          <w:shd w:val="clear" w:color="auto" w:fill="FFFFFF"/>
        </w:rPr>
        <w:t>Cuesta, M. J., Peralta, V., &amp; Serrano, J. F. (2000). Nuevas perspectivas en la psicopatología de los trastornos esquizofrénicos. In </w:t>
      </w:r>
      <w:r w:rsidRPr="00381B77">
        <w:rPr>
          <w:rFonts w:ascii="Times New Roman" w:hAnsi="Times New Roman" w:cs="Times New Roman"/>
          <w:i/>
          <w:iCs/>
          <w:color w:val="222222"/>
          <w:sz w:val="24"/>
          <w:szCs w:val="24"/>
          <w:shd w:val="clear" w:color="auto" w:fill="FFFFFF"/>
        </w:rPr>
        <w:t>Anales del Sistema sanitario de Navarra, 23</w:t>
      </w:r>
      <w:r w:rsidRPr="00381B77">
        <w:rPr>
          <w:rFonts w:ascii="Times New Roman" w:hAnsi="Times New Roman" w:cs="Times New Roman"/>
          <w:color w:val="222222"/>
          <w:sz w:val="24"/>
          <w:szCs w:val="24"/>
          <w:shd w:val="clear" w:color="auto" w:fill="FFFFFF"/>
        </w:rPr>
        <w:t>, 37-50.</w:t>
      </w:r>
    </w:p>
    <w:p w14:paraId="61AB31F5" w14:textId="77777777" w:rsidR="00486495" w:rsidRPr="00381B77" w:rsidRDefault="00486495" w:rsidP="00A556FB">
      <w:pPr>
        <w:spacing w:line="360" w:lineRule="auto"/>
        <w:ind w:left="851" w:hanging="851"/>
        <w:jc w:val="both"/>
        <w:rPr>
          <w:rFonts w:ascii="Times New Roman" w:hAnsi="Times New Roman" w:cs="Times New Roman"/>
          <w:color w:val="212121"/>
          <w:sz w:val="24"/>
          <w:szCs w:val="24"/>
          <w:shd w:val="clear" w:color="auto" w:fill="FFFFFF"/>
          <w:lang w:val="en-IE"/>
        </w:rPr>
      </w:pPr>
      <w:r w:rsidRPr="004E3628">
        <w:rPr>
          <w:rFonts w:ascii="Times New Roman" w:hAnsi="Times New Roman" w:cs="Times New Roman"/>
          <w:color w:val="212121"/>
          <w:sz w:val="24"/>
          <w:szCs w:val="24"/>
          <w:shd w:val="clear" w:color="auto" w:fill="FFFFFF"/>
          <w:lang w:val="en-IE"/>
        </w:rPr>
        <w:t xml:space="preserve">Cullen, A. E., Fisher, H. L., Roberts, R. E., Pariante, C. M., &amp; Laurens, K. R. (2014). </w:t>
      </w:r>
      <w:r w:rsidRPr="00381B77">
        <w:rPr>
          <w:rFonts w:ascii="Times New Roman" w:hAnsi="Times New Roman" w:cs="Times New Roman"/>
          <w:color w:val="212121"/>
          <w:sz w:val="24"/>
          <w:szCs w:val="24"/>
          <w:shd w:val="clear" w:color="auto" w:fill="FFFFFF"/>
          <w:lang w:val="en-IE"/>
        </w:rPr>
        <w:t>Daily stressors and negative life events in children at elevated risk of developing schizophrenia. </w:t>
      </w:r>
      <w:r w:rsidRPr="00381B77">
        <w:rPr>
          <w:rFonts w:ascii="Times New Roman" w:hAnsi="Times New Roman" w:cs="Times New Roman"/>
          <w:i/>
          <w:iCs/>
          <w:color w:val="212121"/>
          <w:sz w:val="24"/>
          <w:szCs w:val="24"/>
          <w:shd w:val="clear" w:color="auto" w:fill="FFFFFF"/>
          <w:lang w:val="en-IE"/>
        </w:rPr>
        <w:t xml:space="preserve">The British journal of </w:t>
      </w:r>
      <w:proofErr w:type="gramStart"/>
      <w:r w:rsidRPr="00381B77">
        <w:rPr>
          <w:rFonts w:ascii="Times New Roman" w:hAnsi="Times New Roman" w:cs="Times New Roman"/>
          <w:i/>
          <w:iCs/>
          <w:color w:val="212121"/>
          <w:sz w:val="24"/>
          <w:szCs w:val="24"/>
          <w:shd w:val="clear" w:color="auto" w:fill="FFFFFF"/>
          <w:lang w:val="en-IE"/>
        </w:rPr>
        <w:t>psychiatry :</w:t>
      </w:r>
      <w:proofErr w:type="gramEnd"/>
      <w:r w:rsidRPr="00381B77">
        <w:rPr>
          <w:rFonts w:ascii="Times New Roman" w:hAnsi="Times New Roman" w:cs="Times New Roman"/>
          <w:i/>
          <w:iCs/>
          <w:color w:val="212121"/>
          <w:sz w:val="24"/>
          <w:szCs w:val="24"/>
          <w:shd w:val="clear" w:color="auto" w:fill="FFFFFF"/>
          <w:lang w:val="en-IE"/>
        </w:rPr>
        <w:t xml:space="preserve"> the journal of mental science</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 xml:space="preserve">204 </w:t>
      </w:r>
      <w:r w:rsidRPr="00381B77">
        <w:rPr>
          <w:rFonts w:ascii="Times New Roman" w:hAnsi="Times New Roman" w:cs="Times New Roman"/>
          <w:color w:val="212121"/>
          <w:sz w:val="24"/>
          <w:szCs w:val="24"/>
          <w:shd w:val="clear" w:color="auto" w:fill="FFFFFF"/>
          <w:lang w:val="en-IE"/>
        </w:rPr>
        <w:t xml:space="preserve">(5), 354–360. </w:t>
      </w:r>
      <w:r w:rsidR="00257D50">
        <w:fldChar w:fldCharType="begin"/>
      </w:r>
      <w:r w:rsidR="00257D50" w:rsidRPr="004E3628">
        <w:rPr>
          <w:lang w:val="en-IE"/>
        </w:rPr>
        <w:instrText xml:space="preserve"> HYPERLINK "https://doi.org/10.1192/bjp.bp.113.127001" </w:instrText>
      </w:r>
      <w:r w:rsidR="00257D50">
        <w:fldChar w:fldCharType="separate"/>
      </w:r>
      <w:r w:rsidRPr="00381B77">
        <w:rPr>
          <w:rStyle w:val="Hipervnculo"/>
          <w:rFonts w:ascii="Times New Roman" w:hAnsi="Times New Roman" w:cs="Times New Roman"/>
          <w:sz w:val="24"/>
          <w:szCs w:val="24"/>
          <w:shd w:val="clear" w:color="auto" w:fill="FFFFFF"/>
          <w:lang w:val="en-IE"/>
        </w:rPr>
        <w:t>https://doi.org/10.1192/bjp.bp.113.127001</w:t>
      </w:r>
      <w:r w:rsidR="00257D50">
        <w:rPr>
          <w:rStyle w:val="Hipervnculo"/>
          <w:rFonts w:ascii="Times New Roman" w:hAnsi="Times New Roman" w:cs="Times New Roman"/>
          <w:sz w:val="24"/>
          <w:szCs w:val="24"/>
          <w:shd w:val="clear" w:color="auto" w:fill="FFFFFF"/>
          <w:lang w:val="en-IE"/>
        </w:rPr>
        <w:fldChar w:fldCharType="end"/>
      </w:r>
      <w:r w:rsidRPr="00381B77">
        <w:rPr>
          <w:rFonts w:ascii="Times New Roman" w:hAnsi="Times New Roman" w:cs="Times New Roman"/>
          <w:color w:val="212121"/>
          <w:sz w:val="24"/>
          <w:szCs w:val="24"/>
          <w:shd w:val="clear" w:color="auto" w:fill="FFFFFF"/>
          <w:lang w:val="en-IE"/>
        </w:rPr>
        <w:t xml:space="preserve"> </w:t>
      </w:r>
    </w:p>
    <w:p w14:paraId="7FA867BB"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lastRenderedPageBreak/>
        <w:t>Davis, K. L., Kahn, R. S., Ko, G., &amp; Davidson, M. (1991). Dopamine in schizophrenia: a review and reconceptualization. </w:t>
      </w:r>
      <w:r w:rsidRPr="00381B77">
        <w:rPr>
          <w:rFonts w:ascii="Times New Roman" w:hAnsi="Times New Roman" w:cs="Times New Roman"/>
          <w:i/>
          <w:iCs/>
          <w:color w:val="212121"/>
          <w:sz w:val="24"/>
          <w:szCs w:val="24"/>
          <w:shd w:val="clear" w:color="auto" w:fill="FFFFFF"/>
          <w:lang w:val="en-IE"/>
        </w:rPr>
        <w:t>The American journal of psychiatry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148</w:t>
      </w:r>
      <w:r w:rsidRPr="00381B77">
        <w:rPr>
          <w:rFonts w:ascii="Times New Roman" w:hAnsi="Times New Roman" w:cs="Times New Roman"/>
          <w:color w:val="212121"/>
          <w:sz w:val="24"/>
          <w:szCs w:val="24"/>
          <w:shd w:val="clear" w:color="auto" w:fill="FFFFFF"/>
          <w:lang w:val="en-IE"/>
        </w:rPr>
        <w:t xml:space="preserve">(11), 1474–1486. </w:t>
      </w:r>
      <w:hyperlink r:id="rId22" w:history="1">
        <w:r w:rsidRPr="00381B77">
          <w:rPr>
            <w:rStyle w:val="Hipervnculo"/>
            <w:rFonts w:ascii="Times New Roman" w:hAnsi="Times New Roman" w:cs="Times New Roman"/>
            <w:sz w:val="24"/>
            <w:szCs w:val="24"/>
            <w:shd w:val="clear" w:color="auto" w:fill="FFFFFF"/>
            <w:lang w:val="en-IE"/>
          </w:rPr>
          <w:t>https://doi.org/10.1176/ajp.148.11.1474</w:t>
        </w:r>
      </w:hyperlink>
      <w:r w:rsidRPr="00381B77">
        <w:rPr>
          <w:rFonts w:ascii="Times New Roman" w:hAnsi="Times New Roman" w:cs="Times New Roman"/>
          <w:color w:val="212121"/>
          <w:sz w:val="24"/>
          <w:szCs w:val="24"/>
          <w:shd w:val="clear" w:color="auto" w:fill="FFFFFF"/>
          <w:lang w:val="en-IE"/>
        </w:rPr>
        <w:t xml:space="preserve"> </w:t>
      </w:r>
    </w:p>
    <w:p w14:paraId="7AA06811" w14:textId="77777777" w:rsidR="00486495" w:rsidRPr="00381B77" w:rsidRDefault="00486495" w:rsidP="00A556FB">
      <w:pPr>
        <w:spacing w:line="360" w:lineRule="auto"/>
        <w:ind w:left="851" w:hanging="851"/>
        <w:jc w:val="both"/>
        <w:rPr>
          <w:rFonts w:ascii="Times New Roman" w:eastAsia="WarnockPro-Regular" w:hAnsi="Times New Roman" w:cs="Times New Roman"/>
          <w:sz w:val="24"/>
          <w:szCs w:val="24"/>
          <w:lang w:val="en-IE"/>
        </w:rPr>
      </w:pPr>
      <w:r w:rsidRPr="00381B77">
        <w:rPr>
          <w:rFonts w:ascii="Times New Roman" w:hAnsi="Times New Roman" w:cs="Times New Roman"/>
          <w:color w:val="222222"/>
          <w:sz w:val="24"/>
          <w:szCs w:val="24"/>
          <w:shd w:val="clear" w:color="auto" w:fill="FFFFFF"/>
          <w:lang w:val="en-IE"/>
        </w:rPr>
        <w:t xml:space="preserve">Davis, K. L., Stewart, D. G., Friedman, J. I., </w:t>
      </w:r>
      <w:proofErr w:type="spellStart"/>
      <w:r w:rsidRPr="00381B77">
        <w:rPr>
          <w:rFonts w:ascii="Times New Roman" w:hAnsi="Times New Roman" w:cs="Times New Roman"/>
          <w:color w:val="222222"/>
          <w:sz w:val="24"/>
          <w:szCs w:val="24"/>
          <w:shd w:val="clear" w:color="auto" w:fill="FFFFFF"/>
          <w:lang w:val="en-IE"/>
        </w:rPr>
        <w:t>Buchsbaum</w:t>
      </w:r>
      <w:proofErr w:type="spellEnd"/>
      <w:r w:rsidRPr="00381B77">
        <w:rPr>
          <w:rFonts w:ascii="Times New Roman" w:hAnsi="Times New Roman" w:cs="Times New Roman"/>
          <w:color w:val="222222"/>
          <w:sz w:val="24"/>
          <w:szCs w:val="24"/>
          <w:shd w:val="clear" w:color="auto" w:fill="FFFFFF"/>
          <w:lang w:val="en-IE"/>
        </w:rPr>
        <w:t xml:space="preserve">, M., Harvey, P. D., Hof, P. R., ... &amp; </w:t>
      </w:r>
      <w:proofErr w:type="spellStart"/>
      <w:r w:rsidRPr="00381B77">
        <w:rPr>
          <w:rFonts w:ascii="Times New Roman" w:hAnsi="Times New Roman" w:cs="Times New Roman"/>
          <w:color w:val="222222"/>
          <w:sz w:val="24"/>
          <w:szCs w:val="24"/>
          <w:shd w:val="clear" w:color="auto" w:fill="FFFFFF"/>
          <w:lang w:val="en-IE"/>
        </w:rPr>
        <w:t>Haroutunian</w:t>
      </w:r>
      <w:proofErr w:type="spellEnd"/>
      <w:r w:rsidRPr="00381B77">
        <w:rPr>
          <w:rFonts w:ascii="Times New Roman" w:hAnsi="Times New Roman" w:cs="Times New Roman"/>
          <w:color w:val="222222"/>
          <w:sz w:val="24"/>
          <w:szCs w:val="24"/>
          <w:shd w:val="clear" w:color="auto" w:fill="FFFFFF"/>
          <w:lang w:val="en-IE"/>
        </w:rPr>
        <w:t>, V. (2003). White matter changes in schizophrenia: evidence for myelin-related dysfunction. </w:t>
      </w:r>
      <w:r w:rsidRPr="00381B77">
        <w:rPr>
          <w:rFonts w:ascii="Times New Roman" w:hAnsi="Times New Roman" w:cs="Times New Roman"/>
          <w:i/>
          <w:iCs/>
          <w:color w:val="222222"/>
          <w:sz w:val="24"/>
          <w:szCs w:val="24"/>
          <w:shd w:val="clear" w:color="auto" w:fill="FFFFFF"/>
          <w:lang w:val="en-IE"/>
        </w:rPr>
        <w:t>Archives of general psychiatry</w:t>
      </w:r>
      <w:r w:rsidRPr="00381B77">
        <w:rPr>
          <w:rFonts w:ascii="Times New Roman" w:hAnsi="Times New Roman" w:cs="Times New Roman"/>
          <w:color w:val="222222"/>
          <w:sz w:val="24"/>
          <w:szCs w:val="24"/>
          <w:shd w:val="clear" w:color="auto" w:fill="FFFFFF"/>
          <w:lang w:val="en-IE"/>
        </w:rPr>
        <w:t>, </w:t>
      </w:r>
      <w:r w:rsidRPr="00381B77">
        <w:rPr>
          <w:rFonts w:ascii="Times New Roman" w:hAnsi="Times New Roman" w:cs="Times New Roman"/>
          <w:i/>
          <w:iCs/>
          <w:color w:val="222222"/>
          <w:sz w:val="24"/>
          <w:szCs w:val="24"/>
          <w:shd w:val="clear" w:color="auto" w:fill="FFFFFF"/>
          <w:lang w:val="en-IE"/>
        </w:rPr>
        <w:t>60</w:t>
      </w:r>
      <w:r w:rsidRPr="00381B77">
        <w:rPr>
          <w:rFonts w:ascii="Times New Roman" w:hAnsi="Times New Roman" w:cs="Times New Roman"/>
          <w:color w:val="222222"/>
          <w:sz w:val="24"/>
          <w:szCs w:val="24"/>
          <w:shd w:val="clear" w:color="auto" w:fill="FFFFFF"/>
          <w:lang w:val="en-IE"/>
        </w:rPr>
        <w:t>(5), 443-456.</w:t>
      </w:r>
    </w:p>
    <w:p w14:paraId="76C54D2F" w14:textId="77777777" w:rsidR="00486495" w:rsidRPr="00381B77" w:rsidRDefault="00486495" w:rsidP="00A556FB">
      <w:pPr>
        <w:pStyle w:val="Prrafodelista"/>
        <w:spacing w:line="360" w:lineRule="auto"/>
        <w:ind w:left="862" w:hanging="851"/>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 xml:space="preserve">Donoghue, K., Doody, G. A., Murray, R. M., Jones, P. B., Morgan, C., </w:t>
      </w:r>
      <w:proofErr w:type="spellStart"/>
      <w:r w:rsidRPr="00381B77">
        <w:rPr>
          <w:rFonts w:ascii="Times New Roman" w:hAnsi="Times New Roman" w:cs="Times New Roman"/>
          <w:color w:val="212121"/>
          <w:sz w:val="24"/>
          <w:szCs w:val="24"/>
          <w:shd w:val="clear" w:color="auto" w:fill="FFFFFF"/>
          <w:lang w:val="en-IE"/>
        </w:rPr>
        <w:t>Dazzan</w:t>
      </w:r>
      <w:proofErr w:type="spellEnd"/>
      <w:r w:rsidRPr="00381B77">
        <w:rPr>
          <w:rFonts w:ascii="Times New Roman" w:hAnsi="Times New Roman" w:cs="Times New Roman"/>
          <w:color w:val="212121"/>
          <w:sz w:val="24"/>
          <w:szCs w:val="24"/>
          <w:shd w:val="clear" w:color="auto" w:fill="FFFFFF"/>
          <w:lang w:val="en-IE"/>
        </w:rPr>
        <w:t xml:space="preserve">, P., Hart, J., </w:t>
      </w:r>
      <w:proofErr w:type="spellStart"/>
      <w:r w:rsidRPr="00381B77">
        <w:rPr>
          <w:rFonts w:ascii="Times New Roman" w:hAnsi="Times New Roman" w:cs="Times New Roman"/>
          <w:color w:val="212121"/>
          <w:sz w:val="24"/>
          <w:szCs w:val="24"/>
          <w:shd w:val="clear" w:color="auto" w:fill="FFFFFF"/>
          <w:lang w:val="en-IE"/>
        </w:rPr>
        <w:t>Mazzoncini</w:t>
      </w:r>
      <w:proofErr w:type="spellEnd"/>
      <w:r w:rsidRPr="00381B77">
        <w:rPr>
          <w:rFonts w:ascii="Times New Roman" w:hAnsi="Times New Roman" w:cs="Times New Roman"/>
          <w:color w:val="212121"/>
          <w:sz w:val="24"/>
          <w:szCs w:val="24"/>
          <w:shd w:val="clear" w:color="auto" w:fill="FFFFFF"/>
          <w:lang w:val="en-IE"/>
        </w:rPr>
        <w:t xml:space="preserve">, R., &amp; </w:t>
      </w:r>
      <w:proofErr w:type="spellStart"/>
      <w:r w:rsidRPr="00381B77">
        <w:rPr>
          <w:rFonts w:ascii="Times New Roman" w:hAnsi="Times New Roman" w:cs="Times New Roman"/>
          <w:color w:val="212121"/>
          <w:sz w:val="24"/>
          <w:szCs w:val="24"/>
          <w:shd w:val="clear" w:color="auto" w:fill="FFFFFF"/>
          <w:lang w:val="en-IE"/>
        </w:rPr>
        <w:t>Maccabe</w:t>
      </w:r>
      <w:proofErr w:type="spellEnd"/>
      <w:r w:rsidRPr="00381B77">
        <w:rPr>
          <w:rFonts w:ascii="Times New Roman" w:hAnsi="Times New Roman" w:cs="Times New Roman"/>
          <w:color w:val="212121"/>
          <w:sz w:val="24"/>
          <w:szCs w:val="24"/>
          <w:shd w:val="clear" w:color="auto" w:fill="FFFFFF"/>
          <w:lang w:val="en-IE"/>
        </w:rPr>
        <w:t xml:space="preserve">, J. H. (2014). Cannabis use, </w:t>
      </w:r>
      <w:proofErr w:type="gramStart"/>
      <w:r w:rsidRPr="00381B77">
        <w:rPr>
          <w:rFonts w:ascii="Times New Roman" w:hAnsi="Times New Roman" w:cs="Times New Roman"/>
          <w:color w:val="212121"/>
          <w:sz w:val="24"/>
          <w:szCs w:val="24"/>
          <w:shd w:val="clear" w:color="auto" w:fill="FFFFFF"/>
          <w:lang w:val="en-IE"/>
        </w:rPr>
        <w:t>gender</w:t>
      </w:r>
      <w:proofErr w:type="gramEnd"/>
      <w:r w:rsidRPr="00381B77">
        <w:rPr>
          <w:rFonts w:ascii="Times New Roman" w:hAnsi="Times New Roman" w:cs="Times New Roman"/>
          <w:color w:val="212121"/>
          <w:sz w:val="24"/>
          <w:szCs w:val="24"/>
          <w:shd w:val="clear" w:color="auto" w:fill="FFFFFF"/>
          <w:lang w:val="en-IE"/>
        </w:rPr>
        <w:t xml:space="preserve"> and age of onset of schizophrenia: data from the AESOP study. </w:t>
      </w:r>
      <w:r w:rsidRPr="00381B77">
        <w:rPr>
          <w:rFonts w:ascii="Times New Roman" w:hAnsi="Times New Roman" w:cs="Times New Roman"/>
          <w:i/>
          <w:iCs/>
          <w:color w:val="212121"/>
          <w:sz w:val="24"/>
          <w:szCs w:val="24"/>
          <w:shd w:val="clear" w:color="auto" w:fill="FFFFFF"/>
          <w:lang w:val="en-IE"/>
        </w:rPr>
        <w:t>Psychiatry research</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215</w:t>
      </w:r>
      <w:r w:rsidRPr="00381B77">
        <w:rPr>
          <w:rFonts w:ascii="Times New Roman" w:hAnsi="Times New Roman" w:cs="Times New Roman"/>
          <w:color w:val="212121"/>
          <w:sz w:val="24"/>
          <w:szCs w:val="24"/>
          <w:shd w:val="clear" w:color="auto" w:fill="FFFFFF"/>
          <w:lang w:val="en-IE"/>
        </w:rPr>
        <w:t xml:space="preserve">(3), 528–532. </w:t>
      </w:r>
      <w:hyperlink r:id="rId23" w:history="1">
        <w:r w:rsidRPr="00381B77">
          <w:rPr>
            <w:rStyle w:val="Hipervnculo"/>
            <w:rFonts w:ascii="Times New Roman" w:hAnsi="Times New Roman" w:cs="Times New Roman"/>
            <w:sz w:val="24"/>
            <w:szCs w:val="24"/>
            <w:shd w:val="clear" w:color="auto" w:fill="FFFFFF"/>
            <w:lang w:val="en-IE"/>
          </w:rPr>
          <w:t>https://doi.org/10.1016/j.psychres.2013.12.038</w:t>
        </w:r>
      </w:hyperlink>
      <w:r w:rsidRPr="00381B77">
        <w:rPr>
          <w:rFonts w:ascii="Times New Roman" w:hAnsi="Times New Roman" w:cs="Times New Roman"/>
          <w:color w:val="212121"/>
          <w:sz w:val="24"/>
          <w:szCs w:val="24"/>
          <w:shd w:val="clear" w:color="auto" w:fill="FFFFFF"/>
          <w:lang w:val="en-IE"/>
        </w:rPr>
        <w:t xml:space="preserve"> </w:t>
      </w:r>
    </w:p>
    <w:p w14:paraId="0A2EEB67" w14:textId="77777777" w:rsidR="00486495" w:rsidRPr="00381B77" w:rsidRDefault="00486495" w:rsidP="00A556FB">
      <w:pPr>
        <w:spacing w:line="360" w:lineRule="auto"/>
        <w:ind w:left="851" w:hanging="851"/>
        <w:jc w:val="both"/>
        <w:rPr>
          <w:rFonts w:ascii="Times New Roman" w:hAnsi="Times New Roman" w:cs="Times New Roman"/>
          <w:sz w:val="24"/>
          <w:szCs w:val="24"/>
          <w:lang w:val="en-IE"/>
        </w:rPr>
      </w:pPr>
      <w:r w:rsidRPr="00381B77">
        <w:rPr>
          <w:rFonts w:ascii="Times New Roman" w:hAnsi="Times New Roman" w:cs="Times New Roman"/>
          <w:color w:val="212121"/>
          <w:sz w:val="24"/>
          <w:szCs w:val="24"/>
          <w:shd w:val="clear" w:color="auto" w:fill="FFFFFF"/>
          <w:lang w:val="en-IE"/>
        </w:rPr>
        <w:t>D'Souza, D. C., Sewell, R. A., &amp; Ranganathan, M. (2009). Cannabis and psychosis/schizophrenia: human studies. </w:t>
      </w:r>
      <w:r w:rsidRPr="00381B77">
        <w:rPr>
          <w:rFonts w:ascii="Times New Roman" w:hAnsi="Times New Roman" w:cs="Times New Roman"/>
          <w:i/>
          <w:iCs/>
          <w:color w:val="212121"/>
          <w:sz w:val="24"/>
          <w:szCs w:val="24"/>
          <w:shd w:val="clear" w:color="auto" w:fill="FFFFFF"/>
          <w:lang w:val="en-IE"/>
        </w:rPr>
        <w:t>European archives of psychiatry and clinical neuroscience</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259</w:t>
      </w:r>
      <w:r w:rsidRPr="00381B77">
        <w:rPr>
          <w:rFonts w:ascii="Times New Roman" w:hAnsi="Times New Roman" w:cs="Times New Roman"/>
          <w:color w:val="212121"/>
          <w:sz w:val="24"/>
          <w:szCs w:val="24"/>
          <w:shd w:val="clear" w:color="auto" w:fill="FFFFFF"/>
          <w:lang w:val="en-IE"/>
        </w:rPr>
        <w:t xml:space="preserve">(7), 413–431. </w:t>
      </w:r>
      <w:hyperlink r:id="rId24" w:history="1">
        <w:r w:rsidRPr="00381B77">
          <w:rPr>
            <w:rStyle w:val="Hipervnculo"/>
            <w:rFonts w:ascii="Times New Roman" w:hAnsi="Times New Roman" w:cs="Times New Roman"/>
            <w:sz w:val="24"/>
            <w:szCs w:val="24"/>
            <w:shd w:val="clear" w:color="auto" w:fill="FFFFFF"/>
            <w:lang w:val="en-IE"/>
          </w:rPr>
          <w:t>https://doi.org/10.1007/s00406-009-0024-2</w:t>
        </w:r>
      </w:hyperlink>
      <w:r w:rsidRPr="00381B77">
        <w:rPr>
          <w:rFonts w:ascii="Times New Roman" w:hAnsi="Times New Roman" w:cs="Times New Roman"/>
          <w:color w:val="212121"/>
          <w:sz w:val="24"/>
          <w:szCs w:val="24"/>
          <w:shd w:val="clear" w:color="auto" w:fill="FFFFFF"/>
          <w:lang w:val="en-IE"/>
        </w:rPr>
        <w:t xml:space="preserve"> </w:t>
      </w:r>
    </w:p>
    <w:p w14:paraId="4509947A" w14:textId="77777777" w:rsidR="00486495" w:rsidRPr="00381B77" w:rsidRDefault="00486495" w:rsidP="00A556FB">
      <w:pPr>
        <w:autoSpaceDE w:val="0"/>
        <w:autoSpaceDN w:val="0"/>
        <w:adjustRightInd w:val="0"/>
        <w:spacing w:after="0" w:line="360" w:lineRule="auto"/>
        <w:ind w:left="851" w:hanging="851"/>
        <w:jc w:val="both"/>
        <w:rPr>
          <w:rFonts w:ascii="Times New Roman" w:hAnsi="Times New Roman" w:cs="Times New Roman"/>
          <w:color w:val="FF0000"/>
          <w:sz w:val="24"/>
          <w:szCs w:val="24"/>
          <w:lang w:val="en-IE"/>
        </w:rPr>
      </w:pPr>
      <w:r w:rsidRPr="00381B77">
        <w:rPr>
          <w:rFonts w:ascii="Times New Roman" w:hAnsi="Times New Roman" w:cs="Times New Roman"/>
          <w:color w:val="222222"/>
          <w:sz w:val="24"/>
          <w:szCs w:val="24"/>
          <w:shd w:val="clear" w:color="auto" w:fill="FFFFFF"/>
          <w:lang w:val="en-IE"/>
        </w:rPr>
        <w:t xml:space="preserve">Ettinger, U., </w:t>
      </w:r>
      <w:proofErr w:type="spellStart"/>
      <w:r w:rsidRPr="00381B77">
        <w:rPr>
          <w:rFonts w:ascii="Times New Roman" w:hAnsi="Times New Roman" w:cs="Times New Roman"/>
          <w:color w:val="222222"/>
          <w:sz w:val="24"/>
          <w:szCs w:val="24"/>
          <w:shd w:val="clear" w:color="auto" w:fill="FFFFFF"/>
          <w:lang w:val="en-IE"/>
        </w:rPr>
        <w:t>Chitnis</w:t>
      </w:r>
      <w:proofErr w:type="spellEnd"/>
      <w:r w:rsidRPr="00381B77">
        <w:rPr>
          <w:rFonts w:ascii="Times New Roman" w:hAnsi="Times New Roman" w:cs="Times New Roman"/>
          <w:color w:val="222222"/>
          <w:sz w:val="24"/>
          <w:szCs w:val="24"/>
          <w:shd w:val="clear" w:color="auto" w:fill="FFFFFF"/>
          <w:lang w:val="en-IE"/>
        </w:rPr>
        <w:t xml:space="preserve">, X. A., Kumari, V., </w:t>
      </w:r>
      <w:proofErr w:type="spellStart"/>
      <w:r w:rsidRPr="00381B77">
        <w:rPr>
          <w:rFonts w:ascii="Times New Roman" w:hAnsi="Times New Roman" w:cs="Times New Roman"/>
          <w:color w:val="222222"/>
          <w:sz w:val="24"/>
          <w:szCs w:val="24"/>
          <w:shd w:val="clear" w:color="auto" w:fill="FFFFFF"/>
          <w:lang w:val="en-IE"/>
        </w:rPr>
        <w:t>Fannon</w:t>
      </w:r>
      <w:proofErr w:type="spellEnd"/>
      <w:r w:rsidRPr="00381B77">
        <w:rPr>
          <w:rFonts w:ascii="Times New Roman" w:hAnsi="Times New Roman" w:cs="Times New Roman"/>
          <w:color w:val="222222"/>
          <w:sz w:val="24"/>
          <w:szCs w:val="24"/>
          <w:shd w:val="clear" w:color="auto" w:fill="FFFFFF"/>
          <w:lang w:val="en-IE"/>
        </w:rPr>
        <w:t xml:space="preserve">, D. G., </w:t>
      </w:r>
      <w:proofErr w:type="spellStart"/>
      <w:r w:rsidRPr="00381B77">
        <w:rPr>
          <w:rFonts w:ascii="Times New Roman" w:hAnsi="Times New Roman" w:cs="Times New Roman"/>
          <w:color w:val="222222"/>
          <w:sz w:val="24"/>
          <w:szCs w:val="24"/>
          <w:shd w:val="clear" w:color="auto" w:fill="FFFFFF"/>
          <w:lang w:val="en-IE"/>
        </w:rPr>
        <w:t>Sumich</w:t>
      </w:r>
      <w:proofErr w:type="spellEnd"/>
      <w:r w:rsidRPr="00381B77">
        <w:rPr>
          <w:rFonts w:ascii="Times New Roman" w:hAnsi="Times New Roman" w:cs="Times New Roman"/>
          <w:color w:val="222222"/>
          <w:sz w:val="24"/>
          <w:szCs w:val="24"/>
          <w:shd w:val="clear" w:color="auto" w:fill="FFFFFF"/>
          <w:lang w:val="en-IE"/>
        </w:rPr>
        <w:t xml:space="preserve">, A. L., </w:t>
      </w:r>
      <w:proofErr w:type="spellStart"/>
      <w:r w:rsidRPr="00381B77">
        <w:rPr>
          <w:rFonts w:ascii="Times New Roman" w:hAnsi="Times New Roman" w:cs="Times New Roman"/>
          <w:color w:val="222222"/>
          <w:sz w:val="24"/>
          <w:szCs w:val="24"/>
          <w:shd w:val="clear" w:color="auto" w:fill="FFFFFF"/>
          <w:lang w:val="en-IE"/>
        </w:rPr>
        <w:t>O’Ceallaigh</w:t>
      </w:r>
      <w:proofErr w:type="spellEnd"/>
      <w:r w:rsidRPr="00381B77">
        <w:rPr>
          <w:rFonts w:ascii="Times New Roman" w:hAnsi="Times New Roman" w:cs="Times New Roman"/>
          <w:color w:val="222222"/>
          <w:sz w:val="24"/>
          <w:szCs w:val="24"/>
          <w:shd w:val="clear" w:color="auto" w:fill="FFFFFF"/>
          <w:lang w:val="en-IE"/>
        </w:rPr>
        <w:t>, S., ... &amp; Sharma, T. (2001). Magnetic resonance imaging of the thalamus in first-episode psychosis. </w:t>
      </w:r>
      <w:r w:rsidRPr="00381B77">
        <w:rPr>
          <w:rFonts w:ascii="Times New Roman" w:hAnsi="Times New Roman" w:cs="Times New Roman"/>
          <w:i/>
          <w:iCs/>
          <w:color w:val="222222"/>
          <w:sz w:val="24"/>
          <w:szCs w:val="24"/>
          <w:shd w:val="clear" w:color="auto" w:fill="FFFFFF"/>
          <w:lang w:val="en-IE"/>
        </w:rPr>
        <w:t>American Journal of Psychiatry</w:t>
      </w:r>
      <w:r w:rsidRPr="00381B77">
        <w:rPr>
          <w:rFonts w:ascii="Times New Roman" w:hAnsi="Times New Roman" w:cs="Times New Roman"/>
          <w:color w:val="222222"/>
          <w:sz w:val="24"/>
          <w:szCs w:val="24"/>
          <w:shd w:val="clear" w:color="auto" w:fill="FFFFFF"/>
          <w:lang w:val="en-IE"/>
        </w:rPr>
        <w:t>, </w:t>
      </w:r>
      <w:r w:rsidRPr="00381B77">
        <w:rPr>
          <w:rFonts w:ascii="Times New Roman" w:hAnsi="Times New Roman" w:cs="Times New Roman"/>
          <w:i/>
          <w:iCs/>
          <w:color w:val="222222"/>
          <w:sz w:val="24"/>
          <w:szCs w:val="24"/>
          <w:shd w:val="clear" w:color="auto" w:fill="FFFFFF"/>
          <w:lang w:val="en-IE"/>
        </w:rPr>
        <w:t>158</w:t>
      </w:r>
      <w:r w:rsidRPr="00381B77">
        <w:rPr>
          <w:rFonts w:ascii="Times New Roman" w:hAnsi="Times New Roman" w:cs="Times New Roman"/>
          <w:color w:val="222222"/>
          <w:sz w:val="24"/>
          <w:szCs w:val="24"/>
          <w:shd w:val="clear" w:color="auto" w:fill="FFFFFF"/>
          <w:lang w:val="en-IE"/>
        </w:rPr>
        <w:t>(1), 116-118.</w:t>
      </w:r>
    </w:p>
    <w:p w14:paraId="1B91DFCB" w14:textId="77777777" w:rsidR="00486495" w:rsidRPr="00381B77" w:rsidRDefault="00486495" w:rsidP="00A556FB">
      <w:pPr>
        <w:autoSpaceDE w:val="0"/>
        <w:autoSpaceDN w:val="0"/>
        <w:adjustRightInd w:val="0"/>
        <w:spacing w:after="0" w:line="360" w:lineRule="auto"/>
        <w:ind w:left="851" w:hanging="851"/>
        <w:jc w:val="both"/>
        <w:rPr>
          <w:rFonts w:ascii="Times New Roman" w:hAnsi="Times New Roman" w:cs="Times New Roman"/>
          <w:color w:val="000000"/>
          <w:sz w:val="24"/>
          <w:szCs w:val="24"/>
          <w:lang w:val="en-IE"/>
        </w:rPr>
      </w:pPr>
      <w:proofErr w:type="spellStart"/>
      <w:r w:rsidRPr="00381B77">
        <w:rPr>
          <w:rFonts w:ascii="Times New Roman" w:hAnsi="Times New Roman" w:cs="Times New Roman"/>
          <w:color w:val="222222"/>
          <w:sz w:val="24"/>
          <w:szCs w:val="24"/>
          <w:shd w:val="clear" w:color="auto" w:fill="FFFFFF"/>
          <w:lang w:val="en-IE"/>
        </w:rPr>
        <w:t>Faraone</w:t>
      </w:r>
      <w:proofErr w:type="spellEnd"/>
      <w:r w:rsidRPr="00381B77">
        <w:rPr>
          <w:rFonts w:ascii="Times New Roman" w:hAnsi="Times New Roman" w:cs="Times New Roman"/>
          <w:color w:val="222222"/>
          <w:sz w:val="24"/>
          <w:szCs w:val="24"/>
          <w:shd w:val="clear" w:color="auto" w:fill="FFFFFF"/>
          <w:lang w:val="en-IE"/>
        </w:rPr>
        <w:t xml:space="preserve">, S. V., Taylor, L., &amp; </w:t>
      </w:r>
      <w:proofErr w:type="spellStart"/>
      <w:r w:rsidRPr="00381B77">
        <w:rPr>
          <w:rFonts w:ascii="Times New Roman" w:hAnsi="Times New Roman" w:cs="Times New Roman"/>
          <w:color w:val="222222"/>
          <w:sz w:val="24"/>
          <w:szCs w:val="24"/>
          <w:shd w:val="clear" w:color="auto" w:fill="FFFFFF"/>
          <w:lang w:val="en-IE"/>
        </w:rPr>
        <w:t>Tsuang</w:t>
      </w:r>
      <w:proofErr w:type="spellEnd"/>
      <w:r w:rsidRPr="00381B77">
        <w:rPr>
          <w:rFonts w:ascii="Times New Roman" w:hAnsi="Times New Roman" w:cs="Times New Roman"/>
          <w:color w:val="222222"/>
          <w:sz w:val="24"/>
          <w:szCs w:val="24"/>
          <w:shd w:val="clear" w:color="auto" w:fill="FFFFFF"/>
          <w:lang w:val="en-IE"/>
        </w:rPr>
        <w:t>, M. (2002). The molecular genetics of schizophrenia: an emerging consensus. </w:t>
      </w:r>
      <w:r w:rsidRPr="00381B77">
        <w:rPr>
          <w:rFonts w:ascii="Times New Roman" w:hAnsi="Times New Roman" w:cs="Times New Roman"/>
          <w:i/>
          <w:iCs/>
          <w:color w:val="222222"/>
          <w:sz w:val="24"/>
          <w:szCs w:val="24"/>
          <w:shd w:val="clear" w:color="auto" w:fill="FFFFFF"/>
          <w:lang w:val="en-IE"/>
        </w:rPr>
        <w:t>Expert reviews in molecular medicine</w:t>
      </w:r>
      <w:r w:rsidRPr="00381B77">
        <w:rPr>
          <w:rFonts w:ascii="Times New Roman" w:hAnsi="Times New Roman" w:cs="Times New Roman"/>
          <w:color w:val="222222"/>
          <w:sz w:val="24"/>
          <w:szCs w:val="24"/>
          <w:shd w:val="clear" w:color="auto" w:fill="FFFFFF"/>
          <w:lang w:val="en-IE"/>
        </w:rPr>
        <w:t>, </w:t>
      </w:r>
      <w:r w:rsidRPr="00381B77">
        <w:rPr>
          <w:rFonts w:ascii="Times New Roman" w:hAnsi="Times New Roman" w:cs="Times New Roman"/>
          <w:i/>
          <w:iCs/>
          <w:color w:val="222222"/>
          <w:sz w:val="24"/>
          <w:szCs w:val="24"/>
          <w:shd w:val="clear" w:color="auto" w:fill="FFFFFF"/>
          <w:lang w:val="en-IE"/>
        </w:rPr>
        <w:t>4</w:t>
      </w:r>
      <w:r w:rsidRPr="00381B77">
        <w:rPr>
          <w:rFonts w:ascii="Times New Roman" w:hAnsi="Times New Roman" w:cs="Times New Roman"/>
          <w:color w:val="222222"/>
          <w:sz w:val="24"/>
          <w:szCs w:val="24"/>
          <w:shd w:val="clear" w:color="auto" w:fill="FFFFFF"/>
          <w:lang w:val="en-IE"/>
        </w:rPr>
        <w:t>(14), 1.</w:t>
      </w:r>
    </w:p>
    <w:p w14:paraId="46432F8F" w14:textId="77777777" w:rsidR="00486495" w:rsidRPr="00381B77" w:rsidRDefault="00486495" w:rsidP="00A556FB">
      <w:pPr>
        <w:autoSpaceDE w:val="0"/>
        <w:autoSpaceDN w:val="0"/>
        <w:adjustRightInd w:val="0"/>
        <w:spacing w:after="0" w:line="360" w:lineRule="auto"/>
        <w:ind w:left="851" w:hanging="851"/>
        <w:jc w:val="both"/>
        <w:rPr>
          <w:rFonts w:ascii="Times New Roman" w:hAnsi="Times New Roman" w:cs="Times New Roman"/>
          <w:color w:val="212121"/>
          <w:sz w:val="24"/>
          <w:szCs w:val="24"/>
          <w:shd w:val="clear" w:color="auto" w:fill="FFFFFF"/>
          <w:lang w:val="en-IE"/>
        </w:rPr>
      </w:pPr>
      <w:r w:rsidRPr="00727DCD">
        <w:rPr>
          <w:rFonts w:ascii="Times New Roman" w:hAnsi="Times New Roman" w:cs="Times New Roman"/>
          <w:color w:val="212121"/>
          <w:sz w:val="24"/>
          <w:szCs w:val="24"/>
          <w:shd w:val="clear" w:color="auto" w:fill="FFFFFF"/>
          <w:lang w:val="en-IE"/>
        </w:rPr>
        <w:t xml:space="preserve">Gaspar, P. A., Bustamante, M. L., Silva, H., &amp; Aboitiz, F. (2009). </w:t>
      </w:r>
      <w:r w:rsidRPr="00381B77">
        <w:rPr>
          <w:rFonts w:ascii="Times New Roman" w:hAnsi="Times New Roman" w:cs="Times New Roman"/>
          <w:color w:val="212121"/>
          <w:sz w:val="24"/>
          <w:szCs w:val="24"/>
          <w:shd w:val="clear" w:color="auto" w:fill="FFFFFF"/>
          <w:lang w:val="en-IE"/>
        </w:rPr>
        <w:t>Molecular mechanisms underlying glutamatergic dysfunction in schizophrenia: therapeutic implications. </w:t>
      </w:r>
      <w:r w:rsidRPr="00381B77">
        <w:rPr>
          <w:rFonts w:ascii="Times New Roman" w:hAnsi="Times New Roman" w:cs="Times New Roman"/>
          <w:i/>
          <w:iCs/>
          <w:color w:val="212121"/>
          <w:sz w:val="24"/>
          <w:szCs w:val="24"/>
          <w:shd w:val="clear" w:color="auto" w:fill="FFFFFF"/>
          <w:lang w:val="en-IE"/>
        </w:rPr>
        <w:t>Journal of neurochemistry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111</w:t>
      </w:r>
      <w:r w:rsidRPr="00381B77">
        <w:rPr>
          <w:rFonts w:ascii="Times New Roman" w:hAnsi="Times New Roman" w:cs="Times New Roman"/>
          <w:color w:val="212121"/>
          <w:sz w:val="24"/>
          <w:szCs w:val="24"/>
          <w:shd w:val="clear" w:color="auto" w:fill="FFFFFF"/>
          <w:lang w:val="en-IE"/>
        </w:rPr>
        <w:t xml:space="preserve">(4), 891–900. </w:t>
      </w:r>
      <w:hyperlink r:id="rId25" w:history="1">
        <w:r w:rsidRPr="00381B77">
          <w:rPr>
            <w:rStyle w:val="Hipervnculo"/>
            <w:rFonts w:ascii="Times New Roman" w:hAnsi="Times New Roman" w:cs="Times New Roman"/>
            <w:sz w:val="24"/>
            <w:szCs w:val="24"/>
            <w:shd w:val="clear" w:color="auto" w:fill="FFFFFF"/>
            <w:lang w:val="en-IE"/>
          </w:rPr>
          <w:t>https://doi.org/10.1111/j.1471-4159.2009.06325.x</w:t>
        </w:r>
      </w:hyperlink>
      <w:r w:rsidRPr="00381B77">
        <w:rPr>
          <w:rFonts w:ascii="Times New Roman" w:hAnsi="Times New Roman" w:cs="Times New Roman"/>
          <w:color w:val="212121"/>
          <w:sz w:val="24"/>
          <w:szCs w:val="24"/>
          <w:shd w:val="clear" w:color="auto" w:fill="FFFFFF"/>
          <w:lang w:val="en-IE"/>
        </w:rPr>
        <w:t xml:space="preserve"> </w:t>
      </w:r>
    </w:p>
    <w:p w14:paraId="1A845F5D" w14:textId="77777777" w:rsidR="00486495" w:rsidRPr="00381B77" w:rsidRDefault="00486495" w:rsidP="00A556FB">
      <w:pPr>
        <w:spacing w:line="360" w:lineRule="auto"/>
        <w:ind w:left="851" w:hanging="851"/>
        <w:jc w:val="both"/>
        <w:rPr>
          <w:rFonts w:ascii="Times New Roman" w:hAnsi="Times New Roman" w:cs="Times New Roman"/>
          <w:sz w:val="24"/>
          <w:szCs w:val="24"/>
        </w:rPr>
      </w:pPr>
      <w:proofErr w:type="spellStart"/>
      <w:r w:rsidRPr="00381B77">
        <w:rPr>
          <w:rFonts w:ascii="Times New Roman" w:hAnsi="Times New Roman" w:cs="Times New Roman"/>
          <w:color w:val="222222"/>
          <w:sz w:val="24"/>
          <w:szCs w:val="24"/>
          <w:shd w:val="clear" w:color="auto" w:fill="FFFFFF"/>
          <w:lang w:val="en-IE"/>
        </w:rPr>
        <w:t>Gejman</w:t>
      </w:r>
      <w:proofErr w:type="spellEnd"/>
      <w:r w:rsidRPr="00381B77">
        <w:rPr>
          <w:rFonts w:ascii="Times New Roman" w:hAnsi="Times New Roman" w:cs="Times New Roman"/>
          <w:color w:val="222222"/>
          <w:sz w:val="24"/>
          <w:szCs w:val="24"/>
          <w:shd w:val="clear" w:color="auto" w:fill="FFFFFF"/>
          <w:lang w:val="en-IE"/>
        </w:rPr>
        <w:t xml:space="preserve">, P. V., &amp; Sanders, A. R. (2012). </w:t>
      </w:r>
      <w:r>
        <w:rPr>
          <w:rFonts w:ascii="Times New Roman" w:hAnsi="Times New Roman" w:cs="Times New Roman"/>
          <w:color w:val="222222"/>
          <w:sz w:val="24"/>
          <w:szCs w:val="24"/>
          <w:shd w:val="clear" w:color="auto" w:fill="FFFFFF"/>
        </w:rPr>
        <w:t>La Etiología de la Esquizofrenia</w:t>
      </w:r>
      <w:r w:rsidRPr="00381B77">
        <w:rPr>
          <w:rFonts w:ascii="Times New Roman" w:hAnsi="Times New Roman" w:cs="Times New Roman"/>
          <w:color w:val="222222"/>
          <w:sz w:val="24"/>
          <w:szCs w:val="24"/>
          <w:shd w:val="clear" w:color="auto" w:fill="FFFFFF"/>
        </w:rPr>
        <w:t>. </w:t>
      </w:r>
      <w:r w:rsidRPr="00381B77">
        <w:rPr>
          <w:rFonts w:ascii="Times New Roman" w:hAnsi="Times New Roman" w:cs="Times New Roman"/>
          <w:i/>
          <w:iCs/>
          <w:color w:val="222222"/>
          <w:sz w:val="24"/>
          <w:szCs w:val="24"/>
          <w:shd w:val="clear" w:color="auto" w:fill="FFFFFF"/>
        </w:rPr>
        <w:t>Medicina (Buenos Aires)</w:t>
      </w:r>
      <w:r w:rsidRPr="00381B77">
        <w:rPr>
          <w:rFonts w:ascii="Times New Roman" w:hAnsi="Times New Roman" w:cs="Times New Roman"/>
          <w:color w:val="222222"/>
          <w:sz w:val="24"/>
          <w:szCs w:val="24"/>
          <w:shd w:val="clear" w:color="auto" w:fill="FFFFFF"/>
        </w:rPr>
        <w:t>, </w:t>
      </w:r>
      <w:r w:rsidRPr="00381B77">
        <w:rPr>
          <w:rFonts w:ascii="Times New Roman" w:hAnsi="Times New Roman" w:cs="Times New Roman"/>
          <w:i/>
          <w:iCs/>
          <w:color w:val="222222"/>
          <w:sz w:val="24"/>
          <w:szCs w:val="24"/>
          <w:shd w:val="clear" w:color="auto" w:fill="FFFFFF"/>
        </w:rPr>
        <w:t>72</w:t>
      </w:r>
      <w:r w:rsidRPr="00381B77">
        <w:rPr>
          <w:rFonts w:ascii="Times New Roman" w:hAnsi="Times New Roman" w:cs="Times New Roman"/>
          <w:color w:val="222222"/>
          <w:sz w:val="24"/>
          <w:szCs w:val="24"/>
          <w:shd w:val="clear" w:color="auto" w:fill="FFFFFF"/>
        </w:rPr>
        <w:t>(3), 227-234.</w:t>
      </w:r>
    </w:p>
    <w:p w14:paraId="634B212A" w14:textId="77777777" w:rsidR="00486495" w:rsidRPr="00381B77" w:rsidRDefault="00486495" w:rsidP="00A556FB">
      <w:pPr>
        <w:spacing w:line="360" w:lineRule="auto"/>
        <w:ind w:left="851" w:hanging="851"/>
        <w:jc w:val="both"/>
        <w:rPr>
          <w:rFonts w:ascii="Times New Roman" w:hAnsi="Times New Roman" w:cs="Times New Roman"/>
          <w:sz w:val="24"/>
          <w:szCs w:val="24"/>
        </w:rPr>
      </w:pPr>
      <w:r w:rsidRPr="00381B77">
        <w:rPr>
          <w:rFonts w:ascii="Times New Roman" w:hAnsi="Times New Roman" w:cs="Times New Roman"/>
          <w:sz w:val="24"/>
          <w:szCs w:val="24"/>
        </w:rPr>
        <w:t xml:space="preserve">Godoy, J.F., Godoy-Izquierdo, D. y Vázquez, M.L. (2014). Espectro de la esquizofrenia y otros trastornos psicóticos. En V.E. Caballo, I. Salazar, J.A. </w:t>
      </w:r>
      <w:proofErr w:type="spellStart"/>
      <w:r w:rsidRPr="00381B77">
        <w:rPr>
          <w:rFonts w:ascii="Times New Roman" w:hAnsi="Times New Roman" w:cs="Times New Roman"/>
          <w:sz w:val="24"/>
          <w:szCs w:val="24"/>
        </w:rPr>
        <w:t>Carrobles</w:t>
      </w:r>
      <w:proofErr w:type="spellEnd"/>
      <w:r w:rsidRPr="00381B77">
        <w:rPr>
          <w:rFonts w:ascii="Times New Roman" w:hAnsi="Times New Roman" w:cs="Times New Roman"/>
          <w:sz w:val="24"/>
          <w:szCs w:val="24"/>
        </w:rPr>
        <w:t xml:space="preserve">. (Eds.), </w:t>
      </w:r>
      <w:r w:rsidRPr="00381B77">
        <w:rPr>
          <w:rFonts w:ascii="Times New Roman" w:hAnsi="Times New Roman" w:cs="Times New Roman"/>
          <w:i/>
          <w:iCs/>
          <w:sz w:val="24"/>
          <w:szCs w:val="24"/>
        </w:rPr>
        <w:t>Manual de psicopatología y trastornos psicológicos</w:t>
      </w:r>
      <w:r w:rsidRPr="00381B77">
        <w:rPr>
          <w:rFonts w:ascii="Times New Roman" w:hAnsi="Times New Roman" w:cs="Times New Roman"/>
          <w:sz w:val="24"/>
          <w:szCs w:val="24"/>
        </w:rPr>
        <w:t>. (pp. 395-426). Madrid, España: Pirámide.</w:t>
      </w:r>
    </w:p>
    <w:p w14:paraId="544432CE"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lang w:val="en-IE"/>
        </w:rPr>
      </w:pPr>
      <w:r w:rsidRPr="000C47FF">
        <w:rPr>
          <w:rFonts w:ascii="Times New Roman" w:hAnsi="Times New Roman" w:cs="Times New Roman"/>
          <w:color w:val="222222"/>
          <w:sz w:val="24"/>
          <w:szCs w:val="24"/>
          <w:shd w:val="clear" w:color="auto" w:fill="FFFFFF"/>
        </w:rPr>
        <w:t xml:space="preserve">Green, M. J., </w:t>
      </w:r>
      <w:proofErr w:type="spellStart"/>
      <w:r w:rsidRPr="000C47FF">
        <w:rPr>
          <w:rFonts w:ascii="Times New Roman" w:hAnsi="Times New Roman" w:cs="Times New Roman"/>
          <w:color w:val="222222"/>
          <w:sz w:val="24"/>
          <w:szCs w:val="24"/>
          <w:shd w:val="clear" w:color="auto" w:fill="FFFFFF"/>
        </w:rPr>
        <w:t>Chia</w:t>
      </w:r>
      <w:proofErr w:type="spellEnd"/>
      <w:r w:rsidRPr="000C47FF">
        <w:rPr>
          <w:rFonts w:ascii="Times New Roman" w:hAnsi="Times New Roman" w:cs="Times New Roman"/>
          <w:color w:val="222222"/>
          <w:sz w:val="24"/>
          <w:szCs w:val="24"/>
          <w:shd w:val="clear" w:color="auto" w:fill="FFFFFF"/>
        </w:rPr>
        <w:t xml:space="preserve">, T. Y., Cairns, M. J., Wu, J., </w:t>
      </w:r>
      <w:proofErr w:type="spellStart"/>
      <w:r w:rsidRPr="000C47FF">
        <w:rPr>
          <w:rFonts w:ascii="Times New Roman" w:hAnsi="Times New Roman" w:cs="Times New Roman"/>
          <w:color w:val="222222"/>
          <w:sz w:val="24"/>
          <w:szCs w:val="24"/>
          <w:shd w:val="clear" w:color="auto" w:fill="FFFFFF"/>
        </w:rPr>
        <w:t>Tooney</w:t>
      </w:r>
      <w:proofErr w:type="spellEnd"/>
      <w:r w:rsidRPr="000C47FF">
        <w:rPr>
          <w:rFonts w:ascii="Times New Roman" w:hAnsi="Times New Roman" w:cs="Times New Roman"/>
          <w:color w:val="222222"/>
          <w:sz w:val="24"/>
          <w:szCs w:val="24"/>
          <w:shd w:val="clear" w:color="auto" w:fill="FFFFFF"/>
        </w:rPr>
        <w:t xml:space="preserve">, P. A., Scott, R. J., ... </w:t>
      </w:r>
      <w:r w:rsidRPr="00381B77">
        <w:rPr>
          <w:rFonts w:ascii="Times New Roman" w:hAnsi="Times New Roman" w:cs="Times New Roman"/>
          <w:color w:val="222222"/>
          <w:sz w:val="24"/>
          <w:szCs w:val="24"/>
          <w:shd w:val="clear" w:color="auto" w:fill="FFFFFF"/>
          <w:lang w:val="en-IE"/>
        </w:rPr>
        <w:t>&amp; Bank, A. S. R. (2014). Catechol-O-methyltransferase (COMT) genotype moderates the effects of childhood trauma on cognition and symptoms in schizophrenia. </w:t>
      </w:r>
      <w:r w:rsidRPr="00381B77">
        <w:rPr>
          <w:rFonts w:ascii="Times New Roman" w:hAnsi="Times New Roman" w:cs="Times New Roman"/>
          <w:i/>
          <w:iCs/>
          <w:color w:val="222222"/>
          <w:sz w:val="24"/>
          <w:szCs w:val="24"/>
          <w:shd w:val="clear" w:color="auto" w:fill="FFFFFF"/>
          <w:lang w:val="en-IE"/>
        </w:rPr>
        <w:t>Journal of psychiatric research</w:t>
      </w:r>
      <w:r w:rsidRPr="00381B77">
        <w:rPr>
          <w:rFonts w:ascii="Times New Roman" w:hAnsi="Times New Roman" w:cs="Times New Roman"/>
          <w:color w:val="222222"/>
          <w:sz w:val="24"/>
          <w:szCs w:val="24"/>
          <w:shd w:val="clear" w:color="auto" w:fill="FFFFFF"/>
          <w:lang w:val="en-IE"/>
        </w:rPr>
        <w:t>, </w:t>
      </w:r>
      <w:r w:rsidRPr="00381B77">
        <w:rPr>
          <w:rFonts w:ascii="Times New Roman" w:hAnsi="Times New Roman" w:cs="Times New Roman"/>
          <w:i/>
          <w:iCs/>
          <w:color w:val="222222"/>
          <w:sz w:val="24"/>
          <w:szCs w:val="24"/>
          <w:shd w:val="clear" w:color="auto" w:fill="FFFFFF"/>
          <w:lang w:val="en-IE"/>
        </w:rPr>
        <w:t>49</w:t>
      </w:r>
      <w:r w:rsidRPr="00381B77">
        <w:rPr>
          <w:rFonts w:ascii="Times New Roman" w:hAnsi="Times New Roman" w:cs="Times New Roman"/>
          <w:color w:val="222222"/>
          <w:sz w:val="24"/>
          <w:szCs w:val="24"/>
          <w:shd w:val="clear" w:color="auto" w:fill="FFFFFF"/>
          <w:lang w:val="en-IE"/>
        </w:rPr>
        <w:t>, 43-50.</w:t>
      </w:r>
    </w:p>
    <w:p w14:paraId="575DEDEA" w14:textId="77777777" w:rsidR="00486495" w:rsidRPr="000C47FF" w:rsidRDefault="00486495" w:rsidP="00A556FB">
      <w:pPr>
        <w:spacing w:line="360" w:lineRule="auto"/>
        <w:ind w:left="851" w:right="-187" w:hanging="851"/>
        <w:jc w:val="both"/>
        <w:rPr>
          <w:rFonts w:ascii="Times New Roman" w:hAnsi="Times New Roman" w:cs="Times New Roman"/>
          <w:sz w:val="24"/>
          <w:szCs w:val="24"/>
          <w:shd w:val="clear" w:color="auto" w:fill="FFFFFF"/>
        </w:rPr>
      </w:pPr>
      <w:proofErr w:type="spellStart"/>
      <w:r w:rsidRPr="00381B77">
        <w:rPr>
          <w:rFonts w:ascii="Times New Roman" w:hAnsi="Times New Roman" w:cs="Times New Roman"/>
          <w:color w:val="212121"/>
          <w:sz w:val="24"/>
          <w:szCs w:val="24"/>
          <w:shd w:val="clear" w:color="auto" w:fill="FFFFFF"/>
          <w:lang w:val="en-IE"/>
        </w:rPr>
        <w:lastRenderedPageBreak/>
        <w:t>Hor</w:t>
      </w:r>
      <w:proofErr w:type="spellEnd"/>
      <w:r w:rsidRPr="00381B77">
        <w:rPr>
          <w:rFonts w:ascii="Times New Roman" w:hAnsi="Times New Roman" w:cs="Times New Roman"/>
          <w:color w:val="212121"/>
          <w:sz w:val="24"/>
          <w:szCs w:val="24"/>
          <w:shd w:val="clear" w:color="auto" w:fill="FFFFFF"/>
          <w:lang w:val="en-IE"/>
        </w:rPr>
        <w:t>, K., &amp; Taylor, M. (2010). Suicide and schizophrenia: a systematic review of rates and risk factors. </w:t>
      </w:r>
      <w:proofErr w:type="spellStart"/>
      <w:r w:rsidRPr="000C47FF">
        <w:rPr>
          <w:rFonts w:ascii="Times New Roman" w:hAnsi="Times New Roman" w:cs="Times New Roman"/>
          <w:i/>
          <w:iCs/>
          <w:color w:val="212121"/>
          <w:sz w:val="24"/>
          <w:szCs w:val="24"/>
          <w:shd w:val="clear" w:color="auto" w:fill="FFFFFF"/>
        </w:rPr>
        <w:t>Journal</w:t>
      </w:r>
      <w:proofErr w:type="spellEnd"/>
      <w:r w:rsidRPr="000C47FF">
        <w:rPr>
          <w:rFonts w:ascii="Times New Roman" w:hAnsi="Times New Roman" w:cs="Times New Roman"/>
          <w:i/>
          <w:iCs/>
          <w:color w:val="212121"/>
          <w:sz w:val="24"/>
          <w:szCs w:val="24"/>
          <w:shd w:val="clear" w:color="auto" w:fill="FFFFFF"/>
        </w:rPr>
        <w:t xml:space="preserve"> </w:t>
      </w:r>
      <w:proofErr w:type="spellStart"/>
      <w:r w:rsidRPr="000C47FF">
        <w:rPr>
          <w:rFonts w:ascii="Times New Roman" w:hAnsi="Times New Roman" w:cs="Times New Roman"/>
          <w:i/>
          <w:iCs/>
          <w:color w:val="212121"/>
          <w:sz w:val="24"/>
          <w:szCs w:val="24"/>
          <w:shd w:val="clear" w:color="auto" w:fill="FFFFFF"/>
        </w:rPr>
        <w:t>of</w:t>
      </w:r>
      <w:proofErr w:type="spellEnd"/>
      <w:r w:rsidRPr="000C47FF">
        <w:rPr>
          <w:rFonts w:ascii="Times New Roman" w:hAnsi="Times New Roman" w:cs="Times New Roman"/>
          <w:i/>
          <w:iCs/>
          <w:color w:val="212121"/>
          <w:sz w:val="24"/>
          <w:szCs w:val="24"/>
          <w:shd w:val="clear" w:color="auto" w:fill="FFFFFF"/>
        </w:rPr>
        <w:t xml:space="preserve"> </w:t>
      </w:r>
      <w:proofErr w:type="spellStart"/>
      <w:r w:rsidRPr="000C47FF">
        <w:rPr>
          <w:rFonts w:ascii="Times New Roman" w:hAnsi="Times New Roman" w:cs="Times New Roman"/>
          <w:i/>
          <w:iCs/>
          <w:color w:val="212121"/>
          <w:sz w:val="24"/>
          <w:szCs w:val="24"/>
          <w:shd w:val="clear" w:color="auto" w:fill="FFFFFF"/>
        </w:rPr>
        <w:t>psychopharmacology</w:t>
      </w:r>
      <w:proofErr w:type="spellEnd"/>
      <w:r w:rsidRPr="000C47FF">
        <w:rPr>
          <w:rFonts w:ascii="Times New Roman" w:hAnsi="Times New Roman" w:cs="Times New Roman"/>
          <w:color w:val="212121"/>
          <w:sz w:val="24"/>
          <w:szCs w:val="24"/>
          <w:shd w:val="clear" w:color="auto" w:fill="FFFFFF"/>
        </w:rPr>
        <w:t>, </w:t>
      </w:r>
      <w:r w:rsidRPr="000C47FF">
        <w:rPr>
          <w:rFonts w:ascii="Times New Roman" w:hAnsi="Times New Roman" w:cs="Times New Roman"/>
          <w:i/>
          <w:iCs/>
          <w:color w:val="212121"/>
          <w:sz w:val="24"/>
          <w:szCs w:val="24"/>
          <w:shd w:val="clear" w:color="auto" w:fill="FFFFFF"/>
        </w:rPr>
        <w:t>24</w:t>
      </w:r>
      <w:r w:rsidRPr="000C47FF">
        <w:rPr>
          <w:rFonts w:ascii="Times New Roman" w:hAnsi="Times New Roman" w:cs="Times New Roman"/>
          <w:color w:val="212121"/>
          <w:sz w:val="24"/>
          <w:szCs w:val="24"/>
          <w:shd w:val="clear" w:color="auto" w:fill="FFFFFF"/>
        </w:rPr>
        <w:t xml:space="preserve">(4), 81–90. </w:t>
      </w:r>
      <w:hyperlink r:id="rId26" w:history="1">
        <w:r w:rsidRPr="000C47FF">
          <w:rPr>
            <w:rStyle w:val="Hipervnculo"/>
            <w:rFonts w:ascii="Times New Roman" w:hAnsi="Times New Roman" w:cs="Times New Roman"/>
            <w:sz w:val="24"/>
            <w:szCs w:val="24"/>
            <w:shd w:val="clear" w:color="auto" w:fill="FFFFFF"/>
          </w:rPr>
          <w:t>https://doi.org/10.1177/1359786810385490</w:t>
        </w:r>
      </w:hyperlink>
      <w:r w:rsidRPr="000C47FF">
        <w:rPr>
          <w:rFonts w:ascii="Times New Roman" w:hAnsi="Times New Roman" w:cs="Times New Roman"/>
          <w:color w:val="212121"/>
          <w:sz w:val="24"/>
          <w:szCs w:val="24"/>
          <w:shd w:val="clear" w:color="auto" w:fill="FFFFFF"/>
        </w:rPr>
        <w:t xml:space="preserve"> </w:t>
      </w:r>
    </w:p>
    <w:p w14:paraId="497D051F" w14:textId="77777777" w:rsidR="00486495" w:rsidRPr="000C47FF" w:rsidRDefault="00486495" w:rsidP="00A556FB">
      <w:pPr>
        <w:spacing w:line="360" w:lineRule="auto"/>
        <w:ind w:left="851" w:hanging="851"/>
        <w:jc w:val="both"/>
        <w:rPr>
          <w:rFonts w:ascii="Times New Roman" w:hAnsi="Times New Roman" w:cs="Times New Roman"/>
          <w:color w:val="0070C0"/>
          <w:sz w:val="24"/>
          <w:szCs w:val="24"/>
          <w:lang w:val="en-IE"/>
        </w:rPr>
      </w:pPr>
      <w:r w:rsidRPr="000C47FF">
        <w:rPr>
          <w:rFonts w:ascii="Times New Roman" w:hAnsi="Times New Roman" w:cs="Times New Roman"/>
          <w:color w:val="222222"/>
          <w:sz w:val="24"/>
          <w:szCs w:val="24"/>
          <w:shd w:val="clear" w:color="auto" w:fill="FFFFFF"/>
        </w:rPr>
        <w:t xml:space="preserve">Horcajadas, F. A. (2007). </w:t>
      </w:r>
      <w:r w:rsidRPr="00381B77">
        <w:rPr>
          <w:rFonts w:ascii="Times New Roman" w:hAnsi="Times New Roman" w:cs="Times New Roman"/>
          <w:color w:val="222222"/>
          <w:sz w:val="24"/>
          <w:szCs w:val="24"/>
          <w:shd w:val="clear" w:color="auto" w:fill="FFFFFF"/>
        </w:rPr>
        <w:t>Revisión sobre el consumo de cannabis como factor de riesgo de la esquizofrenia. </w:t>
      </w:r>
      <w:proofErr w:type="spellStart"/>
      <w:r w:rsidRPr="000C47FF">
        <w:rPr>
          <w:rFonts w:ascii="Times New Roman" w:hAnsi="Times New Roman" w:cs="Times New Roman"/>
          <w:i/>
          <w:iCs/>
          <w:color w:val="222222"/>
          <w:sz w:val="24"/>
          <w:szCs w:val="24"/>
          <w:shd w:val="clear" w:color="auto" w:fill="FFFFFF"/>
          <w:lang w:val="en-IE"/>
        </w:rPr>
        <w:t>Adicciones</w:t>
      </w:r>
      <w:proofErr w:type="spellEnd"/>
      <w:r w:rsidRPr="000C47FF">
        <w:rPr>
          <w:rFonts w:ascii="Times New Roman" w:hAnsi="Times New Roman" w:cs="Times New Roman"/>
          <w:color w:val="222222"/>
          <w:sz w:val="24"/>
          <w:szCs w:val="24"/>
          <w:shd w:val="clear" w:color="auto" w:fill="FFFFFF"/>
          <w:lang w:val="en-IE"/>
        </w:rPr>
        <w:t>, </w:t>
      </w:r>
      <w:r w:rsidRPr="000C47FF">
        <w:rPr>
          <w:rFonts w:ascii="Times New Roman" w:hAnsi="Times New Roman" w:cs="Times New Roman"/>
          <w:i/>
          <w:iCs/>
          <w:color w:val="222222"/>
          <w:sz w:val="24"/>
          <w:szCs w:val="24"/>
          <w:shd w:val="clear" w:color="auto" w:fill="FFFFFF"/>
          <w:lang w:val="en-IE"/>
        </w:rPr>
        <w:t>19</w:t>
      </w:r>
      <w:r w:rsidRPr="000C47FF">
        <w:rPr>
          <w:rFonts w:ascii="Times New Roman" w:hAnsi="Times New Roman" w:cs="Times New Roman"/>
          <w:color w:val="222222"/>
          <w:sz w:val="24"/>
          <w:szCs w:val="24"/>
          <w:shd w:val="clear" w:color="auto" w:fill="FFFFFF"/>
          <w:lang w:val="en-IE"/>
        </w:rPr>
        <w:t>(2), 191-204.</w:t>
      </w:r>
    </w:p>
    <w:p w14:paraId="5C3A4B4E" w14:textId="77777777" w:rsidR="00486495" w:rsidRPr="00381B77" w:rsidRDefault="00486495" w:rsidP="00A556FB">
      <w:pPr>
        <w:spacing w:line="360" w:lineRule="auto"/>
        <w:ind w:left="993" w:hanging="993"/>
        <w:jc w:val="both"/>
        <w:rPr>
          <w:rFonts w:ascii="Times New Roman" w:hAnsi="Times New Roman" w:cs="Times New Roman"/>
          <w:sz w:val="24"/>
          <w:szCs w:val="24"/>
        </w:rPr>
      </w:pPr>
      <w:r w:rsidRPr="00381B77">
        <w:rPr>
          <w:rFonts w:ascii="Times New Roman" w:hAnsi="Times New Roman" w:cs="Times New Roman"/>
          <w:color w:val="212121"/>
          <w:sz w:val="24"/>
          <w:szCs w:val="24"/>
          <w:shd w:val="clear" w:color="auto" w:fill="FFFFFF"/>
          <w:lang w:val="en-IE"/>
        </w:rPr>
        <w:t xml:space="preserve">Hutton, S. B., </w:t>
      </w:r>
      <w:proofErr w:type="spellStart"/>
      <w:r w:rsidRPr="00381B77">
        <w:rPr>
          <w:rFonts w:ascii="Times New Roman" w:hAnsi="Times New Roman" w:cs="Times New Roman"/>
          <w:color w:val="212121"/>
          <w:sz w:val="24"/>
          <w:szCs w:val="24"/>
          <w:shd w:val="clear" w:color="auto" w:fill="FFFFFF"/>
          <w:lang w:val="en-IE"/>
        </w:rPr>
        <w:t>Puri</w:t>
      </w:r>
      <w:proofErr w:type="spellEnd"/>
      <w:r w:rsidRPr="00381B77">
        <w:rPr>
          <w:rFonts w:ascii="Times New Roman" w:hAnsi="Times New Roman" w:cs="Times New Roman"/>
          <w:color w:val="212121"/>
          <w:sz w:val="24"/>
          <w:szCs w:val="24"/>
          <w:shd w:val="clear" w:color="auto" w:fill="FFFFFF"/>
          <w:lang w:val="en-IE"/>
        </w:rPr>
        <w:t>, B. K., Duncan, L. J., Robbins, T. W., Barnes, T. R., &amp; Joyce, E. M. (1998). Executive function in first-episode schizophrenia. </w:t>
      </w:r>
      <w:proofErr w:type="spellStart"/>
      <w:r w:rsidRPr="000C47FF">
        <w:rPr>
          <w:rFonts w:ascii="Times New Roman" w:hAnsi="Times New Roman" w:cs="Times New Roman"/>
          <w:i/>
          <w:iCs/>
          <w:color w:val="212121"/>
          <w:sz w:val="24"/>
          <w:szCs w:val="24"/>
          <w:shd w:val="clear" w:color="auto" w:fill="FFFFFF"/>
        </w:rPr>
        <w:t>Psychological</w:t>
      </w:r>
      <w:proofErr w:type="spellEnd"/>
      <w:r w:rsidRPr="000C47FF">
        <w:rPr>
          <w:rFonts w:ascii="Times New Roman" w:hAnsi="Times New Roman" w:cs="Times New Roman"/>
          <w:i/>
          <w:iCs/>
          <w:color w:val="212121"/>
          <w:sz w:val="24"/>
          <w:szCs w:val="24"/>
          <w:shd w:val="clear" w:color="auto" w:fill="FFFFFF"/>
        </w:rPr>
        <w:t xml:space="preserve"> medicine</w:t>
      </w:r>
      <w:r w:rsidRPr="000C47FF">
        <w:rPr>
          <w:rFonts w:ascii="Times New Roman" w:hAnsi="Times New Roman" w:cs="Times New Roman"/>
          <w:color w:val="212121"/>
          <w:sz w:val="24"/>
          <w:szCs w:val="24"/>
          <w:shd w:val="clear" w:color="auto" w:fill="FFFFFF"/>
        </w:rPr>
        <w:t>, </w:t>
      </w:r>
      <w:r w:rsidRPr="000C47FF">
        <w:rPr>
          <w:rFonts w:ascii="Times New Roman" w:hAnsi="Times New Roman" w:cs="Times New Roman"/>
          <w:i/>
          <w:iCs/>
          <w:color w:val="212121"/>
          <w:sz w:val="24"/>
          <w:szCs w:val="24"/>
          <w:shd w:val="clear" w:color="auto" w:fill="FFFFFF"/>
        </w:rPr>
        <w:t>28</w:t>
      </w:r>
      <w:r w:rsidRPr="000C47FF">
        <w:rPr>
          <w:rFonts w:ascii="Times New Roman" w:hAnsi="Times New Roman" w:cs="Times New Roman"/>
          <w:color w:val="212121"/>
          <w:sz w:val="24"/>
          <w:szCs w:val="24"/>
          <w:shd w:val="clear" w:color="auto" w:fill="FFFFFF"/>
        </w:rPr>
        <w:t xml:space="preserve">(2), 463–473. </w:t>
      </w:r>
      <w:hyperlink r:id="rId27" w:history="1">
        <w:r w:rsidRPr="00381B77">
          <w:rPr>
            <w:rStyle w:val="Hipervnculo"/>
            <w:rFonts w:ascii="Times New Roman" w:hAnsi="Times New Roman" w:cs="Times New Roman"/>
            <w:sz w:val="24"/>
            <w:szCs w:val="24"/>
            <w:shd w:val="clear" w:color="auto" w:fill="FFFFFF"/>
          </w:rPr>
          <w:t>https://doi.org/10.1017/s0033291797006041</w:t>
        </w:r>
      </w:hyperlink>
      <w:r w:rsidRPr="00381B77">
        <w:rPr>
          <w:rFonts w:ascii="Times New Roman" w:hAnsi="Times New Roman" w:cs="Times New Roman"/>
          <w:sz w:val="24"/>
          <w:szCs w:val="24"/>
        </w:rPr>
        <w:t xml:space="preserve"> </w:t>
      </w:r>
    </w:p>
    <w:p w14:paraId="4367CF65" w14:textId="77777777" w:rsidR="00486495" w:rsidRPr="000C47FF" w:rsidRDefault="00486495" w:rsidP="00A556FB">
      <w:pPr>
        <w:spacing w:line="360" w:lineRule="auto"/>
        <w:ind w:left="993" w:hanging="993"/>
        <w:jc w:val="both"/>
        <w:rPr>
          <w:rFonts w:ascii="Times New Roman" w:hAnsi="Times New Roman" w:cs="Times New Roman"/>
          <w:sz w:val="24"/>
          <w:szCs w:val="24"/>
          <w:lang w:val="en-IE"/>
        </w:rPr>
      </w:pPr>
      <w:r w:rsidRPr="00381B77">
        <w:rPr>
          <w:rFonts w:ascii="Times New Roman" w:hAnsi="Times New Roman" w:cs="Times New Roman"/>
          <w:sz w:val="24"/>
          <w:szCs w:val="24"/>
        </w:rPr>
        <w:t xml:space="preserve">Jiménez, M., Ramos, F., &amp; </w:t>
      </w:r>
      <w:proofErr w:type="gramStart"/>
      <w:r w:rsidRPr="00381B77">
        <w:rPr>
          <w:rFonts w:ascii="Times New Roman" w:hAnsi="Times New Roman" w:cs="Times New Roman"/>
          <w:sz w:val="24"/>
          <w:szCs w:val="24"/>
        </w:rPr>
        <w:t>Sanchís ,</w:t>
      </w:r>
      <w:proofErr w:type="gramEnd"/>
      <w:r w:rsidRPr="00381B77">
        <w:rPr>
          <w:rFonts w:ascii="Times New Roman" w:hAnsi="Times New Roman" w:cs="Times New Roman"/>
          <w:sz w:val="24"/>
          <w:szCs w:val="24"/>
        </w:rPr>
        <w:t xml:space="preserve"> M. (2009). </w:t>
      </w:r>
      <w:proofErr w:type="gramStart"/>
      <w:r w:rsidRPr="00381B77">
        <w:rPr>
          <w:rFonts w:ascii="Times New Roman" w:hAnsi="Times New Roman" w:cs="Times New Roman"/>
          <w:sz w:val="24"/>
          <w:szCs w:val="24"/>
        </w:rPr>
        <w:t>Las esquizofrenia</w:t>
      </w:r>
      <w:proofErr w:type="gramEnd"/>
      <w:r w:rsidRPr="00381B77">
        <w:rPr>
          <w:rFonts w:ascii="Times New Roman" w:hAnsi="Times New Roman" w:cs="Times New Roman"/>
          <w:sz w:val="24"/>
          <w:szCs w:val="24"/>
        </w:rPr>
        <w:t xml:space="preserve">: Aspectos Clínicos. En A. Belloch, B. </w:t>
      </w:r>
      <w:proofErr w:type="gramStart"/>
      <w:r w:rsidRPr="00381B77">
        <w:rPr>
          <w:rFonts w:ascii="Times New Roman" w:hAnsi="Times New Roman" w:cs="Times New Roman"/>
          <w:sz w:val="24"/>
          <w:szCs w:val="24"/>
        </w:rPr>
        <w:t>Sandín ,</w:t>
      </w:r>
      <w:proofErr w:type="gramEnd"/>
      <w:r w:rsidRPr="00381B77">
        <w:rPr>
          <w:rFonts w:ascii="Times New Roman" w:hAnsi="Times New Roman" w:cs="Times New Roman"/>
          <w:sz w:val="24"/>
          <w:szCs w:val="24"/>
        </w:rPr>
        <w:t xml:space="preserve"> &amp; F. Ramos, </w:t>
      </w:r>
      <w:r w:rsidRPr="00381B77">
        <w:rPr>
          <w:rFonts w:ascii="Times New Roman" w:hAnsi="Times New Roman" w:cs="Times New Roman"/>
          <w:i/>
          <w:iCs/>
          <w:sz w:val="24"/>
          <w:szCs w:val="24"/>
        </w:rPr>
        <w:t>Manual de Psicopatología,2,</w:t>
      </w:r>
      <w:r w:rsidRPr="00381B77">
        <w:rPr>
          <w:rFonts w:ascii="Times New Roman" w:hAnsi="Times New Roman" w:cs="Times New Roman"/>
          <w:sz w:val="24"/>
          <w:szCs w:val="24"/>
        </w:rPr>
        <w:t xml:space="preserve"> 371-448. </w:t>
      </w:r>
      <w:r w:rsidRPr="000C47FF">
        <w:rPr>
          <w:rFonts w:ascii="Times New Roman" w:hAnsi="Times New Roman" w:cs="Times New Roman"/>
          <w:sz w:val="24"/>
          <w:szCs w:val="24"/>
          <w:lang w:val="en-IE"/>
        </w:rPr>
        <w:t xml:space="preserve">McGraw-Hill. </w:t>
      </w:r>
    </w:p>
    <w:p w14:paraId="008C2A4A" w14:textId="77777777" w:rsidR="00486495" w:rsidRPr="00381B77" w:rsidRDefault="00486495" w:rsidP="00A556FB">
      <w:pPr>
        <w:spacing w:line="360" w:lineRule="auto"/>
        <w:ind w:left="993" w:hanging="993"/>
        <w:jc w:val="both"/>
        <w:rPr>
          <w:rFonts w:ascii="Times New Roman" w:hAnsi="Times New Roman" w:cs="Times New Roman"/>
          <w:color w:val="222222"/>
          <w:sz w:val="24"/>
          <w:szCs w:val="24"/>
          <w:shd w:val="clear" w:color="auto" w:fill="FFFFFF"/>
          <w:lang w:val="en-IE"/>
        </w:rPr>
      </w:pPr>
      <w:proofErr w:type="spellStart"/>
      <w:r w:rsidRPr="00381B77">
        <w:rPr>
          <w:rFonts w:ascii="Times New Roman" w:hAnsi="Times New Roman" w:cs="Times New Roman"/>
          <w:color w:val="212121"/>
          <w:sz w:val="24"/>
          <w:szCs w:val="24"/>
          <w:shd w:val="clear" w:color="auto" w:fill="FFFFFF"/>
          <w:lang w:val="en-IE"/>
        </w:rPr>
        <w:t>Laruelle</w:t>
      </w:r>
      <w:proofErr w:type="spellEnd"/>
      <w:r w:rsidRPr="00381B77">
        <w:rPr>
          <w:rFonts w:ascii="Times New Roman" w:hAnsi="Times New Roman" w:cs="Times New Roman"/>
          <w:color w:val="212121"/>
          <w:sz w:val="24"/>
          <w:szCs w:val="24"/>
          <w:shd w:val="clear" w:color="auto" w:fill="FFFFFF"/>
          <w:lang w:val="en-IE"/>
        </w:rPr>
        <w:t xml:space="preserve">, M., </w:t>
      </w:r>
      <w:proofErr w:type="spellStart"/>
      <w:r w:rsidRPr="00381B77">
        <w:rPr>
          <w:rFonts w:ascii="Times New Roman" w:hAnsi="Times New Roman" w:cs="Times New Roman"/>
          <w:color w:val="212121"/>
          <w:sz w:val="24"/>
          <w:szCs w:val="24"/>
          <w:shd w:val="clear" w:color="auto" w:fill="FFFFFF"/>
          <w:lang w:val="en-IE"/>
        </w:rPr>
        <w:t>Kegeles</w:t>
      </w:r>
      <w:proofErr w:type="spellEnd"/>
      <w:r w:rsidRPr="00381B77">
        <w:rPr>
          <w:rFonts w:ascii="Times New Roman" w:hAnsi="Times New Roman" w:cs="Times New Roman"/>
          <w:color w:val="212121"/>
          <w:sz w:val="24"/>
          <w:szCs w:val="24"/>
          <w:shd w:val="clear" w:color="auto" w:fill="FFFFFF"/>
          <w:lang w:val="en-IE"/>
        </w:rPr>
        <w:t>, L. S., &amp; Abi-</w:t>
      </w:r>
      <w:proofErr w:type="spellStart"/>
      <w:r w:rsidRPr="00381B77">
        <w:rPr>
          <w:rFonts w:ascii="Times New Roman" w:hAnsi="Times New Roman" w:cs="Times New Roman"/>
          <w:color w:val="212121"/>
          <w:sz w:val="24"/>
          <w:szCs w:val="24"/>
          <w:shd w:val="clear" w:color="auto" w:fill="FFFFFF"/>
          <w:lang w:val="en-IE"/>
        </w:rPr>
        <w:t>Dargham</w:t>
      </w:r>
      <w:proofErr w:type="spellEnd"/>
      <w:r w:rsidRPr="00381B77">
        <w:rPr>
          <w:rFonts w:ascii="Times New Roman" w:hAnsi="Times New Roman" w:cs="Times New Roman"/>
          <w:color w:val="212121"/>
          <w:sz w:val="24"/>
          <w:szCs w:val="24"/>
          <w:shd w:val="clear" w:color="auto" w:fill="FFFFFF"/>
          <w:lang w:val="en-IE"/>
        </w:rPr>
        <w:t>, A. (2003). Glutamate, dopamine, and schizophrenia: from pathophysiology to treatment. </w:t>
      </w:r>
      <w:r w:rsidRPr="00381B77">
        <w:rPr>
          <w:rFonts w:ascii="Times New Roman" w:hAnsi="Times New Roman" w:cs="Times New Roman"/>
          <w:i/>
          <w:iCs/>
          <w:color w:val="212121"/>
          <w:sz w:val="24"/>
          <w:szCs w:val="24"/>
          <w:shd w:val="clear" w:color="auto" w:fill="FFFFFF"/>
          <w:lang w:val="en-IE"/>
        </w:rPr>
        <w:t>Annals of the New York Academy of Sciences</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1003</w:t>
      </w:r>
      <w:r w:rsidRPr="00381B77">
        <w:rPr>
          <w:rFonts w:ascii="Times New Roman" w:hAnsi="Times New Roman" w:cs="Times New Roman"/>
          <w:color w:val="212121"/>
          <w:sz w:val="24"/>
          <w:szCs w:val="24"/>
          <w:shd w:val="clear" w:color="auto" w:fill="FFFFFF"/>
          <w:lang w:val="en-IE"/>
        </w:rPr>
        <w:t xml:space="preserve">, 138–158. </w:t>
      </w:r>
      <w:hyperlink r:id="rId28" w:history="1">
        <w:r w:rsidRPr="00381B77">
          <w:rPr>
            <w:rStyle w:val="Hipervnculo"/>
            <w:rFonts w:ascii="Times New Roman" w:hAnsi="Times New Roman" w:cs="Times New Roman"/>
            <w:sz w:val="24"/>
            <w:szCs w:val="24"/>
            <w:shd w:val="clear" w:color="auto" w:fill="FFFFFF"/>
            <w:lang w:val="en-IE"/>
          </w:rPr>
          <w:t>https://doi.org/10.1196/annals.1300.063</w:t>
        </w:r>
      </w:hyperlink>
      <w:r w:rsidRPr="00381B77">
        <w:rPr>
          <w:rFonts w:ascii="Times New Roman" w:hAnsi="Times New Roman" w:cs="Times New Roman"/>
          <w:color w:val="222222"/>
          <w:sz w:val="24"/>
          <w:szCs w:val="24"/>
          <w:shd w:val="clear" w:color="auto" w:fill="FFFFFF"/>
          <w:lang w:val="en-IE"/>
        </w:rPr>
        <w:t xml:space="preserve"> </w:t>
      </w:r>
    </w:p>
    <w:p w14:paraId="1C3F0F22" w14:textId="77777777" w:rsidR="00486495" w:rsidRPr="00381B77" w:rsidRDefault="00486495" w:rsidP="00A556FB">
      <w:pPr>
        <w:spacing w:line="360" w:lineRule="auto"/>
        <w:ind w:left="993" w:hanging="993"/>
        <w:jc w:val="both"/>
        <w:rPr>
          <w:rFonts w:ascii="Times New Roman" w:hAnsi="Times New Roman" w:cs="Times New Roman"/>
          <w:color w:val="212121"/>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Leeson, V. C., Sharma, P., Harrison, M., Ron, M. A., Barnes, T. R., &amp; Joyce, E. M. (2011). IQ trajectory, cognitive reserve, and clinical outcome following a first episode of psychosis: a 3-year longitudinal study. </w:t>
      </w:r>
      <w:r w:rsidRPr="00381B77">
        <w:rPr>
          <w:rFonts w:ascii="Times New Roman" w:hAnsi="Times New Roman" w:cs="Times New Roman"/>
          <w:i/>
          <w:iCs/>
          <w:color w:val="212121"/>
          <w:sz w:val="24"/>
          <w:szCs w:val="24"/>
          <w:shd w:val="clear" w:color="auto" w:fill="FFFFFF"/>
          <w:lang w:val="en-IE"/>
        </w:rPr>
        <w:t>Schizophrenia bulletin</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37</w:t>
      </w:r>
      <w:r w:rsidRPr="00381B77">
        <w:rPr>
          <w:rFonts w:ascii="Times New Roman" w:hAnsi="Times New Roman" w:cs="Times New Roman"/>
          <w:color w:val="212121"/>
          <w:sz w:val="24"/>
          <w:szCs w:val="24"/>
          <w:shd w:val="clear" w:color="auto" w:fill="FFFFFF"/>
          <w:lang w:val="en-IE"/>
        </w:rPr>
        <w:t xml:space="preserve">(4), 768–777. </w:t>
      </w:r>
      <w:hyperlink r:id="rId29" w:history="1">
        <w:r w:rsidRPr="00381B77">
          <w:rPr>
            <w:rStyle w:val="Hipervnculo"/>
            <w:rFonts w:ascii="Times New Roman" w:hAnsi="Times New Roman" w:cs="Times New Roman"/>
            <w:sz w:val="24"/>
            <w:szCs w:val="24"/>
            <w:shd w:val="clear" w:color="auto" w:fill="FFFFFF"/>
            <w:lang w:val="en-IE"/>
          </w:rPr>
          <w:t>https://doi.org/10.1093/schbul/sbp143</w:t>
        </w:r>
      </w:hyperlink>
      <w:r w:rsidRPr="00381B77">
        <w:rPr>
          <w:rFonts w:ascii="Times New Roman" w:hAnsi="Times New Roman" w:cs="Times New Roman"/>
          <w:color w:val="212121"/>
          <w:sz w:val="24"/>
          <w:szCs w:val="24"/>
          <w:shd w:val="clear" w:color="auto" w:fill="FFFFFF"/>
          <w:lang w:val="en-IE"/>
        </w:rPr>
        <w:t xml:space="preserve"> </w:t>
      </w:r>
    </w:p>
    <w:p w14:paraId="3A34524F" w14:textId="77777777" w:rsidR="00486495" w:rsidRPr="00381B77" w:rsidRDefault="00486495" w:rsidP="00A556FB">
      <w:pPr>
        <w:autoSpaceDE w:val="0"/>
        <w:autoSpaceDN w:val="0"/>
        <w:adjustRightInd w:val="0"/>
        <w:spacing w:after="0" w:line="360" w:lineRule="auto"/>
        <w:ind w:left="993" w:hanging="993"/>
        <w:jc w:val="both"/>
        <w:rPr>
          <w:rFonts w:ascii="Times New Roman" w:hAnsi="Times New Roman" w:cs="Times New Roman"/>
          <w:color w:val="212121"/>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 xml:space="preserve">Lewis R. (2004). Should cognitive deficit be a diagnostic criterion for </w:t>
      </w:r>
      <w:proofErr w:type="gramStart"/>
      <w:r w:rsidRPr="00381B77">
        <w:rPr>
          <w:rFonts w:ascii="Times New Roman" w:hAnsi="Times New Roman" w:cs="Times New Roman"/>
          <w:color w:val="212121"/>
          <w:sz w:val="24"/>
          <w:szCs w:val="24"/>
          <w:shd w:val="clear" w:color="auto" w:fill="FFFFFF"/>
          <w:lang w:val="en-IE"/>
        </w:rPr>
        <w:t>schizophrenia?.</w:t>
      </w:r>
      <w:proofErr w:type="gramEnd"/>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Journal of psychiatry &amp; neuroscience: JPN</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29</w:t>
      </w:r>
      <w:r w:rsidRPr="00381B77">
        <w:rPr>
          <w:rFonts w:ascii="Times New Roman" w:hAnsi="Times New Roman" w:cs="Times New Roman"/>
          <w:color w:val="212121"/>
          <w:sz w:val="24"/>
          <w:szCs w:val="24"/>
          <w:shd w:val="clear" w:color="auto" w:fill="FFFFFF"/>
          <w:lang w:val="en-IE"/>
        </w:rPr>
        <w:t xml:space="preserve">(2), 102–113. </w:t>
      </w:r>
    </w:p>
    <w:p w14:paraId="04468691" w14:textId="77777777" w:rsidR="00486495" w:rsidRPr="00381B77" w:rsidRDefault="00486495" w:rsidP="00A556FB">
      <w:pPr>
        <w:autoSpaceDE w:val="0"/>
        <w:autoSpaceDN w:val="0"/>
        <w:adjustRightInd w:val="0"/>
        <w:spacing w:after="0" w:line="360" w:lineRule="auto"/>
        <w:ind w:left="993" w:hanging="993"/>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 xml:space="preserve">Lewis, C. M., Levinson, D. F., Wise, L. H., </w:t>
      </w:r>
      <w:proofErr w:type="spellStart"/>
      <w:r w:rsidRPr="00381B77">
        <w:rPr>
          <w:rFonts w:ascii="Times New Roman" w:hAnsi="Times New Roman" w:cs="Times New Roman"/>
          <w:color w:val="212121"/>
          <w:sz w:val="24"/>
          <w:szCs w:val="24"/>
          <w:shd w:val="clear" w:color="auto" w:fill="FFFFFF"/>
          <w:lang w:val="en-IE"/>
        </w:rPr>
        <w:t>DeLisi</w:t>
      </w:r>
      <w:proofErr w:type="spellEnd"/>
      <w:r w:rsidRPr="00381B77">
        <w:rPr>
          <w:rFonts w:ascii="Times New Roman" w:hAnsi="Times New Roman" w:cs="Times New Roman"/>
          <w:color w:val="212121"/>
          <w:sz w:val="24"/>
          <w:szCs w:val="24"/>
          <w:shd w:val="clear" w:color="auto" w:fill="FFFFFF"/>
          <w:lang w:val="en-IE"/>
        </w:rPr>
        <w:t xml:space="preserve">, L. E., Straub, R. E., </w:t>
      </w:r>
      <w:proofErr w:type="spellStart"/>
      <w:r w:rsidRPr="00381B77">
        <w:rPr>
          <w:rFonts w:ascii="Times New Roman" w:hAnsi="Times New Roman" w:cs="Times New Roman"/>
          <w:color w:val="212121"/>
          <w:sz w:val="24"/>
          <w:szCs w:val="24"/>
          <w:shd w:val="clear" w:color="auto" w:fill="FFFFFF"/>
          <w:lang w:val="en-IE"/>
        </w:rPr>
        <w:t>Hovatta</w:t>
      </w:r>
      <w:proofErr w:type="spellEnd"/>
      <w:r w:rsidRPr="00381B77">
        <w:rPr>
          <w:rFonts w:ascii="Times New Roman" w:hAnsi="Times New Roman" w:cs="Times New Roman"/>
          <w:color w:val="212121"/>
          <w:sz w:val="24"/>
          <w:szCs w:val="24"/>
          <w:shd w:val="clear" w:color="auto" w:fill="FFFFFF"/>
          <w:lang w:val="en-IE"/>
        </w:rPr>
        <w:t xml:space="preserve">, I., Williams, N. M., Schwab, S. G., Pulver, A. E., </w:t>
      </w:r>
      <w:proofErr w:type="spellStart"/>
      <w:r w:rsidRPr="00381B77">
        <w:rPr>
          <w:rFonts w:ascii="Times New Roman" w:hAnsi="Times New Roman" w:cs="Times New Roman"/>
          <w:color w:val="212121"/>
          <w:sz w:val="24"/>
          <w:szCs w:val="24"/>
          <w:shd w:val="clear" w:color="auto" w:fill="FFFFFF"/>
          <w:lang w:val="en-IE"/>
        </w:rPr>
        <w:t>Faraone</w:t>
      </w:r>
      <w:proofErr w:type="spellEnd"/>
      <w:r w:rsidRPr="00381B77">
        <w:rPr>
          <w:rFonts w:ascii="Times New Roman" w:hAnsi="Times New Roman" w:cs="Times New Roman"/>
          <w:color w:val="212121"/>
          <w:sz w:val="24"/>
          <w:szCs w:val="24"/>
          <w:shd w:val="clear" w:color="auto" w:fill="FFFFFF"/>
          <w:lang w:val="en-IE"/>
        </w:rPr>
        <w:t xml:space="preserve">, S. V., </w:t>
      </w:r>
      <w:proofErr w:type="spellStart"/>
      <w:r w:rsidRPr="00381B77">
        <w:rPr>
          <w:rFonts w:ascii="Times New Roman" w:hAnsi="Times New Roman" w:cs="Times New Roman"/>
          <w:color w:val="212121"/>
          <w:sz w:val="24"/>
          <w:szCs w:val="24"/>
          <w:shd w:val="clear" w:color="auto" w:fill="FFFFFF"/>
          <w:lang w:val="en-IE"/>
        </w:rPr>
        <w:t>Brzustowicz</w:t>
      </w:r>
      <w:proofErr w:type="spellEnd"/>
      <w:r w:rsidRPr="00381B77">
        <w:rPr>
          <w:rFonts w:ascii="Times New Roman" w:hAnsi="Times New Roman" w:cs="Times New Roman"/>
          <w:color w:val="212121"/>
          <w:sz w:val="24"/>
          <w:szCs w:val="24"/>
          <w:shd w:val="clear" w:color="auto" w:fill="FFFFFF"/>
          <w:lang w:val="en-IE"/>
        </w:rPr>
        <w:t xml:space="preserve">, L. M., Kaufmann, C. A., Garver, D. L., Gurling, H. M., Lindholm, E., Coon, H., Moises, H. W., </w:t>
      </w:r>
      <w:proofErr w:type="spellStart"/>
      <w:r w:rsidRPr="00381B77">
        <w:rPr>
          <w:rFonts w:ascii="Times New Roman" w:hAnsi="Times New Roman" w:cs="Times New Roman"/>
          <w:color w:val="212121"/>
          <w:sz w:val="24"/>
          <w:szCs w:val="24"/>
          <w:shd w:val="clear" w:color="auto" w:fill="FFFFFF"/>
          <w:lang w:val="en-IE"/>
        </w:rPr>
        <w:t>Byerley</w:t>
      </w:r>
      <w:proofErr w:type="spellEnd"/>
      <w:r w:rsidRPr="00381B77">
        <w:rPr>
          <w:rFonts w:ascii="Times New Roman" w:hAnsi="Times New Roman" w:cs="Times New Roman"/>
          <w:color w:val="212121"/>
          <w:sz w:val="24"/>
          <w:szCs w:val="24"/>
          <w:shd w:val="clear" w:color="auto" w:fill="FFFFFF"/>
          <w:lang w:val="en-IE"/>
        </w:rPr>
        <w:t xml:space="preserve">, W., Shaw, S. H., </w:t>
      </w:r>
      <w:proofErr w:type="spellStart"/>
      <w:r w:rsidRPr="00381B77">
        <w:rPr>
          <w:rFonts w:ascii="Times New Roman" w:hAnsi="Times New Roman" w:cs="Times New Roman"/>
          <w:color w:val="212121"/>
          <w:sz w:val="24"/>
          <w:szCs w:val="24"/>
          <w:shd w:val="clear" w:color="auto" w:fill="FFFFFF"/>
          <w:lang w:val="en-IE"/>
        </w:rPr>
        <w:t>Mesen</w:t>
      </w:r>
      <w:proofErr w:type="spellEnd"/>
      <w:r w:rsidRPr="00381B77">
        <w:rPr>
          <w:rFonts w:ascii="Times New Roman" w:hAnsi="Times New Roman" w:cs="Times New Roman"/>
          <w:color w:val="212121"/>
          <w:sz w:val="24"/>
          <w:szCs w:val="24"/>
          <w:shd w:val="clear" w:color="auto" w:fill="FFFFFF"/>
          <w:lang w:val="en-IE"/>
        </w:rPr>
        <w:t xml:space="preserve">, A., … </w:t>
      </w:r>
      <w:proofErr w:type="spellStart"/>
      <w:r w:rsidRPr="00381B77">
        <w:rPr>
          <w:rFonts w:ascii="Times New Roman" w:hAnsi="Times New Roman" w:cs="Times New Roman"/>
          <w:color w:val="212121"/>
          <w:sz w:val="24"/>
          <w:szCs w:val="24"/>
          <w:shd w:val="clear" w:color="auto" w:fill="FFFFFF"/>
          <w:lang w:val="en-IE"/>
        </w:rPr>
        <w:t>Helgason</w:t>
      </w:r>
      <w:proofErr w:type="spellEnd"/>
      <w:r w:rsidRPr="00381B77">
        <w:rPr>
          <w:rFonts w:ascii="Times New Roman" w:hAnsi="Times New Roman" w:cs="Times New Roman"/>
          <w:color w:val="212121"/>
          <w:sz w:val="24"/>
          <w:szCs w:val="24"/>
          <w:shd w:val="clear" w:color="auto" w:fill="FFFFFF"/>
          <w:lang w:val="en-IE"/>
        </w:rPr>
        <w:t>, T. (2003). Genome scan meta-analysis of schizophrenia and bipolar disorder, part II: Schizophrenia. </w:t>
      </w:r>
      <w:r w:rsidRPr="00381B77">
        <w:rPr>
          <w:rFonts w:ascii="Times New Roman" w:hAnsi="Times New Roman" w:cs="Times New Roman"/>
          <w:i/>
          <w:iCs/>
          <w:color w:val="212121"/>
          <w:sz w:val="24"/>
          <w:szCs w:val="24"/>
          <w:shd w:val="clear" w:color="auto" w:fill="FFFFFF"/>
          <w:lang w:val="en-IE"/>
        </w:rPr>
        <w:t>American journal of human genetics</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73</w:t>
      </w:r>
      <w:r w:rsidRPr="00381B77">
        <w:rPr>
          <w:rFonts w:ascii="Times New Roman" w:hAnsi="Times New Roman" w:cs="Times New Roman"/>
          <w:color w:val="212121"/>
          <w:sz w:val="24"/>
          <w:szCs w:val="24"/>
          <w:shd w:val="clear" w:color="auto" w:fill="FFFFFF"/>
          <w:lang w:val="en-IE"/>
        </w:rPr>
        <w:t xml:space="preserve">(1), 34–48. </w:t>
      </w:r>
      <w:hyperlink r:id="rId30" w:history="1">
        <w:r w:rsidRPr="00381B77">
          <w:rPr>
            <w:rStyle w:val="Hipervnculo"/>
            <w:rFonts w:ascii="Times New Roman" w:hAnsi="Times New Roman" w:cs="Times New Roman"/>
            <w:sz w:val="24"/>
            <w:szCs w:val="24"/>
            <w:shd w:val="clear" w:color="auto" w:fill="FFFFFF"/>
            <w:lang w:val="en-IE"/>
          </w:rPr>
          <w:t>https://doi.org/10.1086/376549</w:t>
        </w:r>
      </w:hyperlink>
      <w:r w:rsidRPr="00381B77">
        <w:rPr>
          <w:rFonts w:ascii="Times New Roman" w:hAnsi="Times New Roman" w:cs="Times New Roman"/>
          <w:color w:val="222222"/>
          <w:sz w:val="24"/>
          <w:szCs w:val="24"/>
          <w:shd w:val="clear" w:color="auto" w:fill="FFFFFF"/>
          <w:lang w:val="en-IE"/>
        </w:rPr>
        <w:t xml:space="preserve"> </w:t>
      </w:r>
    </w:p>
    <w:p w14:paraId="20A52D03" w14:textId="77777777" w:rsidR="00486495" w:rsidRPr="00381B77" w:rsidRDefault="00486495" w:rsidP="00A556FB">
      <w:pPr>
        <w:autoSpaceDE w:val="0"/>
        <w:autoSpaceDN w:val="0"/>
        <w:adjustRightInd w:val="0"/>
        <w:spacing w:after="0" w:line="360" w:lineRule="auto"/>
        <w:ind w:left="993" w:hanging="993"/>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Lewis, D. A., &amp; Levitt, P. (2002). Schizophrenia as a disorder of neurodevelopment. </w:t>
      </w:r>
      <w:r w:rsidRPr="00381B77">
        <w:rPr>
          <w:rFonts w:ascii="Times New Roman" w:hAnsi="Times New Roman" w:cs="Times New Roman"/>
          <w:i/>
          <w:iCs/>
          <w:color w:val="212121"/>
          <w:sz w:val="24"/>
          <w:szCs w:val="24"/>
          <w:shd w:val="clear" w:color="auto" w:fill="FFFFFF"/>
          <w:lang w:val="en-IE"/>
        </w:rPr>
        <w:t>Annual review of neuroscience</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25</w:t>
      </w:r>
      <w:r w:rsidRPr="00381B77">
        <w:rPr>
          <w:rFonts w:ascii="Times New Roman" w:hAnsi="Times New Roman" w:cs="Times New Roman"/>
          <w:color w:val="212121"/>
          <w:sz w:val="24"/>
          <w:szCs w:val="24"/>
          <w:shd w:val="clear" w:color="auto" w:fill="FFFFFF"/>
          <w:lang w:val="en-IE"/>
        </w:rPr>
        <w:t xml:space="preserve">, 409–432. </w:t>
      </w:r>
      <w:hyperlink r:id="rId31" w:history="1">
        <w:r w:rsidRPr="00381B77">
          <w:rPr>
            <w:rStyle w:val="Hipervnculo"/>
            <w:rFonts w:ascii="Times New Roman" w:hAnsi="Times New Roman" w:cs="Times New Roman"/>
            <w:sz w:val="24"/>
            <w:szCs w:val="24"/>
            <w:shd w:val="clear" w:color="auto" w:fill="FFFFFF"/>
            <w:lang w:val="en-IE"/>
          </w:rPr>
          <w:t>https://doi.org/10.1146/annurev.neuro.25.112701.142754</w:t>
        </w:r>
      </w:hyperlink>
      <w:r w:rsidRPr="00381B77">
        <w:rPr>
          <w:rFonts w:ascii="Times New Roman" w:hAnsi="Times New Roman" w:cs="Times New Roman"/>
          <w:color w:val="222222"/>
          <w:sz w:val="24"/>
          <w:szCs w:val="24"/>
          <w:shd w:val="clear" w:color="auto" w:fill="FFFFFF"/>
          <w:lang w:val="en-IE"/>
        </w:rPr>
        <w:t xml:space="preserve"> </w:t>
      </w:r>
    </w:p>
    <w:p w14:paraId="7BBC98BD" w14:textId="77777777" w:rsidR="00486495" w:rsidRPr="000C47FF" w:rsidRDefault="00486495" w:rsidP="00A556FB">
      <w:pPr>
        <w:spacing w:line="360" w:lineRule="auto"/>
        <w:ind w:left="993" w:hanging="993"/>
        <w:jc w:val="both"/>
        <w:rPr>
          <w:rFonts w:ascii="Times New Roman" w:hAnsi="Times New Roman" w:cs="Times New Roman"/>
          <w:color w:val="212121"/>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lastRenderedPageBreak/>
        <w:t>Lewis, D. A., Hashimoto, T., &amp; Volk, D. W. (2005). Cortical inhibitory neurons and schizophrenia. </w:t>
      </w:r>
      <w:r w:rsidRPr="000C47FF">
        <w:rPr>
          <w:rFonts w:ascii="Times New Roman" w:hAnsi="Times New Roman" w:cs="Times New Roman"/>
          <w:i/>
          <w:iCs/>
          <w:color w:val="212121"/>
          <w:sz w:val="24"/>
          <w:szCs w:val="24"/>
          <w:shd w:val="clear" w:color="auto" w:fill="FFFFFF"/>
          <w:lang w:val="en-IE"/>
        </w:rPr>
        <w:t>Nature reviews. Neuroscience</w:t>
      </w:r>
      <w:r w:rsidRPr="000C47FF">
        <w:rPr>
          <w:rFonts w:ascii="Times New Roman" w:hAnsi="Times New Roman" w:cs="Times New Roman"/>
          <w:color w:val="212121"/>
          <w:sz w:val="24"/>
          <w:szCs w:val="24"/>
          <w:shd w:val="clear" w:color="auto" w:fill="FFFFFF"/>
          <w:lang w:val="en-IE"/>
        </w:rPr>
        <w:t>, </w:t>
      </w:r>
      <w:r w:rsidRPr="000C47FF">
        <w:rPr>
          <w:rFonts w:ascii="Times New Roman" w:hAnsi="Times New Roman" w:cs="Times New Roman"/>
          <w:i/>
          <w:iCs/>
          <w:color w:val="212121"/>
          <w:sz w:val="24"/>
          <w:szCs w:val="24"/>
          <w:shd w:val="clear" w:color="auto" w:fill="FFFFFF"/>
          <w:lang w:val="en-IE"/>
        </w:rPr>
        <w:t>6</w:t>
      </w:r>
      <w:r w:rsidRPr="000C47FF">
        <w:rPr>
          <w:rFonts w:ascii="Times New Roman" w:hAnsi="Times New Roman" w:cs="Times New Roman"/>
          <w:color w:val="212121"/>
          <w:sz w:val="24"/>
          <w:szCs w:val="24"/>
          <w:shd w:val="clear" w:color="auto" w:fill="FFFFFF"/>
          <w:lang w:val="en-IE"/>
        </w:rPr>
        <w:t xml:space="preserve">(4), 312–324. </w:t>
      </w:r>
      <w:hyperlink r:id="rId32" w:history="1">
        <w:r w:rsidRPr="000C47FF">
          <w:rPr>
            <w:rStyle w:val="Hipervnculo"/>
            <w:rFonts w:ascii="Times New Roman" w:hAnsi="Times New Roman" w:cs="Times New Roman"/>
            <w:sz w:val="24"/>
            <w:szCs w:val="24"/>
            <w:shd w:val="clear" w:color="auto" w:fill="FFFFFF"/>
            <w:lang w:val="en-IE"/>
          </w:rPr>
          <w:t>https://doi.org/10.1038/nrn1648</w:t>
        </w:r>
      </w:hyperlink>
      <w:r w:rsidRPr="000C47FF">
        <w:rPr>
          <w:rFonts w:ascii="Times New Roman" w:hAnsi="Times New Roman" w:cs="Times New Roman"/>
          <w:color w:val="212121"/>
          <w:sz w:val="24"/>
          <w:szCs w:val="24"/>
          <w:shd w:val="clear" w:color="auto" w:fill="FFFFFF"/>
          <w:lang w:val="en-IE"/>
        </w:rPr>
        <w:t xml:space="preserve"> </w:t>
      </w:r>
    </w:p>
    <w:p w14:paraId="0D3C83E6" w14:textId="77777777" w:rsidR="00486495" w:rsidRPr="00381B77" w:rsidRDefault="00486495" w:rsidP="00A556FB">
      <w:pPr>
        <w:spacing w:line="360" w:lineRule="auto"/>
        <w:ind w:left="993" w:hanging="993"/>
        <w:jc w:val="both"/>
        <w:rPr>
          <w:rFonts w:ascii="Times New Roman" w:hAnsi="Times New Roman" w:cs="Times New Roman"/>
          <w:color w:val="212121"/>
          <w:sz w:val="24"/>
          <w:szCs w:val="24"/>
          <w:shd w:val="clear" w:color="auto" w:fill="FFFFFF"/>
          <w:lang w:val="en-IE"/>
        </w:rPr>
      </w:pPr>
      <w:proofErr w:type="spellStart"/>
      <w:r w:rsidRPr="00381B77">
        <w:rPr>
          <w:rFonts w:ascii="Times New Roman" w:hAnsi="Times New Roman" w:cs="Times New Roman"/>
          <w:color w:val="212121"/>
          <w:sz w:val="24"/>
          <w:szCs w:val="24"/>
          <w:shd w:val="clear" w:color="auto" w:fill="FFFFFF"/>
          <w:lang w:val="en-IE"/>
        </w:rPr>
        <w:t>McGorry</w:t>
      </w:r>
      <w:proofErr w:type="spellEnd"/>
      <w:r w:rsidRPr="00381B77">
        <w:rPr>
          <w:rFonts w:ascii="Times New Roman" w:hAnsi="Times New Roman" w:cs="Times New Roman"/>
          <w:color w:val="212121"/>
          <w:sz w:val="24"/>
          <w:szCs w:val="24"/>
          <w:shd w:val="clear" w:color="auto" w:fill="FFFFFF"/>
          <w:lang w:val="en-IE"/>
        </w:rPr>
        <w:t>, P. D., McFarlane, C., Patton, G. C., Bell, R., Hibbert, M. E., Jackson, H. J., &amp; Bowes, G. (1995). The prevalence of prodromal features of schizophrenia in adolescence: a preliminary survey. </w:t>
      </w:r>
      <w:r w:rsidRPr="00381B77">
        <w:rPr>
          <w:rFonts w:ascii="Times New Roman" w:hAnsi="Times New Roman" w:cs="Times New Roman"/>
          <w:i/>
          <w:iCs/>
          <w:color w:val="212121"/>
          <w:sz w:val="24"/>
          <w:szCs w:val="24"/>
          <w:shd w:val="clear" w:color="auto" w:fill="FFFFFF"/>
          <w:lang w:val="en-IE"/>
        </w:rPr>
        <w:t xml:space="preserve">Acta </w:t>
      </w:r>
      <w:proofErr w:type="spellStart"/>
      <w:r w:rsidRPr="00381B77">
        <w:rPr>
          <w:rFonts w:ascii="Times New Roman" w:hAnsi="Times New Roman" w:cs="Times New Roman"/>
          <w:i/>
          <w:iCs/>
          <w:color w:val="212121"/>
          <w:sz w:val="24"/>
          <w:szCs w:val="24"/>
          <w:shd w:val="clear" w:color="auto" w:fill="FFFFFF"/>
          <w:lang w:val="en-IE"/>
        </w:rPr>
        <w:t>psychiatrica</w:t>
      </w:r>
      <w:proofErr w:type="spellEnd"/>
      <w:r w:rsidRPr="00381B77">
        <w:rPr>
          <w:rFonts w:ascii="Times New Roman" w:hAnsi="Times New Roman" w:cs="Times New Roman"/>
          <w:i/>
          <w:iCs/>
          <w:color w:val="212121"/>
          <w:sz w:val="24"/>
          <w:szCs w:val="24"/>
          <w:shd w:val="clear" w:color="auto" w:fill="FFFFFF"/>
          <w:lang w:val="en-IE"/>
        </w:rPr>
        <w:t xml:space="preserve"> Scandinavica</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92</w:t>
      </w:r>
      <w:r w:rsidRPr="00381B77">
        <w:rPr>
          <w:rFonts w:ascii="Times New Roman" w:hAnsi="Times New Roman" w:cs="Times New Roman"/>
          <w:color w:val="212121"/>
          <w:sz w:val="24"/>
          <w:szCs w:val="24"/>
          <w:shd w:val="clear" w:color="auto" w:fill="FFFFFF"/>
          <w:lang w:val="en-IE"/>
        </w:rPr>
        <w:t xml:space="preserve">(4), 241–249. </w:t>
      </w:r>
      <w:hyperlink r:id="rId33" w:history="1">
        <w:r w:rsidRPr="00381B77">
          <w:rPr>
            <w:rStyle w:val="Hipervnculo"/>
            <w:rFonts w:ascii="Times New Roman" w:hAnsi="Times New Roman" w:cs="Times New Roman"/>
            <w:sz w:val="24"/>
            <w:szCs w:val="24"/>
            <w:shd w:val="clear" w:color="auto" w:fill="FFFFFF"/>
            <w:lang w:val="en-IE"/>
          </w:rPr>
          <w:t>https://doi.org/10.1111/j.1600-0447.1995.tb09577.x</w:t>
        </w:r>
      </w:hyperlink>
      <w:r w:rsidRPr="00381B77">
        <w:rPr>
          <w:rFonts w:ascii="Times New Roman" w:hAnsi="Times New Roman" w:cs="Times New Roman"/>
          <w:color w:val="212121"/>
          <w:sz w:val="24"/>
          <w:szCs w:val="24"/>
          <w:shd w:val="clear" w:color="auto" w:fill="FFFFFF"/>
          <w:lang w:val="en-IE"/>
        </w:rPr>
        <w:t xml:space="preserve"> </w:t>
      </w:r>
    </w:p>
    <w:p w14:paraId="659CBE22" w14:textId="77777777" w:rsidR="00486495" w:rsidRPr="00381B77" w:rsidRDefault="00486495" w:rsidP="00A556FB">
      <w:pPr>
        <w:spacing w:line="360" w:lineRule="auto"/>
        <w:ind w:left="993" w:hanging="993"/>
        <w:jc w:val="both"/>
        <w:rPr>
          <w:rFonts w:ascii="Times New Roman" w:hAnsi="Times New Roman" w:cs="Times New Roman"/>
          <w:color w:val="212121"/>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McGrath, J., Brown, A., &amp; St Clair, D. (2011). Prevention and schizophrenia--the role of dietary factors. </w:t>
      </w:r>
      <w:r w:rsidRPr="00381B77">
        <w:rPr>
          <w:rFonts w:ascii="Times New Roman" w:hAnsi="Times New Roman" w:cs="Times New Roman"/>
          <w:i/>
          <w:iCs/>
          <w:color w:val="212121"/>
          <w:sz w:val="24"/>
          <w:szCs w:val="24"/>
          <w:shd w:val="clear" w:color="auto" w:fill="FFFFFF"/>
          <w:lang w:val="en-IE"/>
        </w:rPr>
        <w:t>Schizophrenia bulletin</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37</w:t>
      </w:r>
      <w:r w:rsidRPr="00381B77">
        <w:rPr>
          <w:rFonts w:ascii="Times New Roman" w:hAnsi="Times New Roman" w:cs="Times New Roman"/>
          <w:color w:val="212121"/>
          <w:sz w:val="24"/>
          <w:szCs w:val="24"/>
          <w:shd w:val="clear" w:color="auto" w:fill="FFFFFF"/>
          <w:lang w:val="en-IE"/>
        </w:rPr>
        <w:t xml:space="preserve">(2), 272–283. </w:t>
      </w:r>
      <w:hyperlink r:id="rId34" w:history="1">
        <w:r w:rsidRPr="00381B77">
          <w:rPr>
            <w:rStyle w:val="Hipervnculo"/>
            <w:rFonts w:ascii="Times New Roman" w:hAnsi="Times New Roman" w:cs="Times New Roman"/>
            <w:sz w:val="24"/>
            <w:szCs w:val="24"/>
            <w:shd w:val="clear" w:color="auto" w:fill="FFFFFF"/>
            <w:lang w:val="en-IE"/>
          </w:rPr>
          <w:t>https://doi.org/10.1093/schbul/sbq121</w:t>
        </w:r>
      </w:hyperlink>
    </w:p>
    <w:p w14:paraId="4937054E" w14:textId="77777777" w:rsidR="00486495" w:rsidRPr="00381B77" w:rsidRDefault="00486495" w:rsidP="00A556FB">
      <w:pPr>
        <w:spacing w:line="360" w:lineRule="auto"/>
        <w:ind w:left="993" w:hanging="993"/>
        <w:jc w:val="both"/>
        <w:rPr>
          <w:rFonts w:ascii="Times New Roman" w:hAnsi="Times New Roman" w:cs="Times New Roman"/>
          <w:color w:val="222222"/>
          <w:sz w:val="24"/>
          <w:szCs w:val="24"/>
          <w:shd w:val="clear" w:color="auto" w:fill="FFFFFF"/>
          <w:lang w:val="en-IE"/>
        </w:rPr>
      </w:pPr>
      <w:proofErr w:type="spellStart"/>
      <w:r w:rsidRPr="00381B77">
        <w:rPr>
          <w:rFonts w:ascii="Times New Roman" w:hAnsi="Times New Roman" w:cs="Times New Roman"/>
          <w:color w:val="212121"/>
          <w:sz w:val="24"/>
          <w:szCs w:val="24"/>
          <w:shd w:val="clear" w:color="auto" w:fill="FFFFFF"/>
          <w:lang w:val="en-IE"/>
        </w:rPr>
        <w:t>McGue</w:t>
      </w:r>
      <w:proofErr w:type="spellEnd"/>
      <w:r w:rsidRPr="00381B77">
        <w:rPr>
          <w:rFonts w:ascii="Times New Roman" w:hAnsi="Times New Roman" w:cs="Times New Roman"/>
          <w:color w:val="212121"/>
          <w:sz w:val="24"/>
          <w:szCs w:val="24"/>
          <w:shd w:val="clear" w:color="auto" w:fill="FFFFFF"/>
          <w:lang w:val="en-IE"/>
        </w:rPr>
        <w:t xml:space="preserve">, M., &amp; </w:t>
      </w:r>
      <w:proofErr w:type="spellStart"/>
      <w:r w:rsidRPr="00381B77">
        <w:rPr>
          <w:rFonts w:ascii="Times New Roman" w:hAnsi="Times New Roman" w:cs="Times New Roman"/>
          <w:color w:val="212121"/>
          <w:sz w:val="24"/>
          <w:szCs w:val="24"/>
          <w:shd w:val="clear" w:color="auto" w:fill="FFFFFF"/>
          <w:lang w:val="en-IE"/>
        </w:rPr>
        <w:t>Gottesman</w:t>
      </w:r>
      <w:proofErr w:type="spellEnd"/>
      <w:r w:rsidRPr="00381B77">
        <w:rPr>
          <w:rFonts w:ascii="Times New Roman" w:hAnsi="Times New Roman" w:cs="Times New Roman"/>
          <w:color w:val="212121"/>
          <w:sz w:val="24"/>
          <w:szCs w:val="24"/>
          <w:shd w:val="clear" w:color="auto" w:fill="FFFFFF"/>
          <w:lang w:val="en-IE"/>
        </w:rPr>
        <w:t>, I. I. (1989). Genetic linkage in schizophrenia: perspectives from genetic epidemiology. </w:t>
      </w:r>
      <w:r w:rsidRPr="000C47FF">
        <w:rPr>
          <w:rFonts w:ascii="Times New Roman" w:hAnsi="Times New Roman" w:cs="Times New Roman"/>
          <w:i/>
          <w:iCs/>
          <w:color w:val="212121"/>
          <w:sz w:val="24"/>
          <w:szCs w:val="24"/>
          <w:shd w:val="clear" w:color="auto" w:fill="FFFFFF"/>
          <w:lang w:val="en-IE"/>
        </w:rPr>
        <w:t>Schizophrenia bulletin</w:t>
      </w:r>
      <w:r w:rsidRPr="000C47FF">
        <w:rPr>
          <w:rFonts w:ascii="Times New Roman" w:hAnsi="Times New Roman" w:cs="Times New Roman"/>
          <w:color w:val="212121"/>
          <w:sz w:val="24"/>
          <w:szCs w:val="24"/>
          <w:shd w:val="clear" w:color="auto" w:fill="FFFFFF"/>
          <w:lang w:val="en-IE"/>
        </w:rPr>
        <w:t>, </w:t>
      </w:r>
      <w:r w:rsidRPr="000C47FF">
        <w:rPr>
          <w:rFonts w:ascii="Times New Roman" w:hAnsi="Times New Roman" w:cs="Times New Roman"/>
          <w:i/>
          <w:iCs/>
          <w:color w:val="212121"/>
          <w:sz w:val="24"/>
          <w:szCs w:val="24"/>
          <w:shd w:val="clear" w:color="auto" w:fill="FFFFFF"/>
          <w:lang w:val="en-IE"/>
        </w:rPr>
        <w:t>15</w:t>
      </w:r>
      <w:r w:rsidRPr="000C47FF">
        <w:rPr>
          <w:rFonts w:ascii="Times New Roman" w:hAnsi="Times New Roman" w:cs="Times New Roman"/>
          <w:color w:val="212121"/>
          <w:sz w:val="24"/>
          <w:szCs w:val="24"/>
          <w:shd w:val="clear" w:color="auto" w:fill="FFFFFF"/>
          <w:lang w:val="en-IE"/>
        </w:rPr>
        <w:t xml:space="preserve">(3), 453–464. </w:t>
      </w:r>
      <w:hyperlink r:id="rId35" w:history="1">
        <w:r w:rsidRPr="00381B77">
          <w:rPr>
            <w:rStyle w:val="Hipervnculo"/>
            <w:rFonts w:ascii="Times New Roman" w:hAnsi="Times New Roman" w:cs="Times New Roman"/>
            <w:sz w:val="24"/>
            <w:szCs w:val="24"/>
            <w:shd w:val="clear" w:color="auto" w:fill="FFFFFF"/>
            <w:lang w:val="en-IE"/>
          </w:rPr>
          <w:t>https://doi.org/10.1093/schbul/15.3.453</w:t>
        </w:r>
      </w:hyperlink>
      <w:r w:rsidRPr="00381B77">
        <w:rPr>
          <w:rFonts w:ascii="Times New Roman" w:hAnsi="Times New Roman" w:cs="Times New Roman"/>
          <w:color w:val="222222"/>
          <w:sz w:val="24"/>
          <w:szCs w:val="24"/>
          <w:shd w:val="clear" w:color="auto" w:fill="FFFFFF"/>
          <w:lang w:val="en-IE"/>
        </w:rPr>
        <w:t xml:space="preserve"> </w:t>
      </w:r>
    </w:p>
    <w:p w14:paraId="5ED34AD7" w14:textId="77777777" w:rsidR="00486495" w:rsidRPr="00381B77" w:rsidRDefault="00486495" w:rsidP="00A556FB">
      <w:pPr>
        <w:pStyle w:val="Prrafodelista"/>
        <w:spacing w:line="360" w:lineRule="auto"/>
        <w:ind w:left="993" w:hanging="993"/>
        <w:jc w:val="both"/>
        <w:rPr>
          <w:rFonts w:ascii="Times New Roman" w:hAnsi="Times New Roman" w:cs="Times New Roman"/>
          <w:color w:val="212121"/>
          <w:sz w:val="24"/>
          <w:szCs w:val="24"/>
          <w:shd w:val="clear" w:color="auto" w:fill="FFFFFF"/>
          <w:lang w:val="en-IE"/>
        </w:rPr>
      </w:pPr>
      <w:proofErr w:type="spellStart"/>
      <w:r w:rsidRPr="00381B77">
        <w:rPr>
          <w:rFonts w:ascii="Times New Roman" w:hAnsi="Times New Roman" w:cs="Times New Roman"/>
          <w:color w:val="4D4D4D"/>
          <w:sz w:val="24"/>
          <w:szCs w:val="24"/>
          <w:shd w:val="clear" w:color="auto" w:fill="FFFFFF"/>
          <w:lang w:val="en-IE"/>
        </w:rPr>
        <w:t>Metspalu</w:t>
      </w:r>
      <w:proofErr w:type="spellEnd"/>
      <w:r w:rsidRPr="00381B77">
        <w:rPr>
          <w:rFonts w:ascii="Times New Roman" w:hAnsi="Times New Roman" w:cs="Times New Roman"/>
          <w:color w:val="4D4D4D"/>
          <w:sz w:val="24"/>
          <w:szCs w:val="24"/>
          <w:shd w:val="clear" w:color="auto" w:fill="FFFFFF"/>
          <w:lang w:val="en-IE"/>
        </w:rPr>
        <w:t xml:space="preserve">, A; Milani, L; </w:t>
      </w:r>
      <w:proofErr w:type="spellStart"/>
      <w:r w:rsidRPr="00381B77">
        <w:rPr>
          <w:rFonts w:ascii="Times New Roman" w:hAnsi="Times New Roman" w:cs="Times New Roman"/>
          <w:color w:val="4D4D4D"/>
          <w:sz w:val="24"/>
          <w:szCs w:val="24"/>
          <w:shd w:val="clear" w:color="auto" w:fill="FFFFFF"/>
          <w:lang w:val="en-IE"/>
        </w:rPr>
        <w:t>Nelis</w:t>
      </w:r>
      <w:proofErr w:type="spellEnd"/>
      <w:r w:rsidRPr="00381B77">
        <w:rPr>
          <w:rFonts w:ascii="Times New Roman" w:hAnsi="Times New Roman" w:cs="Times New Roman"/>
          <w:color w:val="4D4D4D"/>
          <w:sz w:val="24"/>
          <w:szCs w:val="24"/>
          <w:shd w:val="clear" w:color="auto" w:fill="FFFFFF"/>
          <w:lang w:val="en-IE"/>
        </w:rPr>
        <w:t xml:space="preserve">, M; Esko, T. (2014) </w:t>
      </w:r>
      <w:r w:rsidRPr="00381B77">
        <w:rPr>
          <w:rFonts w:ascii="Times New Roman" w:hAnsi="Times New Roman" w:cs="Times New Roman"/>
          <w:color w:val="212121"/>
          <w:sz w:val="24"/>
          <w:szCs w:val="24"/>
          <w:shd w:val="clear" w:color="auto" w:fill="FFFFFF"/>
          <w:lang w:val="en-IE"/>
        </w:rPr>
        <w:t>Schizophrenia Working Group of the Psychiatric Genomics Consortium (2014). Biological insights from 108 schizophrenia-associated genetic loci. </w:t>
      </w:r>
      <w:r w:rsidRPr="00381B77">
        <w:rPr>
          <w:rFonts w:ascii="Times New Roman" w:hAnsi="Times New Roman" w:cs="Times New Roman"/>
          <w:i/>
          <w:iCs/>
          <w:color w:val="212121"/>
          <w:sz w:val="24"/>
          <w:szCs w:val="24"/>
          <w:shd w:val="clear" w:color="auto" w:fill="FFFFFF"/>
          <w:lang w:val="en-IE"/>
        </w:rPr>
        <w:t>Nature</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511</w:t>
      </w:r>
      <w:r w:rsidRPr="00381B77">
        <w:rPr>
          <w:rFonts w:ascii="Times New Roman" w:hAnsi="Times New Roman" w:cs="Times New Roman"/>
          <w:color w:val="212121"/>
          <w:sz w:val="24"/>
          <w:szCs w:val="24"/>
          <w:shd w:val="clear" w:color="auto" w:fill="FFFFFF"/>
          <w:lang w:val="en-IE"/>
        </w:rPr>
        <w:t xml:space="preserve">(7510), 421–427. </w:t>
      </w:r>
      <w:hyperlink r:id="rId36" w:history="1">
        <w:r w:rsidRPr="00381B77">
          <w:rPr>
            <w:rStyle w:val="Hipervnculo"/>
            <w:rFonts w:ascii="Times New Roman" w:hAnsi="Times New Roman" w:cs="Times New Roman"/>
            <w:sz w:val="24"/>
            <w:szCs w:val="24"/>
            <w:u w:val="none"/>
            <w:shd w:val="clear" w:color="auto" w:fill="FFFFFF"/>
            <w:lang w:val="en-IE"/>
          </w:rPr>
          <w:t>https://doi.org/10.1038/nature13595</w:t>
        </w:r>
      </w:hyperlink>
    </w:p>
    <w:p w14:paraId="6AEAFB36" w14:textId="77777777" w:rsidR="00486495" w:rsidRPr="000C47FF" w:rsidRDefault="00486495" w:rsidP="00A556FB">
      <w:pPr>
        <w:autoSpaceDE w:val="0"/>
        <w:autoSpaceDN w:val="0"/>
        <w:adjustRightInd w:val="0"/>
        <w:spacing w:after="0" w:line="360" w:lineRule="auto"/>
        <w:ind w:left="851" w:hanging="851"/>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Millan M. J. (2013). An epigenetic framework for neurodevelopmental disorders: from pathogenesis to potential therapy. </w:t>
      </w:r>
      <w:r w:rsidRPr="000C47FF">
        <w:rPr>
          <w:rFonts w:ascii="Times New Roman" w:hAnsi="Times New Roman" w:cs="Times New Roman"/>
          <w:i/>
          <w:iCs/>
          <w:color w:val="212121"/>
          <w:sz w:val="24"/>
          <w:szCs w:val="24"/>
          <w:shd w:val="clear" w:color="auto" w:fill="FFFFFF"/>
          <w:lang w:val="en-IE"/>
        </w:rPr>
        <w:t>Neuropharmacology</w:t>
      </w:r>
      <w:r w:rsidRPr="000C47FF">
        <w:rPr>
          <w:rFonts w:ascii="Times New Roman" w:hAnsi="Times New Roman" w:cs="Times New Roman"/>
          <w:color w:val="212121"/>
          <w:sz w:val="24"/>
          <w:szCs w:val="24"/>
          <w:shd w:val="clear" w:color="auto" w:fill="FFFFFF"/>
          <w:lang w:val="en-IE"/>
        </w:rPr>
        <w:t>, </w:t>
      </w:r>
      <w:r w:rsidRPr="000C47FF">
        <w:rPr>
          <w:rFonts w:ascii="Times New Roman" w:hAnsi="Times New Roman" w:cs="Times New Roman"/>
          <w:i/>
          <w:iCs/>
          <w:color w:val="212121"/>
          <w:sz w:val="24"/>
          <w:szCs w:val="24"/>
          <w:shd w:val="clear" w:color="auto" w:fill="FFFFFF"/>
          <w:lang w:val="en-IE"/>
        </w:rPr>
        <w:t>68</w:t>
      </w:r>
      <w:r w:rsidRPr="000C47FF">
        <w:rPr>
          <w:rFonts w:ascii="Times New Roman" w:hAnsi="Times New Roman" w:cs="Times New Roman"/>
          <w:color w:val="212121"/>
          <w:sz w:val="24"/>
          <w:szCs w:val="24"/>
          <w:shd w:val="clear" w:color="auto" w:fill="FFFFFF"/>
          <w:lang w:val="en-IE"/>
        </w:rPr>
        <w:t xml:space="preserve">, 2–82. </w:t>
      </w:r>
      <w:hyperlink r:id="rId37" w:history="1">
        <w:r w:rsidRPr="000C47FF">
          <w:rPr>
            <w:rStyle w:val="Hipervnculo"/>
            <w:rFonts w:ascii="Times New Roman" w:hAnsi="Times New Roman" w:cs="Times New Roman"/>
            <w:sz w:val="24"/>
            <w:szCs w:val="24"/>
            <w:shd w:val="clear" w:color="auto" w:fill="FFFFFF"/>
            <w:lang w:val="en-IE"/>
          </w:rPr>
          <w:t>https://doi.org/10.1016/j.neuropharm.2012.11.015</w:t>
        </w:r>
      </w:hyperlink>
      <w:r w:rsidRPr="000C47FF">
        <w:rPr>
          <w:rFonts w:ascii="Times New Roman" w:hAnsi="Times New Roman" w:cs="Times New Roman"/>
          <w:color w:val="222222"/>
          <w:sz w:val="24"/>
          <w:szCs w:val="24"/>
          <w:shd w:val="clear" w:color="auto" w:fill="FFFFFF"/>
          <w:lang w:val="en-IE"/>
        </w:rPr>
        <w:t xml:space="preserve"> </w:t>
      </w:r>
    </w:p>
    <w:p w14:paraId="53B4300A" w14:textId="77777777" w:rsidR="00486495" w:rsidRPr="00381B77" w:rsidRDefault="00486495" w:rsidP="00A556FB">
      <w:pPr>
        <w:spacing w:line="360" w:lineRule="auto"/>
        <w:ind w:left="851" w:hanging="851"/>
        <w:jc w:val="both"/>
        <w:rPr>
          <w:rFonts w:ascii="Times New Roman" w:hAnsi="Times New Roman" w:cs="Times New Roman"/>
          <w:color w:val="212121"/>
          <w:sz w:val="24"/>
          <w:szCs w:val="24"/>
          <w:shd w:val="clear" w:color="auto" w:fill="FFFFFF"/>
          <w:lang w:val="en-IE"/>
        </w:rPr>
      </w:pPr>
      <w:r w:rsidRPr="004E3628">
        <w:rPr>
          <w:rFonts w:ascii="Times New Roman" w:hAnsi="Times New Roman" w:cs="Times New Roman"/>
          <w:color w:val="212121"/>
          <w:sz w:val="24"/>
          <w:szCs w:val="24"/>
          <w:shd w:val="clear" w:color="auto" w:fill="FFFFFF"/>
        </w:rPr>
        <w:t xml:space="preserve">Minas, R. K., &amp; Park, S. (2007). </w:t>
      </w:r>
      <w:r w:rsidRPr="00381B77">
        <w:rPr>
          <w:rFonts w:ascii="Times New Roman" w:hAnsi="Times New Roman" w:cs="Times New Roman"/>
          <w:color w:val="212121"/>
          <w:sz w:val="24"/>
          <w:szCs w:val="24"/>
          <w:shd w:val="clear" w:color="auto" w:fill="FFFFFF"/>
          <w:lang w:val="en-IE"/>
        </w:rPr>
        <w:t>Attentional window in schizophrenia and schizotypal personality: Insight from negative priming studies. </w:t>
      </w:r>
      <w:r w:rsidRPr="00381B77">
        <w:rPr>
          <w:rFonts w:ascii="Times New Roman" w:hAnsi="Times New Roman" w:cs="Times New Roman"/>
          <w:i/>
          <w:iCs/>
          <w:color w:val="212121"/>
          <w:sz w:val="24"/>
          <w:szCs w:val="24"/>
          <w:shd w:val="clear" w:color="auto" w:fill="FFFFFF"/>
          <w:lang w:val="en-IE"/>
        </w:rPr>
        <w:t xml:space="preserve">Applied &amp; preventive </w:t>
      </w:r>
      <w:proofErr w:type="gramStart"/>
      <w:r w:rsidRPr="00381B77">
        <w:rPr>
          <w:rFonts w:ascii="Times New Roman" w:hAnsi="Times New Roman" w:cs="Times New Roman"/>
          <w:i/>
          <w:iCs/>
          <w:color w:val="212121"/>
          <w:sz w:val="24"/>
          <w:szCs w:val="24"/>
          <w:shd w:val="clear" w:color="auto" w:fill="FFFFFF"/>
          <w:lang w:val="en-IE"/>
        </w:rPr>
        <w:t>psychology :</w:t>
      </w:r>
      <w:proofErr w:type="gramEnd"/>
      <w:r w:rsidRPr="00381B77">
        <w:rPr>
          <w:rFonts w:ascii="Times New Roman" w:hAnsi="Times New Roman" w:cs="Times New Roman"/>
          <w:i/>
          <w:iCs/>
          <w:color w:val="212121"/>
          <w:sz w:val="24"/>
          <w:szCs w:val="24"/>
          <w:shd w:val="clear" w:color="auto" w:fill="FFFFFF"/>
          <w:lang w:val="en-IE"/>
        </w:rPr>
        <w:t xml:space="preserve"> journal of the American Association of Applied and Preventive Psychology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12</w:t>
      </w:r>
      <w:r w:rsidRPr="00381B77">
        <w:rPr>
          <w:rFonts w:ascii="Times New Roman" w:hAnsi="Times New Roman" w:cs="Times New Roman"/>
          <w:color w:val="212121"/>
          <w:sz w:val="24"/>
          <w:szCs w:val="24"/>
          <w:shd w:val="clear" w:color="auto" w:fill="FFFFFF"/>
          <w:lang w:val="en-IE"/>
        </w:rPr>
        <w:t xml:space="preserve">(3), 140–148. </w:t>
      </w:r>
      <w:r w:rsidR="00257D50">
        <w:fldChar w:fldCharType="begin"/>
      </w:r>
      <w:r w:rsidR="00257D50" w:rsidRPr="004E3628">
        <w:rPr>
          <w:lang w:val="en-IE"/>
        </w:rPr>
        <w:instrText xml:space="preserve"> HYPERLINK "https://doi.org/10.1016/j.appsy.2007.09.003" </w:instrText>
      </w:r>
      <w:r w:rsidR="00257D50">
        <w:fldChar w:fldCharType="separate"/>
      </w:r>
      <w:r w:rsidRPr="00381B77">
        <w:rPr>
          <w:rStyle w:val="Hipervnculo"/>
          <w:rFonts w:ascii="Times New Roman" w:hAnsi="Times New Roman" w:cs="Times New Roman"/>
          <w:sz w:val="24"/>
          <w:szCs w:val="24"/>
          <w:shd w:val="clear" w:color="auto" w:fill="FFFFFF"/>
          <w:lang w:val="en-IE"/>
        </w:rPr>
        <w:t>https://doi.org/10.1016/j.appsy.2007.09.003</w:t>
      </w:r>
      <w:r w:rsidR="00257D50">
        <w:rPr>
          <w:rStyle w:val="Hipervnculo"/>
          <w:rFonts w:ascii="Times New Roman" w:hAnsi="Times New Roman" w:cs="Times New Roman"/>
          <w:sz w:val="24"/>
          <w:szCs w:val="24"/>
          <w:shd w:val="clear" w:color="auto" w:fill="FFFFFF"/>
          <w:lang w:val="en-IE"/>
        </w:rPr>
        <w:fldChar w:fldCharType="end"/>
      </w:r>
      <w:r w:rsidRPr="00381B77">
        <w:rPr>
          <w:rFonts w:ascii="Times New Roman" w:hAnsi="Times New Roman" w:cs="Times New Roman"/>
          <w:color w:val="212121"/>
          <w:sz w:val="24"/>
          <w:szCs w:val="24"/>
          <w:shd w:val="clear" w:color="auto" w:fill="FFFFFF"/>
          <w:lang w:val="en-IE"/>
        </w:rPr>
        <w:t xml:space="preserve"> </w:t>
      </w:r>
    </w:p>
    <w:p w14:paraId="42A3DF5A" w14:textId="77777777" w:rsidR="00486495" w:rsidRPr="00381B77" w:rsidRDefault="00486495" w:rsidP="00A556FB">
      <w:pPr>
        <w:spacing w:line="360" w:lineRule="auto"/>
        <w:ind w:left="426" w:hanging="426"/>
        <w:jc w:val="both"/>
        <w:rPr>
          <w:rFonts w:ascii="Times New Roman" w:hAnsi="Times New Roman" w:cs="Times New Roman"/>
          <w:color w:val="212121"/>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 xml:space="preserve">Mortensen, P. B., Pedersen, C. B., </w:t>
      </w:r>
      <w:proofErr w:type="spellStart"/>
      <w:r w:rsidRPr="00381B77">
        <w:rPr>
          <w:rFonts w:ascii="Times New Roman" w:hAnsi="Times New Roman" w:cs="Times New Roman"/>
          <w:color w:val="212121"/>
          <w:sz w:val="24"/>
          <w:szCs w:val="24"/>
          <w:shd w:val="clear" w:color="auto" w:fill="FFFFFF"/>
          <w:lang w:val="en-IE"/>
        </w:rPr>
        <w:t>Westergaard</w:t>
      </w:r>
      <w:proofErr w:type="spellEnd"/>
      <w:r w:rsidRPr="00381B77">
        <w:rPr>
          <w:rFonts w:ascii="Times New Roman" w:hAnsi="Times New Roman" w:cs="Times New Roman"/>
          <w:color w:val="212121"/>
          <w:sz w:val="24"/>
          <w:szCs w:val="24"/>
          <w:shd w:val="clear" w:color="auto" w:fill="FFFFFF"/>
          <w:lang w:val="en-IE"/>
        </w:rPr>
        <w:t xml:space="preserve">, T., </w:t>
      </w:r>
      <w:proofErr w:type="spellStart"/>
      <w:r w:rsidRPr="00381B77">
        <w:rPr>
          <w:rFonts w:ascii="Times New Roman" w:hAnsi="Times New Roman" w:cs="Times New Roman"/>
          <w:color w:val="212121"/>
          <w:sz w:val="24"/>
          <w:szCs w:val="24"/>
          <w:shd w:val="clear" w:color="auto" w:fill="FFFFFF"/>
          <w:lang w:val="en-IE"/>
        </w:rPr>
        <w:t>Wohlfahrt</w:t>
      </w:r>
      <w:proofErr w:type="spellEnd"/>
      <w:r w:rsidRPr="00381B77">
        <w:rPr>
          <w:rFonts w:ascii="Times New Roman" w:hAnsi="Times New Roman" w:cs="Times New Roman"/>
          <w:color w:val="212121"/>
          <w:sz w:val="24"/>
          <w:szCs w:val="24"/>
          <w:shd w:val="clear" w:color="auto" w:fill="FFFFFF"/>
          <w:lang w:val="en-IE"/>
        </w:rPr>
        <w:t xml:space="preserve">, J., Ewald, H., Mors, O., Andersen, P. K., &amp; </w:t>
      </w:r>
      <w:proofErr w:type="spellStart"/>
      <w:r w:rsidRPr="00381B77">
        <w:rPr>
          <w:rFonts w:ascii="Times New Roman" w:hAnsi="Times New Roman" w:cs="Times New Roman"/>
          <w:color w:val="212121"/>
          <w:sz w:val="24"/>
          <w:szCs w:val="24"/>
          <w:shd w:val="clear" w:color="auto" w:fill="FFFFFF"/>
          <w:lang w:val="en-IE"/>
        </w:rPr>
        <w:t>Melbye</w:t>
      </w:r>
      <w:proofErr w:type="spellEnd"/>
      <w:r w:rsidRPr="00381B77">
        <w:rPr>
          <w:rFonts w:ascii="Times New Roman" w:hAnsi="Times New Roman" w:cs="Times New Roman"/>
          <w:color w:val="212121"/>
          <w:sz w:val="24"/>
          <w:szCs w:val="24"/>
          <w:shd w:val="clear" w:color="auto" w:fill="FFFFFF"/>
          <w:lang w:val="en-IE"/>
        </w:rPr>
        <w:t>, M. (1999). Effects of family history and place and season of birth on the risk of schizophrenia. </w:t>
      </w:r>
      <w:r w:rsidRPr="00381B77">
        <w:rPr>
          <w:rFonts w:ascii="Times New Roman" w:hAnsi="Times New Roman" w:cs="Times New Roman"/>
          <w:i/>
          <w:iCs/>
          <w:color w:val="212121"/>
          <w:sz w:val="24"/>
          <w:szCs w:val="24"/>
          <w:shd w:val="clear" w:color="auto" w:fill="FFFFFF"/>
          <w:lang w:val="en-IE"/>
        </w:rPr>
        <w:t>The New England journal of medicine</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340</w:t>
      </w:r>
      <w:r w:rsidRPr="00381B77">
        <w:rPr>
          <w:rFonts w:ascii="Times New Roman" w:hAnsi="Times New Roman" w:cs="Times New Roman"/>
          <w:color w:val="212121"/>
          <w:sz w:val="24"/>
          <w:szCs w:val="24"/>
          <w:shd w:val="clear" w:color="auto" w:fill="FFFFFF"/>
          <w:lang w:val="en-IE"/>
        </w:rPr>
        <w:t xml:space="preserve">(8), 603–608. </w:t>
      </w:r>
      <w:hyperlink r:id="rId38" w:history="1">
        <w:r w:rsidRPr="00381B77">
          <w:rPr>
            <w:rStyle w:val="Hipervnculo"/>
            <w:rFonts w:ascii="Times New Roman" w:hAnsi="Times New Roman" w:cs="Times New Roman"/>
            <w:sz w:val="24"/>
            <w:szCs w:val="24"/>
            <w:shd w:val="clear" w:color="auto" w:fill="FFFFFF"/>
            <w:lang w:val="en-IE"/>
          </w:rPr>
          <w:t>https://doi.org/10.1056/NEJM199902253400803</w:t>
        </w:r>
      </w:hyperlink>
      <w:r w:rsidRPr="00381B77">
        <w:rPr>
          <w:rFonts w:ascii="Times New Roman" w:hAnsi="Times New Roman" w:cs="Times New Roman"/>
          <w:color w:val="212121"/>
          <w:sz w:val="24"/>
          <w:szCs w:val="24"/>
          <w:shd w:val="clear" w:color="auto" w:fill="FFFFFF"/>
          <w:lang w:val="en-IE"/>
        </w:rPr>
        <w:t xml:space="preserve"> </w:t>
      </w:r>
    </w:p>
    <w:p w14:paraId="23BC52DE" w14:textId="77777777" w:rsidR="00486495" w:rsidRPr="00381B77" w:rsidRDefault="00486495" w:rsidP="00A556FB">
      <w:pPr>
        <w:spacing w:line="360" w:lineRule="auto"/>
        <w:ind w:left="426" w:hanging="426"/>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22222"/>
          <w:sz w:val="24"/>
          <w:szCs w:val="24"/>
          <w:shd w:val="clear" w:color="auto" w:fill="FFFFFF"/>
          <w:lang w:val="en-IE"/>
        </w:rPr>
        <w:lastRenderedPageBreak/>
        <w:t xml:space="preserve">Mowry, B. J., &amp; </w:t>
      </w:r>
      <w:proofErr w:type="spellStart"/>
      <w:r w:rsidRPr="00381B77">
        <w:rPr>
          <w:rFonts w:ascii="Times New Roman" w:hAnsi="Times New Roman" w:cs="Times New Roman"/>
          <w:color w:val="222222"/>
          <w:sz w:val="24"/>
          <w:szCs w:val="24"/>
          <w:shd w:val="clear" w:color="auto" w:fill="FFFFFF"/>
          <w:lang w:val="en-IE"/>
        </w:rPr>
        <w:t>Nancarrow</w:t>
      </w:r>
      <w:proofErr w:type="spellEnd"/>
      <w:r w:rsidRPr="00381B77">
        <w:rPr>
          <w:rFonts w:ascii="Times New Roman" w:hAnsi="Times New Roman" w:cs="Times New Roman"/>
          <w:color w:val="222222"/>
          <w:sz w:val="24"/>
          <w:szCs w:val="24"/>
          <w:shd w:val="clear" w:color="auto" w:fill="FFFFFF"/>
          <w:lang w:val="en-IE"/>
        </w:rPr>
        <w:t>, D. J. (2001). Proceedings of the Australian Neuroscience Society Symposium: Schizophrenia MOLECULAR GENETICS OF SCHIZOPHRENIA. </w:t>
      </w:r>
      <w:r w:rsidRPr="00381B77">
        <w:rPr>
          <w:rFonts w:ascii="Times New Roman" w:hAnsi="Times New Roman" w:cs="Times New Roman"/>
          <w:i/>
          <w:iCs/>
          <w:color w:val="222222"/>
          <w:sz w:val="24"/>
          <w:szCs w:val="24"/>
          <w:shd w:val="clear" w:color="auto" w:fill="FFFFFF"/>
          <w:lang w:val="en-IE"/>
        </w:rPr>
        <w:t>Clinical and Experimental pharmacology and physiology</w:t>
      </w:r>
      <w:r w:rsidRPr="00381B77">
        <w:rPr>
          <w:rFonts w:ascii="Times New Roman" w:hAnsi="Times New Roman" w:cs="Times New Roman"/>
          <w:color w:val="222222"/>
          <w:sz w:val="24"/>
          <w:szCs w:val="24"/>
          <w:shd w:val="clear" w:color="auto" w:fill="FFFFFF"/>
          <w:lang w:val="en-IE"/>
        </w:rPr>
        <w:t>, </w:t>
      </w:r>
      <w:r w:rsidRPr="00381B77">
        <w:rPr>
          <w:rFonts w:ascii="Times New Roman" w:hAnsi="Times New Roman" w:cs="Times New Roman"/>
          <w:i/>
          <w:iCs/>
          <w:color w:val="222222"/>
          <w:sz w:val="24"/>
          <w:szCs w:val="24"/>
          <w:shd w:val="clear" w:color="auto" w:fill="FFFFFF"/>
          <w:lang w:val="en-IE"/>
        </w:rPr>
        <w:t>28</w:t>
      </w:r>
      <w:r w:rsidRPr="00381B77">
        <w:rPr>
          <w:rFonts w:ascii="Times New Roman" w:hAnsi="Times New Roman" w:cs="Times New Roman"/>
          <w:color w:val="222222"/>
          <w:sz w:val="24"/>
          <w:szCs w:val="24"/>
          <w:shd w:val="clear" w:color="auto" w:fill="FFFFFF"/>
          <w:lang w:val="en-IE"/>
        </w:rPr>
        <w:t>(1‐2), 66-69.</w:t>
      </w:r>
    </w:p>
    <w:p w14:paraId="0AC3D9F4" w14:textId="77777777" w:rsidR="00486495" w:rsidRPr="00381B77" w:rsidRDefault="00486495" w:rsidP="00A556FB">
      <w:pPr>
        <w:spacing w:line="360" w:lineRule="auto"/>
        <w:ind w:left="426" w:hanging="426"/>
        <w:jc w:val="both"/>
        <w:rPr>
          <w:rFonts w:ascii="Times New Roman" w:hAnsi="Times New Roman" w:cs="Times New Roman"/>
          <w:sz w:val="24"/>
          <w:szCs w:val="24"/>
          <w:lang w:val="en-IE"/>
        </w:rPr>
      </w:pPr>
      <w:r w:rsidRPr="000C47FF">
        <w:rPr>
          <w:rFonts w:ascii="Times New Roman" w:hAnsi="Times New Roman" w:cs="Times New Roman"/>
          <w:sz w:val="24"/>
          <w:szCs w:val="24"/>
          <w:lang w:val="en-IE"/>
        </w:rPr>
        <w:t xml:space="preserve">Novella, E. J., &amp; Huertas, R. (2010). </w:t>
      </w:r>
      <w:r w:rsidRPr="00381B77">
        <w:rPr>
          <w:rFonts w:ascii="Times New Roman" w:hAnsi="Times New Roman" w:cs="Times New Roman"/>
          <w:sz w:val="24"/>
          <w:szCs w:val="24"/>
        </w:rPr>
        <w:t xml:space="preserve">Síndrome de Kraepelin-Bleuler-Schneider y la conciencia moderna: Una aproximación a la historia de la esquizofrenia. </w:t>
      </w:r>
      <w:proofErr w:type="spellStart"/>
      <w:r w:rsidRPr="00381B77">
        <w:rPr>
          <w:rFonts w:ascii="Times New Roman" w:hAnsi="Times New Roman" w:cs="Times New Roman"/>
          <w:i/>
          <w:iCs/>
          <w:sz w:val="24"/>
          <w:szCs w:val="24"/>
          <w:lang w:val="en-IE"/>
        </w:rPr>
        <w:t>Clínica</w:t>
      </w:r>
      <w:proofErr w:type="spellEnd"/>
      <w:r w:rsidRPr="00381B77">
        <w:rPr>
          <w:rFonts w:ascii="Times New Roman" w:hAnsi="Times New Roman" w:cs="Times New Roman"/>
          <w:i/>
          <w:iCs/>
          <w:sz w:val="24"/>
          <w:szCs w:val="24"/>
          <w:lang w:val="en-IE"/>
        </w:rPr>
        <w:t xml:space="preserve"> y </w:t>
      </w:r>
      <w:proofErr w:type="spellStart"/>
      <w:r w:rsidRPr="00381B77">
        <w:rPr>
          <w:rFonts w:ascii="Times New Roman" w:hAnsi="Times New Roman" w:cs="Times New Roman"/>
          <w:i/>
          <w:iCs/>
          <w:sz w:val="24"/>
          <w:szCs w:val="24"/>
          <w:lang w:val="en-IE"/>
        </w:rPr>
        <w:t>Salud</w:t>
      </w:r>
      <w:proofErr w:type="spellEnd"/>
      <w:r w:rsidRPr="00381B77">
        <w:rPr>
          <w:rFonts w:ascii="Times New Roman" w:hAnsi="Times New Roman" w:cs="Times New Roman"/>
          <w:i/>
          <w:iCs/>
          <w:sz w:val="24"/>
          <w:szCs w:val="24"/>
          <w:lang w:val="en-IE"/>
        </w:rPr>
        <w:t>, 21</w:t>
      </w:r>
      <w:r w:rsidRPr="00381B77">
        <w:rPr>
          <w:rFonts w:ascii="Times New Roman" w:hAnsi="Times New Roman" w:cs="Times New Roman"/>
          <w:sz w:val="24"/>
          <w:szCs w:val="24"/>
          <w:lang w:val="en-IE"/>
        </w:rPr>
        <w:t>(3), 205-219.</w:t>
      </w:r>
    </w:p>
    <w:p w14:paraId="168D2E2D" w14:textId="77777777" w:rsidR="00486495" w:rsidRPr="00381B77" w:rsidRDefault="00486495" w:rsidP="00A556FB">
      <w:pPr>
        <w:spacing w:line="360" w:lineRule="auto"/>
        <w:ind w:left="567" w:hanging="567"/>
        <w:jc w:val="both"/>
        <w:rPr>
          <w:rFonts w:ascii="Times New Roman" w:hAnsi="Times New Roman" w:cs="Times New Roman"/>
          <w:sz w:val="24"/>
          <w:szCs w:val="24"/>
          <w:lang w:val="en-IE"/>
        </w:rPr>
      </w:pPr>
      <w:r w:rsidRPr="00381B77">
        <w:rPr>
          <w:rFonts w:ascii="Times New Roman" w:hAnsi="Times New Roman" w:cs="Times New Roman"/>
          <w:color w:val="222222"/>
          <w:sz w:val="24"/>
          <w:szCs w:val="24"/>
          <w:shd w:val="clear" w:color="auto" w:fill="FFFFFF"/>
          <w:lang w:val="en-IE"/>
        </w:rPr>
        <w:t xml:space="preserve">Olivier, B., Young, L. J., Charney, D., Davis, K. L., Coyle, J. T., &amp; </w:t>
      </w:r>
      <w:proofErr w:type="spellStart"/>
      <w:r w:rsidRPr="00381B77">
        <w:rPr>
          <w:rFonts w:ascii="Times New Roman" w:hAnsi="Times New Roman" w:cs="Times New Roman"/>
          <w:color w:val="222222"/>
          <w:sz w:val="24"/>
          <w:szCs w:val="24"/>
          <w:shd w:val="clear" w:color="auto" w:fill="FFFFFF"/>
          <w:lang w:val="en-IE"/>
        </w:rPr>
        <w:t>Nemeroff</w:t>
      </w:r>
      <w:proofErr w:type="spellEnd"/>
      <w:r w:rsidRPr="00381B77">
        <w:rPr>
          <w:rFonts w:ascii="Times New Roman" w:hAnsi="Times New Roman" w:cs="Times New Roman"/>
          <w:color w:val="222222"/>
          <w:sz w:val="24"/>
          <w:szCs w:val="24"/>
          <w:shd w:val="clear" w:color="auto" w:fill="FFFFFF"/>
          <w:lang w:val="en-IE"/>
        </w:rPr>
        <w:t xml:space="preserve">, C. (2002). Neuropsychopharmacology: </w:t>
      </w:r>
      <w:r w:rsidRPr="00381B77">
        <w:rPr>
          <w:rFonts w:ascii="Times New Roman" w:hAnsi="Times New Roman" w:cs="Times New Roman"/>
          <w:i/>
          <w:iCs/>
          <w:color w:val="222222"/>
          <w:sz w:val="24"/>
          <w:szCs w:val="24"/>
          <w:shd w:val="clear" w:color="auto" w:fill="FFFFFF"/>
          <w:lang w:val="en-IE"/>
        </w:rPr>
        <w:t xml:space="preserve">The 5th Generation of Progress, </w:t>
      </w:r>
      <w:r w:rsidRPr="00381B77">
        <w:rPr>
          <w:rFonts w:ascii="Times New Roman" w:hAnsi="Times New Roman" w:cs="Times New Roman"/>
          <w:color w:val="222222"/>
          <w:sz w:val="24"/>
          <w:szCs w:val="24"/>
          <w:shd w:val="clear" w:color="auto" w:fill="FFFFFF"/>
          <w:lang w:val="en-IE"/>
        </w:rPr>
        <w:t>1699-1708.</w:t>
      </w:r>
    </w:p>
    <w:p w14:paraId="4131213B" w14:textId="77777777" w:rsidR="00486495" w:rsidRDefault="00486495" w:rsidP="00A556FB">
      <w:pPr>
        <w:spacing w:line="360" w:lineRule="auto"/>
        <w:ind w:left="709" w:hanging="709"/>
        <w:jc w:val="both"/>
        <w:rPr>
          <w:rFonts w:ascii="Times New Roman" w:hAnsi="Times New Roman" w:cs="Times New Roman"/>
          <w:sz w:val="24"/>
          <w:szCs w:val="24"/>
        </w:rPr>
      </w:pPr>
      <w:r w:rsidRPr="004D1C7E">
        <w:rPr>
          <w:rFonts w:ascii="Times New Roman" w:hAnsi="Times New Roman" w:cs="Times New Roman"/>
          <w:sz w:val="24"/>
          <w:szCs w:val="24"/>
        </w:rPr>
        <w:t xml:space="preserve">Organización Mundial </w:t>
      </w:r>
      <w:r w:rsidRPr="00764B9D">
        <w:rPr>
          <w:rFonts w:ascii="Times New Roman" w:hAnsi="Times New Roman" w:cs="Times New Roman"/>
          <w:sz w:val="24"/>
          <w:szCs w:val="24"/>
        </w:rPr>
        <w:t xml:space="preserve">de la Salud (2019). </w:t>
      </w:r>
      <w:r w:rsidRPr="00764B9D">
        <w:rPr>
          <w:rFonts w:ascii="Times New Roman" w:hAnsi="Times New Roman" w:cs="Times New Roman"/>
          <w:i/>
          <w:iCs/>
          <w:sz w:val="24"/>
          <w:szCs w:val="24"/>
        </w:rPr>
        <w:t xml:space="preserve">Esquizofrenia. </w:t>
      </w:r>
      <w:r w:rsidRPr="00764B9D">
        <w:rPr>
          <w:rFonts w:ascii="Times New Roman" w:hAnsi="Times New Roman" w:cs="Times New Roman"/>
          <w:sz w:val="24"/>
          <w:szCs w:val="24"/>
        </w:rPr>
        <w:t xml:space="preserve">Recuperado de </w:t>
      </w:r>
      <w:hyperlink r:id="rId39" w:history="1">
        <w:r w:rsidRPr="00764B9D">
          <w:rPr>
            <w:rStyle w:val="Hipervnculo"/>
            <w:rFonts w:ascii="Times New Roman" w:hAnsi="Times New Roman" w:cs="Times New Roman"/>
            <w:sz w:val="24"/>
            <w:szCs w:val="24"/>
          </w:rPr>
          <w:t>https://www.who.int/topics/schizophrenia/es/</w:t>
        </w:r>
      </w:hyperlink>
      <w:r>
        <w:t xml:space="preserve"> </w:t>
      </w:r>
    </w:p>
    <w:p w14:paraId="14D4A6B5" w14:textId="77777777" w:rsidR="00486495" w:rsidRPr="00381B77" w:rsidRDefault="00486495" w:rsidP="00A556FB">
      <w:pPr>
        <w:spacing w:line="360" w:lineRule="auto"/>
        <w:ind w:left="851" w:hanging="851"/>
        <w:jc w:val="both"/>
        <w:rPr>
          <w:rStyle w:val="Hipervnculo"/>
          <w:rFonts w:ascii="Times New Roman" w:hAnsi="Times New Roman" w:cs="Times New Roman"/>
          <w:sz w:val="24"/>
          <w:szCs w:val="24"/>
        </w:rPr>
      </w:pPr>
      <w:r w:rsidRPr="00381B77">
        <w:rPr>
          <w:rFonts w:ascii="Times New Roman" w:hAnsi="Times New Roman" w:cs="Times New Roman"/>
          <w:color w:val="222222"/>
          <w:sz w:val="24"/>
          <w:szCs w:val="24"/>
          <w:shd w:val="clear" w:color="auto" w:fill="FFFFFF"/>
        </w:rPr>
        <w:t>Pacheco, A., &amp; Raventós, H. (2004). Genética de la esquizofrenia: avances en el estudio de genes candidatos. </w:t>
      </w:r>
      <w:r w:rsidRPr="00381B77">
        <w:rPr>
          <w:rFonts w:ascii="Times New Roman" w:hAnsi="Times New Roman" w:cs="Times New Roman"/>
          <w:i/>
          <w:iCs/>
          <w:color w:val="222222"/>
          <w:sz w:val="24"/>
          <w:szCs w:val="24"/>
          <w:shd w:val="clear" w:color="auto" w:fill="FFFFFF"/>
        </w:rPr>
        <w:t>Revista de biología tropical</w:t>
      </w:r>
      <w:r w:rsidRPr="00381B77">
        <w:rPr>
          <w:rFonts w:ascii="Times New Roman" w:hAnsi="Times New Roman" w:cs="Times New Roman"/>
          <w:color w:val="222222"/>
          <w:sz w:val="24"/>
          <w:szCs w:val="24"/>
          <w:shd w:val="clear" w:color="auto" w:fill="FFFFFF"/>
        </w:rPr>
        <w:t>, </w:t>
      </w:r>
      <w:r w:rsidRPr="00381B77">
        <w:rPr>
          <w:rFonts w:ascii="Times New Roman" w:hAnsi="Times New Roman" w:cs="Times New Roman"/>
          <w:i/>
          <w:iCs/>
          <w:color w:val="222222"/>
          <w:sz w:val="24"/>
          <w:szCs w:val="24"/>
          <w:shd w:val="clear" w:color="auto" w:fill="FFFFFF"/>
        </w:rPr>
        <w:t>52</w:t>
      </w:r>
      <w:r w:rsidRPr="00381B77">
        <w:rPr>
          <w:rFonts w:ascii="Times New Roman" w:hAnsi="Times New Roman" w:cs="Times New Roman"/>
          <w:color w:val="222222"/>
          <w:sz w:val="24"/>
          <w:szCs w:val="24"/>
          <w:shd w:val="clear" w:color="auto" w:fill="FFFFFF"/>
        </w:rPr>
        <w:t>(3), 467-473.</w:t>
      </w:r>
    </w:p>
    <w:p w14:paraId="3D0C322A" w14:textId="77777777" w:rsidR="00486495" w:rsidRPr="00486495" w:rsidRDefault="00486495" w:rsidP="00A556FB">
      <w:pPr>
        <w:autoSpaceDE w:val="0"/>
        <w:autoSpaceDN w:val="0"/>
        <w:adjustRightInd w:val="0"/>
        <w:spacing w:after="0" w:line="360" w:lineRule="auto"/>
        <w:ind w:left="851" w:hanging="851"/>
        <w:jc w:val="both"/>
        <w:rPr>
          <w:rFonts w:ascii="Times New Roman" w:eastAsia="PalatinoLinotype-Roman" w:hAnsi="Times New Roman" w:cs="Times New Roman"/>
          <w:sz w:val="24"/>
          <w:szCs w:val="24"/>
          <w:lang w:val="en-IE"/>
        </w:rPr>
      </w:pPr>
      <w:r w:rsidRPr="00381B77">
        <w:rPr>
          <w:rFonts w:ascii="Times New Roman" w:hAnsi="Times New Roman" w:cs="Times New Roman"/>
          <w:color w:val="222222"/>
          <w:sz w:val="24"/>
          <w:szCs w:val="24"/>
          <w:shd w:val="clear" w:color="auto" w:fill="FFFFFF"/>
        </w:rPr>
        <w:t>Pardo, V. (2005</w:t>
      </w:r>
      <w:r w:rsidRPr="00486495">
        <w:rPr>
          <w:rFonts w:ascii="Times New Roman" w:hAnsi="Times New Roman" w:cs="Times New Roman"/>
          <w:color w:val="222222"/>
          <w:sz w:val="24"/>
          <w:szCs w:val="24"/>
          <w:shd w:val="clear" w:color="auto" w:fill="FFFFFF"/>
        </w:rPr>
        <w:t>). Trastorno</w:t>
      </w:r>
      <w:r w:rsidRPr="00486495">
        <w:rPr>
          <w:rFonts w:ascii="Times New Roman" w:hAnsi="Times New Roman" w:cs="Times New Roman"/>
          <w:sz w:val="24"/>
          <w:szCs w:val="24"/>
          <w:shd w:val="clear" w:color="auto" w:fill="FFFFFF"/>
        </w:rPr>
        <w:t>s cognitivos en la esquizofrenia I. Estudios cognitivos en pacientes esquizofrénicos: puesta al día. </w:t>
      </w:r>
      <w:r w:rsidRPr="00486495">
        <w:rPr>
          <w:rFonts w:ascii="Times New Roman" w:hAnsi="Times New Roman" w:cs="Times New Roman"/>
          <w:i/>
          <w:iCs/>
          <w:sz w:val="24"/>
          <w:szCs w:val="24"/>
          <w:shd w:val="clear" w:color="auto" w:fill="FFFFFF"/>
          <w:lang w:val="en-IE"/>
        </w:rPr>
        <w:t xml:space="preserve">Rev </w:t>
      </w:r>
      <w:proofErr w:type="spellStart"/>
      <w:r w:rsidRPr="00486495">
        <w:rPr>
          <w:rFonts w:ascii="Times New Roman" w:hAnsi="Times New Roman" w:cs="Times New Roman"/>
          <w:i/>
          <w:iCs/>
          <w:sz w:val="24"/>
          <w:szCs w:val="24"/>
          <w:shd w:val="clear" w:color="auto" w:fill="FFFFFF"/>
          <w:lang w:val="en-IE"/>
        </w:rPr>
        <w:t>Psiquiatr</w:t>
      </w:r>
      <w:proofErr w:type="spellEnd"/>
      <w:r w:rsidRPr="00486495">
        <w:rPr>
          <w:rFonts w:ascii="Times New Roman" w:hAnsi="Times New Roman" w:cs="Times New Roman"/>
          <w:i/>
          <w:iCs/>
          <w:sz w:val="24"/>
          <w:szCs w:val="24"/>
          <w:shd w:val="clear" w:color="auto" w:fill="FFFFFF"/>
          <w:lang w:val="en-IE"/>
        </w:rPr>
        <w:t xml:space="preserve"> </w:t>
      </w:r>
      <w:proofErr w:type="spellStart"/>
      <w:r w:rsidRPr="00486495">
        <w:rPr>
          <w:rFonts w:ascii="Times New Roman" w:hAnsi="Times New Roman" w:cs="Times New Roman"/>
          <w:i/>
          <w:iCs/>
          <w:sz w:val="24"/>
          <w:szCs w:val="24"/>
          <w:shd w:val="clear" w:color="auto" w:fill="FFFFFF"/>
          <w:lang w:val="en-IE"/>
        </w:rPr>
        <w:t>Urug</w:t>
      </w:r>
      <w:proofErr w:type="spellEnd"/>
      <w:r w:rsidRPr="00486495">
        <w:rPr>
          <w:rFonts w:ascii="Times New Roman" w:hAnsi="Times New Roman" w:cs="Times New Roman"/>
          <w:sz w:val="24"/>
          <w:szCs w:val="24"/>
          <w:shd w:val="clear" w:color="auto" w:fill="FFFFFF"/>
          <w:lang w:val="en-IE"/>
        </w:rPr>
        <w:t>, </w:t>
      </w:r>
      <w:r w:rsidRPr="00486495">
        <w:rPr>
          <w:rFonts w:ascii="Times New Roman" w:hAnsi="Times New Roman" w:cs="Times New Roman"/>
          <w:i/>
          <w:iCs/>
          <w:sz w:val="24"/>
          <w:szCs w:val="24"/>
          <w:shd w:val="clear" w:color="auto" w:fill="FFFFFF"/>
          <w:lang w:val="en-IE"/>
        </w:rPr>
        <w:t>69</w:t>
      </w:r>
      <w:r w:rsidRPr="00486495">
        <w:rPr>
          <w:rFonts w:ascii="Times New Roman" w:hAnsi="Times New Roman" w:cs="Times New Roman"/>
          <w:sz w:val="24"/>
          <w:szCs w:val="24"/>
          <w:shd w:val="clear" w:color="auto" w:fill="FFFFFF"/>
          <w:lang w:val="en-IE"/>
        </w:rPr>
        <w:t>(1), 71-83.</w:t>
      </w:r>
      <w:r w:rsidRPr="00486495">
        <w:rPr>
          <w:rFonts w:ascii="Times New Roman" w:eastAsia="PalatinoLinotype-Roman" w:hAnsi="Times New Roman" w:cs="Times New Roman"/>
          <w:sz w:val="24"/>
          <w:szCs w:val="24"/>
          <w:lang w:val="en-IE"/>
        </w:rPr>
        <w:t xml:space="preserve"> </w:t>
      </w:r>
    </w:p>
    <w:p w14:paraId="17ED48E1" w14:textId="77777777" w:rsidR="00486495" w:rsidRPr="00486495" w:rsidRDefault="00486495" w:rsidP="00A556FB">
      <w:pPr>
        <w:autoSpaceDE w:val="0"/>
        <w:autoSpaceDN w:val="0"/>
        <w:adjustRightInd w:val="0"/>
        <w:spacing w:after="0" w:line="360" w:lineRule="auto"/>
        <w:ind w:left="851" w:hanging="851"/>
        <w:jc w:val="both"/>
        <w:rPr>
          <w:rFonts w:ascii="Times New Roman" w:hAnsi="Times New Roman" w:cs="Times New Roman"/>
          <w:color w:val="212121"/>
          <w:sz w:val="24"/>
          <w:szCs w:val="24"/>
          <w:shd w:val="clear" w:color="auto" w:fill="FFFFFF"/>
          <w:lang w:val="en-IE"/>
        </w:rPr>
      </w:pPr>
      <w:proofErr w:type="spellStart"/>
      <w:r w:rsidRPr="00486495">
        <w:rPr>
          <w:rFonts w:ascii="Times New Roman" w:hAnsi="Times New Roman" w:cs="Times New Roman"/>
          <w:color w:val="222222"/>
          <w:sz w:val="24"/>
          <w:szCs w:val="24"/>
          <w:shd w:val="clear" w:color="auto" w:fill="FFFFFF"/>
          <w:lang w:val="en-IE"/>
        </w:rPr>
        <w:t>Pariante</w:t>
      </w:r>
      <w:proofErr w:type="spellEnd"/>
      <w:r w:rsidRPr="00486495">
        <w:rPr>
          <w:rFonts w:ascii="Times New Roman" w:hAnsi="Times New Roman" w:cs="Times New Roman"/>
          <w:color w:val="222222"/>
          <w:sz w:val="24"/>
          <w:szCs w:val="24"/>
          <w:shd w:val="clear" w:color="auto" w:fill="FFFFFF"/>
          <w:lang w:val="en-IE"/>
        </w:rPr>
        <w:t xml:space="preserve">, C. M., </w:t>
      </w:r>
      <w:proofErr w:type="spellStart"/>
      <w:r w:rsidRPr="00486495">
        <w:rPr>
          <w:rFonts w:ascii="Times New Roman" w:hAnsi="Times New Roman" w:cs="Times New Roman"/>
          <w:color w:val="222222"/>
          <w:sz w:val="24"/>
          <w:szCs w:val="24"/>
          <w:shd w:val="clear" w:color="auto" w:fill="FFFFFF"/>
          <w:lang w:val="en-IE"/>
        </w:rPr>
        <w:t>Vassilopoulou</w:t>
      </w:r>
      <w:proofErr w:type="spellEnd"/>
      <w:r w:rsidRPr="00486495">
        <w:rPr>
          <w:rFonts w:ascii="Times New Roman" w:hAnsi="Times New Roman" w:cs="Times New Roman"/>
          <w:color w:val="222222"/>
          <w:sz w:val="24"/>
          <w:szCs w:val="24"/>
          <w:shd w:val="clear" w:color="auto" w:fill="FFFFFF"/>
          <w:lang w:val="en-IE"/>
        </w:rPr>
        <w:t xml:space="preserve">, K., </w:t>
      </w:r>
      <w:proofErr w:type="spellStart"/>
      <w:r w:rsidRPr="00486495">
        <w:rPr>
          <w:rFonts w:ascii="Times New Roman" w:hAnsi="Times New Roman" w:cs="Times New Roman"/>
          <w:color w:val="222222"/>
          <w:sz w:val="24"/>
          <w:szCs w:val="24"/>
          <w:shd w:val="clear" w:color="auto" w:fill="FFFFFF"/>
          <w:lang w:val="en-IE"/>
        </w:rPr>
        <w:t>Velakoulis</w:t>
      </w:r>
      <w:proofErr w:type="spellEnd"/>
      <w:r w:rsidRPr="00486495">
        <w:rPr>
          <w:rFonts w:ascii="Times New Roman" w:hAnsi="Times New Roman" w:cs="Times New Roman"/>
          <w:color w:val="222222"/>
          <w:sz w:val="24"/>
          <w:szCs w:val="24"/>
          <w:shd w:val="clear" w:color="auto" w:fill="FFFFFF"/>
          <w:lang w:val="en-IE"/>
        </w:rPr>
        <w:t xml:space="preserve">, D., Phillips, L., </w:t>
      </w:r>
      <w:proofErr w:type="spellStart"/>
      <w:r w:rsidRPr="00486495">
        <w:rPr>
          <w:rFonts w:ascii="Times New Roman" w:hAnsi="Times New Roman" w:cs="Times New Roman"/>
          <w:color w:val="222222"/>
          <w:sz w:val="24"/>
          <w:szCs w:val="24"/>
          <w:shd w:val="clear" w:color="auto" w:fill="FFFFFF"/>
          <w:lang w:val="en-IE"/>
        </w:rPr>
        <w:t>Soulsby</w:t>
      </w:r>
      <w:proofErr w:type="spellEnd"/>
      <w:r w:rsidRPr="00486495">
        <w:rPr>
          <w:rFonts w:ascii="Times New Roman" w:hAnsi="Times New Roman" w:cs="Times New Roman"/>
          <w:color w:val="222222"/>
          <w:sz w:val="24"/>
          <w:szCs w:val="24"/>
          <w:shd w:val="clear" w:color="auto" w:fill="FFFFFF"/>
          <w:lang w:val="en-IE"/>
        </w:rPr>
        <w:t xml:space="preserve">, B., Wood, S. J., ... &amp; </w:t>
      </w:r>
      <w:proofErr w:type="spellStart"/>
      <w:r w:rsidRPr="00486495">
        <w:rPr>
          <w:rFonts w:ascii="Times New Roman" w:hAnsi="Times New Roman" w:cs="Times New Roman"/>
          <w:color w:val="222222"/>
          <w:sz w:val="24"/>
          <w:szCs w:val="24"/>
          <w:shd w:val="clear" w:color="auto" w:fill="FFFFFF"/>
          <w:lang w:val="en-IE"/>
        </w:rPr>
        <w:t>Pantelis</w:t>
      </w:r>
      <w:proofErr w:type="spellEnd"/>
      <w:r w:rsidRPr="00486495">
        <w:rPr>
          <w:rFonts w:ascii="Times New Roman" w:hAnsi="Times New Roman" w:cs="Times New Roman"/>
          <w:color w:val="222222"/>
          <w:sz w:val="24"/>
          <w:szCs w:val="24"/>
          <w:shd w:val="clear" w:color="auto" w:fill="FFFFFF"/>
          <w:lang w:val="en-IE"/>
        </w:rPr>
        <w:t>, C. (2004). Pituitary volume in psychosis. </w:t>
      </w:r>
      <w:r w:rsidRPr="00486495">
        <w:rPr>
          <w:rFonts w:ascii="Times New Roman" w:hAnsi="Times New Roman" w:cs="Times New Roman"/>
          <w:i/>
          <w:iCs/>
          <w:color w:val="222222"/>
          <w:sz w:val="24"/>
          <w:szCs w:val="24"/>
          <w:shd w:val="clear" w:color="auto" w:fill="FFFFFF"/>
          <w:lang w:val="en-IE"/>
        </w:rPr>
        <w:t>The British Journal of Psychiatry</w:t>
      </w:r>
      <w:r w:rsidRPr="00486495">
        <w:rPr>
          <w:rFonts w:ascii="Times New Roman" w:hAnsi="Times New Roman" w:cs="Times New Roman"/>
          <w:color w:val="222222"/>
          <w:sz w:val="24"/>
          <w:szCs w:val="24"/>
          <w:shd w:val="clear" w:color="auto" w:fill="FFFFFF"/>
          <w:lang w:val="en-IE"/>
        </w:rPr>
        <w:t>, </w:t>
      </w:r>
      <w:r w:rsidRPr="00486495">
        <w:rPr>
          <w:rFonts w:ascii="Times New Roman" w:hAnsi="Times New Roman" w:cs="Times New Roman"/>
          <w:i/>
          <w:iCs/>
          <w:color w:val="222222"/>
          <w:sz w:val="24"/>
          <w:szCs w:val="24"/>
          <w:shd w:val="clear" w:color="auto" w:fill="FFFFFF"/>
          <w:lang w:val="en-IE"/>
        </w:rPr>
        <w:t>185</w:t>
      </w:r>
      <w:r w:rsidRPr="00486495">
        <w:rPr>
          <w:rFonts w:ascii="Times New Roman" w:hAnsi="Times New Roman" w:cs="Times New Roman"/>
          <w:color w:val="222222"/>
          <w:sz w:val="24"/>
          <w:szCs w:val="24"/>
          <w:shd w:val="clear" w:color="auto" w:fill="FFFFFF"/>
          <w:lang w:val="en-IE"/>
        </w:rPr>
        <w:t xml:space="preserve">(1), 5-10. </w:t>
      </w:r>
    </w:p>
    <w:p w14:paraId="0511AE7E" w14:textId="77777777" w:rsidR="00486495" w:rsidRPr="00381B77" w:rsidRDefault="00486495" w:rsidP="00A556FB">
      <w:pPr>
        <w:autoSpaceDE w:val="0"/>
        <w:autoSpaceDN w:val="0"/>
        <w:adjustRightInd w:val="0"/>
        <w:spacing w:after="0" w:line="360" w:lineRule="auto"/>
        <w:ind w:left="851" w:hanging="851"/>
        <w:jc w:val="both"/>
        <w:rPr>
          <w:rFonts w:ascii="Times New Roman" w:eastAsia="PalatinoLinotype-Roman" w:hAnsi="Times New Roman" w:cs="Times New Roman"/>
          <w:sz w:val="24"/>
          <w:szCs w:val="24"/>
        </w:rPr>
      </w:pPr>
      <w:r w:rsidRPr="004E3628">
        <w:rPr>
          <w:rFonts w:ascii="Times New Roman" w:hAnsi="Times New Roman" w:cs="Times New Roman"/>
          <w:color w:val="222222"/>
          <w:sz w:val="24"/>
          <w:szCs w:val="24"/>
          <w:shd w:val="clear" w:color="auto" w:fill="FFFFFF"/>
        </w:rPr>
        <w:t>Rametti, G. (2008). </w:t>
      </w:r>
      <w:r w:rsidRPr="00486495">
        <w:rPr>
          <w:rFonts w:ascii="Times New Roman" w:hAnsi="Times New Roman" w:cs="Times New Roman"/>
          <w:i/>
          <w:iCs/>
          <w:color w:val="222222"/>
          <w:sz w:val="24"/>
          <w:szCs w:val="24"/>
          <w:shd w:val="clear" w:color="auto" w:fill="FFFFFF"/>
        </w:rPr>
        <w:t xml:space="preserve">Anomalías de la estructura y función del hipocampo en la esquizofrenia </w:t>
      </w:r>
      <w:proofErr w:type="gramStart"/>
      <w:r w:rsidRPr="00486495">
        <w:rPr>
          <w:rFonts w:ascii="Times New Roman" w:hAnsi="Times New Roman" w:cs="Times New Roman"/>
          <w:i/>
          <w:iCs/>
          <w:color w:val="222222"/>
          <w:sz w:val="24"/>
          <w:szCs w:val="24"/>
          <w:shd w:val="clear" w:color="auto" w:fill="FFFFFF"/>
        </w:rPr>
        <w:t>en relación a</w:t>
      </w:r>
      <w:proofErr w:type="gramEnd"/>
      <w:r w:rsidRPr="00486495">
        <w:rPr>
          <w:rFonts w:ascii="Times New Roman" w:hAnsi="Times New Roman" w:cs="Times New Roman"/>
          <w:i/>
          <w:iCs/>
          <w:color w:val="222222"/>
          <w:sz w:val="24"/>
          <w:szCs w:val="24"/>
          <w:shd w:val="clear" w:color="auto" w:fill="FFFFFF"/>
        </w:rPr>
        <w:t xml:space="preserve"> los déficits de memoria</w:t>
      </w:r>
      <w:r w:rsidRPr="00381B77">
        <w:rPr>
          <w:rFonts w:ascii="Times New Roman" w:hAnsi="Times New Roman" w:cs="Times New Roman"/>
          <w:i/>
          <w:iCs/>
          <w:color w:val="222222"/>
          <w:sz w:val="24"/>
          <w:szCs w:val="24"/>
          <w:shd w:val="clear" w:color="auto" w:fill="FFFFFF"/>
        </w:rPr>
        <w:t xml:space="preserve"> declarativa</w:t>
      </w:r>
      <w:r w:rsidRPr="00381B77">
        <w:rPr>
          <w:rFonts w:ascii="Times New Roman" w:hAnsi="Times New Roman" w:cs="Times New Roman"/>
          <w:color w:val="222222"/>
          <w:sz w:val="24"/>
          <w:szCs w:val="24"/>
          <w:shd w:val="clear" w:color="auto" w:fill="FFFFFF"/>
        </w:rPr>
        <w:t xml:space="preserve">. </w:t>
      </w:r>
      <w:proofErr w:type="spellStart"/>
      <w:r w:rsidRPr="00381B77">
        <w:rPr>
          <w:rFonts w:ascii="Times New Roman" w:hAnsi="Times New Roman" w:cs="Times New Roman"/>
          <w:color w:val="222222"/>
          <w:sz w:val="24"/>
          <w:szCs w:val="24"/>
          <w:shd w:val="clear" w:color="auto" w:fill="FFFFFF"/>
        </w:rPr>
        <w:t>Universitat</w:t>
      </w:r>
      <w:proofErr w:type="spellEnd"/>
      <w:r w:rsidRPr="00381B77">
        <w:rPr>
          <w:rFonts w:ascii="Times New Roman" w:hAnsi="Times New Roman" w:cs="Times New Roman"/>
          <w:color w:val="222222"/>
          <w:sz w:val="24"/>
          <w:szCs w:val="24"/>
          <w:shd w:val="clear" w:color="auto" w:fill="FFFFFF"/>
        </w:rPr>
        <w:t xml:space="preserve"> de Barcelona.</w:t>
      </w:r>
    </w:p>
    <w:p w14:paraId="125FC795"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rPr>
      </w:pPr>
      <w:r w:rsidRPr="00381B77">
        <w:rPr>
          <w:rFonts w:ascii="Times New Roman" w:hAnsi="Times New Roman" w:cs="Times New Roman"/>
          <w:color w:val="222222"/>
          <w:sz w:val="24"/>
          <w:szCs w:val="24"/>
          <w:shd w:val="clear" w:color="auto" w:fill="FFFFFF"/>
        </w:rPr>
        <w:t>Ruiz, S. J., Sánchez, V. D. C., &amp; Páez, S. P. (2010). Bases neurobiológicas de la Esquizofrenia. </w:t>
      </w:r>
      <w:r w:rsidRPr="00381B77">
        <w:rPr>
          <w:rFonts w:ascii="Times New Roman" w:hAnsi="Times New Roman" w:cs="Times New Roman"/>
          <w:i/>
          <w:iCs/>
          <w:color w:val="222222"/>
          <w:sz w:val="24"/>
          <w:szCs w:val="24"/>
          <w:shd w:val="clear" w:color="auto" w:fill="FFFFFF"/>
        </w:rPr>
        <w:t>Clínica y salud</w:t>
      </w:r>
      <w:r w:rsidRPr="00381B77">
        <w:rPr>
          <w:rFonts w:ascii="Times New Roman" w:hAnsi="Times New Roman" w:cs="Times New Roman"/>
          <w:color w:val="222222"/>
          <w:sz w:val="24"/>
          <w:szCs w:val="24"/>
          <w:shd w:val="clear" w:color="auto" w:fill="FFFFFF"/>
        </w:rPr>
        <w:t>, </w:t>
      </w:r>
      <w:r w:rsidRPr="00381B77">
        <w:rPr>
          <w:rFonts w:ascii="Times New Roman" w:hAnsi="Times New Roman" w:cs="Times New Roman"/>
          <w:i/>
          <w:iCs/>
          <w:color w:val="222222"/>
          <w:sz w:val="24"/>
          <w:szCs w:val="24"/>
          <w:shd w:val="clear" w:color="auto" w:fill="FFFFFF"/>
        </w:rPr>
        <w:t>21</w:t>
      </w:r>
      <w:r w:rsidRPr="00381B77">
        <w:rPr>
          <w:rFonts w:ascii="Times New Roman" w:hAnsi="Times New Roman" w:cs="Times New Roman"/>
          <w:color w:val="222222"/>
          <w:sz w:val="24"/>
          <w:szCs w:val="24"/>
          <w:shd w:val="clear" w:color="auto" w:fill="FFFFFF"/>
        </w:rPr>
        <w:t>(3), 235-254.</w:t>
      </w:r>
    </w:p>
    <w:p w14:paraId="7F784E41" w14:textId="77777777" w:rsidR="00486495" w:rsidRPr="00381B77" w:rsidRDefault="00486495" w:rsidP="00A556FB">
      <w:pPr>
        <w:spacing w:line="360" w:lineRule="auto"/>
        <w:ind w:left="851" w:hanging="851"/>
        <w:jc w:val="both"/>
        <w:rPr>
          <w:rFonts w:ascii="Times New Roman" w:hAnsi="Times New Roman" w:cs="Times New Roman"/>
          <w:sz w:val="24"/>
          <w:szCs w:val="24"/>
        </w:rPr>
      </w:pPr>
      <w:proofErr w:type="spellStart"/>
      <w:r w:rsidRPr="00381B77">
        <w:rPr>
          <w:rFonts w:ascii="Times New Roman" w:hAnsi="Times New Roman" w:cs="Times New Roman"/>
          <w:sz w:val="24"/>
          <w:szCs w:val="24"/>
        </w:rPr>
        <w:t>Salavera</w:t>
      </w:r>
      <w:proofErr w:type="spellEnd"/>
      <w:r w:rsidRPr="00381B77">
        <w:rPr>
          <w:rFonts w:ascii="Times New Roman" w:hAnsi="Times New Roman" w:cs="Times New Roman"/>
          <w:sz w:val="24"/>
          <w:szCs w:val="24"/>
        </w:rPr>
        <w:t xml:space="preserve"> C. y </w:t>
      </w:r>
      <w:proofErr w:type="spellStart"/>
      <w:r w:rsidRPr="00381B77">
        <w:rPr>
          <w:rFonts w:ascii="Times New Roman" w:hAnsi="Times New Roman" w:cs="Times New Roman"/>
          <w:sz w:val="24"/>
          <w:szCs w:val="24"/>
        </w:rPr>
        <w:t>Puyuelo</w:t>
      </w:r>
      <w:proofErr w:type="spellEnd"/>
      <w:r w:rsidRPr="00381B77">
        <w:rPr>
          <w:rFonts w:ascii="Times New Roman" w:hAnsi="Times New Roman" w:cs="Times New Roman"/>
          <w:sz w:val="24"/>
          <w:szCs w:val="24"/>
        </w:rPr>
        <w:t xml:space="preserve"> M. (2010). Aspectos semánticos y pragmáticos en personas con esquizofrenia. </w:t>
      </w:r>
      <w:r w:rsidRPr="00381B77">
        <w:rPr>
          <w:rFonts w:ascii="Times New Roman" w:hAnsi="Times New Roman" w:cs="Times New Roman"/>
          <w:i/>
          <w:iCs/>
          <w:sz w:val="24"/>
          <w:szCs w:val="24"/>
        </w:rPr>
        <w:t>Revista de Logopedia, Foniatría y Audiología</w:t>
      </w:r>
      <w:r w:rsidRPr="00381B77">
        <w:rPr>
          <w:rFonts w:ascii="Times New Roman" w:hAnsi="Times New Roman" w:cs="Times New Roman"/>
          <w:sz w:val="24"/>
          <w:szCs w:val="24"/>
        </w:rPr>
        <w:t>, 30(2), 84-93.</w:t>
      </w:r>
    </w:p>
    <w:p w14:paraId="455F1D7B" w14:textId="77777777" w:rsidR="00486495" w:rsidRPr="00727DCD" w:rsidRDefault="00486495" w:rsidP="00A556FB">
      <w:pPr>
        <w:spacing w:line="360" w:lineRule="auto"/>
        <w:ind w:left="851" w:hanging="851"/>
        <w:jc w:val="both"/>
        <w:rPr>
          <w:rFonts w:ascii="Times New Roman" w:hAnsi="Times New Roman" w:cs="Times New Roman"/>
          <w:color w:val="222222"/>
          <w:sz w:val="24"/>
          <w:szCs w:val="24"/>
          <w:shd w:val="clear" w:color="auto" w:fill="FFFFFF"/>
        </w:rPr>
      </w:pPr>
      <w:r w:rsidRPr="00381B77">
        <w:rPr>
          <w:rFonts w:ascii="Times New Roman" w:hAnsi="Times New Roman" w:cs="Times New Roman"/>
          <w:color w:val="222222"/>
          <w:sz w:val="24"/>
          <w:szCs w:val="24"/>
          <w:shd w:val="clear" w:color="auto" w:fill="FFFFFF"/>
        </w:rPr>
        <w:t>Sánchez, H. S. (2008). Neuropsicología de la Esquizofrenia [</w:t>
      </w:r>
      <w:proofErr w:type="spellStart"/>
      <w:r w:rsidRPr="00381B77">
        <w:rPr>
          <w:rFonts w:ascii="Times New Roman" w:hAnsi="Times New Roman" w:cs="Times New Roman"/>
          <w:color w:val="222222"/>
          <w:sz w:val="24"/>
          <w:szCs w:val="24"/>
          <w:shd w:val="clear" w:color="auto" w:fill="FFFFFF"/>
        </w:rPr>
        <w:t>Neuropsychology</w:t>
      </w:r>
      <w:proofErr w:type="spellEnd"/>
      <w:r w:rsidRPr="00381B77">
        <w:rPr>
          <w:rFonts w:ascii="Times New Roman" w:hAnsi="Times New Roman" w:cs="Times New Roman"/>
          <w:color w:val="222222"/>
          <w:sz w:val="24"/>
          <w:szCs w:val="24"/>
          <w:shd w:val="clear" w:color="auto" w:fill="FFFFFF"/>
        </w:rPr>
        <w:t xml:space="preserve"> </w:t>
      </w:r>
      <w:proofErr w:type="spellStart"/>
      <w:r w:rsidRPr="00381B77">
        <w:rPr>
          <w:rFonts w:ascii="Times New Roman" w:hAnsi="Times New Roman" w:cs="Times New Roman"/>
          <w:color w:val="222222"/>
          <w:sz w:val="24"/>
          <w:szCs w:val="24"/>
          <w:shd w:val="clear" w:color="auto" w:fill="FFFFFF"/>
        </w:rPr>
        <w:t>of</w:t>
      </w:r>
      <w:proofErr w:type="spellEnd"/>
      <w:r w:rsidRPr="00381B77">
        <w:rPr>
          <w:rFonts w:ascii="Times New Roman" w:hAnsi="Times New Roman" w:cs="Times New Roman"/>
          <w:color w:val="222222"/>
          <w:sz w:val="24"/>
          <w:szCs w:val="24"/>
          <w:shd w:val="clear" w:color="auto" w:fill="FFFFFF"/>
        </w:rPr>
        <w:t xml:space="preserve"> </w:t>
      </w:r>
      <w:proofErr w:type="spellStart"/>
      <w:r w:rsidRPr="00381B77">
        <w:rPr>
          <w:rFonts w:ascii="Times New Roman" w:hAnsi="Times New Roman" w:cs="Times New Roman"/>
          <w:color w:val="222222"/>
          <w:sz w:val="24"/>
          <w:szCs w:val="24"/>
          <w:shd w:val="clear" w:color="auto" w:fill="FFFFFF"/>
        </w:rPr>
        <w:t>Schizophrenia</w:t>
      </w:r>
      <w:proofErr w:type="spellEnd"/>
      <w:r w:rsidRPr="00381B77">
        <w:rPr>
          <w:rFonts w:ascii="Times New Roman" w:hAnsi="Times New Roman" w:cs="Times New Roman"/>
          <w:color w:val="222222"/>
          <w:sz w:val="24"/>
          <w:szCs w:val="24"/>
          <w:shd w:val="clear" w:color="auto" w:fill="FFFFFF"/>
        </w:rPr>
        <w:t>]. </w:t>
      </w:r>
      <w:r w:rsidRPr="00727DCD">
        <w:rPr>
          <w:rFonts w:ascii="Times New Roman" w:hAnsi="Times New Roman" w:cs="Times New Roman"/>
          <w:i/>
          <w:iCs/>
          <w:color w:val="222222"/>
          <w:sz w:val="24"/>
          <w:szCs w:val="24"/>
          <w:shd w:val="clear" w:color="auto" w:fill="FFFFFF"/>
        </w:rPr>
        <w:t>Cuadernos de Neuropsicología/</w:t>
      </w:r>
      <w:proofErr w:type="spellStart"/>
      <w:r w:rsidRPr="00727DCD">
        <w:rPr>
          <w:rFonts w:ascii="Times New Roman" w:hAnsi="Times New Roman" w:cs="Times New Roman"/>
          <w:i/>
          <w:iCs/>
          <w:color w:val="222222"/>
          <w:sz w:val="24"/>
          <w:szCs w:val="24"/>
          <w:shd w:val="clear" w:color="auto" w:fill="FFFFFF"/>
        </w:rPr>
        <w:t>Panamerican</w:t>
      </w:r>
      <w:proofErr w:type="spellEnd"/>
      <w:r w:rsidRPr="00727DCD">
        <w:rPr>
          <w:rFonts w:ascii="Times New Roman" w:hAnsi="Times New Roman" w:cs="Times New Roman"/>
          <w:i/>
          <w:iCs/>
          <w:color w:val="222222"/>
          <w:sz w:val="24"/>
          <w:szCs w:val="24"/>
          <w:shd w:val="clear" w:color="auto" w:fill="FFFFFF"/>
        </w:rPr>
        <w:t xml:space="preserve"> </w:t>
      </w:r>
      <w:proofErr w:type="spellStart"/>
      <w:r w:rsidRPr="00727DCD">
        <w:rPr>
          <w:rFonts w:ascii="Times New Roman" w:hAnsi="Times New Roman" w:cs="Times New Roman"/>
          <w:i/>
          <w:iCs/>
          <w:color w:val="222222"/>
          <w:sz w:val="24"/>
          <w:szCs w:val="24"/>
          <w:shd w:val="clear" w:color="auto" w:fill="FFFFFF"/>
        </w:rPr>
        <w:t>Journal</w:t>
      </w:r>
      <w:proofErr w:type="spellEnd"/>
      <w:r w:rsidRPr="00727DCD">
        <w:rPr>
          <w:rFonts w:ascii="Times New Roman" w:hAnsi="Times New Roman" w:cs="Times New Roman"/>
          <w:i/>
          <w:iCs/>
          <w:color w:val="222222"/>
          <w:sz w:val="24"/>
          <w:szCs w:val="24"/>
          <w:shd w:val="clear" w:color="auto" w:fill="FFFFFF"/>
        </w:rPr>
        <w:t xml:space="preserve"> </w:t>
      </w:r>
      <w:proofErr w:type="spellStart"/>
      <w:r w:rsidRPr="00727DCD">
        <w:rPr>
          <w:rFonts w:ascii="Times New Roman" w:hAnsi="Times New Roman" w:cs="Times New Roman"/>
          <w:i/>
          <w:iCs/>
          <w:color w:val="222222"/>
          <w:sz w:val="24"/>
          <w:szCs w:val="24"/>
          <w:shd w:val="clear" w:color="auto" w:fill="FFFFFF"/>
        </w:rPr>
        <w:t>of</w:t>
      </w:r>
      <w:proofErr w:type="spellEnd"/>
      <w:r w:rsidRPr="00727DCD">
        <w:rPr>
          <w:rFonts w:ascii="Times New Roman" w:hAnsi="Times New Roman" w:cs="Times New Roman"/>
          <w:i/>
          <w:iCs/>
          <w:color w:val="222222"/>
          <w:sz w:val="24"/>
          <w:szCs w:val="24"/>
          <w:shd w:val="clear" w:color="auto" w:fill="FFFFFF"/>
        </w:rPr>
        <w:t xml:space="preserve"> </w:t>
      </w:r>
      <w:proofErr w:type="spellStart"/>
      <w:r w:rsidRPr="00727DCD">
        <w:rPr>
          <w:rFonts w:ascii="Times New Roman" w:hAnsi="Times New Roman" w:cs="Times New Roman"/>
          <w:i/>
          <w:iCs/>
          <w:color w:val="222222"/>
          <w:sz w:val="24"/>
          <w:szCs w:val="24"/>
          <w:shd w:val="clear" w:color="auto" w:fill="FFFFFF"/>
        </w:rPr>
        <w:t>Neuropsychology</w:t>
      </w:r>
      <w:proofErr w:type="spellEnd"/>
      <w:r w:rsidRPr="00727DCD">
        <w:rPr>
          <w:rFonts w:ascii="Times New Roman" w:hAnsi="Times New Roman" w:cs="Times New Roman"/>
          <w:color w:val="222222"/>
          <w:sz w:val="24"/>
          <w:szCs w:val="24"/>
          <w:shd w:val="clear" w:color="auto" w:fill="FFFFFF"/>
        </w:rPr>
        <w:t>, </w:t>
      </w:r>
      <w:r w:rsidRPr="00727DCD">
        <w:rPr>
          <w:rFonts w:ascii="Times New Roman" w:hAnsi="Times New Roman" w:cs="Times New Roman"/>
          <w:i/>
          <w:iCs/>
          <w:color w:val="222222"/>
          <w:sz w:val="24"/>
          <w:szCs w:val="24"/>
          <w:shd w:val="clear" w:color="auto" w:fill="FFFFFF"/>
        </w:rPr>
        <w:t>2</w:t>
      </w:r>
      <w:r w:rsidRPr="00727DCD">
        <w:rPr>
          <w:rFonts w:ascii="Times New Roman" w:hAnsi="Times New Roman" w:cs="Times New Roman"/>
          <w:color w:val="222222"/>
          <w:sz w:val="24"/>
          <w:szCs w:val="24"/>
          <w:shd w:val="clear" w:color="auto" w:fill="FFFFFF"/>
        </w:rPr>
        <w:t>(2).</w:t>
      </w:r>
    </w:p>
    <w:p w14:paraId="6CFAD9EA" w14:textId="77777777" w:rsidR="00486495" w:rsidRPr="00381B77" w:rsidRDefault="00486495" w:rsidP="00A556FB">
      <w:pPr>
        <w:pStyle w:val="Prrafodelista"/>
        <w:spacing w:line="360" w:lineRule="auto"/>
        <w:ind w:left="851" w:hanging="851"/>
        <w:jc w:val="both"/>
        <w:rPr>
          <w:rFonts w:ascii="Times New Roman" w:hAnsi="Times New Roman" w:cs="Times New Roman"/>
          <w:color w:val="212121"/>
          <w:sz w:val="24"/>
          <w:szCs w:val="24"/>
          <w:shd w:val="clear" w:color="auto" w:fill="FFFFFF"/>
          <w:lang w:val="en-IE"/>
        </w:rPr>
      </w:pPr>
      <w:proofErr w:type="spellStart"/>
      <w:r w:rsidRPr="001E3625">
        <w:rPr>
          <w:rFonts w:ascii="Times New Roman" w:hAnsi="Times New Roman" w:cs="Times New Roman"/>
          <w:color w:val="212121"/>
          <w:sz w:val="24"/>
          <w:szCs w:val="24"/>
          <w:shd w:val="clear" w:color="auto" w:fill="FFFFFF"/>
        </w:rPr>
        <w:t>Sanfilipo</w:t>
      </w:r>
      <w:proofErr w:type="spellEnd"/>
      <w:r w:rsidRPr="001E3625">
        <w:rPr>
          <w:rFonts w:ascii="Times New Roman" w:hAnsi="Times New Roman" w:cs="Times New Roman"/>
          <w:color w:val="212121"/>
          <w:sz w:val="24"/>
          <w:szCs w:val="24"/>
          <w:shd w:val="clear" w:color="auto" w:fill="FFFFFF"/>
        </w:rPr>
        <w:t xml:space="preserve">, M., </w:t>
      </w:r>
      <w:proofErr w:type="spellStart"/>
      <w:r w:rsidRPr="001E3625">
        <w:rPr>
          <w:rFonts w:ascii="Times New Roman" w:hAnsi="Times New Roman" w:cs="Times New Roman"/>
          <w:color w:val="212121"/>
          <w:sz w:val="24"/>
          <w:szCs w:val="24"/>
          <w:shd w:val="clear" w:color="auto" w:fill="FFFFFF"/>
        </w:rPr>
        <w:t>Lafargue</w:t>
      </w:r>
      <w:proofErr w:type="spellEnd"/>
      <w:r w:rsidRPr="001E3625">
        <w:rPr>
          <w:rFonts w:ascii="Times New Roman" w:hAnsi="Times New Roman" w:cs="Times New Roman"/>
          <w:color w:val="212121"/>
          <w:sz w:val="24"/>
          <w:szCs w:val="24"/>
          <w:shd w:val="clear" w:color="auto" w:fill="FFFFFF"/>
        </w:rPr>
        <w:t xml:space="preserve">, T., </w:t>
      </w:r>
      <w:proofErr w:type="spellStart"/>
      <w:r w:rsidRPr="001E3625">
        <w:rPr>
          <w:rFonts w:ascii="Times New Roman" w:hAnsi="Times New Roman" w:cs="Times New Roman"/>
          <w:color w:val="212121"/>
          <w:sz w:val="24"/>
          <w:szCs w:val="24"/>
          <w:shd w:val="clear" w:color="auto" w:fill="FFFFFF"/>
        </w:rPr>
        <w:t>Rusinek</w:t>
      </w:r>
      <w:proofErr w:type="spellEnd"/>
      <w:r w:rsidRPr="001E3625">
        <w:rPr>
          <w:rFonts w:ascii="Times New Roman" w:hAnsi="Times New Roman" w:cs="Times New Roman"/>
          <w:color w:val="212121"/>
          <w:sz w:val="24"/>
          <w:szCs w:val="24"/>
          <w:shd w:val="clear" w:color="auto" w:fill="FFFFFF"/>
        </w:rPr>
        <w:t xml:space="preserve">, H., Arena, L., </w:t>
      </w:r>
      <w:proofErr w:type="spellStart"/>
      <w:r w:rsidRPr="001E3625">
        <w:rPr>
          <w:rFonts w:ascii="Times New Roman" w:hAnsi="Times New Roman" w:cs="Times New Roman"/>
          <w:color w:val="212121"/>
          <w:sz w:val="24"/>
          <w:szCs w:val="24"/>
          <w:shd w:val="clear" w:color="auto" w:fill="FFFFFF"/>
        </w:rPr>
        <w:t>Loneragan</w:t>
      </w:r>
      <w:proofErr w:type="spellEnd"/>
      <w:r w:rsidRPr="001E3625">
        <w:rPr>
          <w:rFonts w:ascii="Times New Roman" w:hAnsi="Times New Roman" w:cs="Times New Roman"/>
          <w:color w:val="212121"/>
          <w:sz w:val="24"/>
          <w:szCs w:val="24"/>
          <w:shd w:val="clear" w:color="auto" w:fill="FFFFFF"/>
        </w:rPr>
        <w:t xml:space="preserve">, C., </w:t>
      </w:r>
      <w:proofErr w:type="spellStart"/>
      <w:r w:rsidRPr="001E3625">
        <w:rPr>
          <w:rFonts w:ascii="Times New Roman" w:hAnsi="Times New Roman" w:cs="Times New Roman"/>
          <w:color w:val="212121"/>
          <w:sz w:val="24"/>
          <w:szCs w:val="24"/>
          <w:shd w:val="clear" w:color="auto" w:fill="FFFFFF"/>
        </w:rPr>
        <w:t>Lautin</w:t>
      </w:r>
      <w:proofErr w:type="spellEnd"/>
      <w:r w:rsidRPr="001E3625">
        <w:rPr>
          <w:rFonts w:ascii="Times New Roman" w:hAnsi="Times New Roman" w:cs="Times New Roman"/>
          <w:color w:val="212121"/>
          <w:sz w:val="24"/>
          <w:szCs w:val="24"/>
          <w:shd w:val="clear" w:color="auto" w:fill="FFFFFF"/>
        </w:rPr>
        <w:t xml:space="preserve">, A., </w:t>
      </w:r>
      <w:proofErr w:type="spellStart"/>
      <w:r w:rsidRPr="001E3625">
        <w:rPr>
          <w:rFonts w:ascii="Times New Roman" w:hAnsi="Times New Roman" w:cs="Times New Roman"/>
          <w:color w:val="212121"/>
          <w:sz w:val="24"/>
          <w:szCs w:val="24"/>
          <w:shd w:val="clear" w:color="auto" w:fill="FFFFFF"/>
        </w:rPr>
        <w:t>Rotrosen</w:t>
      </w:r>
      <w:proofErr w:type="spellEnd"/>
      <w:r w:rsidRPr="001E3625">
        <w:rPr>
          <w:rFonts w:ascii="Times New Roman" w:hAnsi="Times New Roman" w:cs="Times New Roman"/>
          <w:color w:val="212121"/>
          <w:sz w:val="24"/>
          <w:szCs w:val="24"/>
          <w:shd w:val="clear" w:color="auto" w:fill="FFFFFF"/>
        </w:rPr>
        <w:t xml:space="preserve">, J., &amp; </w:t>
      </w:r>
      <w:proofErr w:type="spellStart"/>
      <w:r w:rsidRPr="001E3625">
        <w:rPr>
          <w:rFonts w:ascii="Times New Roman" w:hAnsi="Times New Roman" w:cs="Times New Roman"/>
          <w:color w:val="212121"/>
          <w:sz w:val="24"/>
          <w:szCs w:val="24"/>
          <w:shd w:val="clear" w:color="auto" w:fill="FFFFFF"/>
        </w:rPr>
        <w:t>Wolkin</w:t>
      </w:r>
      <w:proofErr w:type="spellEnd"/>
      <w:r w:rsidRPr="001E3625">
        <w:rPr>
          <w:rFonts w:ascii="Times New Roman" w:hAnsi="Times New Roman" w:cs="Times New Roman"/>
          <w:color w:val="212121"/>
          <w:sz w:val="24"/>
          <w:szCs w:val="24"/>
          <w:shd w:val="clear" w:color="auto" w:fill="FFFFFF"/>
        </w:rPr>
        <w:t xml:space="preserve">, A. (2002). </w:t>
      </w:r>
      <w:r w:rsidRPr="00381B77">
        <w:rPr>
          <w:rFonts w:ascii="Times New Roman" w:hAnsi="Times New Roman" w:cs="Times New Roman"/>
          <w:color w:val="212121"/>
          <w:sz w:val="24"/>
          <w:szCs w:val="24"/>
          <w:shd w:val="clear" w:color="auto" w:fill="FFFFFF"/>
          <w:lang w:val="en-IE"/>
        </w:rPr>
        <w:t>Cognitive performance in schizophrenia: relationship to regional brain volumes and psychiatric symptoms. </w:t>
      </w:r>
      <w:r w:rsidRPr="00381B77">
        <w:rPr>
          <w:rFonts w:ascii="Times New Roman" w:hAnsi="Times New Roman" w:cs="Times New Roman"/>
          <w:i/>
          <w:iCs/>
          <w:color w:val="212121"/>
          <w:sz w:val="24"/>
          <w:szCs w:val="24"/>
          <w:shd w:val="clear" w:color="auto" w:fill="FFFFFF"/>
          <w:lang w:val="en-IE"/>
        </w:rPr>
        <w:t>Psychiatry research</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116</w:t>
      </w:r>
      <w:r w:rsidRPr="00381B77">
        <w:rPr>
          <w:rFonts w:ascii="Times New Roman" w:hAnsi="Times New Roman" w:cs="Times New Roman"/>
          <w:color w:val="212121"/>
          <w:sz w:val="24"/>
          <w:szCs w:val="24"/>
          <w:shd w:val="clear" w:color="auto" w:fill="FFFFFF"/>
          <w:lang w:val="en-IE"/>
        </w:rPr>
        <w:t xml:space="preserve">(1-2), 1–23. </w:t>
      </w:r>
      <w:hyperlink r:id="rId40" w:history="1">
        <w:r w:rsidRPr="00381B77">
          <w:rPr>
            <w:rStyle w:val="Hipervnculo"/>
            <w:rFonts w:ascii="Times New Roman" w:hAnsi="Times New Roman" w:cs="Times New Roman"/>
            <w:sz w:val="24"/>
            <w:szCs w:val="24"/>
            <w:shd w:val="clear" w:color="auto" w:fill="FFFFFF"/>
            <w:lang w:val="en-IE"/>
          </w:rPr>
          <w:t>https://doi.org/10.1016/s0925-4927(02)00046-x</w:t>
        </w:r>
      </w:hyperlink>
      <w:r w:rsidRPr="00381B77">
        <w:rPr>
          <w:rFonts w:ascii="Times New Roman" w:hAnsi="Times New Roman" w:cs="Times New Roman"/>
          <w:color w:val="212121"/>
          <w:sz w:val="24"/>
          <w:szCs w:val="24"/>
          <w:shd w:val="clear" w:color="auto" w:fill="FFFFFF"/>
          <w:lang w:val="en-IE"/>
        </w:rPr>
        <w:t xml:space="preserve"> </w:t>
      </w:r>
    </w:p>
    <w:p w14:paraId="6E86C4DD"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lang w:val="en-IE"/>
        </w:rPr>
      </w:pPr>
      <w:proofErr w:type="spellStart"/>
      <w:r w:rsidRPr="00381B77">
        <w:rPr>
          <w:rFonts w:ascii="Times New Roman" w:hAnsi="Times New Roman" w:cs="Times New Roman"/>
          <w:color w:val="212121"/>
          <w:sz w:val="24"/>
          <w:szCs w:val="24"/>
          <w:shd w:val="clear" w:color="auto" w:fill="FFFFFF"/>
          <w:lang w:val="en-IE"/>
        </w:rPr>
        <w:lastRenderedPageBreak/>
        <w:t>Sepehry</w:t>
      </w:r>
      <w:proofErr w:type="spellEnd"/>
      <w:r w:rsidRPr="00381B77">
        <w:rPr>
          <w:rFonts w:ascii="Times New Roman" w:hAnsi="Times New Roman" w:cs="Times New Roman"/>
          <w:color w:val="212121"/>
          <w:sz w:val="24"/>
          <w:szCs w:val="24"/>
          <w:shd w:val="clear" w:color="auto" w:fill="FFFFFF"/>
          <w:lang w:val="en-IE"/>
        </w:rPr>
        <w:t xml:space="preserve">, A. A., Potvin, S., Elie, R., &amp; </w:t>
      </w:r>
      <w:proofErr w:type="spellStart"/>
      <w:r w:rsidRPr="00381B77">
        <w:rPr>
          <w:rFonts w:ascii="Times New Roman" w:hAnsi="Times New Roman" w:cs="Times New Roman"/>
          <w:color w:val="212121"/>
          <w:sz w:val="24"/>
          <w:szCs w:val="24"/>
          <w:shd w:val="clear" w:color="auto" w:fill="FFFFFF"/>
          <w:lang w:val="en-IE"/>
        </w:rPr>
        <w:t>Stip</w:t>
      </w:r>
      <w:proofErr w:type="spellEnd"/>
      <w:r w:rsidRPr="00381B77">
        <w:rPr>
          <w:rFonts w:ascii="Times New Roman" w:hAnsi="Times New Roman" w:cs="Times New Roman"/>
          <w:color w:val="212121"/>
          <w:sz w:val="24"/>
          <w:szCs w:val="24"/>
          <w:shd w:val="clear" w:color="auto" w:fill="FFFFFF"/>
          <w:lang w:val="en-IE"/>
        </w:rPr>
        <w:t>, E. (2007). Selective serotonin reuptake inhibitor (SSRI) add-on therapy for the negative symptoms of schizophrenia: a meta-analysis. </w:t>
      </w:r>
      <w:r w:rsidRPr="00381B77">
        <w:rPr>
          <w:rFonts w:ascii="Times New Roman" w:hAnsi="Times New Roman" w:cs="Times New Roman"/>
          <w:i/>
          <w:iCs/>
          <w:color w:val="212121"/>
          <w:sz w:val="24"/>
          <w:szCs w:val="24"/>
          <w:shd w:val="clear" w:color="auto" w:fill="FFFFFF"/>
          <w:lang w:val="en-IE"/>
        </w:rPr>
        <w:t>The Journal of clinical psychiatry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68</w:t>
      </w:r>
      <w:r w:rsidRPr="00381B77">
        <w:rPr>
          <w:rFonts w:ascii="Times New Roman" w:hAnsi="Times New Roman" w:cs="Times New Roman"/>
          <w:color w:val="212121"/>
          <w:sz w:val="24"/>
          <w:szCs w:val="24"/>
          <w:shd w:val="clear" w:color="auto" w:fill="FFFFFF"/>
          <w:lang w:val="en-IE"/>
        </w:rPr>
        <w:t xml:space="preserve">(4), 604–610. </w:t>
      </w:r>
      <w:hyperlink r:id="rId41" w:history="1">
        <w:r w:rsidRPr="00381B77">
          <w:rPr>
            <w:rStyle w:val="Hipervnculo"/>
            <w:rFonts w:ascii="Times New Roman" w:hAnsi="Times New Roman" w:cs="Times New Roman"/>
            <w:sz w:val="24"/>
            <w:szCs w:val="24"/>
            <w:shd w:val="clear" w:color="auto" w:fill="FFFFFF"/>
            <w:lang w:val="en-IE"/>
          </w:rPr>
          <w:t>https://doi.org/10.4088/jcp.v68n0417</w:t>
        </w:r>
      </w:hyperlink>
      <w:r w:rsidRPr="00381B77">
        <w:rPr>
          <w:rFonts w:ascii="Times New Roman" w:hAnsi="Times New Roman" w:cs="Times New Roman"/>
          <w:color w:val="222222"/>
          <w:sz w:val="24"/>
          <w:szCs w:val="24"/>
          <w:shd w:val="clear" w:color="auto" w:fill="FFFFFF"/>
          <w:lang w:val="en-IE"/>
        </w:rPr>
        <w:t xml:space="preserve"> </w:t>
      </w:r>
    </w:p>
    <w:p w14:paraId="433B50FD"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 xml:space="preserve">Shenton, M. E., Dickey, C. C., </w:t>
      </w:r>
      <w:proofErr w:type="spellStart"/>
      <w:r w:rsidRPr="00381B77">
        <w:rPr>
          <w:rFonts w:ascii="Times New Roman" w:hAnsi="Times New Roman" w:cs="Times New Roman"/>
          <w:color w:val="212121"/>
          <w:sz w:val="24"/>
          <w:szCs w:val="24"/>
          <w:shd w:val="clear" w:color="auto" w:fill="FFFFFF"/>
          <w:lang w:val="en-IE"/>
        </w:rPr>
        <w:t>Frumin</w:t>
      </w:r>
      <w:proofErr w:type="spellEnd"/>
      <w:r w:rsidRPr="00381B77">
        <w:rPr>
          <w:rFonts w:ascii="Times New Roman" w:hAnsi="Times New Roman" w:cs="Times New Roman"/>
          <w:color w:val="212121"/>
          <w:sz w:val="24"/>
          <w:szCs w:val="24"/>
          <w:shd w:val="clear" w:color="auto" w:fill="FFFFFF"/>
          <w:lang w:val="en-IE"/>
        </w:rPr>
        <w:t>, M., &amp; McCarley, R. W. (2001). A review of MRI findings in schizophrenia. </w:t>
      </w:r>
      <w:r w:rsidRPr="00381B77">
        <w:rPr>
          <w:rFonts w:ascii="Times New Roman" w:hAnsi="Times New Roman" w:cs="Times New Roman"/>
          <w:i/>
          <w:iCs/>
          <w:color w:val="212121"/>
          <w:sz w:val="24"/>
          <w:szCs w:val="24"/>
          <w:shd w:val="clear" w:color="auto" w:fill="FFFFFF"/>
          <w:lang w:val="en-IE"/>
        </w:rPr>
        <w:t>Schizophrenia research</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49</w:t>
      </w:r>
      <w:r w:rsidRPr="00381B77">
        <w:rPr>
          <w:rFonts w:ascii="Times New Roman" w:hAnsi="Times New Roman" w:cs="Times New Roman"/>
          <w:color w:val="212121"/>
          <w:sz w:val="24"/>
          <w:szCs w:val="24"/>
          <w:shd w:val="clear" w:color="auto" w:fill="FFFFFF"/>
          <w:lang w:val="en-IE"/>
        </w:rPr>
        <w:t xml:space="preserve">(1-2), 1–52. </w:t>
      </w:r>
      <w:hyperlink r:id="rId42" w:history="1">
        <w:r w:rsidRPr="00381B77">
          <w:rPr>
            <w:rStyle w:val="Hipervnculo"/>
            <w:rFonts w:ascii="Times New Roman" w:hAnsi="Times New Roman" w:cs="Times New Roman"/>
            <w:sz w:val="24"/>
            <w:szCs w:val="24"/>
            <w:shd w:val="clear" w:color="auto" w:fill="FFFFFF"/>
            <w:lang w:val="en-IE"/>
          </w:rPr>
          <w:t>https://doi.org/10.1016/s0920-9964(01)00163-3</w:t>
        </w:r>
      </w:hyperlink>
      <w:r w:rsidRPr="00381B77">
        <w:rPr>
          <w:rFonts w:ascii="Times New Roman" w:hAnsi="Times New Roman" w:cs="Times New Roman"/>
          <w:color w:val="212121"/>
          <w:sz w:val="24"/>
          <w:szCs w:val="24"/>
          <w:shd w:val="clear" w:color="auto" w:fill="FFFFFF"/>
          <w:lang w:val="en-IE"/>
        </w:rPr>
        <w:t xml:space="preserve"> </w:t>
      </w:r>
    </w:p>
    <w:p w14:paraId="559ED9BE" w14:textId="77777777" w:rsidR="00486495" w:rsidRPr="00381B77" w:rsidRDefault="00486495" w:rsidP="00A556FB">
      <w:pPr>
        <w:spacing w:line="360" w:lineRule="auto"/>
        <w:ind w:left="851" w:hanging="851"/>
        <w:jc w:val="both"/>
        <w:rPr>
          <w:rFonts w:ascii="Times New Roman" w:hAnsi="Times New Roman" w:cs="Times New Roman"/>
          <w:sz w:val="24"/>
          <w:szCs w:val="24"/>
        </w:rPr>
      </w:pPr>
      <w:r w:rsidRPr="00381B77">
        <w:rPr>
          <w:rFonts w:ascii="Times New Roman" w:hAnsi="Times New Roman" w:cs="Times New Roman"/>
          <w:color w:val="222222"/>
          <w:sz w:val="24"/>
          <w:szCs w:val="24"/>
          <w:shd w:val="clear" w:color="auto" w:fill="FFFFFF"/>
          <w:lang w:val="en-IE"/>
        </w:rPr>
        <w:t xml:space="preserve">Stahl, S. M., </w:t>
      </w:r>
      <w:proofErr w:type="spellStart"/>
      <w:r w:rsidRPr="00381B77">
        <w:rPr>
          <w:rFonts w:ascii="Times New Roman" w:hAnsi="Times New Roman" w:cs="Times New Roman"/>
          <w:color w:val="222222"/>
          <w:sz w:val="24"/>
          <w:szCs w:val="24"/>
          <w:shd w:val="clear" w:color="auto" w:fill="FFFFFF"/>
          <w:lang w:val="en-IE"/>
        </w:rPr>
        <w:t>Muntner</w:t>
      </w:r>
      <w:proofErr w:type="spellEnd"/>
      <w:r w:rsidRPr="00381B77">
        <w:rPr>
          <w:rFonts w:ascii="Times New Roman" w:hAnsi="Times New Roman" w:cs="Times New Roman"/>
          <w:color w:val="222222"/>
          <w:sz w:val="24"/>
          <w:szCs w:val="24"/>
          <w:shd w:val="clear" w:color="auto" w:fill="FFFFFF"/>
          <w:lang w:val="en-IE"/>
        </w:rPr>
        <w:t>, N., &amp; Grady, M. M. (2015). </w:t>
      </w:r>
      <w:r w:rsidRPr="00381B77">
        <w:rPr>
          <w:rFonts w:ascii="Times New Roman" w:hAnsi="Times New Roman" w:cs="Times New Roman"/>
          <w:i/>
          <w:iCs/>
          <w:color w:val="222222"/>
          <w:sz w:val="24"/>
          <w:szCs w:val="24"/>
          <w:shd w:val="clear" w:color="auto" w:fill="FFFFFF"/>
        </w:rPr>
        <w:t>Psicofarmacología esencial de Stahl: bases neurocientíficas y aplicaciones prácticas</w:t>
      </w:r>
      <w:r w:rsidRPr="00381B77">
        <w:rPr>
          <w:rFonts w:ascii="Times New Roman" w:hAnsi="Times New Roman" w:cs="Times New Roman"/>
          <w:color w:val="222222"/>
          <w:sz w:val="24"/>
          <w:szCs w:val="24"/>
          <w:shd w:val="clear" w:color="auto" w:fill="FFFFFF"/>
        </w:rPr>
        <w:t xml:space="preserve">. Aula Médica, Formación en Salud. </w:t>
      </w:r>
    </w:p>
    <w:p w14:paraId="4A143413" w14:textId="77777777" w:rsidR="00486495" w:rsidRPr="00381B77" w:rsidRDefault="00486495" w:rsidP="00A556FB">
      <w:pPr>
        <w:spacing w:line="360" w:lineRule="auto"/>
        <w:ind w:left="851" w:hanging="851"/>
        <w:jc w:val="both"/>
        <w:rPr>
          <w:rFonts w:ascii="Times New Roman" w:hAnsi="Times New Roman" w:cs="Times New Roman"/>
          <w:sz w:val="24"/>
          <w:szCs w:val="24"/>
          <w:shd w:val="clear" w:color="auto" w:fill="FFFFFF"/>
        </w:rPr>
      </w:pPr>
      <w:r w:rsidRPr="00381B77">
        <w:rPr>
          <w:rFonts w:ascii="Times New Roman" w:hAnsi="Times New Roman" w:cs="Times New Roman"/>
          <w:sz w:val="24"/>
          <w:szCs w:val="24"/>
          <w:shd w:val="clear" w:color="auto" w:fill="FFFFFF"/>
        </w:rPr>
        <w:t>Téllez-Vargas, J. (2006). Teoría de la mente: evolución, ontogenia, neurobiología y psicopatología. </w:t>
      </w:r>
      <w:r w:rsidRPr="00381B77">
        <w:rPr>
          <w:rFonts w:ascii="Times New Roman" w:hAnsi="Times New Roman" w:cs="Times New Roman"/>
          <w:i/>
          <w:iCs/>
          <w:sz w:val="24"/>
          <w:szCs w:val="24"/>
          <w:shd w:val="clear" w:color="auto" w:fill="FFFFFF"/>
        </w:rPr>
        <w:t>Avances en psiquiatría biológica</w:t>
      </w:r>
      <w:r w:rsidRPr="00381B77">
        <w:rPr>
          <w:rFonts w:ascii="Times New Roman" w:hAnsi="Times New Roman" w:cs="Times New Roman"/>
          <w:sz w:val="24"/>
          <w:szCs w:val="24"/>
          <w:shd w:val="clear" w:color="auto" w:fill="FFFFFF"/>
        </w:rPr>
        <w:t>, </w:t>
      </w:r>
      <w:r w:rsidRPr="00381B77">
        <w:rPr>
          <w:rFonts w:ascii="Times New Roman" w:hAnsi="Times New Roman" w:cs="Times New Roman"/>
          <w:i/>
          <w:iCs/>
          <w:sz w:val="24"/>
          <w:szCs w:val="24"/>
          <w:shd w:val="clear" w:color="auto" w:fill="FFFFFF"/>
        </w:rPr>
        <w:t>7</w:t>
      </w:r>
      <w:r w:rsidRPr="00381B77">
        <w:rPr>
          <w:rFonts w:ascii="Times New Roman" w:hAnsi="Times New Roman" w:cs="Times New Roman"/>
          <w:sz w:val="24"/>
          <w:szCs w:val="24"/>
          <w:shd w:val="clear" w:color="auto" w:fill="FFFFFF"/>
        </w:rPr>
        <w:t>(1), 6-27.</w:t>
      </w:r>
    </w:p>
    <w:p w14:paraId="041EA5E2" w14:textId="77777777" w:rsidR="00486495" w:rsidRPr="00381B77" w:rsidRDefault="00486495" w:rsidP="00A556FB">
      <w:pPr>
        <w:spacing w:line="360" w:lineRule="auto"/>
        <w:ind w:left="851" w:hanging="851"/>
        <w:jc w:val="both"/>
        <w:rPr>
          <w:rFonts w:ascii="Times New Roman" w:hAnsi="Times New Roman" w:cs="Times New Roman"/>
          <w:color w:val="212121"/>
          <w:sz w:val="24"/>
          <w:szCs w:val="24"/>
          <w:shd w:val="clear" w:color="auto" w:fill="FFFFFF"/>
          <w:lang w:val="en-IE"/>
        </w:rPr>
      </w:pPr>
      <w:proofErr w:type="spellStart"/>
      <w:r w:rsidRPr="00381B77">
        <w:rPr>
          <w:rFonts w:ascii="Times New Roman" w:hAnsi="Times New Roman" w:cs="Times New Roman"/>
          <w:color w:val="212121"/>
          <w:sz w:val="24"/>
          <w:szCs w:val="24"/>
          <w:shd w:val="clear" w:color="auto" w:fill="FFFFFF"/>
        </w:rPr>
        <w:t>Tienari</w:t>
      </w:r>
      <w:proofErr w:type="spellEnd"/>
      <w:r w:rsidRPr="00381B77">
        <w:rPr>
          <w:rFonts w:ascii="Times New Roman" w:hAnsi="Times New Roman" w:cs="Times New Roman"/>
          <w:color w:val="212121"/>
          <w:sz w:val="24"/>
          <w:szCs w:val="24"/>
          <w:shd w:val="clear" w:color="auto" w:fill="FFFFFF"/>
        </w:rPr>
        <w:t xml:space="preserve">, P., </w:t>
      </w:r>
      <w:proofErr w:type="spellStart"/>
      <w:r w:rsidRPr="00381B77">
        <w:rPr>
          <w:rFonts w:ascii="Times New Roman" w:hAnsi="Times New Roman" w:cs="Times New Roman"/>
          <w:color w:val="212121"/>
          <w:sz w:val="24"/>
          <w:szCs w:val="24"/>
          <w:shd w:val="clear" w:color="auto" w:fill="FFFFFF"/>
        </w:rPr>
        <w:t>Sorri</w:t>
      </w:r>
      <w:proofErr w:type="spellEnd"/>
      <w:r w:rsidRPr="00381B77">
        <w:rPr>
          <w:rFonts w:ascii="Times New Roman" w:hAnsi="Times New Roman" w:cs="Times New Roman"/>
          <w:color w:val="212121"/>
          <w:sz w:val="24"/>
          <w:szCs w:val="24"/>
          <w:shd w:val="clear" w:color="auto" w:fill="FFFFFF"/>
        </w:rPr>
        <w:t xml:space="preserve">, A., </w:t>
      </w:r>
      <w:proofErr w:type="spellStart"/>
      <w:r w:rsidRPr="00381B77">
        <w:rPr>
          <w:rFonts w:ascii="Times New Roman" w:hAnsi="Times New Roman" w:cs="Times New Roman"/>
          <w:color w:val="212121"/>
          <w:sz w:val="24"/>
          <w:szCs w:val="24"/>
          <w:shd w:val="clear" w:color="auto" w:fill="FFFFFF"/>
        </w:rPr>
        <w:t>Lahti</w:t>
      </w:r>
      <w:proofErr w:type="spellEnd"/>
      <w:r w:rsidRPr="00381B77">
        <w:rPr>
          <w:rFonts w:ascii="Times New Roman" w:hAnsi="Times New Roman" w:cs="Times New Roman"/>
          <w:color w:val="212121"/>
          <w:sz w:val="24"/>
          <w:szCs w:val="24"/>
          <w:shd w:val="clear" w:color="auto" w:fill="FFFFFF"/>
        </w:rPr>
        <w:t xml:space="preserve">, I., </w:t>
      </w:r>
      <w:proofErr w:type="spellStart"/>
      <w:r w:rsidRPr="00381B77">
        <w:rPr>
          <w:rFonts w:ascii="Times New Roman" w:hAnsi="Times New Roman" w:cs="Times New Roman"/>
          <w:color w:val="212121"/>
          <w:sz w:val="24"/>
          <w:szCs w:val="24"/>
          <w:shd w:val="clear" w:color="auto" w:fill="FFFFFF"/>
        </w:rPr>
        <w:t>Naarala</w:t>
      </w:r>
      <w:proofErr w:type="spellEnd"/>
      <w:r w:rsidRPr="00381B77">
        <w:rPr>
          <w:rFonts w:ascii="Times New Roman" w:hAnsi="Times New Roman" w:cs="Times New Roman"/>
          <w:color w:val="212121"/>
          <w:sz w:val="24"/>
          <w:szCs w:val="24"/>
          <w:shd w:val="clear" w:color="auto" w:fill="FFFFFF"/>
        </w:rPr>
        <w:t xml:space="preserve">, M., </w:t>
      </w:r>
      <w:proofErr w:type="spellStart"/>
      <w:r w:rsidRPr="00381B77">
        <w:rPr>
          <w:rFonts w:ascii="Times New Roman" w:hAnsi="Times New Roman" w:cs="Times New Roman"/>
          <w:color w:val="212121"/>
          <w:sz w:val="24"/>
          <w:szCs w:val="24"/>
          <w:shd w:val="clear" w:color="auto" w:fill="FFFFFF"/>
        </w:rPr>
        <w:t>Wahlberg</w:t>
      </w:r>
      <w:proofErr w:type="spellEnd"/>
      <w:r w:rsidRPr="00381B77">
        <w:rPr>
          <w:rFonts w:ascii="Times New Roman" w:hAnsi="Times New Roman" w:cs="Times New Roman"/>
          <w:color w:val="212121"/>
          <w:sz w:val="24"/>
          <w:szCs w:val="24"/>
          <w:shd w:val="clear" w:color="auto" w:fill="FFFFFF"/>
        </w:rPr>
        <w:t xml:space="preserve">, K. E., </w:t>
      </w:r>
      <w:proofErr w:type="spellStart"/>
      <w:r w:rsidRPr="00381B77">
        <w:rPr>
          <w:rFonts w:ascii="Times New Roman" w:hAnsi="Times New Roman" w:cs="Times New Roman"/>
          <w:color w:val="212121"/>
          <w:sz w:val="24"/>
          <w:szCs w:val="24"/>
          <w:shd w:val="clear" w:color="auto" w:fill="FFFFFF"/>
        </w:rPr>
        <w:t>Rönkkö</w:t>
      </w:r>
      <w:proofErr w:type="spellEnd"/>
      <w:r w:rsidRPr="00381B77">
        <w:rPr>
          <w:rFonts w:ascii="Times New Roman" w:hAnsi="Times New Roman" w:cs="Times New Roman"/>
          <w:color w:val="212121"/>
          <w:sz w:val="24"/>
          <w:szCs w:val="24"/>
          <w:shd w:val="clear" w:color="auto" w:fill="FFFFFF"/>
        </w:rPr>
        <w:t xml:space="preserve">, T., </w:t>
      </w:r>
      <w:proofErr w:type="spellStart"/>
      <w:r w:rsidRPr="00381B77">
        <w:rPr>
          <w:rFonts w:ascii="Times New Roman" w:hAnsi="Times New Roman" w:cs="Times New Roman"/>
          <w:color w:val="212121"/>
          <w:sz w:val="24"/>
          <w:szCs w:val="24"/>
          <w:shd w:val="clear" w:color="auto" w:fill="FFFFFF"/>
        </w:rPr>
        <w:t>Pohjola</w:t>
      </w:r>
      <w:proofErr w:type="spellEnd"/>
      <w:r w:rsidRPr="00381B77">
        <w:rPr>
          <w:rFonts w:ascii="Times New Roman" w:hAnsi="Times New Roman" w:cs="Times New Roman"/>
          <w:color w:val="212121"/>
          <w:sz w:val="24"/>
          <w:szCs w:val="24"/>
          <w:shd w:val="clear" w:color="auto" w:fill="FFFFFF"/>
        </w:rPr>
        <w:t xml:space="preserve">, J., &amp; </w:t>
      </w:r>
      <w:proofErr w:type="spellStart"/>
      <w:r w:rsidRPr="00381B77">
        <w:rPr>
          <w:rFonts w:ascii="Times New Roman" w:hAnsi="Times New Roman" w:cs="Times New Roman"/>
          <w:color w:val="212121"/>
          <w:sz w:val="24"/>
          <w:szCs w:val="24"/>
          <w:shd w:val="clear" w:color="auto" w:fill="FFFFFF"/>
        </w:rPr>
        <w:t>Moring</w:t>
      </w:r>
      <w:proofErr w:type="spellEnd"/>
      <w:r w:rsidRPr="00381B77">
        <w:rPr>
          <w:rFonts w:ascii="Times New Roman" w:hAnsi="Times New Roman" w:cs="Times New Roman"/>
          <w:color w:val="212121"/>
          <w:sz w:val="24"/>
          <w:szCs w:val="24"/>
          <w:shd w:val="clear" w:color="auto" w:fill="FFFFFF"/>
        </w:rPr>
        <w:t xml:space="preserve">, J. (1985). </w:t>
      </w:r>
      <w:r w:rsidRPr="00381B77">
        <w:rPr>
          <w:rFonts w:ascii="Times New Roman" w:hAnsi="Times New Roman" w:cs="Times New Roman"/>
          <w:color w:val="212121"/>
          <w:sz w:val="24"/>
          <w:szCs w:val="24"/>
          <w:shd w:val="clear" w:color="auto" w:fill="FFFFFF"/>
          <w:lang w:val="en-IE"/>
        </w:rPr>
        <w:t>The Finnish adoptive family study of schizophrenia. </w:t>
      </w:r>
      <w:r w:rsidRPr="00381B77">
        <w:rPr>
          <w:rFonts w:ascii="Times New Roman" w:hAnsi="Times New Roman" w:cs="Times New Roman"/>
          <w:i/>
          <w:iCs/>
          <w:color w:val="212121"/>
          <w:sz w:val="24"/>
          <w:szCs w:val="24"/>
          <w:shd w:val="clear" w:color="auto" w:fill="FFFFFF"/>
          <w:lang w:val="en-IE"/>
        </w:rPr>
        <w:t>The Yale journal of biology and medicine</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58</w:t>
      </w:r>
      <w:r w:rsidRPr="00381B77">
        <w:rPr>
          <w:rFonts w:ascii="Times New Roman" w:hAnsi="Times New Roman" w:cs="Times New Roman"/>
          <w:color w:val="212121"/>
          <w:sz w:val="24"/>
          <w:szCs w:val="24"/>
          <w:shd w:val="clear" w:color="auto" w:fill="FFFFFF"/>
          <w:lang w:val="en-IE"/>
        </w:rPr>
        <w:t xml:space="preserve">(3), 227–237. </w:t>
      </w:r>
    </w:p>
    <w:p w14:paraId="26CE6E93" w14:textId="77777777" w:rsidR="00486495" w:rsidRPr="00381B77" w:rsidRDefault="00486495" w:rsidP="00A556FB">
      <w:pPr>
        <w:spacing w:line="360" w:lineRule="auto"/>
        <w:ind w:left="851" w:hanging="851"/>
        <w:jc w:val="both"/>
        <w:rPr>
          <w:rFonts w:ascii="Times New Roman" w:hAnsi="Times New Roman" w:cs="Times New Roman"/>
          <w:color w:val="222222"/>
          <w:sz w:val="24"/>
          <w:szCs w:val="24"/>
          <w:shd w:val="clear" w:color="auto" w:fill="FFFFFF"/>
        </w:rPr>
      </w:pPr>
      <w:proofErr w:type="spellStart"/>
      <w:r w:rsidRPr="00381B77">
        <w:rPr>
          <w:rFonts w:ascii="Times New Roman" w:hAnsi="Times New Roman" w:cs="Times New Roman"/>
          <w:color w:val="222222"/>
          <w:sz w:val="24"/>
          <w:szCs w:val="24"/>
          <w:shd w:val="clear" w:color="auto" w:fill="FFFFFF"/>
          <w:lang w:val="en-IE"/>
        </w:rPr>
        <w:t>Ure</w:t>
      </w:r>
      <w:proofErr w:type="spellEnd"/>
      <w:r w:rsidRPr="00381B77">
        <w:rPr>
          <w:rFonts w:ascii="Times New Roman" w:hAnsi="Times New Roman" w:cs="Times New Roman"/>
          <w:color w:val="222222"/>
          <w:sz w:val="24"/>
          <w:szCs w:val="24"/>
          <w:shd w:val="clear" w:color="auto" w:fill="FFFFFF"/>
          <w:lang w:val="en-IE"/>
        </w:rPr>
        <w:t xml:space="preserve">, J. A., Corral, R. M &amp; </w:t>
      </w:r>
      <w:proofErr w:type="spellStart"/>
      <w:r w:rsidRPr="00381B77">
        <w:rPr>
          <w:rFonts w:ascii="Times New Roman" w:hAnsi="Times New Roman" w:cs="Times New Roman"/>
          <w:color w:val="222222"/>
          <w:sz w:val="24"/>
          <w:szCs w:val="24"/>
          <w:shd w:val="clear" w:color="auto" w:fill="FFFFFF"/>
          <w:lang w:val="en-IE"/>
        </w:rPr>
        <w:t>Wainwirght</w:t>
      </w:r>
      <w:proofErr w:type="spellEnd"/>
      <w:r w:rsidRPr="00381B77">
        <w:rPr>
          <w:rFonts w:ascii="Times New Roman" w:hAnsi="Times New Roman" w:cs="Times New Roman"/>
          <w:color w:val="222222"/>
          <w:sz w:val="24"/>
          <w:szCs w:val="24"/>
          <w:shd w:val="clear" w:color="auto" w:fill="FFFFFF"/>
          <w:lang w:val="en-IE"/>
        </w:rPr>
        <w:t xml:space="preserve">, E. (2019). </w:t>
      </w:r>
      <w:r w:rsidRPr="00381B77">
        <w:rPr>
          <w:rFonts w:ascii="Times New Roman" w:hAnsi="Times New Roman" w:cs="Times New Roman"/>
          <w:color w:val="222222"/>
          <w:sz w:val="24"/>
          <w:szCs w:val="24"/>
          <w:shd w:val="clear" w:color="auto" w:fill="FFFFFF"/>
        </w:rPr>
        <w:t xml:space="preserve">Esquizofrenia y Redes Cerebrales. </w:t>
      </w:r>
      <w:r w:rsidRPr="00381B77">
        <w:rPr>
          <w:rFonts w:ascii="Times New Roman" w:hAnsi="Times New Roman" w:cs="Times New Roman"/>
          <w:i/>
          <w:iCs/>
          <w:color w:val="222222"/>
          <w:sz w:val="24"/>
          <w:szCs w:val="24"/>
          <w:shd w:val="clear" w:color="auto" w:fill="FFFFFF"/>
        </w:rPr>
        <w:t xml:space="preserve">Revista Argentina de Neuropsicología, 36, </w:t>
      </w:r>
      <w:r w:rsidRPr="00381B77">
        <w:rPr>
          <w:rFonts w:ascii="Times New Roman" w:hAnsi="Times New Roman" w:cs="Times New Roman"/>
          <w:color w:val="222222"/>
          <w:sz w:val="24"/>
          <w:szCs w:val="24"/>
          <w:shd w:val="clear" w:color="auto" w:fill="FFFFFF"/>
        </w:rPr>
        <w:t>46-62.</w:t>
      </w:r>
    </w:p>
    <w:p w14:paraId="5874BBF7" w14:textId="77777777" w:rsidR="00486495" w:rsidRPr="00727DCD" w:rsidRDefault="00486495" w:rsidP="00A556FB">
      <w:pPr>
        <w:spacing w:line="360" w:lineRule="auto"/>
        <w:ind w:left="851" w:hanging="851"/>
        <w:jc w:val="both"/>
        <w:rPr>
          <w:rFonts w:ascii="Times New Roman" w:hAnsi="Times New Roman" w:cs="Times New Roman"/>
          <w:color w:val="222222"/>
          <w:sz w:val="24"/>
          <w:szCs w:val="24"/>
          <w:shd w:val="clear" w:color="auto" w:fill="FFFFFF"/>
          <w:lang w:val="en-IE"/>
        </w:rPr>
      </w:pPr>
      <w:proofErr w:type="spellStart"/>
      <w:r w:rsidRPr="00381B77">
        <w:rPr>
          <w:rFonts w:ascii="Times New Roman" w:hAnsi="Times New Roman" w:cs="Times New Roman"/>
          <w:color w:val="222222"/>
          <w:sz w:val="24"/>
          <w:szCs w:val="24"/>
          <w:shd w:val="clear" w:color="auto" w:fill="FFFFFF"/>
        </w:rPr>
        <w:t>Usall</w:t>
      </w:r>
      <w:proofErr w:type="spellEnd"/>
      <w:r w:rsidRPr="00381B77">
        <w:rPr>
          <w:rFonts w:ascii="Times New Roman" w:hAnsi="Times New Roman" w:cs="Times New Roman"/>
          <w:color w:val="222222"/>
          <w:sz w:val="24"/>
          <w:szCs w:val="24"/>
          <w:shd w:val="clear" w:color="auto" w:fill="FFFFFF"/>
        </w:rPr>
        <w:t>, J. (2003). Diferencias de género en la esquizofrenia. </w:t>
      </w:r>
      <w:r w:rsidRPr="00727DCD">
        <w:rPr>
          <w:rFonts w:ascii="Times New Roman" w:hAnsi="Times New Roman" w:cs="Times New Roman"/>
          <w:i/>
          <w:iCs/>
          <w:color w:val="222222"/>
          <w:sz w:val="24"/>
          <w:szCs w:val="24"/>
          <w:shd w:val="clear" w:color="auto" w:fill="FFFFFF"/>
          <w:lang w:val="en-IE"/>
        </w:rPr>
        <w:t xml:space="preserve">Rev </w:t>
      </w:r>
      <w:proofErr w:type="spellStart"/>
      <w:r w:rsidRPr="00727DCD">
        <w:rPr>
          <w:rFonts w:ascii="Times New Roman" w:hAnsi="Times New Roman" w:cs="Times New Roman"/>
          <w:i/>
          <w:iCs/>
          <w:color w:val="222222"/>
          <w:sz w:val="24"/>
          <w:szCs w:val="24"/>
          <w:shd w:val="clear" w:color="auto" w:fill="FFFFFF"/>
          <w:lang w:val="en-IE"/>
        </w:rPr>
        <w:t>Psiquiatría</w:t>
      </w:r>
      <w:proofErr w:type="spellEnd"/>
      <w:r w:rsidRPr="00727DCD">
        <w:rPr>
          <w:rFonts w:ascii="Times New Roman" w:hAnsi="Times New Roman" w:cs="Times New Roman"/>
          <w:i/>
          <w:iCs/>
          <w:color w:val="222222"/>
          <w:sz w:val="24"/>
          <w:szCs w:val="24"/>
          <w:shd w:val="clear" w:color="auto" w:fill="FFFFFF"/>
          <w:lang w:val="en-IE"/>
        </w:rPr>
        <w:t xml:space="preserve"> </w:t>
      </w:r>
      <w:proofErr w:type="spellStart"/>
      <w:r w:rsidRPr="00727DCD">
        <w:rPr>
          <w:rFonts w:ascii="Times New Roman" w:hAnsi="Times New Roman" w:cs="Times New Roman"/>
          <w:i/>
          <w:iCs/>
          <w:color w:val="222222"/>
          <w:sz w:val="24"/>
          <w:szCs w:val="24"/>
          <w:shd w:val="clear" w:color="auto" w:fill="FFFFFF"/>
          <w:lang w:val="en-IE"/>
        </w:rPr>
        <w:t>Fac</w:t>
      </w:r>
      <w:proofErr w:type="spellEnd"/>
      <w:r w:rsidRPr="00727DCD">
        <w:rPr>
          <w:rFonts w:ascii="Times New Roman" w:hAnsi="Times New Roman" w:cs="Times New Roman"/>
          <w:i/>
          <w:iCs/>
          <w:color w:val="222222"/>
          <w:sz w:val="24"/>
          <w:szCs w:val="24"/>
          <w:shd w:val="clear" w:color="auto" w:fill="FFFFFF"/>
          <w:lang w:val="en-IE"/>
        </w:rPr>
        <w:t xml:space="preserve"> Med </w:t>
      </w:r>
      <w:proofErr w:type="spellStart"/>
      <w:r w:rsidRPr="00727DCD">
        <w:rPr>
          <w:rFonts w:ascii="Times New Roman" w:hAnsi="Times New Roman" w:cs="Times New Roman"/>
          <w:i/>
          <w:iCs/>
          <w:color w:val="222222"/>
          <w:sz w:val="24"/>
          <w:szCs w:val="24"/>
          <w:shd w:val="clear" w:color="auto" w:fill="FFFFFF"/>
          <w:lang w:val="en-IE"/>
        </w:rPr>
        <w:t>Barna</w:t>
      </w:r>
      <w:proofErr w:type="spellEnd"/>
      <w:r w:rsidRPr="00727DCD">
        <w:rPr>
          <w:rFonts w:ascii="Times New Roman" w:hAnsi="Times New Roman" w:cs="Times New Roman"/>
          <w:color w:val="222222"/>
          <w:sz w:val="24"/>
          <w:szCs w:val="24"/>
          <w:shd w:val="clear" w:color="auto" w:fill="FFFFFF"/>
          <w:lang w:val="en-IE"/>
        </w:rPr>
        <w:t>, </w:t>
      </w:r>
      <w:r w:rsidRPr="00727DCD">
        <w:rPr>
          <w:rFonts w:ascii="Times New Roman" w:hAnsi="Times New Roman" w:cs="Times New Roman"/>
          <w:i/>
          <w:iCs/>
          <w:color w:val="222222"/>
          <w:sz w:val="24"/>
          <w:szCs w:val="24"/>
          <w:shd w:val="clear" w:color="auto" w:fill="FFFFFF"/>
          <w:lang w:val="en-IE"/>
        </w:rPr>
        <w:t>30</w:t>
      </w:r>
      <w:r w:rsidRPr="00727DCD">
        <w:rPr>
          <w:rFonts w:ascii="Times New Roman" w:hAnsi="Times New Roman" w:cs="Times New Roman"/>
          <w:color w:val="222222"/>
          <w:sz w:val="24"/>
          <w:szCs w:val="24"/>
          <w:shd w:val="clear" w:color="auto" w:fill="FFFFFF"/>
          <w:lang w:val="en-IE"/>
        </w:rPr>
        <w:t>(5), 276-87.</w:t>
      </w:r>
    </w:p>
    <w:p w14:paraId="115BE646" w14:textId="77777777" w:rsidR="00486495" w:rsidRPr="00381B77" w:rsidRDefault="00486495" w:rsidP="00A556FB">
      <w:pPr>
        <w:spacing w:line="360" w:lineRule="auto"/>
        <w:ind w:left="851" w:hanging="851"/>
        <w:jc w:val="both"/>
        <w:rPr>
          <w:rFonts w:ascii="Times New Roman" w:hAnsi="Times New Roman" w:cs="Times New Roman"/>
          <w:color w:val="212121"/>
          <w:sz w:val="24"/>
          <w:szCs w:val="24"/>
          <w:shd w:val="clear" w:color="auto" w:fill="FFFFFF"/>
          <w:lang w:val="en-IE"/>
        </w:rPr>
      </w:pPr>
      <w:proofErr w:type="spellStart"/>
      <w:r w:rsidRPr="00381B77">
        <w:rPr>
          <w:rFonts w:ascii="Times New Roman" w:hAnsi="Times New Roman" w:cs="Times New Roman"/>
          <w:color w:val="212121"/>
          <w:sz w:val="24"/>
          <w:szCs w:val="24"/>
          <w:shd w:val="clear" w:color="auto" w:fill="FFFFFF"/>
          <w:lang w:val="en-IE"/>
        </w:rPr>
        <w:t>Valipour</w:t>
      </w:r>
      <w:proofErr w:type="spellEnd"/>
      <w:r w:rsidRPr="00381B77">
        <w:rPr>
          <w:rFonts w:ascii="Times New Roman" w:hAnsi="Times New Roman" w:cs="Times New Roman"/>
          <w:color w:val="212121"/>
          <w:sz w:val="24"/>
          <w:szCs w:val="24"/>
          <w:shd w:val="clear" w:color="auto" w:fill="FFFFFF"/>
          <w:lang w:val="en-IE"/>
        </w:rPr>
        <w:t xml:space="preserve">, G., </w:t>
      </w:r>
      <w:proofErr w:type="spellStart"/>
      <w:r w:rsidRPr="00381B77">
        <w:rPr>
          <w:rFonts w:ascii="Times New Roman" w:hAnsi="Times New Roman" w:cs="Times New Roman"/>
          <w:color w:val="212121"/>
          <w:sz w:val="24"/>
          <w:szCs w:val="24"/>
          <w:shd w:val="clear" w:color="auto" w:fill="FFFFFF"/>
          <w:lang w:val="en-IE"/>
        </w:rPr>
        <w:t>Saneei</w:t>
      </w:r>
      <w:proofErr w:type="spellEnd"/>
      <w:r w:rsidRPr="00381B77">
        <w:rPr>
          <w:rFonts w:ascii="Times New Roman" w:hAnsi="Times New Roman" w:cs="Times New Roman"/>
          <w:color w:val="212121"/>
          <w:sz w:val="24"/>
          <w:szCs w:val="24"/>
          <w:shd w:val="clear" w:color="auto" w:fill="FFFFFF"/>
          <w:lang w:val="en-IE"/>
        </w:rPr>
        <w:t xml:space="preserve">, P., &amp; </w:t>
      </w:r>
      <w:proofErr w:type="spellStart"/>
      <w:r w:rsidRPr="00381B77">
        <w:rPr>
          <w:rFonts w:ascii="Times New Roman" w:hAnsi="Times New Roman" w:cs="Times New Roman"/>
          <w:color w:val="212121"/>
          <w:sz w:val="24"/>
          <w:szCs w:val="24"/>
          <w:shd w:val="clear" w:color="auto" w:fill="FFFFFF"/>
          <w:lang w:val="en-IE"/>
        </w:rPr>
        <w:t>Esmaillzadeh</w:t>
      </w:r>
      <w:proofErr w:type="spellEnd"/>
      <w:r w:rsidRPr="00381B77">
        <w:rPr>
          <w:rFonts w:ascii="Times New Roman" w:hAnsi="Times New Roman" w:cs="Times New Roman"/>
          <w:color w:val="212121"/>
          <w:sz w:val="24"/>
          <w:szCs w:val="24"/>
          <w:shd w:val="clear" w:color="auto" w:fill="FFFFFF"/>
          <w:lang w:val="en-IE"/>
        </w:rPr>
        <w:t>, A. (2014). Serum vitamin D levels in relation to schizophrenia: a systematic review and meta-analysis of observational studies. </w:t>
      </w:r>
      <w:r w:rsidRPr="00381B77">
        <w:rPr>
          <w:rFonts w:ascii="Times New Roman" w:hAnsi="Times New Roman" w:cs="Times New Roman"/>
          <w:i/>
          <w:iCs/>
          <w:color w:val="212121"/>
          <w:sz w:val="24"/>
          <w:szCs w:val="24"/>
          <w:shd w:val="clear" w:color="auto" w:fill="FFFFFF"/>
          <w:lang w:val="en-IE"/>
        </w:rPr>
        <w:t>The Journal of clinical endocrinology and metabolism</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99</w:t>
      </w:r>
      <w:r w:rsidRPr="00381B77">
        <w:rPr>
          <w:rFonts w:ascii="Times New Roman" w:hAnsi="Times New Roman" w:cs="Times New Roman"/>
          <w:color w:val="212121"/>
          <w:sz w:val="24"/>
          <w:szCs w:val="24"/>
          <w:shd w:val="clear" w:color="auto" w:fill="FFFFFF"/>
          <w:lang w:val="en-IE"/>
        </w:rPr>
        <w:t xml:space="preserve">(10), 3863–3872. </w:t>
      </w:r>
      <w:hyperlink r:id="rId43" w:history="1">
        <w:r w:rsidRPr="00381B77">
          <w:rPr>
            <w:rStyle w:val="Hipervnculo"/>
            <w:rFonts w:ascii="Times New Roman" w:hAnsi="Times New Roman" w:cs="Times New Roman"/>
            <w:sz w:val="24"/>
            <w:szCs w:val="24"/>
            <w:shd w:val="clear" w:color="auto" w:fill="FFFFFF"/>
            <w:lang w:val="en-IE"/>
          </w:rPr>
          <w:t>https://doi.org/10.1210/jc.2014-1887</w:t>
        </w:r>
      </w:hyperlink>
      <w:r w:rsidRPr="00381B77">
        <w:rPr>
          <w:rFonts w:ascii="Times New Roman" w:hAnsi="Times New Roman" w:cs="Times New Roman"/>
          <w:color w:val="212121"/>
          <w:sz w:val="24"/>
          <w:szCs w:val="24"/>
          <w:shd w:val="clear" w:color="auto" w:fill="FFFFFF"/>
          <w:lang w:val="en-IE"/>
        </w:rPr>
        <w:t xml:space="preserve"> </w:t>
      </w:r>
    </w:p>
    <w:p w14:paraId="0D9DC25B" w14:textId="77777777" w:rsidR="00486495" w:rsidRPr="00381B77" w:rsidRDefault="00486495" w:rsidP="00A556FB">
      <w:pPr>
        <w:spacing w:line="360" w:lineRule="auto"/>
        <w:ind w:left="851" w:hanging="709"/>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 xml:space="preserve">Van </w:t>
      </w:r>
      <w:proofErr w:type="spellStart"/>
      <w:r w:rsidRPr="00381B77">
        <w:rPr>
          <w:rFonts w:ascii="Times New Roman" w:hAnsi="Times New Roman" w:cs="Times New Roman"/>
          <w:color w:val="212121"/>
          <w:sz w:val="24"/>
          <w:szCs w:val="24"/>
          <w:shd w:val="clear" w:color="auto" w:fill="FFFFFF"/>
          <w:lang w:val="en-IE"/>
        </w:rPr>
        <w:t>Speybroeck</w:t>
      </w:r>
      <w:proofErr w:type="spellEnd"/>
      <w:r w:rsidRPr="00381B77">
        <w:rPr>
          <w:rFonts w:ascii="Times New Roman" w:hAnsi="Times New Roman" w:cs="Times New Roman"/>
          <w:color w:val="212121"/>
          <w:sz w:val="24"/>
          <w:szCs w:val="24"/>
          <w:shd w:val="clear" w:color="auto" w:fill="FFFFFF"/>
          <w:lang w:val="en-IE"/>
        </w:rPr>
        <w:t xml:space="preserve"> L. (2002). From epigenesis to epigenetics: the case of C. H. Waddington. </w:t>
      </w:r>
      <w:r w:rsidRPr="00381B77">
        <w:rPr>
          <w:rFonts w:ascii="Times New Roman" w:hAnsi="Times New Roman" w:cs="Times New Roman"/>
          <w:i/>
          <w:iCs/>
          <w:color w:val="212121"/>
          <w:sz w:val="24"/>
          <w:szCs w:val="24"/>
          <w:shd w:val="clear" w:color="auto" w:fill="FFFFFF"/>
          <w:lang w:val="en-IE"/>
        </w:rPr>
        <w:t>Annals of the New York Academy of Sciences</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981</w:t>
      </w:r>
      <w:r w:rsidRPr="00381B77">
        <w:rPr>
          <w:rFonts w:ascii="Times New Roman" w:hAnsi="Times New Roman" w:cs="Times New Roman"/>
          <w:color w:val="212121"/>
          <w:sz w:val="24"/>
          <w:szCs w:val="24"/>
          <w:shd w:val="clear" w:color="auto" w:fill="FFFFFF"/>
          <w:lang w:val="en-IE"/>
        </w:rPr>
        <w:t>, 61–81.</w:t>
      </w:r>
      <w:r w:rsidRPr="00381B77">
        <w:rPr>
          <w:rFonts w:ascii="Times New Roman" w:hAnsi="Times New Roman" w:cs="Times New Roman"/>
          <w:color w:val="222222"/>
          <w:sz w:val="24"/>
          <w:szCs w:val="24"/>
          <w:shd w:val="clear" w:color="auto" w:fill="FFFFFF"/>
          <w:lang w:val="en-IE"/>
        </w:rPr>
        <w:t xml:space="preserve">  </w:t>
      </w:r>
    </w:p>
    <w:p w14:paraId="7835D600" w14:textId="77777777" w:rsidR="00486495" w:rsidRPr="00381B77" w:rsidRDefault="00486495" w:rsidP="00A556FB">
      <w:pPr>
        <w:spacing w:line="360" w:lineRule="auto"/>
        <w:ind w:left="851" w:hanging="709"/>
        <w:jc w:val="both"/>
        <w:rPr>
          <w:rFonts w:ascii="Times New Roman" w:hAnsi="Times New Roman" w:cs="Times New Roman"/>
          <w:color w:val="222222"/>
          <w:sz w:val="24"/>
          <w:szCs w:val="24"/>
          <w:shd w:val="clear" w:color="auto" w:fill="FFFFFF"/>
        </w:rPr>
      </w:pPr>
      <w:r w:rsidRPr="00727DCD">
        <w:rPr>
          <w:rFonts w:ascii="Times New Roman" w:hAnsi="Times New Roman" w:cs="Times New Roman"/>
          <w:color w:val="222222"/>
          <w:sz w:val="24"/>
          <w:szCs w:val="24"/>
          <w:shd w:val="clear" w:color="auto" w:fill="FFFFFF"/>
          <w:lang w:val="en-IE"/>
        </w:rPr>
        <w:t xml:space="preserve">Vasquez, R., &amp; Cortés, C. (2004). </w:t>
      </w:r>
      <w:r w:rsidRPr="00381B77">
        <w:rPr>
          <w:rFonts w:ascii="Times New Roman" w:hAnsi="Times New Roman" w:cs="Times New Roman"/>
          <w:color w:val="222222"/>
          <w:sz w:val="24"/>
          <w:szCs w:val="24"/>
          <w:shd w:val="clear" w:color="auto" w:fill="FFFFFF"/>
        </w:rPr>
        <w:t>Esquizofrenia de Inicio Temprano. </w:t>
      </w:r>
      <w:r w:rsidRPr="00381B77">
        <w:rPr>
          <w:rFonts w:ascii="Times New Roman" w:hAnsi="Times New Roman" w:cs="Times New Roman"/>
          <w:i/>
          <w:iCs/>
          <w:color w:val="222222"/>
          <w:sz w:val="24"/>
          <w:szCs w:val="24"/>
          <w:shd w:val="clear" w:color="auto" w:fill="FFFFFF"/>
        </w:rPr>
        <w:t>Avances en psiquiatría biológica</w:t>
      </w:r>
      <w:r w:rsidRPr="00381B77">
        <w:rPr>
          <w:rFonts w:ascii="Times New Roman" w:hAnsi="Times New Roman" w:cs="Times New Roman"/>
          <w:color w:val="222222"/>
          <w:sz w:val="24"/>
          <w:szCs w:val="24"/>
          <w:shd w:val="clear" w:color="auto" w:fill="FFFFFF"/>
        </w:rPr>
        <w:t>, </w:t>
      </w:r>
      <w:r w:rsidRPr="00381B77">
        <w:rPr>
          <w:rFonts w:ascii="Times New Roman" w:hAnsi="Times New Roman" w:cs="Times New Roman"/>
          <w:i/>
          <w:iCs/>
          <w:color w:val="222222"/>
          <w:sz w:val="24"/>
          <w:szCs w:val="24"/>
          <w:shd w:val="clear" w:color="auto" w:fill="FFFFFF"/>
        </w:rPr>
        <w:t>5</w:t>
      </w:r>
      <w:r w:rsidRPr="00381B77">
        <w:rPr>
          <w:rFonts w:ascii="Times New Roman" w:hAnsi="Times New Roman" w:cs="Times New Roman"/>
          <w:color w:val="222222"/>
          <w:sz w:val="24"/>
          <w:szCs w:val="24"/>
          <w:shd w:val="clear" w:color="auto" w:fill="FFFFFF"/>
        </w:rPr>
        <w:t>.</w:t>
      </w:r>
    </w:p>
    <w:p w14:paraId="445FC000" w14:textId="77777777" w:rsidR="00486495" w:rsidRPr="00381B77" w:rsidRDefault="00486495" w:rsidP="00A556FB">
      <w:pPr>
        <w:pStyle w:val="Prrafodelista"/>
        <w:spacing w:line="360" w:lineRule="auto"/>
        <w:ind w:left="862" w:hanging="709"/>
        <w:jc w:val="both"/>
        <w:rPr>
          <w:rFonts w:ascii="Times New Roman" w:hAnsi="Times New Roman" w:cs="Times New Roman"/>
          <w:sz w:val="24"/>
          <w:szCs w:val="24"/>
          <w:lang w:val="en-IE"/>
        </w:rPr>
      </w:pPr>
      <w:r w:rsidRPr="00381B77">
        <w:rPr>
          <w:rFonts w:ascii="Times New Roman" w:hAnsi="Times New Roman" w:cs="Times New Roman"/>
          <w:color w:val="222222"/>
          <w:sz w:val="24"/>
          <w:szCs w:val="24"/>
          <w:shd w:val="clear" w:color="auto" w:fill="FFFFFF"/>
        </w:rPr>
        <w:t xml:space="preserve">Vilanova, J. V., &amp; </w:t>
      </w:r>
      <w:proofErr w:type="spellStart"/>
      <w:r w:rsidRPr="00381B77">
        <w:rPr>
          <w:rFonts w:ascii="Times New Roman" w:hAnsi="Times New Roman" w:cs="Times New Roman"/>
          <w:color w:val="222222"/>
          <w:sz w:val="24"/>
          <w:szCs w:val="24"/>
          <w:shd w:val="clear" w:color="auto" w:fill="FFFFFF"/>
        </w:rPr>
        <w:t>Llandrich</w:t>
      </w:r>
      <w:proofErr w:type="spellEnd"/>
      <w:r w:rsidRPr="00381B77">
        <w:rPr>
          <w:rFonts w:ascii="Times New Roman" w:hAnsi="Times New Roman" w:cs="Times New Roman"/>
          <w:color w:val="222222"/>
          <w:sz w:val="24"/>
          <w:szCs w:val="24"/>
          <w:shd w:val="clear" w:color="auto" w:fill="FFFFFF"/>
        </w:rPr>
        <w:t>, J. O. (2003). Etiología y signos de riesgo en la esquizofrenia. </w:t>
      </w:r>
      <w:r w:rsidRPr="00381B77">
        <w:rPr>
          <w:rFonts w:ascii="Times New Roman" w:hAnsi="Times New Roman" w:cs="Times New Roman"/>
          <w:i/>
          <w:iCs/>
          <w:color w:val="222222"/>
          <w:sz w:val="24"/>
          <w:szCs w:val="24"/>
          <w:shd w:val="clear" w:color="auto" w:fill="FFFFFF"/>
          <w:lang w:val="en-IE"/>
        </w:rPr>
        <w:t>International journal of psychology and psychological therapy</w:t>
      </w:r>
      <w:r w:rsidRPr="00381B77">
        <w:rPr>
          <w:rFonts w:ascii="Times New Roman" w:hAnsi="Times New Roman" w:cs="Times New Roman"/>
          <w:color w:val="222222"/>
          <w:sz w:val="24"/>
          <w:szCs w:val="24"/>
          <w:shd w:val="clear" w:color="auto" w:fill="FFFFFF"/>
          <w:lang w:val="en-IE"/>
        </w:rPr>
        <w:t>, </w:t>
      </w:r>
      <w:r w:rsidRPr="00381B77">
        <w:rPr>
          <w:rFonts w:ascii="Times New Roman" w:hAnsi="Times New Roman" w:cs="Times New Roman"/>
          <w:i/>
          <w:iCs/>
          <w:color w:val="222222"/>
          <w:sz w:val="24"/>
          <w:szCs w:val="24"/>
          <w:shd w:val="clear" w:color="auto" w:fill="FFFFFF"/>
          <w:lang w:val="en-IE"/>
        </w:rPr>
        <w:t>3</w:t>
      </w:r>
      <w:r w:rsidRPr="00381B77">
        <w:rPr>
          <w:rFonts w:ascii="Times New Roman" w:hAnsi="Times New Roman" w:cs="Times New Roman"/>
          <w:color w:val="222222"/>
          <w:sz w:val="24"/>
          <w:szCs w:val="24"/>
          <w:shd w:val="clear" w:color="auto" w:fill="FFFFFF"/>
          <w:lang w:val="en-IE"/>
        </w:rPr>
        <w:t>(2), 235-250.</w:t>
      </w:r>
      <w:r w:rsidRPr="00381B77">
        <w:rPr>
          <w:rFonts w:ascii="Times New Roman" w:hAnsi="Times New Roman" w:cs="Times New Roman"/>
          <w:color w:val="777777"/>
          <w:sz w:val="24"/>
          <w:szCs w:val="24"/>
          <w:lang w:val="en-IE"/>
        </w:rPr>
        <w:t xml:space="preserve"> </w:t>
      </w:r>
    </w:p>
    <w:p w14:paraId="28559F89" w14:textId="77777777" w:rsidR="00486495" w:rsidRPr="00381B77" w:rsidRDefault="00486495" w:rsidP="00A556FB">
      <w:pPr>
        <w:spacing w:line="360" w:lineRule="auto"/>
        <w:ind w:left="851" w:hanging="709"/>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lastRenderedPageBreak/>
        <w:t>Weinberger, D. R., Berman, K. F., Suddath, R., &amp; Torrey, E. F. (1992). Evidence of dysfunction of a prefrontal-limbic network in schizophrenia: a magnetic resonance imaging and regional cerebral blood flow study of discordant monozygotic twins. </w:t>
      </w:r>
      <w:r w:rsidRPr="00381B77">
        <w:rPr>
          <w:rFonts w:ascii="Times New Roman" w:hAnsi="Times New Roman" w:cs="Times New Roman"/>
          <w:i/>
          <w:iCs/>
          <w:color w:val="212121"/>
          <w:sz w:val="24"/>
          <w:szCs w:val="24"/>
          <w:shd w:val="clear" w:color="auto" w:fill="FFFFFF"/>
          <w:lang w:val="en-IE"/>
        </w:rPr>
        <w:t>The American journal of psychiatry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149</w:t>
      </w:r>
      <w:r w:rsidRPr="00381B77">
        <w:rPr>
          <w:rFonts w:ascii="Times New Roman" w:hAnsi="Times New Roman" w:cs="Times New Roman"/>
          <w:color w:val="212121"/>
          <w:sz w:val="24"/>
          <w:szCs w:val="24"/>
          <w:shd w:val="clear" w:color="auto" w:fill="FFFFFF"/>
          <w:lang w:val="en-IE"/>
        </w:rPr>
        <w:t xml:space="preserve">(7), 890–897. </w:t>
      </w:r>
      <w:hyperlink r:id="rId44" w:history="1">
        <w:r w:rsidRPr="00381B77">
          <w:rPr>
            <w:rStyle w:val="Hipervnculo"/>
            <w:rFonts w:ascii="Times New Roman" w:hAnsi="Times New Roman" w:cs="Times New Roman"/>
            <w:sz w:val="24"/>
            <w:szCs w:val="24"/>
            <w:shd w:val="clear" w:color="auto" w:fill="FFFFFF"/>
            <w:lang w:val="en-IE"/>
          </w:rPr>
          <w:t>https://doi.org/10.1176/ajp.149.7.890</w:t>
        </w:r>
      </w:hyperlink>
      <w:r w:rsidRPr="00381B77">
        <w:rPr>
          <w:rFonts w:ascii="Times New Roman" w:hAnsi="Times New Roman" w:cs="Times New Roman"/>
          <w:color w:val="222222"/>
          <w:sz w:val="24"/>
          <w:szCs w:val="24"/>
          <w:shd w:val="clear" w:color="auto" w:fill="FFFFFF"/>
          <w:lang w:val="en-IE"/>
        </w:rPr>
        <w:t xml:space="preserve"> </w:t>
      </w:r>
    </w:p>
    <w:p w14:paraId="77D614F2" w14:textId="77777777" w:rsidR="00486495" w:rsidRPr="00381B77" w:rsidRDefault="00486495" w:rsidP="00A556FB">
      <w:pPr>
        <w:spacing w:line="360" w:lineRule="auto"/>
        <w:ind w:left="851" w:hanging="709"/>
        <w:jc w:val="both"/>
        <w:rPr>
          <w:rFonts w:ascii="Times New Roman" w:hAnsi="Times New Roman" w:cs="Times New Roman"/>
          <w:color w:val="222222"/>
          <w:sz w:val="24"/>
          <w:szCs w:val="24"/>
          <w:shd w:val="clear" w:color="auto" w:fill="FFFFFF"/>
          <w:lang w:val="en-IE"/>
        </w:rPr>
      </w:pPr>
      <w:r w:rsidRPr="00381B77">
        <w:rPr>
          <w:rFonts w:ascii="Times New Roman" w:hAnsi="Times New Roman" w:cs="Times New Roman"/>
          <w:color w:val="212121"/>
          <w:sz w:val="24"/>
          <w:szCs w:val="24"/>
          <w:shd w:val="clear" w:color="auto" w:fill="FFFFFF"/>
          <w:lang w:val="en-IE"/>
        </w:rPr>
        <w:t xml:space="preserve">Weiss, A. P., &amp; </w:t>
      </w:r>
      <w:proofErr w:type="spellStart"/>
      <w:r w:rsidRPr="00381B77">
        <w:rPr>
          <w:rFonts w:ascii="Times New Roman" w:hAnsi="Times New Roman" w:cs="Times New Roman"/>
          <w:color w:val="212121"/>
          <w:sz w:val="24"/>
          <w:szCs w:val="24"/>
          <w:shd w:val="clear" w:color="auto" w:fill="FFFFFF"/>
          <w:lang w:val="en-IE"/>
        </w:rPr>
        <w:t>Heckers</w:t>
      </w:r>
      <w:proofErr w:type="spellEnd"/>
      <w:r w:rsidRPr="00381B77">
        <w:rPr>
          <w:rFonts w:ascii="Times New Roman" w:hAnsi="Times New Roman" w:cs="Times New Roman"/>
          <w:color w:val="212121"/>
          <w:sz w:val="24"/>
          <w:szCs w:val="24"/>
          <w:shd w:val="clear" w:color="auto" w:fill="FFFFFF"/>
          <w:lang w:val="en-IE"/>
        </w:rPr>
        <w:t>, S. (2001). Neuroimaging of declarative memory in schizophrenia. </w:t>
      </w:r>
      <w:r w:rsidRPr="00381B77">
        <w:rPr>
          <w:rFonts w:ascii="Times New Roman" w:hAnsi="Times New Roman" w:cs="Times New Roman"/>
          <w:i/>
          <w:iCs/>
          <w:color w:val="212121"/>
          <w:sz w:val="24"/>
          <w:szCs w:val="24"/>
          <w:shd w:val="clear" w:color="auto" w:fill="FFFFFF"/>
          <w:lang w:val="en-IE"/>
        </w:rPr>
        <w:t>Scandinavian journal of psychology</w:t>
      </w:r>
      <w:r w:rsidRPr="00381B77">
        <w:rPr>
          <w:rFonts w:ascii="Times New Roman" w:hAnsi="Times New Roman" w:cs="Times New Roman"/>
          <w:color w:val="212121"/>
          <w:sz w:val="24"/>
          <w:szCs w:val="24"/>
          <w:shd w:val="clear" w:color="auto" w:fill="FFFFFF"/>
          <w:lang w:val="en-IE"/>
        </w:rPr>
        <w:t>, </w:t>
      </w:r>
      <w:r w:rsidRPr="00381B77">
        <w:rPr>
          <w:rFonts w:ascii="Times New Roman" w:hAnsi="Times New Roman" w:cs="Times New Roman"/>
          <w:i/>
          <w:iCs/>
          <w:color w:val="212121"/>
          <w:sz w:val="24"/>
          <w:szCs w:val="24"/>
          <w:shd w:val="clear" w:color="auto" w:fill="FFFFFF"/>
          <w:lang w:val="en-IE"/>
        </w:rPr>
        <w:t>42</w:t>
      </w:r>
      <w:r w:rsidRPr="00381B77">
        <w:rPr>
          <w:rFonts w:ascii="Times New Roman" w:hAnsi="Times New Roman" w:cs="Times New Roman"/>
          <w:color w:val="212121"/>
          <w:sz w:val="24"/>
          <w:szCs w:val="24"/>
          <w:shd w:val="clear" w:color="auto" w:fill="FFFFFF"/>
          <w:lang w:val="en-IE"/>
        </w:rPr>
        <w:t xml:space="preserve">(3), 239–250. </w:t>
      </w:r>
      <w:hyperlink r:id="rId45" w:history="1">
        <w:r w:rsidRPr="00381B77">
          <w:rPr>
            <w:rStyle w:val="Hipervnculo"/>
            <w:rFonts w:ascii="Times New Roman" w:hAnsi="Times New Roman" w:cs="Times New Roman"/>
            <w:sz w:val="24"/>
            <w:szCs w:val="24"/>
            <w:shd w:val="clear" w:color="auto" w:fill="FFFFFF"/>
            <w:lang w:val="en-IE"/>
          </w:rPr>
          <w:t>https://doi.org/10.1111/1467-9450.00234</w:t>
        </w:r>
      </w:hyperlink>
      <w:r w:rsidRPr="00381B77">
        <w:rPr>
          <w:rFonts w:ascii="Times New Roman" w:hAnsi="Times New Roman" w:cs="Times New Roman"/>
          <w:color w:val="212121"/>
          <w:sz w:val="24"/>
          <w:szCs w:val="24"/>
          <w:shd w:val="clear" w:color="auto" w:fill="FFFFFF"/>
          <w:lang w:val="en-IE"/>
        </w:rPr>
        <w:t xml:space="preserve"> </w:t>
      </w:r>
    </w:p>
    <w:p w14:paraId="6AEE815F" w14:textId="77777777" w:rsidR="00486495" w:rsidRPr="00664666" w:rsidRDefault="00486495" w:rsidP="00A556FB">
      <w:pPr>
        <w:spacing w:line="360" w:lineRule="auto"/>
        <w:ind w:left="851" w:hanging="709"/>
        <w:jc w:val="both"/>
        <w:rPr>
          <w:rFonts w:ascii="Times New Roman" w:hAnsi="Times New Roman" w:cs="Times New Roman"/>
          <w:color w:val="212121"/>
          <w:sz w:val="24"/>
          <w:szCs w:val="24"/>
          <w:shd w:val="clear" w:color="auto" w:fill="FFFFFF"/>
        </w:rPr>
      </w:pPr>
      <w:r w:rsidRPr="00381B77">
        <w:rPr>
          <w:rFonts w:ascii="Times New Roman" w:hAnsi="Times New Roman" w:cs="Times New Roman"/>
          <w:color w:val="212121"/>
          <w:sz w:val="24"/>
          <w:szCs w:val="24"/>
          <w:shd w:val="clear" w:color="auto" w:fill="FFFFFF"/>
          <w:lang w:val="en-IE"/>
        </w:rPr>
        <w:t xml:space="preserve">Young, G. R., </w:t>
      </w:r>
      <w:proofErr w:type="spellStart"/>
      <w:r w:rsidRPr="00381B77">
        <w:rPr>
          <w:rFonts w:ascii="Times New Roman" w:hAnsi="Times New Roman" w:cs="Times New Roman"/>
          <w:color w:val="212121"/>
          <w:sz w:val="24"/>
          <w:szCs w:val="24"/>
          <w:shd w:val="clear" w:color="auto" w:fill="FFFFFF"/>
          <w:lang w:val="en-IE"/>
        </w:rPr>
        <w:t>Mavrommatis</w:t>
      </w:r>
      <w:proofErr w:type="spellEnd"/>
      <w:r w:rsidRPr="00381B77">
        <w:rPr>
          <w:rFonts w:ascii="Times New Roman" w:hAnsi="Times New Roman" w:cs="Times New Roman"/>
          <w:color w:val="212121"/>
          <w:sz w:val="24"/>
          <w:szCs w:val="24"/>
          <w:shd w:val="clear" w:color="auto" w:fill="FFFFFF"/>
          <w:lang w:val="en-IE"/>
        </w:rPr>
        <w:t xml:space="preserve">, B., &amp; </w:t>
      </w:r>
      <w:proofErr w:type="spellStart"/>
      <w:r w:rsidRPr="00381B77">
        <w:rPr>
          <w:rFonts w:ascii="Times New Roman" w:hAnsi="Times New Roman" w:cs="Times New Roman"/>
          <w:color w:val="212121"/>
          <w:sz w:val="24"/>
          <w:szCs w:val="24"/>
          <w:shd w:val="clear" w:color="auto" w:fill="FFFFFF"/>
          <w:lang w:val="en-IE"/>
        </w:rPr>
        <w:t>Kassiotis</w:t>
      </w:r>
      <w:proofErr w:type="spellEnd"/>
      <w:r w:rsidRPr="00381B77">
        <w:rPr>
          <w:rFonts w:ascii="Times New Roman" w:hAnsi="Times New Roman" w:cs="Times New Roman"/>
          <w:color w:val="212121"/>
          <w:sz w:val="24"/>
          <w:szCs w:val="24"/>
          <w:shd w:val="clear" w:color="auto" w:fill="FFFFFF"/>
          <w:lang w:val="en-IE"/>
        </w:rPr>
        <w:t>, G. (2014). Microarray analysis reveals global modulation of endogenous retroelement transcription by microbes. </w:t>
      </w:r>
      <w:proofErr w:type="spellStart"/>
      <w:r w:rsidRPr="00381B77">
        <w:rPr>
          <w:rFonts w:ascii="Times New Roman" w:hAnsi="Times New Roman" w:cs="Times New Roman"/>
          <w:i/>
          <w:iCs/>
          <w:color w:val="212121"/>
          <w:sz w:val="24"/>
          <w:szCs w:val="24"/>
          <w:shd w:val="clear" w:color="auto" w:fill="FFFFFF"/>
        </w:rPr>
        <w:t>Retrovirology</w:t>
      </w:r>
      <w:proofErr w:type="spellEnd"/>
      <w:r w:rsidRPr="00381B77">
        <w:rPr>
          <w:rFonts w:ascii="Times New Roman" w:hAnsi="Times New Roman" w:cs="Times New Roman"/>
          <w:color w:val="212121"/>
          <w:sz w:val="24"/>
          <w:szCs w:val="24"/>
          <w:shd w:val="clear" w:color="auto" w:fill="FFFFFF"/>
        </w:rPr>
        <w:t>, </w:t>
      </w:r>
      <w:r w:rsidRPr="00381B77">
        <w:rPr>
          <w:rFonts w:ascii="Times New Roman" w:hAnsi="Times New Roman" w:cs="Times New Roman"/>
          <w:i/>
          <w:iCs/>
          <w:color w:val="212121"/>
          <w:sz w:val="24"/>
          <w:szCs w:val="24"/>
          <w:shd w:val="clear" w:color="auto" w:fill="FFFFFF"/>
        </w:rPr>
        <w:t>11</w:t>
      </w:r>
      <w:r w:rsidRPr="00381B77">
        <w:rPr>
          <w:rFonts w:ascii="Times New Roman" w:hAnsi="Times New Roman" w:cs="Times New Roman"/>
          <w:color w:val="212121"/>
          <w:sz w:val="24"/>
          <w:szCs w:val="24"/>
          <w:shd w:val="clear" w:color="auto" w:fill="FFFFFF"/>
        </w:rPr>
        <w:t xml:space="preserve">, 59. </w:t>
      </w:r>
      <w:hyperlink r:id="rId46" w:history="1">
        <w:r w:rsidRPr="00381B77">
          <w:rPr>
            <w:rStyle w:val="Hipervnculo"/>
            <w:rFonts w:ascii="Times New Roman" w:hAnsi="Times New Roman" w:cs="Times New Roman"/>
            <w:sz w:val="24"/>
            <w:szCs w:val="24"/>
            <w:shd w:val="clear" w:color="auto" w:fill="FFFFFF"/>
          </w:rPr>
          <w:t>https://doi.org/10.1186/1742-4690-11-59</w:t>
        </w:r>
      </w:hyperlink>
      <w:r w:rsidRPr="00381B77">
        <w:rPr>
          <w:rFonts w:ascii="Times New Roman" w:hAnsi="Times New Roman" w:cs="Times New Roman"/>
          <w:color w:val="212121"/>
          <w:sz w:val="24"/>
          <w:szCs w:val="24"/>
          <w:shd w:val="clear" w:color="auto" w:fill="FFFFFF"/>
        </w:rPr>
        <w:t xml:space="preserve"> </w:t>
      </w:r>
    </w:p>
    <w:sectPr w:rsidR="00486495" w:rsidRPr="00664666" w:rsidSect="00851EA7">
      <w:headerReference w:type="default" r:id="rId4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57828" w14:textId="77777777" w:rsidR="00257D50" w:rsidRDefault="00257D50" w:rsidP="00A213CF">
      <w:pPr>
        <w:spacing w:after="0" w:line="240" w:lineRule="auto"/>
      </w:pPr>
      <w:r>
        <w:separator/>
      </w:r>
    </w:p>
    <w:p w14:paraId="21CF81E8" w14:textId="77777777" w:rsidR="00257D50" w:rsidRDefault="00257D50"/>
  </w:endnote>
  <w:endnote w:type="continuationSeparator" w:id="0">
    <w:p w14:paraId="05E7B4E2" w14:textId="77777777" w:rsidR="00257D50" w:rsidRDefault="00257D50" w:rsidP="00A213CF">
      <w:pPr>
        <w:spacing w:after="0" w:line="240" w:lineRule="auto"/>
      </w:pPr>
      <w:r>
        <w:continuationSeparator/>
      </w:r>
    </w:p>
    <w:p w14:paraId="2512F4E8" w14:textId="77777777" w:rsidR="00257D50" w:rsidRDefault="00257D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LDAO I+ Times New Roman PSMT">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PalatinoLinotype-Roman">
    <w:altName w:val="Yu Gothic"/>
    <w:panose1 w:val="00000000000000000000"/>
    <w:charset w:val="80"/>
    <w:family w:val="auto"/>
    <w:notTrueType/>
    <w:pitch w:val="default"/>
    <w:sig w:usb0="00000001" w:usb1="08070000" w:usb2="00000010" w:usb3="00000000" w:csb0="00020000" w:csb1="00000000"/>
  </w:font>
  <w:font w:name="WarnockPro-Regular">
    <w:altName w:val="Yu Gothic"/>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CCCA6" w14:textId="77777777" w:rsidR="00257D50" w:rsidRDefault="00257D50" w:rsidP="00A213CF">
      <w:pPr>
        <w:spacing w:after="0" w:line="240" w:lineRule="auto"/>
      </w:pPr>
      <w:r>
        <w:separator/>
      </w:r>
    </w:p>
    <w:p w14:paraId="0243CA76" w14:textId="77777777" w:rsidR="00257D50" w:rsidRDefault="00257D50"/>
  </w:footnote>
  <w:footnote w:type="continuationSeparator" w:id="0">
    <w:p w14:paraId="7DE379FB" w14:textId="77777777" w:rsidR="00257D50" w:rsidRDefault="00257D50" w:rsidP="00A213CF">
      <w:pPr>
        <w:spacing w:after="0" w:line="240" w:lineRule="auto"/>
      </w:pPr>
      <w:r>
        <w:continuationSeparator/>
      </w:r>
    </w:p>
    <w:p w14:paraId="1ACB89B2" w14:textId="77777777" w:rsidR="00257D50" w:rsidRDefault="00257D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20773284"/>
      <w:docPartObj>
        <w:docPartGallery w:val="Page Numbers (Top of Page)"/>
        <w:docPartUnique/>
      </w:docPartObj>
    </w:sdtPr>
    <w:sdtEndPr/>
    <w:sdtContent>
      <w:p w14:paraId="7FC65C95" w14:textId="0E81C7B8" w:rsidR="004D1C7E" w:rsidRPr="0034650B" w:rsidRDefault="004D1C7E">
        <w:pPr>
          <w:pStyle w:val="Encabezado"/>
          <w:jc w:val="right"/>
          <w:rPr>
            <w:rFonts w:ascii="Times New Roman" w:hAnsi="Times New Roman" w:cs="Times New Roman"/>
            <w:sz w:val="24"/>
            <w:szCs w:val="24"/>
          </w:rPr>
        </w:pPr>
        <w:r w:rsidRPr="0034650B">
          <w:rPr>
            <w:rFonts w:ascii="Times New Roman" w:hAnsi="Times New Roman" w:cs="Times New Roman"/>
            <w:sz w:val="24"/>
            <w:szCs w:val="24"/>
          </w:rPr>
          <w:fldChar w:fldCharType="begin"/>
        </w:r>
        <w:r w:rsidRPr="0034650B">
          <w:rPr>
            <w:rFonts w:ascii="Times New Roman" w:hAnsi="Times New Roman" w:cs="Times New Roman"/>
            <w:sz w:val="24"/>
            <w:szCs w:val="24"/>
          </w:rPr>
          <w:instrText>PAGE   \* MERGEFORMAT</w:instrText>
        </w:r>
        <w:r w:rsidRPr="0034650B">
          <w:rPr>
            <w:rFonts w:ascii="Times New Roman" w:hAnsi="Times New Roman" w:cs="Times New Roman"/>
            <w:sz w:val="24"/>
            <w:szCs w:val="24"/>
          </w:rPr>
          <w:fldChar w:fldCharType="separate"/>
        </w:r>
        <w:r w:rsidRPr="0034650B">
          <w:rPr>
            <w:rFonts w:ascii="Times New Roman" w:hAnsi="Times New Roman" w:cs="Times New Roman"/>
            <w:noProof/>
            <w:sz w:val="24"/>
            <w:szCs w:val="24"/>
          </w:rPr>
          <w:t>25</w:t>
        </w:r>
        <w:r w:rsidRPr="0034650B">
          <w:rPr>
            <w:rFonts w:ascii="Times New Roman" w:hAnsi="Times New Roman" w:cs="Times New Roman"/>
            <w:sz w:val="24"/>
            <w:szCs w:val="24"/>
          </w:rPr>
          <w:fldChar w:fldCharType="end"/>
        </w:r>
      </w:p>
    </w:sdtContent>
  </w:sdt>
  <w:p w14:paraId="67C0E2F5" w14:textId="77777777" w:rsidR="004D1C7E" w:rsidRDefault="004D1C7E">
    <w:pPr>
      <w:pStyle w:val="Encabezado"/>
    </w:pPr>
  </w:p>
  <w:p w14:paraId="6A93CA82" w14:textId="77777777" w:rsidR="004D1C7E" w:rsidRDefault="004D1C7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6A48"/>
    <w:multiLevelType w:val="multilevel"/>
    <w:tmpl w:val="366E8076"/>
    <w:lvl w:ilvl="0">
      <w:start w:val="5"/>
      <w:numFmt w:val="decimal"/>
      <w:lvlText w:val="%1."/>
      <w:lvlJc w:val="left"/>
      <w:pPr>
        <w:ind w:left="360" w:hanging="360"/>
      </w:pPr>
      <w:rPr>
        <w:rFonts w:hint="default"/>
      </w:rPr>
    </w:lvl>
    <w:lvl w:ilvl="1">
      <w:start w:val="3"/>
      <w:numFmt w:val="decimal"/>
      <w:lvlText w:val="%1.%2."/>
      <w:lvlJc w:val="left"/>
      <w:pPr>
        <w:ind w:left="1713" w:hanging="360"/>
      </w:pPr>
      <w:rPr>
        <w:rFonts w:hint="default"/>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1" w15:restartNumberingAfterBreak="0">
    <w:nsid w:val="25236D64"/>
    <w:multiLevelType w:val="multilevel"/>
    <w:tmpl w:val="8E54AC9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9D74ED6"/>
    <w:multiLevelType w:val="multilevel"/>
    <w:tmpl w:val="44CCBA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A00DDB"/>
    <w:multiLevelType w:val="multilevel"/>
    <w:tmpl w:val="7A7EDA9E"/>
    <w:lvl w:ilvl="0">
      <w:start w:val="4"/>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3CBD5CDD"/>
    <w:multiLevelType w:val="multilevel"/>
    <w:tmpl w:val="C2001F14"/>
    <w:lvl w:ilvl="0">
      <w:start w:val="5"/>
      <w:numFmt w:val="decimal"/>
      <w:lvlText w:val="%1."/>
      <w:lvlJc w:val="left"/>
      <w:pPr>
        <w:ind w:left="360" w:hanging="360"/>
      </w:pPr>
      <w:rPr>
        <w:rFonts w:hint="default"/>
      </w:rPr>
    </w:lvl>
    <w:lvl w:ilvl="1">
      <w:start w:val="4"/>
      <w:numFmt w:val="decimal"/>
      <w:lvlText w:val="%1.%2."/>
      <w:lvlJc w:val="left"/>
      <w:pPr>
        <w:ind w:left="1713" w:hanging="360"/>
      </w:pPr>
      <w:rPr>
        <w:rFonts w:hint="default"/>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5" w15:restartNumberingAfterBreak="0">
    <w:nsid w:val="3E157EFE"/>
    <w:multiLevelType w:val="multilevel"/>
    <w:tmpl w:val="5ACA6416"/>
    <w:lvl w:ilvl="0">
      <w:start w:val="5"/>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6" w15:restartNumberingAfterBreak="0">
    <w:nsid w:val="4AC40973"/>
    <w:multiLevelType w:val="multilevel"/>
    <w:tmpl w:val="7A6E3B4A"/>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F8A38FC"/>
    <w:multiLevelType w:val="multilevel"/>
    <w:tmpl w:val="B8C28D94"/>
    <w:lvl w:ilvl="0">
      <w:start w:val="4"/>
      <w:numFmt w:val="decimal"/>
      <w:lvlText w:val="%1."/>
      <w:lvlJc w:val="left"/>
      <w:pPr>
        <w:ind w:left="360" w:hanging="360"/>
      </w:pPr>
      <w:rPr>
        <w:rFonts w:hint="default"/>
      </w:rPr>
    </w:lvl>
    <w:lvl w:ilvl="1">
      <w:start w:val="2"/>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8" w15:restartNumberingAfterBreak="0">
    <w:nsid w:val="50146009"/>
    <w:multiLevelType w:val="multilevel"/>
    <w:tmpl w:val="2026BFD8"/>
    <w:lvl w:ilvl="0">
      <w:start w:val="6"/>
      <w:numFmt w:val="decimal"/>
      <w:lvlText w:val="%1."/>
      <w:lvlJc w:val="left"/>
      <w:pPr>
        <w:ind w:left="720" w:hanging="360"/>
      </w:pPr>
      <w:rPr>
        <w:rFonts w:hint="default"/>
        <w:b/>
      </w:rPr>
    </w:lvl>
    <w:lvl w:ilvl="1">
      <w:start w:val="3"/>
      <w:numFmt w:val="decimal"/>
      <w:isLgl/>
      <w:lvlText w:val="%1.%2"/>
      <w:lvlJc w:val="left"/>
      <w:pPr>
        <w:ind w:left="1713" w:hanging="360"/>
      </w:pPr>
      <w:rPr>
        <w:rFonts w:hint="default"/>
        <w:b/>
        <w:bCs/>
      </w:rPr>
    </w:lvl>
    <w:lvl w:ilvl="2">
      <w:start w:val="1"/>
      <w:numFmt w:val="decimal"/>
      <w:isLgl/>
      <w:lvlText w:val="%1.%2.%3"/>
      <w:lvlJc w:val="left"/>
      <w:pPr>
        <w:ind w:left="3066" w:hanging="720"/>
      </w:pPr>
      <w:rPr>
        <w:rFonts w:hint="default"/>
      </w:rPr>
    </w:lvl>
    <w:lvl w:ilvl="3">
      <w:start w:val="1"/>
      <w:numFmt w:val="decimal"/>
      <w:isLgl/>
      <w:lvlText w:val="%1.%2.%3.%4"/>
      <w:lvlJc w:val="left"/>
      <w:pPr>
        <w:ind w:left="4059" w:hanging="720"/>
      </w:pPr>
      <w:rPr>
        <w:rFonts w:hint="default"/>
      </w:rPr>
    </w:lvl>
    <w:lvl w:ilvl="4">
      <w:start w:val="1"/>
      <w:numFmt w:val="decimal"/>
      <w:isLgl/>
      <w:lvlText w:val="%1.%2.%3.%4.%5"/>
      <w:lvlJc w:val="left"/>
      <w:pPr>
        <w:ind w:left="5412" w:hanging="1080"/>
      </w:pPr>
      <w:rPr>
        <w:rFonts w:hint="default"/>
      </w:rPr>
    </w:lvl>
    <w:lvl w:ilvl="5">
      <w:start w:val="1"/>
      <w:numFmt w:val="decimal"/>
      <w:isLgl/>
      <w:lvlText w:val="%1.%2.%3.%4.%5.%6"/>
      <w:lvlJc w:val="left"/>
      <w:pPr>
        <w:ind w:left="6405" w:hanging="1080"/>
      </w:pPr>
      <w:rPr>
        <w:rFonts w:hint="default"/>
      </w:rPr>
    </w:lvl>
    <w:lvl w:ilvl="6">
      <w:start w:val="1"/>
      <w:numFmt w:val="decimal"/>
      <w:isLgl/>
      <w:lvlText w:val="%1.%2.%3.%4.%5.%6.%7"/>
      <w:lvlJc w:val="left"/>
      <w:pPr>
        <w:ind w:left="7758" w:hanging="1440"/>
      </w:pPr>
      <w:rPr>
        <w:rFonts w:hint="default"/>
      </w:rPr>
    </w:lvl>
    <w:lvl w:ilvl="7">
      <w:start w:val="1"/>
      <w:numFmt w:val="decimal"/>
      <w:isLgl/>
      <w:lvlText w:val="%1.%2.%3.%4.%5.%6.%7.%8"/>
      <w:lvlJc w:val="left"/>
      <w:pPr>
        <w:ind w:left="8751" w:hanging="1440"/>
      </w:pPr>
      <w:rPr>
        <w:rFonts w:hint="default"/>
      </w:rPr>
    </w:lvl>
    <w:lvl w:ilvl="8">
      <w:start w:val="1"/>
      <w:numFmt w:val="decimal"/>
      <w:isLgl/>
      <w:lvlText w:val="%1.%2.%3.%4.%5.%6.%7.%8.%9"/>
      <w:lvlJc w:val="left"/>
      <w:pPr>
        <w:ind w:left="10104" w:hanging="1800"/>
      </w:pPr>
      <w:rPr>
        <w:rFonts w:hint="default"/>
      </w:rPr>
    </w:lvl>
  </w:abstractNum>
  <w:abstractNum w:abstractNumId="9" w15:restartNumberingAfterBreak="0">
    <w:nsid w:val="50AB0735"/>
    <w:multiLevelType w:val="multilevel"/>
    <w:tmpl w:val="3552D534"/>
    <w:lvl w:ilvl="0">
      <w:start w:val="3"/>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5CDB0FBE"/>
    <w:multiLevelType w:val="hybridMultilevel"/>
    <w:tmpl w:val="E6B4446A"/>
    <w:lvl w:ilvl="0" w:tplc="0CDEF25A">
      <w:start w:val="9"/>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6746473F"/>
    <w:multiLevelType w:val="multilevel"/>
    <w:tmpl w:val="E6B8DE8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6F2D521B"/>
    <w:multiLevelType w:val="multilevel"/>
    <w:tmpl w:val="1FB85000"/>
    <w:lvl w:ilvl="0">
      <w:start w:val="1"/>
      <w:numFmt w:val="decimal"/>
      <w:lvlText w:val="%1."/>
      <w:lvlJc w:val="left"/>
      <w:pPr>
        <w:ind w:left="720" w:hanging="360"/>
      </w:pPr>
    </w:lvl>
    <w:lvl w:ilvl="1">
      <w:start w:val="3"/>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13" w15:restartNumberingAfterBreak="0">
    <w:nsid w:val="70E1297F"/>
    <w:multiLevelType w:val="multilevel"/>
    <w:tmpl w:val="4DD43E68"/>
    <w:lvl w:ilvl="0">
      <w:start w:val="5"/>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91E41B0"/>
    <w:multiLevelType w:val="hybridMultilevel"/>
    <w:tmpl w:val="0EF880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
  </w:num>
  <w:num w:numId="3">
    <w:abstractNumId w:val="12"/>
  </w:num>
  <w:num w:numId="4">
    <w:abstractNumId w:val="2"/>
  </w:num>
  <w:num w:numId="5">
    <w:abstractNumId w:val="13"/>
  </w:num>
  <w:num w:numId="6">
    <w:abstractNumId w:val="5"/>
  </w:num>
  <w:num w:numId="7">
    <w:abstractNumId w:val="4"/>
  </w:num>
  <w:num w:numId="8">
    <w:abstractNumId w:val="0"/>
  </w:num>
  <w:num w:numId="9">
    <w:abstractNumId w:val="11"/>
  </w:num>
  <w:num w:numId="10">
    <w:abstractNumId w:val="9"/>
  </w:num>
  <w:num w:numId="11">
    <w:abstractNumId w:val="7"/>
  </w:num>
  <w:num w:numId="12">
    <w:abstractNumId w:val="3"/>
  </w:num>
  <w:num w:numId="13">
    <w:abstractNumId w:val="8"/>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8B0"/>
    <w:rsid w:val="000025A6"/>
    <w:rsid w:val="00003906"/>
    <w:rsid w:val="00004142"/>
    <w:rsid w:val="00007A0A"/>
    <w:rsid w:val="00011143"/>
    <w:rsid w:val="00011801"/>
    <w:rsid w:val="00015857"/>
    <w:rsid w:val="000264B8"/>
    <w:rsid w:val="00033737"/>
    <w:rsid w:val="00043770"/>
    <w:rsid w:val="000471DC"/>
    <w:rsid w:val="0005698F"/>
    <w:rsid w:val="000578BB"/>
    <w:rsid w:val="00061840"/>
    <w:rsid w:val="00064F61"/>
    <w:rsid w:val="000662CE"/>
    <w:rsid w:val="00067FE3"/>
    <w:rsid w:val="00070FF7"/>
    <w:rsid w:val="000747E3"/>
    <w:rsid w:val="00085B5C"/>
    <w:rsid w:val="00086A2B"/>
    <w:rsid w:val="000A0A2D"/>
    <w:rsid w:val="000B17C8"/>
    <w:rsid w:val="000B2FF1"/>
    <w:rsid w:val="000B3E1B"/>
    <w:rsid w:val="000C2AC8"/>
    <w:rsid w:val="000C47FF"/>
    <w:rsid w:val="000C5DB4"/>
    <w:rsid w:val="000D1DC5"/>
    <w:rsid w:val="000D5E56"/>
    <w:rsid w:val="000D7CC9"/>
    <w:rsid w:val="000E11CC"/>
    <w:rsid w:val="000E16B4"/>
    <w:rsid w:val="000F4B4B"/>
    <w:rsid w:val="000F6614"/>
    <w:rsid w:val="001049E1"/>
    <w:rsid w:val="00105AFB"/>
    <w:rsid w:val="0010682B"/>
    <w:rsid w:val="001151F5"/>
    <w:rsid w:val="0011789E"/>
    <w:rsid w:val="001211DB"/>
    <w:rsid w:val="001222C7"/>
    <w:rsid w:val="001253D4"/>
    <w:rsid w:val="00125934"/>
    <w:rsid w:val="001271C8"/>
    <w:rsid w:val="00132836"/>
    <w:rsid w:val="001341B9"/>
    <w:rsid w:val="0013619B"/>
    <w:rsid w:val="0013622A"/>
    <w:rsid w:val="001363DC"/>
    <w:rsid w:val="00140487"/>
    <w:rsid w:val="00142439"/>
    <w:rsid w:val="00151185"/>
    <w:rsid w:val="001511AC"/>
    <w:rsid w:val="00152FFC"/>
    <w:rsid w:val="00153F90"/>
    <w:rsid w:val="00154B8E"/>
    <w:rsid w:val="00161EB0"/>
    <w:rsid w:val="00164C4A"/>
    <w:rsid w:val="0017109E"/>
    <w:rsid w:val="00181765"/>
    <w:rsid w:val="001936F3"/>
    <w:rsid w:val="00194718"/>
    <w:rsid w:val="00195585"/>
    <w:rsid w:val="001974E5"/>
    <w:rsid w:val="001A0364"/>
    <w:rsid w:val="001A2877"/>
    <w:rsid w:val="001A5449"/>
    <w:rsid w:val="001A7F68"/>
    <w:rsid w:val="001B7C7D"/>
    <w:rsid w:val="001C1912"/>
    <w:rsid w:val="001C5FE9"/>
    <w:rsid w:val="001C7F5C"/>
    <w:rsid w:val="001D4AE8"/>
    <w:rsid w:val="001D5ECB"/>
    <w:rsid w:val="001D792A"/>
    <w:rsid w:val="001E14CB"/>
    <w:rsid w:val="001E3625"/>
    <w:rsid w:val="001E3DAB"/>
    <w:rsid w:val="001E69FA"/>
    <w:rsid w:val="001F0FBF"/>
    <w:rsid w:val="001F28AC"/>
    <w:rsid w:val="001F3257"/>
    <w:rsid w:val="001F416F"/>
    <w:rsid w:val="00202EFA"/>
    <w:rsid w:val="002063FA"/>
    <w:rsid w:val="00225D62"/>
    <w:rsid w:val="002276E1"/>
    <w:rsid w:val="002278AD"/>
    <w:rsid w:val="00227965"/>
    <w:rsid w:val="002307B8"/>
    <w:rsid w:val="00230ED5"/>
    <w:rsid w:val="0023341C"/>
    <w:rsid w:val="002334C5"/>
    <w:rsid w:val="00233EA7"/>
    <w:rsid w:val="0023730C"/>
    <w:rsid w:val="00237F69"/>
    <w:rsid w:val="002429E7"/>
    <w:rsid w:val="00247FE9"/>
    <w:rsid w:val="002519B9"/>
    <w:rsid w:val="0025659C"/>
    <w:rsid w:val="00257D50"/>
    <w:rsid w:val="00264A09"/>
    <w:rsid w:val="002676EF"/>
    <w:rsid w:val="00267A12"/>
    <w:rsid w:val="00270EBD"/>
    <w:rsid w:val="00275C5C"/>
    <w:rsid w:val="00275E18"/>
    <w:rsid w:val="00281792"/>
    <w:rsid w:val="00284197"/>
    <w:rsid w:val="002854C1"/>
    <w:rsid w:val="00291262"/>
    <w:rsid w:val="002927E7"/>
    <w:rsid w:val="0029480B"/>
    <w:rsid w:val="002B2615"/>
    <w:rsid w:val="002B467C"/>
    <w:rsid w:val="002C1208"/>
    <w:rsid w:val="002C2EC1"/>
    <w:rsid w:val="002C656D"/>
    <w:rsid w:val="002C70A0"/>
    <w:rsid w:val="002C7983"/>
    <w:rsid w:val="002C7D61"/>
    <w:rsid w:val="002D0F27"/>
    <w:rsid w:val="002D186B"/>
    <w:rsid w:val="002D66E9"/>
    <w:rsid w:val="002E2137"/>
    <w:rsid w:val="002E7C1D"/>
    <w:rsid w:val="002F057C"/>
    <w:rsid w:val="002F431F"/>
    <w:rsid w:val="0030053E"/>
    <w:rsid w:val="00302480"/>
    <w:rsid w:val="00307278"/>
    <w:rsid w:val="003072FA"/>
    <w:rsid w:val="003115A1"/>
    <w:rsid w:val="0031663A"/>
    <w:rsid w:val="00322CC7"/>
    <w:rsid w:val="003237BD"/>
    <w:rsid w:val="00324804"/>
    <w:rsid w:val="00324A97"/>
    <w:rsid w:val="003252AA"/>
    <w:rsid w:val="00325329"/>
    <w:rsid w:val="003276F2"/>
    <w:rsid w:val="00333E9B"/>
    <w:rsid w:val="00342631"/>
    <w:rsid w:val="00342C1D"/>
    <w:rsid w:val="00343D59"/>
    <w:rsid w:val="00345D92"/>
    <w:rsid w:val="0034650B"/>
    <w:rsid w:val="00346F08"/>
    <w:rsid w:val="003544FC"/>
    <w:rsid w:val="00357F56"/>
    <w:rsid w:val="0036382A"/>
    <w:rsid w:val="0036407B"/>
    <w:rsid w:val="00367094"/>
    <w:rsid w:val="00367A7B"/>
    <w:rsid w:val="003708DB"/>
    <w:rsid w:val="00374B5C"/>
    <w:rsid w:val="003806D1"/>
    <w:rsid w:val="00380FAB"/>
    <w:rsid w:val="00381E4A"/>
    <w:rsid w:val="00383BCF"/>
    <w:rsid w:val="0039787C"/>
    <w:rsid w:val="003A0579"/>
    <w:rsid w:val="003A078F"/>
    <w:rsid w:val="003A1FCD"/>
    <w:rsid w:val="003A69A7"/>
    <w:rsid w:val="003C408C"/>
    <w:rsid w:val="003C563D"/>
    <w:rsid w:val="003D68D2"/>
    <w:rsid w:val="003E36F5"/>
    <w:rsid w:val="003F45EB"/>
    <w:rsid w:val="003F56E6"/>
    <w:rsid w:val="003F621F"/>
    <w:rsid w:val="003F700D"/>
    <w:rsid w:val="004033AF"/>
    <w:rsid w:val="00404BFB"/>
    <w:rsid w:val="00404EB9"/>
    <w:rsid w:val="00407540"/>
    <w:rsid w:val="0041348A"/>
    <w:rsid w:val="00415410"/>
    <w:rsid w:val="0041588E"/>
    <w:rsid w:val="0042320A"/>
    <w:rsid w:val="00427196"/>
    <w:rsid w:val="0043135C"/>
    <w:rsid w:val="00433108"/>
    <w:rsid w:val="004348F5"/>
    <w:rsid w:val="00435928"/>
    <w:rsid w:val="00440FB4"/>
    <w:rsid w:val="00441732"/>
    <w:rsid w:val="00446C24"/>
    <w:rsid w:val="00447109"/>
    <w:rsid w:val="0044747D"/>
    <w:rsid w:val="004515EC"/>
    <w:rsid w:val="00451BA1"/>
    <w:rsid w:val="00453575"/>
    <w:rsid w:val="0045550F"/>
    <w:rsid w:val="0046411D"/>
    <w:rsid w:val="00467756"/>
    <w:rsid w:val="00467EA5"/>
    <w:rsid w:val="00472B94"/>
    <w:rsid w:val="00475ECB"/>
    <w:rsid w:val="00483D46"/>
    <w:rsid w:val="00486495"/>
    <w:rsid w:val="00486A8E"/>
    <w:rsid w:val="004919AF"/>
    <w:rsid w:val="004972AC"/>
    <w:rsid w:val="004977C8"/>
    <w:rsid w:val="004A04BB"/>
    <w:rsid w:val="004A0E72"/>
    <w:rsid w:val="004A5DBF"/>
    <w:rsid w:val="004A7761"/>
    <w:rsid w:val="004B1018"/>
    <w:rsid w:val="004B1DF6"/>
    <w:rsid w:val="004B5BEB"/>
    <w:rsid w:val="004B7C1B"/>
    <w:rsid w:val="004C06D1"/>
    <w:rsid w:val="004C1E7D"/>
    <w:rsid w:val="004C287D"/>
    <w:rsid w:val="004C60FD"/>
    <w:rsid w:val="004C729A"/>
    <w:rsid w:val="004D1B19"/>
    <w:rsid w:val="004D1C7E"/>
    <w:rsid w:val="004D2ED5"/>
    <w:rsid w:val="004D3411"/>
    <w:rsid w:val="004D3B9A"/>
    <w:rsid w:val="004D5FF8"/>
    <w:rsid w:val="004E3628"/>
    <w:rsid w:val="004F3B4E"/>
    <w:rsid w:val="004F6BF4"/>
    <w:rsid w:val="00500AA5"/>
    <w:rsid w:val="0050390D"/>
    <w:rsid w:val="00505145"/>
    <w:rsid w:val="00510F07"/>
    <w:rsid w:val="00512BEE"/>
    <w:rsid w:val="005249E5"/>
    <w:rsid w:val="005279E2"/>
    <w:rsid w:val="00537762"/>
    <w:rsid w:val="00540839"/>
    <w:rsid w:val="00545CF1"/>
    <w:rsid w:val="00556593"/>
    <w:rsid w:val="00560C35"/>
    <w:rsid w:val="00561510"/>
    <w:rsid w:val="00561C96"/>
    <w:rsid w:val="00566A8A"/>
    <w:rsid w:val="00570587"/>
    <w:rsid w:val="00574F39"/>
    <w:rsid w:val="00576641"/>
    <w:rsid w:val="0057721C"/>
    <w:rsid w:val="00582A63"/>
    <w:rsid w:val="005915B2"/>
    <w:rsid w:val="005915CA"/>
    <w:rsid w:val="00591A1F"/>
    <w:rsid w:val="00592C0D"/>
    <w:rsid w:val="005A0920"/>
    <w:rsid w:val="005A458D"/>
    <w:rsid w:val="005B0648"/>
    <w:rsid w:val="005B097F"/>
    <w:rsid w:val="005B10BC"/>
    <w:rsid w:val="005B15A3"/>
    <w:rsid w:val="005B703D"/>
    <w:rsid w:val="005C020B"/>
    <w:rsid w:val="005C52B6"/>
    <w:rsid w:val="005D26C2"/>
    <w:rsid w:val="005D4960"/>
    <w:rsid w:val="005E578B"/>
    <w:rsid w:val="005E61AE"/>
    <w:rsid w:val="005F1ACC"/>
    <w:rsid w:val="005F2790"/>
    <w:rsid w:val="005F3FB3"/>
    <w:rsid w:val="005F4960"/>
    <w:rsid w:val="005F6B4C"/>
    <w:rsid w:val="005F725B"/>
    <w:rsid w:val="00613115"/>
    <w:rsid w:val="0061599F"/>
    <w:rsid w:val="00617358"/>
    <w:rsid w:val="006343F4"/>
    <w:rsid w:val="0064063F"/>
    <w:rsid w:val="006438E4"/>
    <w:rsid w:val="006529BE"/>
    <w:rsid w:val="00661314"/>
    <w:rsid w:val="00664666"/>
    <w:rsid w:val="00665041"/>
    <w:rsid w:val="00673BB3"/>
    <w:rsid w:val="00676420"/>
    <w:rsid w:val="0068446A"/>
    <w:rsid w:val="00684E62"/>
    <w:rsid w:val="00685834"/>
    <w:rsid w:val="00690D1B"/>
    <w:rsid w:val="00692D35"/>
    <w:rsid w:val="00693E52"/>
    <w:rsid w:val="00697416"/>
    <w:rsid w:val="0069754C"/>
    <w:rsid w:val="006A1736"/>
    <w:rsid w:val="006A3F36"/>
    <w:rsid w:val="006A5479"/>
    <w:rsid w:val="006B0A45"/>
    <w:rsid w:val="006B1669"/>
    <w:rsid w:val="006C00CC"/>
    <w:rsid w:val="006C13F3"/>
    <w:rsid w:val="006D046E"/>
    <w:rsid w:val="006D1651"/>
    <w:rsid w:val="006D1865"/>
    <w:rsid w:val="006D1D55"/>
    <w:rsid w:val="006D49B2"/>
    <w:rsid w:val="006D49DA"/>
    <w:rsid w:val="006D4C81"/>
    <w:rsid w:val="006D78C9"/>
    <w:rsid w:val="006D7E81"/>
    <w:rsid w:val="006E0E5D"/>
    <w:rsid w:val="006E2B7E"/>
    <w:rsid w:val="006E3D35"/>
    <w:rsid w:val="006E4C08"/>
    <w:rsid w:val="006F0191"/>
    <w:rsid w:val="006F05DC"/>
    <w:rsid w:val="006F48D6"/>
    <w:rsid w:val="007020F0"/>
    <w:rsid w:val="007049AB"/>
    <w:rsid w:val="00721134"/>
    <w:rsid w:val="00727DCD"/>
    <w:rsid w:val="00732430"/>
    <w:rsid w:val="00732EDD"/>
    <w:rsid w:val="00734492"/>
    <w:rsid w:val="00735548"/>
    <w:rsid w:val="00740607"/>
    <w:rsid w:val="00741331"/>
    <w:rsid w:val="00742A20"/>
    <w:rsid w:val="00753E2D"/>
    <w:rsid w:val="007542B3"/>
    <w:rsid w:val="00754B50"/>
    <w:rsid w:val="0076167D"/>
    <w:rsid w:val="007628E6"/>
    <w:rsid w:val="007643A1"/>
    <w:rsid w:val="00764B9D"/>
    <w:rsid w:val="007763A8"/>
    <w:rsid w:val="007771F7"/>
    <w:rsid w:val="00782664"/>
    <w:rsid w:val="007858B0"/>
    <w:rsid w:val="00795128"/>
    <w:rsid w:val="007A4D5F"/>
    <w:rsid w:val="007A539D"/>
    <w:rsid w:val="007B2F0D"/>
    <w:rsid w:val="007B3729"/>
    <w:rsid w:val="007C030A"/>
    <w:rsid w:val="007C3623"/>
    <w:rsid w:val="007C4848"/>
    <w:rsid w:val="007C57C6"/>
    <w:rsid w:val="007C7E4F"/>
    <w:rsid w:val="007D1DBB"/>
    <w:rsid w:val="007D4F29"/>
    <w:rsid w:val="007D5D8D"/>
    <w:rsid w:val="007D6009"/>
    <w:rsid w:val="007D7ABA"/>
    <w:rsid w:val="007E4943"/>
    <w:rsid w:val="007E50BF"/>
    <w:rsid w:val="007E5D6F"/>
    <w:rsid w:val="007F0EB6"/>
    <w:rsid w:val="007F2F72"/>
    <w:rsid w:val="007F35BE"/>
    <w:rsid w:val="007F6126"/>
    <w:rsid w:val="007F686F"/>
    <w:rsid w:val="007F6C91"/>
    <w:rsid w:val="00804E20"/>
    <w:rsid w:val="008062B3"/>
    <w:rsid w:val="00806C3E"/>
    <w:rsid w:val="0081320F"/>
    <w:rsid w:val="00820316"/>
    <w:rsid w:val="00825055"/>
    <w:rsid w:val="00826A3D"/>
    <w:rsid w:val="00831508"/>
    <w:rsid w:val="00835504"/>
    <w:rsid w:val="0083738F"/>
    <w:rsid w:val="00851EA7"/>
    <w:rsid w:val="008539C2"/>
    <w:rsid w:val="00862117"/>
    <w:rsid w:val="00871FD5"/>
    <w:rsid w:val="00880C91"/>
    <w:rsid w:val="0088265D"/>
    <w:rsid w:val="00882A0E"/>
    <w:rsid w:val="00883A2C"/>
    <w:rsid w:val="00884542"/>
    <w:rsid w:val="0089313C"/>
    <w:rsid w:val="008968BD"/>
    <w:rsid w:val="008972AA"/>
    <w:rsid w:val="008B28DE"/>
    <w:rsid w:val="008B4EC7"/>
    <w:rsid w:val="008B7179"/>
    <w:rsid w:val="008B753C"/>
    <w:rsid w:val="008C07F8"/>
    <w:rsid w:val="008C3FE4"/>
    <w:rsid w:val="008D04E0"/>
    <w:rsid w:val="008D0EEE"/>
    <w:rsid w:val="008E5AEA"/>
    <w:rsid w:val="008F395E"/>
    <w:rsid w:val="0091485F"/>
    <w:rsid w:val="009155C3"/>
    <w:rsid w:val="00922D3A"/>
    <w:rsid w:val="009246F7"/>
    <w:rsid w:val="009257D5"/>
    <w:rsid w:val="00925847"/>
    <w:rsid w:val="009306E8"/>
    <w:rsid w:val="00931FB8"/>
    <w:rsid w:val="00934A29"/>
    <w:rsid w:val="009422F5"/>
    <w:rsid w:val="00943318"/>
    <w:rsid w:val="009445C5"/>
    <w:rsid w:val="00947981"/>
    <w:rsid w:val="00950FBC"/>
    <w:rsid w:val="00953287"/>
    <w:rsid w:val="00953DBB"/>
    <w:rsid w:val="00954391"/>
    <w:rsid w:val="00954FF4"/>
    <w:rsid w:val="009618E1"/>
    <w:rsid w:val="0096208F"/>
    <w:rsid w:val="00964B3C"/>
    <w:rsid w:val="00965DD1"/>
    <w:rsid w:val="00966E8D"/>
    <w:rsid w:val="00967E60"/>
    <w:rsid w:val="00975813"/>
    <w:rsid w:val="00976949"/>
    <w:rsid w:val="00977CB7"/>
    <w:rsid w:val="00981E1E"/>
    <w:rsid w:val="00981F81"/>
    <w:rsid w:val="00986FBE"/>
    <w:rsid w:val="00992665"/>
    <w:rsid w:val="0099573B"/>
    <w:rsid w:val="009A3D2C"/>
    <w:rsid w:val="009A62D1"/>
    <w:rsid w:val="009A726B"/>
    <w:rsid w:val="009B10EA"/>
    <w:rsid w:val="009B13C0"/>
    <w:rsid w:val="009B73FE"/>
    <w:rsid w:val="009B77DC"/>
    <w:rsid w:val="009B7CB5"/>
    <w:rsid w:val="009C1A70"/>
    <w:rsid w:val="009C70CE"/>
    <w:rsid w:val="009D169A"/>
    <w:rsid w:val="009E3C23"/>
    <w:rsid w:val="009E3EC9"/>
    <w:rsid w:val="009F671E"/>
    <w:rsid w:val="009F7C26"/>
    <w:rsid w:val="00A03523"/>
    <w:rsid w:val="00A03A1D"/>
    <w:rsid w:val="00A03E00"/>
    <w:rsid w:val="00A07529"/>
    <w:rsid w:val="00A20F28"/>
    <w:rsid w:val="00A213CF"/>
    <w:rsid w:val="00A2230A"/>
    <w:rsid w:val="00A249B3"/>
    <w:rsid w:val="00A27DFC"/>
    <w:rsid w:val="00A316FB"/>
    <w:rsid w:val="00A330C3"/>
    <w:rsid w:val="00A347A1"/>
    <w:rsid w:val="00A36EB1"/>
    <w:rsid w:val="00A43C54"/>
    <w:rsid w:val="00A464A9"/>
    <w:rsid w:val="00A530AF"/>
    <w:rsid w:val="00A54D7E"/>
    <w:rsid w:val="00A556FB"/>
    <w:rsid w:val="00A605AD"/>
    <w:rsid w:val="00A618F7"/>
    <w:rsid w:val="00A63DE4"/>
    <w:rsid w:val="00A64064"/>
    <w:rsid w:val="00A6442E"/>
    <w:rsid w:val="00A64F8D"/>
    <w:rsid w:val="00A65F56"/>
    <w:rsid w:val="00A73E41"/>
    <w:rsid w:val="00A80E0D"/>
    <w:rsid w:val="00A811CA"/>
    <w:rsid w:val="00A95954"/>
    <w:rsid w:val="00A977F3"/>
    <w:rsid w:val="00AA044C"/>
    <w:rsid w:val="00AA11E1"/>
    <w:rsid w:val="00AA614E"/>
    <w:rsid w:val="00AA652E"/>
    <w:rsid w:val="00AB0805"/>
    <w:rsid w:val="00AB4021"/>
    <w:rsid w:val="00AC138A"/>
    <w:rsid w:val="00AC1AAA"/>
    <w:rsid w:val="00AC3E31"/>
    <w:rsid w:val="00AD26EF"/>
    <w:rsid w:val="00AD500A"/>
    <w:rsid w:val="00AD5853"/>
    <w:rsid w:val="00AE0F18"/>
    <w:rsid w:val="00AE0F53"/>
    <w:rsid w:val="00AE50DA"/>
    <w:rsid w:val="00AF0FC7"/>
    <w:rsid w:val="00AF1A6E"/>
    <w:rsid w:val="00AF46D4"/>
    <w:rsid w:val="00B01908"/>
    <w:rsid w:val="00B05224"/>
    <w:rsid w:val="00B1337E"/>
    <w:rsid w:val="00B17BAF"/>
    <w:rsid w:val="00B17DCA"/>
    <w:rsid w:val="00B21A70"/>
    <w:rsid w:val="00B21EAD"/>
    <w:rsid w:val="00B22681"/>
    <w:rsid w:val="00B23CB7"/>
    <w:rsid w:val="00B253E7"/>
    <w:rsid w:val="00B3219A"/>
    <w:rsid w:val="00B3578F"/>
    <w:rsid w:val="00B372C5"/>
    <w:rsid w:val="00B44074"/>
    <w:rsid w:val="00B47108"/>
    <w:rsid w:val="00B5494A"/>
    <w:rsid w:val="00B56D41"/>
    <w:rsid w:val="00B57DB9"/>
    <w:rsid w:val="00B629BD"/>
    <w:rsid w:val="00B63470"/>
    <w:rsid w:val="00B67AF1"/>
    <w:rsid w:val="00B67EBA"/>
    <w:rsid w:val="00B70360"/>
    <w:rsid w:val="00B717CF"/>
    <w:rsid w:val="00B730F9"/>
    <w:rsid w:val="00B75957"/>
    <w:rsid w:val="00B76489"/>
    <w:rsid w:val="00B767E6"/>
    <w:rsid w:val="00B77487"/>
    <w:rsid w:val="00B77E01"/>
    <w:rsid w:val="00B80224"/>
    <w:rsid w:val="00B810F0"/>
    <w:rsid w:val="00B82031"/>
    <w:rsid w:val="00B82665"/>
    <w:rsid w:val="00B94CFF"/>
    <w:rsid w:val="00B9523F"/>
    <w:rsid w:val="00B97C1D"/>
    <w:rsid w:val="00BA5A6F"/>
    <w:rsid w:val="00BB240C"/>
    <w:rsid w:val="00BC18B7"/>
    <w:rsid w:val="00BE0EB1"/>
    <w:rsid w:val="00BE185E"/>
    <w:rsid w:val="00BE226F"/>
    <w:rsid w:val="00BE4792"/>
    <w:rsid w:val="00BE6B2F"/>
    <w:rsid w:val="00BF0BC3"/>
    <w:rsid w:val="00BF10B1"/>
    <w:rsid w:val="00BF583F"/>
    <w:rsid w:val="00C003FE"/>
    <w:rsid w:val="00C02A41"/>
    <w:rsid w:val="00C11C02"/>
    <w:rsid w:val="00C124D8"/>
    <w:rsid w:val="00C16F93"/>
    <w:rsid w:val="00C17625"/>
    <w:rsid w:val="00C26F0D"/>
    <w:rsid w:val="00C27B56"/>
    <w:rsid w:val="00C30165"/>
    <w:rsid w:val="00C3421A"/>
    <w:rsid w:val="00C364B6"/>
    <w:rsid w:val="00C4108F"/>
    <w:rsid w:val="00C42AE9"/>
    <w:rsid w:val="00C457D7"/>
    <w:rsid w:val="00C47C92"/>
    <w:rsid w:val="00C506EA"/>
    <w:rsid w:val="00C509A9"/>
    <w:rsid w:val="00C5288E"/>
    <w:rsid w:val="00C61723"/>
    <w:rsid w:val="00C6187A"/>
    <w:rsid w:val="00C67C96"/>
    <w:rsid w:val="00C70360"/>
    <w:rsid w:val="00C7240F"/>
    <w:rsid w:val="00C768B0"/>
    <w:rsid w:val="00C81D6F"/>
    <w:rsid w:val="00C8262B"/>
    <w:rsid w:val="00C82B48"/>
    <w:rsid w:val="00C86689"/>
    <w:rsid w:val="00C91C14"/>
    <w:rsid w:val="00C9626A"/>
    <w:rsid w:val="00C97E4B"/>
    <w:rsid w:val="00CA1F5E"/>
    <w:rsid w:val="00CA381B"/>
    <w:rsid w:val="00CA44A0"/>
    <w:rsid w:val="00CA6A2A"/>
    <w:rsid w:val="00CA7A85"/>
    <w:rsid w:val="00CB3674"/>
    <w:rsid w:val="00CB44ED"/>
    <w:rsid w:val="00CB7271"/>
    <w:rsid w:val="00CC6599"/>
    <w:rsid w:val="00CC7E70"/>
    <w:rsid w:val="00CC7FCB"/>
    <w:rsid w:val="00CD2A13"/>
    <w:rsid w:val="00CD3717"/>
    <w:rsid w:val="00CE0795"/>
    <w:rsid w:val="00CE4A49"/>
    <w:rsid w:val="00CE4D6E"/>
    <w:rsid w:val="00CE6526"/>
    <w:rsid w:val="00CF001F"/>
    <w:rsid w:val="00CF1F18"/>
    <w:rsid w:val="00CF3038"/>
    <w:rsid w:val="00CF3D3A"/>
    <w:rsid w:val="00CF7211"/>
    <w:rsid w:val="00CF75C7"/>
    <w:rsid w:val="00D01261"/>
    <w:rsid w:val="00D036D6"/>
    <w:rsid w:val="00D0621D"/>
    <w:rsid w:val="00D118BD"/>
    <w:rsid w:val="00D12285"/>
    <w:rsid w:val="00D13610"/>
    <w:rsid w:val="00D13933"/>
    <w:rsid w:val="00D16155"/>
    <w:rsid w:val="00D2150A"/>
    <w:rsid w:val="00D22A1A"/>
    <w:rsid w:val="00D23AE1"/>
    <w:rsid w:val="00D24ADB"/>
    <w:rsid w:val="00D32CDF"/>
    <w:rsid w:val="00D351A7"/>
    <w:rsid w:val="00D442AC"/>
    <w:rsid w:val="00D46788"/>
    <w:rsid w:val="00D46C16"/>
    <w:rsid w:val="00D56BFB"/>
    <w:rsid w:val="00D56E7C"/>
    <w:rsid w:val="00D65958"/>
    <w:rsid w:val="00D67B80"/>
    <w:rsid w:val="00D8121E"/>
    <w:rsid w:val="00D8139B"/>
    <w:rsid w:val="00D93782"/>
    <w:rsid w:val="00D93A98"/>
    <w:rsid w:val="00D955EE"/>
    <w:rsid w:val="00D96496"/>
    <w:rsid w:val="00DA7DCB"/>
    <w:rsid w:val="00DB10E8"/>
    <w:rsid w:val="00DB68CA"/>
    <w:rsid w:val="00DB714E"/>
    <w:rsid w:val="00DB7599"/>
    <w:rsid w:val="00DC4519"/>
    <w:rsid w:val="00DC4C84"/>
    <w:rsid w:val="00DC57E6"/>
    <w:rsid w:val="00DC5E61"/>
    <w:rsid w:val="00DC6706"/>
    <w:rsid w:val="00DD0257"/>
    <w:rsid w:val="00DD3DF8"/>
    <w:rsid w:val="00DE184F"/>
    <w:rsid w:val="00DE7E5D"/>
    <w:rsid w:val="00DF318E"/>
    <w:rsid w:val="00DF330C"/>
    <w:rsid w:val="00DF4968"/>
    <w:rsid w:val="00DF6A1F"/>
    <w:rsid w:val="00DF6F05"/>
    <w:rsid w:val="00DF7656"/>
    <w:rsid w:val="00E0204E"/>
    <w:rsid w:val="00E03AB9"/>
    <w:rsid w:val="00E06BB3"/>
    <w:rsid w:val="00E217A7"/>
    <w:rsid w:val="00E273CA"/>
    <w:rsid w:val="00E27FBF"/>
    <w:rsid w:val="00E34635"/>
    <w:rsid w:val="00E349E9"/>
    <w:rsid w:val="00E35C47"/>
    <w:rsid w:val="00E369A3"/>
    <w:rsid w:val="00E44593"/>
    <w:rsid w:val="00E45D91"/>
    <w:rsid w:val="00E45FED"/>
    <w:rsid w:val="00E46ADC"/>
    <w:rsid w:val="00E5193D"/>
    <w:rsid w:val="00E5244A"/>
    <w:rsid w:val="00E53581"/>
    <w:rsid w:val="00E53E56"/>
    <w:rsid w:val="00E76AC0"/>
    <w:rsid w:val="00E809A9"/>
    <w:rsid w:val="00E84352"/>
    <w:rsid w:val="00E91377"/>
    <w:rsid w:val="00E96C6C"/>
    <w:rsid w:val="00EA1CD2"/>
    <w:rsid w:val="00EB0D81"/>
    <w:rsid w:val="00EB16F7"/>
    <w:rsid w:val="00EB37C0"/>
    <w:rsid w:val="00EC2C60"/>
    <w:rsid w:val="00EC6E7A"/>
    <w:rsid w:val="00EE2460"/>
    <w:rsid w:val="00EE3FDB"/>
    <w:rsid w:val="00EF49B6"/>
    <w:rsid w:val="00EF4FA1"/>
    <w:rsid w:val="00EF5005"/>
    <w:rsid w:val="00EF6674"/>
    <w:rsid w:val="00F0027A"/>
    <w:rsid w:val="00F02F52"/>
    <w:rsid w:val="00F039B8"/>
    <w:rsid w:val="00F05BED"/>
    <w:rsid w:val="00F25DB2"/>
    <w:rsid w:val="00F40BF0"/>
    <w:rsid w:val="00F553E7"/>
    <w:rsid w:val="00F668D3"/>
    <w:rsid w:val="00F74DC7"/>
    <w:rsid w:val="00F773D0"/>
    <w:rsid w:val="00F82076"/>
    <w:rsid w:val="00F838B8"/>
    <w:rsid w:val="00F83F6B"/>
    <w:rsid w:val="00F85FC9"/>
    <w:rsid w:val="00F90EA3"/>
    <w:rsid w:val="00F91B97"/>
    <w:rsid w:val="00F92108"/>
    <w:rsid w:val="00F95677"/>
    <w:rsid w:val="00F97160"/>
    <w:rsid w:val="00FA0B78"/>
    <w:rsid w:val="00FA1942"/>
    <w:rsid w:val="00FA471B"/>
    <w:rsid w:val="00FA6472"/>
    <w:rsid w:val="00FB4F81"/>
    <w:rsid w:val="00FB6113"/>
    <w:rsid w:val="00FC0848"/>
    <w:rsid w:val="00FC2084"/>
    <w:rsid w:val="00FC5097"/>
    <w:rsid w:val="00FD0B07"/>
    <w:rsid w:val="00FD46E4"/>
    <w:rsid w:val="00FE27DA"/>
    <w:rsid w:val="00FE37FD"/>
    <w:rsid w:val="00FF5214"/>
    <w:rsid w:val="00FF6E49"/>
    <w:rsid w:val="00FF7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0C768"/>
  <w15:chartTrackingRefBased/>
  <w15:docId w15:val="{FEFD833C-BACE-478D-9D85-39D0BB10F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7E3"/>
  </w:style>
  <w:style w:type="paragraph" w:styleId="Ttulo1">
    <w:name w:val="heading 1"/>
    <w:basedOn w:val="Normal"/>
    <w:next w:val="Normal"/>
    <w:link w:val="Ttulo1Car"/>
    <w:uiPriority w:val="9"/>
    <w:qFormat/>
    <w:rsid w:val="009E3C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6B0A45"/>
    <w:pPr>
      <w:keepNext/>
      <w:keepLines/>
      <w:spacing w:after="0" w:line="360" w:lineRule="auto"/>
      <w:ind w:firstLine="709"/>
      <w:jc w:val="both"/>
      <w:outlineLvl w:val="1"/>
    </w:pPr>
    <w:rPr>
      <w:rFonts w:ascii="Times New Roman" w:eastAsiaTheme="majorEastAsia" w:hAnsi="Times New Roman" w:cstheme="majorBidi"/>
      <w:b/>
      <w:color w:val="000000" w:themeColor="text1"/>
      <w:sz w:val="24"/>
      <w:szCs w:val="26"/>
    </w:rPr>
  </w:style>
  <w:style w:type="paragraph" w:styleId="Ttulo3">
    <w:name w:val="heading 3"/>
    <w:basedOn w:val="Normal"/>
    <w:next w:val="Normal"/>
    <w:link w:val="Ttulo3Car"/>
    <w:uiPriority w:val="9"/>
    <w:unhideWhenUsed/>
    <w:qFormat/>
    <w:rsid w:val="00C67C96"/>
    <w:pPr>
      <w:keepNext/>
      <w:keepLines/>
      <w:spacing w:after="0" w:line="360" w:lineRule="auto"/>
      <w:ind w:firstLine="709"/>
      <w:jc w:val="both"/>
      <w:outlineLvl w:val="2"/>
    </w:pPr>
    <w:rPr>
      <w:rFonts w:ascii="Times New Roman" w:eastAsiaTheme="majorEastAsia" w:hAnsi="Times New Roman" w:cstheme="majorBidi"/>
      <w:b/>
      <w:sz w:val="24"/>
      <w:szCs w:val="24"/>
    </w:rPr>
  </w:style>
  <w:style w:type="paragraph" w:styleId="Ttulo4">
    <w:name w:val="heading 4"/>
    <w:basedOn w:val="Normal"/>
    <w:next w:val="Normal"/>
    <w:link w:val="Ttulo4Car"/>
    <w:uiPriority w:val="9"/>
    <w:semiHidden/>
    <w:unhideWhenUsed/>
    <w:qFormat/>
    <w:rsid w:val="003252A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E91377"/>
    <w:rPr>
      <w:i/>
      <w:iCs/>
    </w:rPr>
  </w:style>
  <w:style w:type="paragraph" w:customStyle="1" w:styleId="Default">
    <w:name w:val="Default"/>
    <w:rsid w:val="007D1DBB"/>
    <w:pPr>
      <w:autoSpaceDE w:val="0"/>
      <w:autoSpaceDN w:val="0"/>
      <w:adjustRightInd w:val="0"/>
      <w:spacing w:after="0" w:line="240" w:lineRule="auto"/>
    </w:pPr>
    <w:rPr>
      <w:rFonts w:ascii="DLDAO I+ Times New Roman PSMT" w:hAnsi="DLDAO I+ Times New Roman PSMT" w:cs="DLDAO I+ Times New Roman PSMT"/>
      <w:color w:val="000000"/>
      <w:sz w:val="24"/>
      <w:szCs w:val="24"/>
    </w:rPr>
  </w:style>
  <w:style w:type="paragraph" w:styleId="Prrafodelista">
    <w:name w:val="List Paragraph"/>
    <w:basedOn w:val="Normal"/>
    <w:uiPriority w:val="34"/>
    <w:qFormat/>
    <w:rsid w:val="00AF0FC7"/>
    <w:pPr>
      <w:ind w:left="720"/>
      <w:contextualSpacing/>
    </w:pPr>
  </w:style>
  <w:style w:type="paragraph" w:styleId="Encabezado">
    <w:name w:val="header"/>
    <w:basedOn w:val="Normal"/>
    <w:link w:val="EncabezadoCar"/>
    <w:uiPriority w:val="99"/>
    <w:unhideWhenUsed/>
    <w:rsid w:val="00A213C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213CF"/>
  </w:style>
  <w:style w:type="paragraph" w:styleId="Piedepgina">
    <w:name w:val="footer"/>
    <w:basedOn w:val="Normal"/>
    <w:link w:val="PiedepginaCar"/>
    <w:uiPriority w:val="99"/>
    <w:unhideWhenUsed/>
    <w:rsid w:val="00A213C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213CF"/>
  </w:style>
  <w:style w:type="character" w:styleId="Hipervnculo">
    <w:name w:val="Hyperlink"/>
    <w:basedOn w:val="Fuentedeprrafopredeter"/>
    <w:uiPriority w:val="99"/>
    <w:unhideWhenUsed/>
    <w:rsid w:val="00AA652E"/>
    <w:rPr>
      <w:color w:val="0563C1" w:themeColor="hyperlink"/>
      <w:u w:val="single"/>
    </w:rPr>
  </w:style>
  <w:style w:type="character" w:customStyle="1" w:styleId="Mencinsinresolver1">
    <w:name w:val="Mención sin resolver1"/>
    <w:basedOn w:val="Fuentedeprrafopredeter"/>
    <w:uiPriority w:val="99"/>
    <w:semiHidden/>
    <w:unhideWhenUsed/>
    <w:rsid w:val="00F97160"/>
    <w:rPr>
      <w:color w:val="605E5C"/>
      <w:shd w:val="clear" w:color="auto" w:fill="E1DFDD"/>
    </w:rPr>
  </w:style>
  <w:style w:type="character" w:customStyle="1" w:styleId="italica">
    <w:name w:val="italica"/>
    <w:basedOn w:val="Fuentedeprrafopredeter"/>
    <w:rsid w:val="002927E7"/>
  </w:style>
  <w:style w:type="paragraph" w:customStyle="1" w:styleId="bibliografia">
    <w:name w:val="bibliografia"/>
    <w:basedOn w:val="Normal"/>
    <w:rsid w:val="002927E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goog-toc">
    <w:name w:val="goog-toc"/>
    <w:basedOn w:val="Normal"/>
    <w:rsid w:val="00E45D9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E45D91"/>
    <w:rPr>
      <w:b/>
      <w:bCs/>
    </w:rPr>
  </w:style>
  <w:style w:type="paragraph" w:styleId="NormalWeb">
    <w:name w:val="Normal (Web)"/>
    <w:basedOn w:val="Normal"/>
    <w:uiPriority w:val="99"/>
    <w:unhideWhenUsed/>
    <w:rsid w:val="00C8668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284197"/>
    <w:rPr>
      <w:sz w:val="16"/>
      <w:szCs w:val="16"/>
    </w:rPr>
  </w:style>
  <w:style w:type="paragraph" w:styleId="Textocomentario">
    <w:name w:val="annotation text"/>
    <w:basedOn w:val="Normal"/>
    <w:link w:val="TextocomentarioCar"/>
    <w:uiPriority w:val="99"/>
    <w:semiHidden/>
    <w:unhideWhenUsed/>
    <w:rsid w:val="002841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84197"/>
    <w:rPr>
      <w:sz w:val="20"/>
      <w:szCs w:val="20"/>
    </w:rPr>
  </w:style>
  <w:style w:type="paragraph" w:styleId="Asuntodelcomentario">
    <w:name w:val="annotation subject"/>
    <w:basedOn w:val="Textocomentario"/>
    <w:next w:val="Textocomentario"/>
    <w:link w:val="AsuntodelcomentarioCar"/>
    <w:uiPriority w:val="99"/>
    <w:semiHidden/>
    <w:unhideWhenUsed/>
    <w:rsid w:val="00284197"/>
    <w:rPr>
      <w:b/>
      <w:bCs/>
    </w:rPr>
  </w:style>
  <w:style w:type="character" w:customStyle="1" w:styleId="AsuntodelcomentarioCar">
    <w:name w:val="Asunto del comentario Car"/>
    <w:basedOn w:val="TextocomentarioCar"/>
    <w:link w:val="Asuntodelcomentario"/>
    <w:uiPriority w:val="99"/>
    <w:semiHidden/>
    <w:rsid w:val="00284197"/>
    <w:rPr>
      <w:b/>
      <w:bCs/>
      <w:sz w:val="20"/>
      <w:szCs w:val="20"/>
    </w:rPr>
  </w:style>
  <w:style w:type="paragraph" w:customStyle="1" w:styleId="nova-e-listitem">
    <w:name w:val="nova-e-list__item"/>
    <w:basedOn w:val="Normal"/>
    <w:rsid w:val="00C124D8"/>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F91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86A8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6A8E"/>
    <w:rPr>
      <w:rFonts w:ascii="Segoe UI" w:hAnsi="Segoe UI" w:cs="Segoe UI"/>
      <w:sz w:val="18"/>
      <w:szCs w:val="18"/>
    </w:rPr>
  </w:style>
  <w:style w:type="paragraph" w:customStyle="1" w:styleId="Pa10">
    <w:name w:val="Pa10"/>
    <w:basedOn w:val="Default"/>
    <w:next w:val="Default"/>
    <w:uiPriority w:val="99"/>
    <w:rsid w:val="00B717CF"/>
    <w:pPr>
      <w:spacing w:line="241" w:lineRule="atLeast"/>
    </w:pPr>
    <w:rPr>
      <w:rFonts w:ascii="Times New Roman" w:hAnsi="Times New Roman" w:cs="Times New Roman"/>
      <w:color w:val="auto"/>
    </w:rPr>
  </w:style>
  <w:style w:type="paragraph" w:customStyle="1" w:styleId="Pa0">
    <w:name w:val="Pa0"/>
    <w:basedOn w:val="Default"/>
    <w:next w:val="Default"/>
    <w:uiPriority w:val="99"/>
    <w:rsid w:val="00B717CF"/>
    <w:pPr>
      <w:spacing w:line="241" w:lineRule="atLeast"/>
    </w:pPr>
    <w:rPr>
      <w:rFonts w:ascii="Times New Roman" w:hAnsi="Times New Roman" w:cs="Times New Roman"/>
      <w:color w:val="auto"/>
    </w:rPr>
  </w:style>
  <w:style w:type="paragraph" w:customStyle="1" w:styleId="Pa4">
    <w:name w:val="Pa4"/>
    <w:basedOn w:val="Default"/>
    <w:next w:val="Default"/>
    <w:uiPriority w:val="99"/>
    <w:rsid w:val="00B717CF"/>
    <w:pPr>
      <w:spacing w:line="241" w:lineRule="atLeast"/>
    </w:pPr>
    <w:rPr>
      <w:rFonts w:ascii="Times New Roman" w:hAnsi="Times New Roman" w:cs="Times New Roman"/>
      <w:color w:val="auto"/>
    </w:rPr>
  </w:style>
  <w:style w:type="character" w:customStyle="1" w:styleId="A3">
    <w:name w:val="A3"/>
    <w:uiPriority w:val="99"/>
    <w:rsid w:val="00B717CF"/>
    <w:rPr>
      <w:color w:val="000000"/>
      <w:sz w:val="22"/>
      <w:szCs w:val="22"/>
    </w:rPr>
  </w:style>
  <w:style w:type="character" w:styleId="Mencinsinresolver">
    <w:name w:val="Unresolved Mention"/>
    <w:basedOn w:val="Fuentedeprrafopredeter"/>
    <w:uiPriority w:val="99"/>
    <w:semiHidden/>
    <w:unhideWhenUsed/>
    <w:rsid w:val="004033AF"/>
    <w:rPr>
      <w:color w:val="605E5C"/>
      <w:shd w:val="clear" w:color="auto" w:fill="E1DFDD"/>
    </w:rPr>
  </w:style>
  <w:style w:type="paragraph" w:customStyle="1" w:styleId="commentcontentpara">
    <w:name w:val="commentcontentpara"/>
    <w:basedOn w:val="Normal"/>
    <w:rsid w:val="0061735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9E3C23"/>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6B0A45"/>
    <w:rPr>
      <w:rFonts w:ascii="Times New Roman" w:eastAsiaTheme="majorEastAsia" w:hAnsi="Times New Roman" w:cstheme="majorBidi"/>
      <w:b/>
      <w:color w:val="000000" w:themeColor="text1"/>
      <w:sz w:val="24"/>
      <w:szCs w:val="26"/>
    </w:rPr>
  </w:style>
  <w:style w:type="character" w:customStyle="1" w:styleId="Ttulo3Car">
    <w:name w:val="Título 3 Car"/>
    <w:basedOn w:val="Fuentedeprrafopredeter"/>
    <w:link w:val="Ttulo3"/>
    <w:uiPriority w:val="9"/>
    <w:rsid w:val="00C67C96"/>
    <w:rPr>
      <w:rFonts w:ascii="Times New Roman" w:eastAsiaTheme="majorEastAsia" w:hAnsi="Times New Roman" w:cstheme="majorBidi"/>
      <w:b/>
      <w:sz w:val="24"/>
      <w:szCs w:val="24"/>
    </w:rPr>
  </w:style>
  <w:style w:type="paragraph" w:customStyle="1" w:styleId="Estilo3">
    <w:name w:val="Estilo3"/>
    <w:basedOn w:val="Ttulo3"/>
    <w:link w:val="Estilo3Car"/>
    <w:qFormat/>
    <w:rsid w:val="00F668D3"/>
    <w:rPr>
      <w:rFonts w:cs="Times New Roman"/>
      <w:b w:val="0"/>
      <w:bCs/>
    </w:rPr>
  </w:style>
  <w:style w:type="paragraph" w:customStyle="1" w:styleId="Estilonormal">
    <w:name w:val="Estilo normal"/>
    <w:basedOn w:val="Normal"/>
    <w:link w:val="EstilonormalCar"/>
    <w:qFormat/>
    <w:rsid w:val="000747E3"/>
    <w:rPr>
      <w:rFonts w:ascii="Times New Roman" w:hAnsi="Times New Roman"/>
      <w:bCs/>
    </w:rPr>
  </w:style>
  <w:style w:type="character" w:customStyle="1" w:styleId="Estilo3Car">
    <w:name w:val="Estilo3 Car"/>
    <w:basedOn w:val="Ttulo3Car"/>
    <w:link w:val="Estilo3"/>
    <w:rsid w:val="00F668D3"/>
    <w:rPr>
      <w:rFonts w:ascii="Times New Roman" w:eastAsiaTheme="majorEastAsia" w:hAnsi="Times New Roman" w:cs="Times New Roman"/>
      <w:b w:val="0"/>
      <w:bCs/>
      <w:color w:val="1F3763" w:themeColor="accent1" w:themeShade="7F"/>
      <w:sz w:val="24"/>
      <w:szCs w:val="24"/>
    </w:rPr>
  </w:style>
  <w:style w:type="paragraph" w:styleId="TDC1">
    <w:name w:val="toc 1"/>
    <w:basedOn w:val="Normal"/>
    <w:next w:val="Normal"/>
    <w:autoRedefine/>
    <w:uiPriority w:val="39"/>
    <w:unhideWhenUsed/>
    <w:rsid w:val="0091485F"/>
    <w:pPr>
      <w:tabs>
        <w:tab w:val="right" w:leader="dot" w:pos="9016"/>
      </w:tabs>
      <w:spacing w:after="0" w:line="360" w:lineRule="auto"/>
      <w:jc w:val="center"/>
    </w:pPr>
    <w:rPr>
      <w:rFonts w:ascii="Times New Roman" w:hAnsi="Times New Roman"/>
      <w:b/>
      <w:sz w:val="24"/>
    </w:rPr>
  </w:style>
  <w:style w:type="character" w:customStyle="1" w:styleId="EstilonormalCar">
    <w:name w:val="Estilo normal Car"/>
    <w:basedOn w:val="Fuentedeprrafopredeter"/>
    <w:link w:val="Estilonormal"/>
    <w:rsid w:val="000747E3"/>
    <w:rPr>
      <w:rFonts w:ascii="Times New Roman" w:hAnsi="Times New Roman"/>
      <w:bCs/>
    </w:rPr>
  </w:style>
  <w:style w:type="paragraph" w:styleId="TDC2">
    <w:name w:val="toc 2"/>
    <w:basedOn w:val="Normal"/>
    <w:next w:val="Normal"/>
    <w:autoRedefine/>
    <w:uiPriority w:val="39"/>
    <w:unhideWhenUsed/>
    <w:rsid w:val="00D56BFB"/>
    <w:pPr>
      <w:tabs>
        <w:tab w:val="right" w:leader="dot" w:pos="9015"/>
      </w:tabs>
      <w:spacing w:after="0" w:line="360" w:lineRule="auto"/>
      <w:ind w:left="454"/>
    </w:pPr>
    <w:rPr>
      <w:rFonts w:ascii="Times New Roman" w:hAnsi="Times New Roman"/>
      <w:b/>
      <w:sz w:val="24"/>
    </w:rPr>
  </w:style>
  <w:style w:type="paragraph" w:styleId="TDC3">
    <w:name w:val="toc 3"/>
    <w:basedOn w:val="Normal"/>
    <w:next w:val="Normal"/>
    <w:autoRedefine/>
    <w:uiPriority w:val="39"/>
    <w:unhideWhenUsed/>
    <w:qFormat/>
    <w:rsid w:val="00D56BFB"/>
    <w:pPr>
      <w:tabs>
        <w:tab w:val="right" w:leader="dot" w:pos="9015"/>
      </w:tabs>
      <w:spacing w:after="0" w:line="360" w:lineRule="auto"/>
      <w:ind w:left="964"/>
    </w:pPr>
    <w:rPr>
      <w:rFonts w:ascii="Times New Roman" w:hAnsi="Times New Roman"/>
      <w:sz w:val="24"/>
    </w:rPr>
  </w:style>
  <w:style w:type="paragraph" w:customStyle="1" w:styleId="Estilo2">
    <w:name w:val="Estilo2"/>
    <w:basedOn w:val="Ttulo2"/>
    <w:link w:val="Estilo2Car"/>
    <w:qFormat/>
    <w:rsid w:val="006D4C81"/>
    <w:rPr>
      <w:rFonts w:cs="Times New Roman"/>
      <w:bCs/>
      <w:color w:val="auto"/>
      <w:szCs w:val="24"/>
    </w:rPr>
  </w:style>
  <w:style w:type="paragraph" w:customStyle="1" w:styleId="Estilo4">
    <w:name w:val="Estilo4"/>
    <w:basedOn w:val="Ttulo4"/>
    <w:link w:val="Estilo4Car"/>
    <w:qFormat/>
    <w:rsid w:val="003252AA"/>
    <w:pPr>
      <w:spacing w:before="0" w:line="360" w:lineRule="auto"/>
      <w:ind w:firstLine="709"/>
      <w:jc w:val="both"/>
    </w:pPr>
    <w:rPr>
      <w:rFonts w:ascii="Times New Roman" w:hAnsi="Times New Roman"/>
      <w:i w:val="0"/>
      <w:color w:val="000000" w:themeColor="text1"/>
      <w:sz w:val="24"/>
    </w:rPr>
  </w:style>
  <w:style w:type="character" w:customStyle="1" w:styleId="Estilo2Car">
    <w:name w:val="Estilo2 Car"/>
    <w:basedOn w:val="Ttulo2Car"/>
    <w:link w:val="Estilo2"/>
    <w:rsid w:val="006D4C81"/>
    <w:rPr>
      <w:rFonts w:ascii="Times New Roman" w:eastAsiaTheme="majorEastAsia" w:hAnsi="Times New Roman" w:cs="Times New Roman"/>
      <w:b/>
      <w:bCs/>
      <w:color w:val="000000" w:themeColor="text1"/>
      <w:sz w:val="24"/>
      <w:szCs w:val="24"/>
    </w:rPr>
  </w:style>
  <w:style w:type="character" w:customStyle="1" w:styleId="Ttulo4Car">
    <w:name w:val="Título 4 Car"/>
    <w:basedOn w:val="Fuentedeprrafopredeter"/>
    <w:link w:val="Ttulo4"/>
    <w:uiPriority w:val="9"/>
    <w:semiHidden/>
    <w:rsid w:val="003252AA"/>
    <w:rPr>
      <w:rFonts w:asciiTheme="majorHAnsi" w:eastAsiaTheme="majorEastAsia" w:hAnsiTheme="majorHAnsi" w:cstheme="majorBidi"/>
      <w:i/>
      <w:iCs/>
      <w:color w:val="2F5496" w:themeColor="accent1" w:themeShade="BF"/>
    </w:rPr>
  </w:style>
  <w:style w:type="character" w:customStyle="1" w:styleId="Estilo4Car">
    <w:name w:val="Estilo4 Car"/>
    <w:basedOn w:val="Ttulo4Car"/>
    <w:link w:val="Estilo4"/>
    <w:rsid w:val="003252AA"/>
    <w:rPr>
      <w:rFonts w:ascii="Times New Roman" w:eastAsiaTheme="majorEastAsia" w:hAnsi="Times New Roman" w:cstheme="majorBidi"/>
      <w:i w:val="0"/>
      <w:iCs/>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2081">
      <w:bodyDiv w:val="1"/>
      <w:marLeft w:val="0"/>
      <w:marRight w:val="0"/>
      <w:marTop w:val="0"/>
      <w:marBottom w:val="0"/>
      <w:divBdr>
        <w:top w:val="none" w:sz="0" w:space="0" w:color="auto"/>
        <w:left w:val="none" w:sz="0" w:space="0" w:color="auto"/>
        <w:bottom w:val="none" w:sz="0" w:space="0" w:color="auto"/>
        <w:right w:val="none" w:sz="0" w:space="0" w:color="auto"/>
      </w:divBdr>
    </w:div>
    <w:div w:id="57822771">
      <w:bodyDiv w:val="1"/>
      <w:marLeft w:val="0"/>
      <w:marRight w:val="0"/>
      <w:marTop w:val="0"/>
      <w:marBottom w:val="0"/>
      <w:divBdr>
        <w:top w:val="none" w:sz="0" w:space="0" w:color="auto"/>
        <w:left w:val="none" w:sz="0" w:space="0" w:color="auto"/>
        <w:bottom w:val="none" w:sz="0" w:space="0" w:color="auto"/>
        <w:right w:val="none" w:sz="0" w:space="0" w:color="auto"/>
      </w:divBdr>
      <w:divsChild>
        <w:div w:id="5833130">
          <w:marLeft w:val="0"/>
          <w:marRight w:val="0"/>
          <w:marTop w:val="0"/>
          <w:marBottom w:val="0"/>
          <w:divBdr>
            <w:top w:val="none" w:sz="0" w:space="0" w:color="auto"/>
            <w:left w:val="none" w:sz="0" w:space="0" w:color="auto"/>
            <w:bottom w:val="none" w:sz="0" w:space="0" w:color="auto"/>
            <w:right w:val="none" w:sz="0" w:space="0" w:color="auto"/>
          </w:divBdr>
        </w:div>
        <w:div w:id="6829804">
          <w:marLeft w:val="0"/>
          <w:marRight w:val="0"/>
          <w:marTop w:val="0"/>
          <w:marBottom w:val="0"/>
          <w:divBdr>
            <w:top w:val="none" w:sz="0" w:space="0" w:color="auto"/>
            <w:left w:val="none" w:sz="0" w:space="0" w:color="auto"/>
            <w:bottom w:val="none" w:sz="0" w:space="0" w:color="auto"/>
            <w:right w:val="none" w:sz="0" w:space="0" w:color="auto"/>
          </w:divBdr>
        </w:div>
        <w:div w:id="78718143">
          <w:marLeft w:val="0"/>
          <w:marRight w:val="0"/>
          <w:marTop w:val="0"/>
          <w:marBottom w:val="0"/>
          <w:divBdr>
            <w:top w:val="none" w:sz="0" w:space="0" w:color="auto"/>
            <w:left w:val="none" w:sz="0" w:space="0" w:color="auto"/>
            <w:bottom w:val="none" w:sz="0" w:space="0" w:color="auto"/>
            <w:right w:val="none" w:sz="0" w:space="0" w:color="auto"/>
          </w:divBdr>
        </w:div>
        <w:div w:id="107547645">
          <w:marLeft w:val="0"/>
          <w:marRight w:val="0"/>
          <w:marTop w:val="0"/>
          <w:marBottom w:val="0"/>
          <w:divBdr>
            <w:top w:val="none" w:sz="0" w:space="0" w:color="auto"/>
            <w:left w:val="none" w:sz="0" w:space="0" w:color="auto"/>
            <w:bottom w:val="none" w:sz="0" w:space="0" w:color="auto"/>
            <w:right w:val="none" w:sz="0" w:space="0" w:color="auto"/>
          </w:divBdr>
        </w:div>
        <w:div w:id="256985487">
          <w:marLeft w:val="0"/>
          <w:marRight w:val="0"/>
          <w:marTop w:val="0"/>
          <w:marBottom w:val="0"/>
          <w:divBdr>
            <w:top w:val="none" w:sz="0" w:space="0" w:color="auto"/>
            <w:left w:val="none" w:sz="0" w:space="0" w:color="auto"/>
            <w:bottom w:val="none" w:sz="0" w:space="0" w:color="auto"/>
            <w:right w:val="none" w:sz="0" w:space="0" w:color="auto"/>
          </w:divBdr>
        </w:div>
        <w:div w:id="281425018">
          <w:marLeft w:val="0"/>
          <w:marRight w:val="0"/>
          <w:marTop w:val="0"/>
          <w:marBottom w:val="0"/>
          <w:divBdr>
            <w:top w:val="none" w:sz="0" w:space="0" w:color="auto"/>
            <w:left w:val="none" w:sz="0" w:space="0" w:color="auto"/>
            <w:bottom w:val="none" w:sz="0" w:space="0" w:color="auto"/>
            <w:right w:val="none" w:sz="0" w:space="0" w:color="auto"/>
          </w:divBdr>
        </w:div>
        <w:div w:id="286859449">
          <w:marLeft w:val="0"/>
          <w:marRight w:val="0"/>
          <w:marTop w:val="0"/>
          <w:marBottom w:val="0"/>
          <w:divBdr>
            <w:top w:val="none" w:sz="0" w:space="0" w:color="auto"/>
            <w:left w:val="none" w:sz="0" w:space="0" w:color="auto"/>
            <w:bottom w:val="none" w:sz="0" w:space="0" w:color="auto"/>
            <w:right w:val="none" w:sz="0" w:space="0" w:color="auto"/>
          </w:divBdr>
        </w:div>
        <w:div w:id="305475253">
          <w:marLeft w:val="0"/>
          <w:marRight w:val="0"/>
          <w:marTop w:val="0"/>
          <w:marBottom w:val="0"/>
          <w:divBdr>
            <w:top w:val="none" w:sz="0" w:space="0" w:color="auto"/>
            <w:left w:val="none" w:sz="0" w:space="0" w:color="auto"/>
            <w:bottom w:val="none" w:sz="0" w:space="0" w:color="auto"/>
            <w:right w:val="none" w:sz="0" w:space="0" w:color="auto"/>
          </w:divBdr>
        </w:div>
        <w:div w:id="361908685">
          <w:marLeft w:val="0"/>
          <w:marRight w:val="0"/>
          <w:marTop w:val="0"/>
          <w:marBottom w:val="0"/>
          <w:divBdr>
            <w:top w:val="none" w:sz="0" w:space="0" w:color="auto"/>
            <w:left w:val="none" w:sz="0" w:space="0" w:color="auto"/>
            <w:bottom w:val="none" w:sz="0" w:space="0" w:color="auto"/>
            <w:right w:val="none" w:sz="0" w:space="0" w:color="auto"/>
          </w:divBdr>
        </w:div>
        <w:div w:id="394547853">
          <w:marLeft w:val="0"/>
          <w:marRight w:val="0"/>
          <w:marTop w:val="0"/>
          <w:marBottom w:val="0"/>
          <w:divBdr>
            <w:top w:val="none" w:sz="0" w:space="0" w:color="auto"/>
            <w:left w:val="none" w:sz="0" w:space="0" w:color="auto"/>
            <w:bottom w:val="none" w:sz="0" w:space="0" w:color="auto"/>
            <w:right w:val="none" w:sz="0" w:space="0" w:color="auto"/>
          </w:divBdr>
        </w:div>
        <w:div w:id="406926034">
          <w:marLeft w:val="0"/>
          <w:marRight w:val="0"/>
          <w:marTop w:val="0"/>
          <w:marBottom w:val="0"/>
          <w:divBdr>
            <w:top w:val="none" w:sz="0" w:space="0" w:color="auto"/>
            <w:left w:val="none" w:sz="0" w:space="0" w:color="auto"/>
            <w:bottom w:val="none" w:sz="0" w:space="0" w:color="auto"/>
            <w:right w:val="none" w:sz="0" w:space="0" w:color="auto"/>
          </w:divBdr>
        </w:div>
        <w:div w:id="417751733">
          <w:marLeft w:val="0"/>
          <w:marRight w:val="0"/>
          <w:marTop w:val="0"/>
          <w:marBottom w:val="0"/>
          <w:divBdr>
            <w:top w:val="none" w:sz="0" w:space="0" w:color="auto"/>
            <w:left w:val="none" w:sz="0" w:space="0" w:color="auto"/>
            <w:bottom w:val="none" w:sz="0" w:space="0" w:color="auto"/>
            <w:right w:val="none" w:sz="0" w:space="0" w:color="auto"/>
          </w:divBdr>
        </w:div>
        <w:div w:id="439178168">
          <w:marLeft w:val="0"/>
          <w:marRight w:val="0"/>
          <w:marTop w:val="0"/>
          <w:marBottom w:val="0"/>
          <w:divBdr>
            <w:top w:val="none" w:sz="0" w:space="0" w:color="auto"/>
            <w:left w:val="none" w:sz="0" w:space="0" w:color="auto"/>
            <w:bottom w:val="none" w:sz="0" w:space="0" w:color="auto"/>
            <w:right w:val="none" w:sz="0" w:space="0" w:color="auto"/>
          </w:divBdr>
        </w:div>
        <w:div w:id="448472647">
          <w:marLeft w:val="0"/>
          <w:marRight w:val="0"/>
          <w:marTop w:val="0"/>
          <w:marBottom w:val="0"/>
          <w:divBdr>
            <w:top w:val="none" w:sz="0" w:space="0" w:color="auto"/>
            <w:left w:val="none" w:sz="0" w:space="0" w:color="auto"/>
            <w:bottom w:val="none" w:sz="0" w:space="0" w:color="auto"/>
            <w:right w:val="none" w:sz="0" w:space="0" w:color="auto"/>
          </w:divBdr>
        </w:div>
        <w:div w:id="463935222">
          <w:marLeft w:val="0"/>
          <w:marRight w:val="0"/>
          <w:marTop w:val="0"/>
          <w:marBottom w:val="0"/>
          <w:divBdr>
            <w:top w:val="none" w:sz="0" w:space="0" w:color="auto"/>
            <w:left w:val="none" w:sz="0" w:space="0" w:color="auto"/>
            <w:bottom w:val="none" w:sz="0" w:space="0" w:color="auto"/>
            <w:right w:val="none" w:sz="0" w:space="0" w:color="auto"/>
          </w:divBdr>
        </w:div>
        <w:div w:id="483358344">
          <w:marLeft w:val="0"/>
          <w:marRight w:val="0"/>
          <w:marTop w:val="0"/>
          <w:marBottom w:val="0"/>
          <w:divBdr>
            <w:top w:val="none" w:sz="0" w:space="0" w:color="auto"/>
            <w:left w:val="none" w:sz="0" w:space="0" w:color="auto"/>
            <w:bottom w:val="none" w:sz="0" w:space="0" w:color="auto"/>
            <w:right w:val="none" w:sz="0" w:space="0" w:color="auto"/>
          </w:divBdr>
        </w:div>
        <w:div w:id="514542625">
          <w:marLeft w:val="0"/>
          <w:marRight w:val="0"/>
          <w:marTop w:val="0"/>
          <w:marBottom w:val="0"/>
          <w:divBdr>
            <w:top w:val="none" w:sz="0" w:space="0" w:color="auto"/>
            <w:left w:val="none" w:sz="0" w:space="0" w:color="auto"/>
            <w:bottom w:val="none" w:sz="0" w:space="0" w:color="auto"/>
            <w:right w:val="none" w:sz="0" w:space="0" w:color="auto"/>
          </w:divBdr>
        </w:div>
        <w:div w:id="583416655">
          <w:marLeft w:val="0"/>
          <w:marRight w:val="0"/>
          <w:marTop w:val="0"/>
          <w:marBottom w:val="0"/>
          <w:divBdr>
            <w:top w:val="none" w:sz="0" w:space="0" w:color="auto"/>
            <w:left w:val="none" w:sz="0" w:space="0" w:color="auto"/>
            <w:bottom w:val="none" w:sz="0" w:space="0" w:color="auto"/>
            <w:right w:val="none" w:sz="0" w:space="0" w:color="auto"/>
          </w:divBdr>
        </w:div>
        <w:div w:id="584192860">
          <w:marLeft w:val="0"/>
          <w:marRight w:val="0"/>
          <w:marTop w:val="0"/>
          <w:marBottom w:val="0"/>
          <w:divBdr>
            <w:top w:val="none" w:sz="0" w:space="0" w:color="auto"/>
            <w:left w:val="none" w:sz="0" w:space="0" w:color="auto"/>
            <w:bottom w:val="none" w:sz="0" w:space="0" w:color="auto"/>
            <w:right w:val="none" w:sz="0" w:space="0" w:color="auto"/>
          </w:divBdr>
        </w:div>
        <w:div w:id="593586026">
          <w:marLeft w:val="0"/>
          <w:marRight w:val="0"/>
          <w:marTop w:val="0"/>
          <w:marBottom w:val="0"/>
          <w:divBdr>
            <w:top w:val="none" w:sz="0" w:space="0" w:color="auto"/>
            <w:left w:val="none" w:sz="0" w:space="0" w:color="auto"/>
            <w:bottom w:val="none" w:sz="0" w:space="0" w:color="auto"/>
            <w:right w:val="none" w:sz="0" w:space="0" w:color="auto"/>
          </w:divBdr>
        </w:div>
        <w:div w:id="663357957">
          <w:marLeft w:val="0"/>
          <w:marRight w:val="0"/>
          <w:marTop w:val="0"/>
          <w:marBottom w:val="0"/>
          <w:divBdr>
            <w:top w:val="none" w:sz="0" w:space="0" w:color="auto"/>
            <w:left w:val="none" w:sz="0" w:space="0" w:color="auto"/>
            <w:bottom w:val="none" w:sz="0" w:space="0" w:color="auto"/>
            <w:right w:val="none" w:sz="0" w:space="0" w:color="auto"/>
          </w:divBdr>
        </w:div>
        <w:div w:id="683823061">
          <w:marLeft w:val="0"/>
          <w:marRight w:val="0"/>
          <w:marTop w:val="0"/>
          <w:marBottom w:val="0"/>
          <w:divBdr>
            <w:top w:val="none" w:sz="0" w:space="0" w:color="auto"/>
            <w:left w:val="none" w:sz="0" w:space="0" w:color="auto"/>
            <w:bottom w:val="none" w:sz="0" w:space="0" w:color="auto"/>
            <w:right w:val="none" w:sz="0" w:space="0" w:color="auto"/>
          </w:divBdr>
        </w:div>
        <w:div w:id="691420672">
          <w:marLeft w:val="0"/>
          <w:marRight w:val="0"/>
          <w:marTop w:val="0"/>
          <w:marBottom w:val="0"/>
          <w:divBdr>
            <w:top w:val="none" w:sz="0" w:space="0" w:color="auto"/>
            <w:left w:val="none" w:sz="0" w:space="0" w:color="auto"/>
            <w:bottom w:val="none" w:sz="0" w:space="0" w:color="auto"/>
            <w:right w:val="none" w:sz="0" w:space="0" w:color="auto"/>
          </w:divBdr>
        </w:div>
        <w:div w:id="701786696">
          <w:marLeft w:val="0"/>
          <w:marRight w:val="0"/>
          <w:marTop w:val="0"/>
          <w:marBottom w:val="0"/>
          <w:divBdr>
            <w:top w:val="none" w:sz="0" w:space="0" w:color="auto"/>
            <w:left w:val="none" w:sz="0" w:space="0" w:color="auto"/>
            <w:bottom w:val="none" w:sz="0" w:space="0" w:color="auto"/>
            <w:right w:val="none" w:sz="0" w:space="0" w:color="auto"/>
          </w:divBdr>
        </w:div>
        <w:div w:id="737092411">
          <w:marLeft w:val="0"/>
          <w:marRight w:val="0"/>
          <w:marTop w:val="0"/>
          <w:marBottom w:val="0"/>
          <w:divBdr>
            <w:top w:val="none" w:sz="0" w:space="0" w:color="auto"/>
            <w:left w:val="none" w:sz="0" w:space="0" w:color="auto"/>
            <w:bottom w:val="none" w:sz="0" w:space="0" w:color="auto"/>
            <w:right w:val="none" w:sz="0" w:space="0" w:color="auto"/>
          </w:divBdr>
        </w:div>
        <w:div w:id="756024742">
          <w:marLeft w:val="0"/>
          <w:marRight w:val="0"/>
          <w:marTop w:val="0"/>
          <w:marBottom w:val="0"/>
          <w:divBdr>
            <w:top w:val="none" w:sz="0" w:space="0" w:color="auto"/>
            <w:left w:val="none" w:sz="0" w:space="0" w:color="auto"/>
            <w:bottom w:val="none" w:sz="0" w:space="0" w:color="auto"/>
            <w:right w:val="none" w:sz="0" w:space="0" w:color="auto"/>
          </w:divBdr>
        </w:div>
        <w:div w:id="757795265">
          <w:marLeft w:val="0"/>
          <w:marRight w:val="0"/>
          <w:marTop w:val="0"/>
          <w:marBottom w:val="0"/>
          <w:divBdr>
            <w:top w:val="none" w:sz="0" w:space="0" w:color="auto"/>
            <w:left w:val="none" w:sz="0" w:space="0" w:color="auto"/>
            <w:bottom w:val="none" w:sz="0" w:space="0" w:color="auto"/>
            <w:right w:val="none" w:sz="0" w:space="0" w:color="auto"/>
          </w:divBdr>
        </w:div>
        <w:div w:id="795222898">
          <w:marLeft w:val="0"/>
          <w:marRight w:val="0"/>
          <w:marTop w:val="0"/>
          <w:marBottom w:val="0"/>
          <w:divBdr>
            <w:top w:val="none" w:sz="0" w:space="0" w:color="auto"/>
            <w:left w:val="none" w:sz="0" w:space="0" w:color="auto"/>
            <w:bottom w:val="none" w:sz="0" w:space="0" w:color="auto"/>
            <w:right w:val="none" w:sz="0" w:space="0" w:color="auto"/>
          </w:divBdr>
        </w:div>
        <w:div w:id="831216406">
          <w:marLeft w:val="0"/>
          <w:marRight w:val="0"/>
          <w:marTop w:val="0"/>
          <w:marBottom w:val="0"/>
          <w:divBdr>
            <w:top w:val="none" w:sz="0" w:space="0" w:color="auto"/>
            <w:left w:val="none" w:sz="0" w:space="0" w:color="auto"/>
            <w:bottom w:val="none" w:sz="0" w:space="0" w:color="auto"/>
            <w:right w:val="none" w:sz="0" w:space="0" w:color="auto"/>
          </w:divBdr>
        </w:div>
        <w:div w:id="860124437">
          <w:marLeft w:val="0"/>
          <w:marRight w:val="0"/>
          <w:marTop w:val="0"/>
          <w:marBottom w:val="0"/>
          <w:divBdr>
            <w:top w:val="none" w:sz="0" w:space="0" w:color="auto"/>
            <w:left w:val="none" w:sz="0" w:space="0" w:color="auto"/>
            <w:bottom w:val="none" w:sz="0" w:space="0" w:color="auto"/>
            <w:right w:val="none" w:sz="0" w:space="0" w:color="auto"/>
          </w:divBdr>
        </w:div>
        <w:div w:id="877354756">
          <w:marLeft w:val="0"/>
          <w:marRight w:val="0"/>
          <w:marTop w:val="0"/>
          <w:marBottom w:val="0"/>
          <w:divBdr>
            <w:top w:val="none" w:sz="0" w:space="0" w:color="auto"/>
            <w:left w:val="none" w:sz="0" w:space="0" w:color="auto"/>
            <w:bottom w:val="none" w:sz="0" w:space="0" w:color="auto"/>
            <w:right w:val="none" w:sz="0" w:space="0" w:color="auto"/>
          </w:divBdr>
        </w:div>
        <w:div w:id="877932036">
          <w:marLeft w:val="0"/>
          <w:marRight w:val="0"/>
          <w:marTop w:val="0"/>
          <w:marBottom w:val="0"/>
          <w:divBdr>
            <w:top w:val="none" w:sz="0" w:space="0" w:color="auto"/>
            <w:left w:val="none" w:sz="0" w:space="0" w:color="auto"/>
            <w:bottom w:val="none" w:sz="0" w:space="0" w:color="auto"/>
            <w:right w:val="none" w:sz="0" w:space="0" w:color="auto"/>
          </w:divBdr>
        </w:div>
        <w:div w:id="889338979">
          <w:marLeft w:val="0"/>
          <w:marRight w:val="0"/>
          <w:marTop w:val="0"/>
          <w:marBottom w:val="0"/>
          <w:divBdr>
            <w:top w:val="none" w:sz="0" w:space="0" w:color="auto"/>
            <w:left w:val="none" w:sz="0" w:space="0" w:color="auto"/>
            <w:bottom w:val="none" w:sz="0" w:space="0" w:color="auto"/>
            <w:right w:val="none" w:sz="0" w:space="0" w:color="auto"/>
          </w:divBdr>
        </w:div>
        <w:div w:id="891191128">
          <w:marLeft w:val="0"/>
          <w:marRight w:val="0"/>
          <w:marTop w:val="0"/>
          <w:marBottom w:val="0"/>
          <w:divBdr>
            <w:top w:val="none" w:sz="0" w:space="0" w:color="auto"/>
            <w:left w:val="none" w:sz="0" w:space="0" w:color="auto"/>
            <w:bottom w:val="none" w:sz="0" w:space="0" w:color="auto"/>
            <w:right w:val="none" w:sz="0" w:space="0" w:color="auto"/>
          </w:divBdr>
        </w:div>
        <w:div w:id="896817754">
          <w:marLeft w:val="0"/>
          <w:marRight w:val="0"/>
          <w:marTop w:val="0"/>
          <w:marBottom w:val="0"/>
          <w:divBdr>
            <w:top w:val="none" w:sz="0" w:space="0" w:color="auto"/>
            <w:left w:val="none" w:sz="0" w:space="0" w:color="auto"/>
            <w:bottom w:val="none" w:sz="0" w:space="0" w:color="auto"/>
            <w:right w:val="none" w:sz="0" w:space="0" w:color="auto"/>
          </w:divBdr>
        </w:div>
        <w:div w:id="925958376">
          <w:marLeft w:val="0"/>
          <w:marRight w:val="0"/>
          <w:marTop w:val="0"/>
          <w:marBottom w:val="0"/>
          <w:divBdr>
            <w:top w:val="none" w:sz="0" w:space="0" w:color="auto"/>
            <w:left w:val="none" w:sz="0" w:space="0" w:color="auto"/>
            <w:bottom w:val="none" w:sz="0" w:space="0" w:color="auto"/>
            <w:right w:val="none" w:sz="0" w:space="0" w:color="auto"/>
          </w:divBdr>
        </w:div>
        <w:div w:id="938562478">
          <w:marLeft w:val="0"/>
          <w:marRight w:val="0"/>
          <w:marTop w:val="0"/>
          <w:marBottom w:val="0"/>
          <w:divBdr>
            <w:top w:val="none" w:sz="0" w:space="0" w:color="auto"/>
            <w:left w:val="none" w:sz="0" w:space="0" w:color="auto"/>
            <w:bottom w:val="none" w:sz="0" w:space="0" w:color="auto"/>
            <w:right w:val="none" w:sz="0" w:space="0" w:color="auto"/>
          </w:divBdr>
        </w:div>
        <w:div w:id="989210646">
          <w:marLeft w:val="0"/>
          <w:marRight w:val="0"/>
          <w:marTop w:val="0"/>
          <w:marBottom w:val="0"/>
          <w:divBdr>
            <w:top w:val="none" w:sz="0" w:space="0" w:color="auto"/>
            <w:left w:val="none" w:sz="0" w:space="0" w:color="auto"/>
            <w:bottom w:val="none" w:sz="0" w:space="0" w:color="auto"/>
            <w:right w:val="none" w:sz="0" w:space="0" w:color="auto"/>
          </w:divBdr>
        </w:div>
        <w:div w:id="992217679">
          <w:marLeft w:val="0"/>
          <w:marRight w:val="0"/>
          <w:marTop w:val="0"/>
          <w:marBottom w:val="0"/>
          <w:divBdr>
            <w:top w:val="none" w:sz="0" w:space="0" w:color="auto"/>
            <w:left w:val="none" w:sz="0" w:space="0" w:color="auto"/>
            <w:bottom w:val="none" w:sz="0" w:space="0" w:color="auto"/>
            <w:right w:val="none" w:sz="0" w:space="0" w:color="auto"/>
          </w:divBdr>
        </w:div>
        <w:div w:id="995035606">
          <w:marLeft w:val="0"/>
          <w:marRight w:val="0"/>
          <w:marTop w:val="0"/>
          <w:marBottom w:val="0"/>
          <w:divBdr>
            <w:top w:val="none" w:sz="0" w:space="0" w:color="auto"/>
            <w:left w:val="none" w:sz="0" w:space="0" w:color="auto"/>
            <w:bottom w:val="none" w:sz="0" w:space="0" w:color="auto"/>
            <w:right w:val="none" w:sz="0" w:space="0" w:color="auto"/>
          </w:divBdr>
        </w:div>
        <w:div w:id="1016225451">
          <w:marLeft w:val="0"/>
          <w:marRight w:val="0"/>
          <w:marTop w:val="0"/>
          <w:marBottom w:val="0"/>
          <w:divBdr>
            <w:top w:val="none" w:sz="0" w:space="0" w:color="auto"/>
            <w:left w:val="none" w:sz="0" w:space="0" w:color="auto"/>
            <w:bottom w:val="none" w:sz="0" w:space="0" w:color="auto"/>
            <w:right w:val="none" w:sz="0" w:space="0" w:color="auto"/>
          </w:divBdr>
        </w:div>
        <w:div w:id="1050955172">
          <w:marLeft w:val="0"/>
          <w:marRight w:val="0"/>
          <w:marTop w:val="0"/>
          <w:marBottom w:val="0"/>
          <w:divBdr>
            <w:top w:val="none" w:sz="0" w:space="0" w:color="auto"/>
            <w:left w:val="none" w:sz="0" w:space="0" w:color="auto"/>
            <w:bottom w:val="none" w:sz="0" w:space="0" w:color="auto"/>
            <w:right w:val="none" w:sz="0" w:space="0" w:color="auto"/>
          </w:divBdr>
        </w:div>
        <w:div w:id="1118647611">
          <w:marLeft w:val="0"/>
          <w:marRight w:val="0"/>
          <w:marTop w:val="0"/>
          <w:marBottom w:val="0"/>
          <w:divBdr>
            <w:top w:val="none" w:sz="0" w:space="0" w:color="auto"/>
            <w:left w:val="none" w:sz="0" w:space="0" w:color="auto"/>
            <w:bottom w:val="none" w:sz="0" w:space="0" w:color="auto"/>
            <w:right w:val="none" w:sz="0" w:space="0" w:color="auto"/>
          </w:divBdr>
        </w:div>
        <w:div w:id="1135024487">
          <w:marLeft w:val="0"/>
          <w:marRight w:val="0"/>
          <w:marTop w:val="0"/>
          <w:marBottom w:val="0"/>
          <w:divBdr>
            <w:top w:val="none" w:sz="0" w:space="0" w:color="auto"/>
            <w:left w:val="none" w:sz="0" w:space="0" w:color="auto"/>
            <w:bottom w:val="none" w:sz="0" w:space="0" w:color="auto"/>
            <w:right w:val="none" w:sz="0" w:space="0" w:color="auto"/>
          </w:divBdr>
        </w:div>
        <w:div w:id="1166046841">
          <w:marLeft w:val="0"/>
          <w:marRight w:val="0"/>
          <w:marTop w:val="0"/>
          <w:marBottom w:val="0"/>
          <w:divBdr>
            <w:top w:val="none" w:sz="0" w:space="0" w:color="auto"/>
            <w:left w:val="none" w:sz="0" w:space="0" w:color="auto"/>
            <w:bottom w:val="none" w:sz="0" w:space="0" w:color="auto"/>
            <w:right w:val="none" w:sz="0" w:space="0" w:color="auto"/>
          </w:divBdr>
        </w:div>
        <w:div w:id="1193615799">
          <w:marLeft w:val="0"/>
          <w:marRight w:val="0"/>
          <w:marTop w:val="0"/>
          <w:marBottom w:val="0"/>
          <w:divBdr>
            <w:top w:val="none" w:sz="0" w:space="0" w:color="auto"/>
            <w:left w:val="none" w:sz="0" w:space="0" w:color="auto"/>
            <w:bottom w:val="none" w:sz="0" w:space="0" w:color="auto"/>
            <w:right w:val="none" w:sz="0" w:space="0" w:color="auto"/>
          </w:divBdr>
        </w:div>
        <w:div w:id="1272932818">
          <w:marLeft w:val="0"/>
          <w:marRight w:val="0"/>
          <w:marTop w:val="0"/>
          <w:marBottom w:val="0"/>
          <w:divBdr>
            <w:top w:val="none" w:sz="0" w:space="0" w:color="auto"/>
            <w:left w:val="none" w:sz="0" w:space="0" w:color="auto"/>
            <w:bottom w:val="none" w:sz="0" w:space="0" w:color="auto"/>
            <w:right w:val="none" w:sz="0" w:space="0" w:color="auto"/>
          </w:divBdr>
        </w:div>
        <w:div w:id="1317882714">
          <w:marLeft w:val="0"/>
          <w:marRight w:val="0"/>
          <w:marTop w:val="0"/>
          <w:marBottom w:val="0"/>
          <w:divBdr>
            <w:top w:val="none" w:sz="0" w:space="0" w:color="auto"/>
            <w:left w:val="none" w:sz="0" w:space="0" w:color="auto"/>
            <w:bottom w:val="none" w:sz="0" w:space="0" w:color="auto"/>
            <w:right w:val="none" w:sz="0" w:space="0" w:color="auto"/>
          </w:divBdr>
        </w:div>
        <w:div w:id="1328243827">
          <w:marLeft w:val="0"/>
          <w:marRight w:val="0"/>
          <w:marTop w:val="0"/>
          <w:marBottom w:val="0"/>
          <w:divBdr>
            <w:top w:val="none" w:sz="0" w:space="0" w:color="auto"/>
            <w:left w:val="none" w:sz="0" w:space="0" w:color="auto"/>
            <w:bottom w:val="none" w:sz="0" w:space="0" w:color="auto"/>
            <w:right w:val="none" w:sz="0" w:space="0" w:color="auto"/>
          </w:divBdr>
        </w:div>
        <w:div w:id="1332678126">
          <w:marLeft w:val="0"/>
          <w:marRight w:val="0"/>
          <w:marTop w:val="0"/>
          <w:marBottom w:val="0"/>
          <w:divBdr>
            <w:top w:val="none" w:sz="0" w:space="0" w:color="auto"/>
            <w:left w:val="none" w:sz="0" w:space="0" w:color="auto"/>
            <w:bottom w:val="none" w:sz="0" w:space="0" w:color="auto"/>
            <w:right w:val="none" w:sz="0" w:space="0" w:color="auto"/>
          </w:divBdr>
        </w:div>
        <w:div w:id="1337265386">
          <w:marLeft w:val="0"/>
          <w:marRight w:val="0"/>
          <w:marTop w:val="0"/>
          <w:marBottom w:val="0"/>
          <w:divBdr>
            <w:top w:val="none" w:sz="0" w:space="0" w:color="auto"/>
            <w:left w:val="none" w:sz="0" w:space="0" w:color="auto"/>
            <w:bottom w:val="none" w:sz="0" w:space="0" w:color="auto"/>
            <w:right w:val="none" w:sz="0" w:space="0" w:color="auto"/>
          </w:divBdr>
        </w:div>
        <w:div w:id="1385829749">
          <w:marLeft w:val="0"/>
          <w:marRight w:val="0"/>
          <w:marTop w:val="0"/>
          <w:marBottom w:val="0"/>
          <w:divBdr>
            <w:top w:val="none" w:sz="0" w:space="0" w:color="auto"/>
            <w:left w:val="none" w:sz="0" w:space="0" w:color="auto"/>
            <w:bottom w:val="none" w:sz="0" w:space="0" w:color="auto"/>
            <w:right w:val="none" w:sz="0" w:space="0" w:color="auto"/>
          </w:divBdr>
        </w:div>
        <w:div w:id="1388919707">
          <w:marLeft w:val="0"/>
          <w:marRight w:val="0"/>
          <w:marTop w:val="0"/>
          <w:marBottom w:val="0"/>
          <w:divBdr>
            <w:top w:val="none" w:sz="0" w:space="0" w:color="auto"/>
            <w:left w:val="none" w:sz="0" w:space="0" w:color="auto"/>
            <w:bottom w:val="none" w:sz="0" w:space="0" w:color="auto"/>
            <w:right w:val="none" w:sz="0" w:space="0" w:color="auto"/>
          </w:divBdr>
        </w:div>
        <w:div w:id="1389645467">
          <w:marLeft w:val="0"/>
          <w:marRight w:val="0"/>
          <w:marTop w:val="0"/>
          <w:marBottom w:val="0"/>
          <w:divBdr>
            <w:top w:val="none" w:sz="0" w:space="0" w:color="auto"/>
            <w:left w:val="none" w:sz="0" w:space="0" w:color="auto"/>
            <w:bottom w:val="none" w:sz="0" w:space="0" w:color="auto"/>
            <w:right w:val="none" w:sz="0" w:space="0" w:color="auto"/>
          </w:divBdr>
        </w:div>
        <w:div w:id="1404990255">
          <w:marLeft w:val="0"/>
          <w:marRight w:val="0"/>
          <w:marTop w:val="0"/>
          <w:marBottom w:val="0"/>
          <w:divBdr>
            <w:top w:val="none" w:sz="0" w:space="0" w:color="auto"/>
            <w:left w:val="none" w:sz="0" w:space="0" w:color="auto"/>
            <w:bottom w:val="none" w:sz="0" w:space="0" w:color="auto"/>
            <w:right w:val="none" w:sz="0" w:space="0" w:color="auto"/>
          </w:divBdr>
        </w:div>
        <w:div w:id="1437598953">
          <w:marLeft w:val="0"/>
          <w:marRight w:val="0"/>
          <w:marTop w:val="0"/>
          <w:marBottom w:val="0"/>
          <w:divBdr>
            <w:top w:val="none" w:sz="0" w:space="0" w:color="auto"/>
            <w:left w:val="none" w:sz="0" w:space="0" w:color="auto"/>
            <w:bottom w:val="none" w:sz="0" w:space="0" w:color="auto"/>
            <w:right w:val="none" w:sz="0" w:space="0" w:color="auto"/>
          </w:divBdr>
        </w:div>
        <w:div w:id="1444612856">
          <w:marLeft w:val="0"/>
          <w:marRight w:val="0"/>
          <w:marTop w:val="0"/>
          <w:marBottom w:val="0"/>
          <w:divBdr>
            <w:top w:val="none" w:sz="0" w:space="0" w:color="auto"/>
            <w:left w:val="none" w:sz="0" w:space="0" w:color="auto"/>
            <w:bottom w:val="none" w:sz="0" w:space="0" w:color="auto"/>
            <w:right w:val="none" w:sz="0" w:space="0" w:color="auto"/>
          </w:divBdr>
        </w:div>
        <w:div w:id="1450586124">
          <w:marLeft w:val="0"/>
          <w:marRight w:val="0"/>
          <w:marTop w:val="0"/>
          <w:marBottom w:val="0"/>
          <w:divBdr>
            <w:top w:val="none" w:sz="0" w:space="0" w:color="auto"/>
            <w:left w:val="none" w:sz="0" w:space="0" w:color="auto"/>
            <w:bottom w:val="none" w:sz="0" w:space="0" w:color="auto"/>
            <w:right w:val="none" w:sz="0" w:space="0" w:color="auto"/>
          </w:divBdr>
        </w:div>
        <w:div w:id="1470829828">
          <w:marLeft w:val="0"/>
          <w:marRight w:val="0"/>
          <w:marTop w:val="0"/>
          <w:marBottom w:val="0"/>
          <w:divBdr>
            <w:top w:val="none" w:sz="0" w:space="0" w:color="auto"/>
            <w:left w:val="none" w:sz="0" w:space="0" w:color="auto"/>
            <w:bottom w:val="none" w:sz="0" w:space="0" w:color="auto"/>
            <w:right w:val="none" w:sz="0" w:space="0" w:color="auto"/>
          </w:divBdr>
        </w:div>
        <w:div w:id="1497844245">
          <w:marLeft w:val="0"/>
          <w:marRight w:val="0"/>
          <w:marTop w:val="0"/>
          <w:marBottom w:val="0"/>
          <w:divBdr>
            <w:top w:val="none" w:sz="0" w:space="0" w:color="auto"/>
            <w:left w:val="none" w:sz="0" w:space="0" w:color="auto"/>
            <w:bottom w:val="none" w:sz="0" w:space="0" w:color="auto"/>
            <w:right w:val="none" w:sz="0" w:space="0" w:color="auto"/>
          </w:divBdr>
        </w:div>
        <w:div w:id="1499350560">
          <w:marLeft w:val="0"/>
          <w:marRight w:val="0"/>
          <w:marTop w:val="0"/>
          <w:marBottom w:val="0"/>
          <w:divBdr>
            <w:top w:val="none" w:sz="0" w:space="0" w:color="auto"/>
            <w:left w:val="none" w:sz="0" w:space="0" w:color="auto"/>
            <w:bottom w:val="none" w:sz="0" w:space="0" w:color="auto"/>
            <w:right w:val="none" w:sz="0" w:space="0" w:color="auto"/>
          </w:divBdr>
        </w:div>
        <w:div w:id="1510871826">
          <w:marLeft w:val="0"/>
          <w:marRight w:val="0"/>
          <w:marTop w:val="0"/>
          <w:marBottom w:val="0"/>
          <w:divBdr>
            <w:top w:val="none" w:sz="0" w:space="0" w:color="auto"/>
            <w:left w:val="none" w:sz="0" w:space="0" w:color="auto"/>
            <w:bottom w:val="none" w:sz="0" w:space="0" w:color="auto"/>
            <w:right w:val="none" w:sz="0" w:space="0" w:color="auto"/>
          </w:divBdr>
        </w:div>
        <w:div w:id="1529104052">
          <w:marLeft w:val="0"/>
          <w:marRight w:val="0"/>
          <w:marTop w:val="0"/>
          <w:marBottom w:val="0"/>
          <w:divBdr>
            <w:top w:val="none" w:sz="0" w:space="0" w:color="auto"/>
            <w:left w:val="none" w:sz="0" w:space="0" w:color="auto"/>
            <w:bottom w:val="none" w:sz="0" w:space="0" w:color="auto"/>
            <w:right w:val="none" w:sz="0" w:space="0" w:color="auto"/>
          </w:divBdr>
        </w:div>
        <w:div w:id="1563524282">
          <w:marLeft w:val="0"/>
          <w:marRight w:val="0"/>
          <w:marTop w:val="0"/>
          <w:marBottom w:val="0"/>
          <w:divBdr>
            <w:top w:val="none" w:sz="0" w:space="0" w:color="auto"/>
            <w:left w:val="none" w:sz="0" w:space="0" w:color="auto"/>
            <w:bottom w:val="none" w:sz="0" w:space="0" w:color="auto"/>
            <w:right w:val="none" w:sz="0" w:space="0" w:color="auto"/>
          </w:divBdr>
        </w:div>
        <w:div w:id="1563716628">
          <w:marLeft w:val="0"/>
          <w:marRight w:val="0"/>
          <w:marTop w:val="0"/>
          <w:marBottom w:val="0"/>
          <w:divBdr>
            <w:top w:val="none" w:sz="0" w:space="0" w:color="auto"/>
            <w:left w:val="none" w:sz="0" w:space="0" w:color="auto"/>
            <w:bottom w:val="none" w:sz="0" w:space="0" w:color="auto"/>
            <w:right w:val="none" w:sz="0" w:space="0" w:color="auto"/>
          </w:divBdr>
        </w:div>
        <w:div w:id="1587298194">
          <w:marLeft w:val="0"/>
          <w:marRight w:val="0"/>
          <w:marTop w:val="0"/>
          <w:marBottom w:val="0"/>
          <w:divBdr>
            <w:top w:val="none" w:sz="0" w:space="0" w:color="auto"/>
            <w:left w:val="none" w:sz="0" w:space="0" w:color="auto"/>
            <w:bottom w:val="none" w:sz="0" w:space="0" w:color="auto"/>
            <w:right w:val="none" w:sz="0" w:space="0" w:color="auto"/>
          </w:divBdr>
        </w:div>
        <w:div w:id="1591811901">
          <w:marLeft w:val="0"/>
          <w:marRight w:val="0"/>
          <w:marTop w:val="0"/>
          <w:marBottom w:val="0"/>
          <w:divBdr>
            <w:top w:val="none" w:sz="0" w:space="0" w:color="auto"/>
            <w:left w:val="none" w:sz="0" w:space="0" w:color="auto"/>
            <w:bottom w:val="none" w:sz="0" w:space="0" w:color="auto"/>
            <w:right w:val="none" w:sz="0" w:space="0" w:color="auto"/>
          </w:divBdr>
        </w:div>
        <w:div w:id="1592353466">
          <w:marLeft w:val="0"/>
          <w:marRight w:val="0"/>
          <w:marTop w:val="0"/>
          <w:marBottom w:val="0"/>
          <w:divBdr>
            <w:top w:val="none" w:sz="0" w:space="0" w:color="auto"/>
            <w:left w:val="none" w:sz="0" w:space="0" w:color="auto"/>
            <w:bottom w:val="none" w:sz="0" w:space="0" w:color="auto"/>
            <w:right w:val="none" w:sz="0" w:space="0" w:color="auto"/>
          </w:divBdr>
        </w:div>
        <w:div w:id="1603953317">
          <w:marLeft w:val="0"/>
          <w:marRight w:val="0"/>
          <w:marTop w:val="0"/>
          <w:marBottom w:val="0"/>
          <w:divBdr>
            <w:top w:val="none" w:sz="0" w:space="0" w:color="auto"/>
            <w:left w:val="none" w:sz="0" w:space="0" w:color="auto"/>
            <w:bottom w:val="none" w:sz="0" w:space="0" w:color="auto"/>
            <w:right w:val="none" w:sz="0" w:space="0" w:color="auto"/>
          </w:divBdr>
        </w:div>
        <w:div w:id="1614357649">
          <w:marLeft w:val="0"/>
          <w:marRight w:val="0"/>
          <w:marTop w:val="0"/>
          <w:marBottom w:val="0"/>
          <w:divBdr>
            <w:top w:val="none" w:sz="0" w:space="0" w:color="auto"/>
            <w:left w:val="none" w:sz="0" w:space="0" w:color="auto"/>
            <w:bottom w:val="none" w:sz="0" w:space="0" w:color="auto"/>
            <w:right w:val="none" w:sz="0" w:space="0" w:color="auto"/>
          </w:divBdr>
        </w:div>
        <w:div w:id="1640919639">
          <w:marLeft w:val="0"/>
          <w:marRight w:val="0"/>
          <w:marTop w:val="0"/>
          <w:marBottom w:val="0"/>
          <w:divBdr>
            <w:top w:val="none" w:sz="0" w:space="0" w:color="auto"/>
            <w:left w:val="none" w:sz="0" w:space="0" w:color="auto"/>
            <w:bottom w:val="none" w:sz="0" w:space="0" w:color="auto"/>
            <w:right w:val="none" w:sz="0" w:space="0" w:color="auto"/>
          </w:divBdr>
        </w:div>
        <w:div w:id="1646659509">
          <w:marLeft w:val="0"/>
          <w:marRight w:val="0"/>
          <w:marTop w:val="0"/>
          <w:marBottom w:val="0"/>
          <w:divBdr>
            <w:top w:val="none" w:sz="0" w:space="0" w:color="auto"/>
            <w:left w:val="none" w:sz="0" w:space="0" w:color="auto"/>
            <w:bottom w:val="none" w:sz="0" w:space="0" w:color="auto"/>
            <w:right w:val="none" w:sz="0" w:space="0" w:color="auto"/>
          </w:divBdr>
        </w:div>
        <w:div w:id="1671325836">
          <w:marLeft w:val="0"/>
          <w:marRight w:val="0"/>
          <w:marTop w:val="0"/>
          <w:marBottom w:val="0"/>
          <w:divBdr>
            <w:top w:val="none" w:sz="0" w:space="0" w:color="auto"/>
            <w:left w:val="none" w:sz="0" w:space="0" w:color="auto"/>
            <w:bottom w:val="none" w:sz="0" w:space="0" w:color="auto"/>
            <w:right w:val="none" w:sz="0" w:space="0" w:color="auto"/>
          </w:divBdr>
        </w:div>
        <w:div w:id="1671636000">
          <w:marLeft w:val="0"/>
          <w:marRight w:val="0"/>
          <w:marTop w:val="0"/>
          <w:marBottom w:val="0"/>
          <w:divBdr>
            <w:top w:val="none" w:sz="0" w:space="0" w:color="auto"/>
            <w:left w:val="none" w:sz="0" w:space="0" w:color="auto"/>
            <w:bottom w:val="none" w:sz="0" w:space="0" w:color="auto"/>
            <w:right w:val="none" w:sz="0" w:space="0" w:color="auto"/>
          </w:divBdr>
        </w:div>
        <w:div w:id="1686056886">
          <w:marLeft w:val="0"/>
          <w:marRight w:val="0"/>
          <w:marTop w:val="0"/>
          <w:marBottom w:val="0"/>
          <w:divBdr>
            <w:top w:val="none" w:sz="0" w:space="0" w:color="auto"/>
            <w:left w:val="none" w:sz="0" w:space="0" w:color="auto"/>
            <w:bottom w:val="none" w:sz="0" w:space="0" w:color="auto"/>
            <w:right w:val="none" w:sz="0" w:space="0" w:color="auto"/>
          </w:divBdr>
        </w:div>
        <w:div w:id="1687361312">
          <w:marLeft w:val="0"/>
          <w:marRight w:val="0"/>
          <w:marTop w:val="0"/>
          <w:marBottom w:val="0"/>
          <w:divBdr>
            <w:top w:val="none" w:sz="0" w:space="0" w:color="auto"/>
            <w:left w:val="none" w:sz="0" w:space="0" w:color="auto"/>
            <w:bottom w:val="none" w:sz="0" w:space="0" w:color="auto"/>
            <w:right w:val="none" w:sz="0" w:space="0" w:color="auto"/>
          </w:divBdr>
        </w:div>
        <w:div w:id="1693458073">
          <w:marLeft w:val="0"/>
          <w:marRight w:val="0"/>
          <w:marTop w:val="0"/>
          <w:marBottom w:val="0"/>
          <w:divBdr>
            <w:top w:val="none" w:sz="0" w:space="0" w:color="auto"/>
            <w:left w:val="none" w:sz="0" w:space="0" w:color="auto"/>
            <w:bottom w:val="none" w:sz="0" w:space="0" w:color="auto"/>
            <w:right w:val="none" w:sz="0" w:space="0" w:color="auto"/>
          </w:divBdr>
        </w:div>
        <w:div w:id="1695226886">
          <w:marLeft w:val="0"/>
          <w:marRight w:val="0"/>
          <w:marTop w:val="0"/>
          <w:marBottom w:val="0"/>
          <w:divBdr>
            <w:top w:val="none" w:sz="0" w:space="0" w:color="auto"/>
            <w:left w:val="none" w:sz="0" w:space="0" w:color="auto"/>
            <w:bottom w:val="none" w:sz="0" w:space="0" w:color="auto"/>
            <w:right w:val="none" w:sz="0" w:space="0" w:color="auto"/>
          </w:divBdr>
        </w:div>
        <w:div w:id="1696732003">
          <w:marLeft w:val="0"/>
          <w:marRight w:val="0"/>
          <w:marTop w:val="0"/>
          <w:marBottom w:val="0"/>
          <w:divBdr>
            <w:top w:val="none" w:sz="0" w:space="0" w:color="auto"/>
            <w:left w:val="none" w:sz="0" w:space="0" w:color="auto"/>
            <w:bottom w:val="none" w:sz="0" w:space="0" w:color="auto"/>
            <w:right w:val="none" w:sz="0" w:space="0" w:color="auto"/>
          </w:divBdr>
        </w:div>
        <w:div w:id="1706827227">
          <w:marLeft w:val="0"/>
          <w:marRight w:val="0"/>
          <w:marTop w:val="0"/>
          <w:marBottom w:val="0"/>
          <w:divBdr>
            <w:top w:val="none" w:sz="0" w:space="0" w:color="auto"/>
            <w:left w:val="none" w:sz="0" w:space="0" w:color="auto"/>
            <w:bottom w:val="none" w:sz="0" w:space="0" w:color="auto"/>
            <w:right w:val="none" w:sz="0" w:space="0" w:color="auto"/>
          </w:divBdr>
        </w:div>
        <w:div w:id="1721248780">
          <w:marLeft w:val="0"/>
          <w:marRight w:val="0"/>
          <w:marTop w:val="0"/>
          <w:marBottom w:val="0"/>
          <w:divBdr>
            <w:top w:val="none" w:sz="0" w:space="0" w:color="auto"/>
            <w:left w:val="none" w:sz="0" w:space="0" w:color="auto"/>
            <w:bottom w:val="none" w:sz="0" w:space="0" w:color="auto"/>
            <w:right w:val="none" w:sz="0" w:space="0" w:color="auto"/>
          </w:divBdr>
        </w:div>
        <w:div w:id="1722439066">
          <w:marLeft w:val="0"/>
          <w:marRight w:val="0"/>
          <w:marTop w:val="0"/>
          <w:marBottom w:val="0"/>
          <w:divBdr>
            <w:top w:val="none" w:sz="0" w:space="0" w:color="auto"/>
            <w:left w:val="none" w:sz="0" w:space="0" w:color="auto"/>
            <w:bottom w:val="none" w:sz="0" w:space="0" w:color="auto"/>
            <w:right w:val="none" w:sz="0" w:space="0" w:color="auto"/>
          </w:divBdr>
        </w:div>
        <w:div w:id="1745908277">
          <w:marLeft w:val="0"/>
          <w:marRight w:val="0"/>
          <w:marTop w:val="0"/>
          <w:marBottom w:val="0"/>
          <w:divBdr>
            <w:top w:val="none" w:sz="0" w:space="0" w:color="auto"/>
            <w:left w:val="none" w:sz="0" w:space="0" w:color="auto"/>
            <w:bottom w:val="none" w:sz="0" w:space="0" w:color="auto"/>
            <w:right w:val="none" w:sz="0" w:space="0" w:color="auto"/>
          </w:divBdr>
        </w:div>
        <w:div w:id="1753618763">
          <w:marLeft w:val="0"/>
          <w:marRight w:val="0"/>
          <w:marTop w:val="0"/>
          <w:marBottom w:val="0"/>
          <w:divBdr>
            <w:top w:val="none" w:sz="0" w:space="0" w:color="auto"/>
            <w:left w:val="none" w:sz="0" w:space="0" w:color="auto"/>
            <w:bottom w:val="none" w:sz="0" w:space="0" w:color="auto"/>
            <w:right w:val="none" w:sz="0" w:space="0" w:color="auto"/>
          </w:divBdr>
        </w:div>
        <w:div w:id="1769036199">
          <w:marLeft w:val="0"/>
          <w:marRight w:val="0"/>
          <w:marTop w:val="0"/>
          <w:marBottom w:val="0"/>
          <w:divBdr>
            <w:top w:val="none" w:sz="0" w:space="0" w:color="auto"/>
            <w:left w:val="none" w:sz="0" w:space="0" w:color="auto"/>
            <w:bottom w:val="none" w:sz="0" w:space="0" w:color="auto"/>
            <w:right w:val="none" w:sz="0" w:space="0" w:color="auto"/>
          </w:divBdr>
        </w:div>
        <w:div w:id="1826119629">
          <w:marLeft w:val="0"/>
          <w:marRight w:val="0"/>
          <w:marTop w:val="0"/>
          <w:marBottom w:val="0"/>
          <w:divBdr>
            <w:top w:val="none" w:sz="0" w:space="0" w:color="auto"/>
            <w:left w:val="none" w:sz="0" w:space="0" w:color="auto"/>
            <w:bottom w:val="none" w:sz="0" w:space="0" w:color="auto"/>
            <w:right w:val="none" w:sz="0" w:space="0" w:color="auto"/>
          </w:divBdr>
        </w:div>
        <w:div w:id="1841235679">
          <w:marLeft w:val="0"/>
          <w:marRight w:val="0"/>
          <w:marTop w:val="0"/>
          <w:marBottom w:val="0"/>
          <w:divBdr>
            <w:top w:val="none" w:sz="0" w:space="0" w:color="auto"/>
            <w:left w:val="none" w:sz="0" w:space="0" w:color="auto"/>
            <w:bottom w:val="none" w:sz="0" w:space="0" w:color="auto"/>
            <w:right w:val="none" w:sz="0" w:space="0" w:color="auto"/>
          </w:divBdr>
        </w:div>
        <w:div w:id="1852645896">
          <w:marLeft w:val="0"/>
          <w:marRight w:val="0"/>
          <w:marTop w:val="0"/>
          <w:marBottom w:val="0"/>
          <w:divBdr>
            <w:top w:val="none" w:sz="0" w:space="0" w:color="auto"/>
            <w:left w:val="none" w:sz="0" w:space="0" w:color="auto"/>
            <w:bottom w:val="none" w:sz="0" w:space="0" w:color="auto"/>
            <w:right w:val="none" w:sz="0" w:space="0" w:color="auto"/>
          </w:divBdr>
        </w:div>
        <w:div w:id="1868636498">
          <w:marLeft w:val="0"/>
          <w:marRight w:val="0"/>
          <w:marTop w:val="0"/>
          <w:marBottom w:val="0"/>
          <w:divBdr>
            <w:top w:val="none" w:sz="0" w:space="0" w:color="auto"/>
            <w:left w:val="none" w:sz="0" w:space="0" w:color="auto"/>
            <w:bottom w:val="none" w:sz="0" w:space="0" w:color="auto"/>
            <w:right w:val="none" w:sz="0" w:space="0" w:color="auto"/>
          </w:divBdr>
        </w:div>
        <w:div w:id="1896575914">
          <w:marLeft w:val="0"/>
          <w:marRight w:val="0"/>
          <w:marTop w:val="0"/>
          <w:marBottom w:val="0"/>
          <w:divBdr>
            <w:top w:val="none" w:sz="0" w:space="0" w:color="auto"/>
            <w:left w:val="none" w:sz="0" w:space="0" w:color="auto"/>
            <w:bottom w:val="none" w:sz="0" w:space="0" w:color="auto"/>
            <w:right w:val="none" w:sz="0" w:space="0" w:color="auto"/>
          </w:divBdr>
        </w:div>
        <w:div w:id="1902449025">
          <w:marLeft w:val="0"/>
          <w:marRight w:val="0"/>
          <w:marTop w:val="0"/>
          <w:marBottom w:val="0"/>
          <w:divBdr>
            <w:top w:val="none" w:sz="0" w:space="0" w:color="auto"/>
            <w:left w:val="none" w:sz="0" w:space="0" w:color="auto"/>
            <w:bottom w:val="none" w:sz="0" w:space="0" w:color="auto"/>
            <w:right w:val="none" w:sz="0" w:space="0" w:color="auto"/>
          </w:divBdr>
        </w:div>
        <w:div w:id="1916626326">
          <w:marLeft w:val="0"/>
          <w:marRight w:val="0"/>
          <w:marTop w:val="0"/>
          <w:marBottom w:val="0"/>
          <w:divBdr>
            <w:top w:val="none" w:sz="0" w:space="0" w:color="auto"/>
            <w:left w:val="none" w:sz="0" w:space="0" w:color="auto"/>
            <w:bottom w:val="none" w:sz="0" w:space="0" w:color="auto"/>
            <w:right w:val="none" w:sz="0" w:space="0" w:color="auto"/>
          </w:divBdr>
        </w:div>
        <w:div w:id="1917519654">
          <w:marLeft w:val="0"/>
          <w:marRight w:val="0"/>
          <w:marTop w:val="0"/>
          <w:marBottom w:val="0"/>
          <w:divBdr>
            <w:top w:val="none" w:sz="0" w:space="0" w:color="auto"/>
            <w:left w:val="none" w:sz="0" w:space="0" w:color="auto"/>
            <w:bottom w:val="none" w:sz="0" w:space="0" w:color="auto"/>
            <w:right w:val="none" w:sz="0" w:space="0" w:color="auto"/>
          </w:divBdr>
        </w:div>
        <w:div w:id="1961838937">
          <w:marLeft w:val="0"/>
          <w:marRight w:val="0"/>
          <w:marTop w:val="0"/>
          <w:marBottom w:val="0"/>
          <w:divBdr>
            <w:top w:val="none" w:sz="0" w:space="0" w:color="auto"/>
            <w:left w:val="none" w:sz="0" w:space="0" w:color="auto"/>
            <w:bottom w:val="none" w:sz="0" w:space="0" w:color="auto"/>
            <w:right w:val="none" w:sz="0" w:space="0" w:color="auto"/>
          </w:divBdr>
        </w:div>
        <w:div w:id="2003268184">
          <w:marLeft w:val="0"/>
          <w:marRight w:val="0"/>
          <w:marTop w:val="0"/>
          <w:marBottom w:val="0"/>
          <w:divBdr>
            <w:top w:val="none" w:sz="0" w:space="0" w:color="auto"/>
            <w:left w:val="none" w:sz="0" w:space="0" w:color="auto"/>
            <w:bottom w:val="none" w:sz="0" w:space="0" w:color="auto"/>
            <w:right w:val="none" w:sz="0" w:space="0" w:color="auto"/>
          </w:divBdr>
        </w:div>
        <w:div w:id="2004619147">
          <w:marLeft w:val="0"/>
          <w:marRight w:val="0"/>
          <w:marTop w:val="0"/>
          <w:marBottom w:val="0"/>
          <w:divBdr>
            <w:top w:val="none" w:sz="0" w:space="0" w:color="auto"/>
            <w:left w:val="none" w:sz="0" w:space="0" w:color="auto"/>
            <w:bottom w:val="none" w:sz="0" w:space="0" w:color="auto"/>
            <w:right w:val="none" w:sz="0" w:space="0" w:color="auto"/>
          </w:divBdr>
        </w:div>
        <w:div w:id="2016028122">
          <w:marLeft w:val="0"/>
          <w:marRight w:val="0"/>
          <w:marTop w:val="0"/>
          <w:marBottom w:val="0"/>
          <w:divBdr>
            <w:top w:val="none" w:sz="0" w:space="0" w:color="auto"/>
            <w:left w:val="none" w:sz="0" w:space="0" w:color="auto"/>
            <w:bottom w:val="none" w:sz="0" w:space="0" w:color="auto"/>
            <w:right w:val="none" w:sz="0" w:space="0" w:color="auto"/>
          </w:divBdr>
        </w:div>
        <w:div w:id="2032757990">
          <w:marLeft w:val="0"/>
          <w:marRight w:val="0"/>
          <w:marTop w:val="0"/>
          <w:marBottom w:val="0"/>
          <w:divBdr>
            <w:top w:val="none" w:sz="0" w:space="0" w:color="auto"/>
            <w:left w:val="none" w:sz="0" w:space="0" w:color="auto"/>
            <w:bottom w:val="none" w:sz="0" w:space="0" w:color="auto"/>
            <w:right w:val="none" w:sz="0" w:space="0" w:color="auto"/>
          </w:divBdr>
        </w:div>
        <w:div w:id="2038893237">
          <w:marLeft w:val="0"/>
          <w:marRight w:val="0"/>
          <w:marTop w:val="0"/>
          <w:marBottom w:val="0"/>
          <w:divBdr>
            <w:top w:val="none" w:sz="0" w:space="0" w:color="auto"/>
            <w:left w:val="none" w:sz="0" w:space="0" w:color="auto"/>
            <w:bottom w:val="none" w:sz="0" w:space="0" w:color="auto"/>
            <w:right w:val="none" w:sz="0" w:space="0" w:color="auto"/>
          </w:divBdr>
        </w:div>
        <w:div w:id="2054192421">
          <w:marLeft w:val="0"/>
          <w:marRight w:val="0"/>
          <w:marTop w:val="0"/>
          <w:marBottom w:val="0"/>
          <w:divBdr>
            <w:top w:val="none" w:sz="0" w:space="0" w:color="auto"/>
            <w:left w:val="none" w:sz="0" w:space="0" w:color="auto"/>
            <w:bottom w:val="none" w:sz="0" w:space="0" w:color="auto"/>
            <w:right w:val="none" w:sz="0" w:space="0" w:color="auto"/>
          </w:divBdr>
        </w:div>
        <w:div w:id="2068915931">
          <w:marLeft w:val="0"/>
          <w:marRight w:val="0"/>
          <w:marTop w:val="0"/>
          <w:marBottom w:val="0"/>
          <w:divBdr>
            <w:top w:val="none" w:sz="0" w:space="0" w:color="auto"/>
            <w:left w:val="none" w:sz="0" w:space="0" w:color="auto"/>
            <w:bottom w:val="none" w:sz="0" w:space="0" w:color="auto"/>
            <w:right w:val="none" w:sz="0" w:space="0" w:color="auto"/>
          </w:divBdr>
        </w:div>
        <w:div w:id="2076312052">
          <w:marLeft w:val="0"/>
          <w:marRight w:val="0"/>
          <w:marTop w:val="0"/>
          <w:marBottom w:val="0"/>
          <w:divBdr>
            <w:top w:val="none" w:sz="0" w:space="0" w:color="auto"/>
            <w:left w:val="none" w:sz="0" w:space="0" w:color="auto"/>
            <w:bottom w:val="none" w:sz="0" w:space="0" w:color="auto"/>
            <w:right w:val="none" w:sz="0" w:space="0" w:color="auto"/>
          </w:divBdr>
        </w:div>
        <w:div w:id="2087026663">
          <w:marLeft w:val="0"/>
          <w:marRight w:val="0"/>
          <w:marTop w:val="0"/>
          <w:marBottom w:val="0"/>
          <w:divBdr>
            <w:top w:val="none" w:sz="0" w:space="0" w:color="auto"/>
            <w:left w:val="none" w:sz="0" w:space="0" w:color="auto"/>
            <w:bottom w:val="none" w:sz="0" w:space="0" w:color="auto"/>
            <w:right w:val="none" w:sz="0" w:space="0" w:color="auto"/>
          </w:divBdr>
        </w:div>
        <w:div w:id="2093963526">
          <w:marLeft w:val="0"/>
          <w:marRight w:val="0"/>
          <w:marTop w:val="0"/>
          <w:marBottom w:val="0"/>
          <w:divBdr>
            <w:top w:val="none" w:sz="0" w:space="0" w:color="auto"/>
            <w:left w:val="none" w:sz="0" w:space="0" w:color="auto"/>
            <w:bottom w:val="none" w:sz="0" w:space="0" w:color="auto"/>
            <w:right w:val="none" w:sz="0" w:space="0" w:color="auto"/>
          </w:divBdr>
        </w:div>
        <w:div w:id="2100713006">
          <w:marLeft w:val="0"/>
          <w:marRight w:val="0"/>
          <w:marTop w:val="0"/>
          <w:marBottom w:val="0"/>
          <w:divBdr>
            <w:top w:val="none" w:sz="0" w:space="0" w:color="auto"/>
            <w:left w:val="none" w:sz="0" w:space="0" w:color="auto"/>
            <w:bottom w:val="none" w:sz="0" w:space="0" w:color="auto"/>
            <w:right w:val="none" w:sz="0" w:space="0" w:color="auto"/>
          </w:divBdr>
        </w:div>
        <w:div w:id="2107537670">
          <w:marLeft w:val="0"/>
          <w:marRight w:val="0"/>
          <w:marTop w:val="0"/>
          <w:marBottom w:val="0"/>
          <w:divBdr>
            <w:top w:val="none" w:sz="0" w:space="0" w:color="auto"/>
            <w:left w:val="none" w:sz="0" w:space="0" w:color="auto"/>
            <w:bottom w:val="none" w:sz="0" w:space="0" w:color="auto"/>
            <w:right w:val="none" w:sz="0" w:space="0" w:color="auto"/>
          </w:divBdr>
        </w:div>
        <w:div w:id="2122146466">
          <w:marLeft w:val="0"/>
          <w:marRight w:val="0"/>
          <w:marTop w:val="0"/>
          <w:marBottom w:val="0"/>
          <w:divBdr>
            <w:top w:val="none" w:sz="0" w:space="0" w:color="auto"/>
            <w:left w:val="none" w:sz="0" w:space="0" w:color="auto"/>
            <w:bottom w:val="none" w:sz="0" w:space="0" w:color="auto"/>
            <w:right w:val="none" w:sz="0" w:space="0" w:color="auto"/>
          </w:divBdr>
        </w:div>
        <w:div w:id="2128576279">
          <w:marLeft w:val="0"/>
          <w:marRight w:val="0"/>
          <w:marTop w:val="0"/>
          <w:marBottom w:val="0"/>
          <w:divBdr>
            <w:top w:val="none" w:sz="0" w:space="0" w:color="auto"/>
            <w:left w:val="none" w:sz="0" w:space="0" w:color="auto"/>
            <w:bottom w:val="none" w:sz="0" w:space="0" w:color="auto"/>
            <w:right w:val="none" w:sz="0" w:space="0" w:color="auto"/>
          </w:divBdr>
        </w:div>
        <w:div w:id="2145004297">
          <w:marLeft w:val="0"/>
          <w:marRight w:val="0"/>
          <w:marTop w:val="0"/>
          <w:marBottom w:val="0"/>
          <w:divBdr>
            <w:top w:val="none" w:sz="0" w:space="0" w:color="auto"/>
            <w:left w:val="none" w:sz="0" w:space="0" w:color="auto"/>
            <w:bottom w:val="none" w:sz="0" w:space="0" w:color="auto"/>
            <w:right w:val="none" w:sz="0" w:space="0" w:color="auto"/>
          </w:divBdr>
        </w:div>
      </w:divsChild>
    </w:div>
    <w:div w:id="275136899">
      <w:bodyDiv w:val="1"/>
      <w:marLeft w:val="0"/>
      <w:marRight w:val="0"/>
      <w:marTop w:val="0"/>
      <w:marBottom w:val="0"/>
      <w:divBdr>
        <w:top w:val="none" w:sz="0" w:space="0" w:color="auto"/>
        <w:left w:val="none" w:sz="0" w:space="0" w:color="auto"/>
        <w:bottom w:val="none" w:sz="0" w:space="0" w:color="auto"/>
        <w:right w:val="none" w:sz="0" w:space="0" w:color="auto"/>
      </w:divBdr>
      <w:divsChild>
        <w:div w:id="1473786337">
          <w:marLeft w:val="0"/>
          <w:marRight w:val="0"/>
          <w:marTop w:val="0"/>
          <w:marBottom w:val="0"/>
          <w:divBdr>
            <w:top w:val="none" w:sz="0" w:space="0" w:color="auto"/>
            <w:left w:val="none" w:sz="0" w:space="0" w:color="auto"/>
            <w:bottom w:val="none" w:sz="0" w:space="0" w:color="auto"/>
            <w:right w:val="none" w:sz="0" w:space="0" w:color="auto"/>
          </w:divBdr>
        </w:div>
      </w:divsChild>
    </w:div>
    <w:div w:id="905073173">
      <w:bodyDiv w:val="1"/>
      <w:marLeft w:val="0"/>
      <w:marRight w:val="0"/>
      <w:marTop w:val="0"/>
      <w:marBottom w:val="0"/>
      <w:divBdr>
        <w:top w:val="none" w:sz="0" w:space="0" w:color="auto"/>
        <w:left w:val="none" w:sz="0" w:space="0" w:color="auto"/>
        <w:bottom w:val="none" w:sz="0" w:space="0" w:color="auto"/>
        <w:right w:val="none" w:sz="0" w:space="0" w:color="auto"/>
      </w:divBdr>
    </w:div>
    <w:div w:id="924073493">
      <w:bodyDiv w:val="1"/>
      <w:marLeft w:val="0"/>
      <w:marRight w:val="0"/>
      <w:marTop w:val="0"/>
      <w:marBottom w:val="0"/>
      <w:divBdr>
        <w:top w:val="none" w:sz="0" w:space="0" w:color="auto"/>
        <w:left w:val="none" w:sz="0" w:space="0" w:color="auto"/>
        <w:bottom w:val="none" w:sz="0" w:space="0" w:color="auto"/>
        <w:right w:val="none" w:sz="0" w:space="0" w:color="auto"/>
      </w:divBdr>
    </w:div>
    <w:div w:id="943077830">
      <w:bodyDiv w:val="1"/>
      <w:marLeft w:val="0"/>
      <w:marRight w:val="0"/>
      <w:marTop w:val="0"/>
      <w:marBottom w:val="0"/>
      <w:divBdr>
        <w:top w:val="none" w:sz="0" w:space="0" w:color="auto"/>
        <w:left w:val="none" w:sz="0" w:space="0" w:color="auto"/>
        <w:bottom w:val="none" w:sz="0" w:space="0" w:color="auto"/>
        <w:right w:val="none" w:sz="0" w:space="0" w:color="auto"/>
      </w:divBdr>
    </w:div>
    <w:div w:id="1506674951">
      <w:bodyDiv w:val="1"/>
      <w:marLeft w:val="0"/>
      <w:marRight w:val="0"/>
      <w:marTop w:val="0"/>
      <w:marBottom w:val="0"/>
      <w:divBdr>
        <w:top w:val="none" w:sz="0" w:space="0" w:color="auto"/>
        <w:left w:val="none" w:sz="0" w:space="0" w:color="auto"/>
        <w:bottom w:val="none" w:sz="0" w:space="0" w:color="auto"/>
        <w:right w:val="none" w:sz="0" w:space="0" w:color="auto"/>
      </w:divBdr>
      <w:divsChild>
        <w:div w:id="600722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nurt.2007.05.009" TargetMode="External"/><Relationship Id="rId18" Type="http://schemas.openxmlformats.org/officeDocument/2006/relationships/hyperlink" Target="https://doi.org/10.1176/appi.ajp.159.7.1080" TargetMode="External"/><Relationship Id="rId26" Type="http://schemas.openxmlformats.org/officeDocument/2006/relationships/hyperlink" Target="https://doi.org/10.1177/1359786810385490" TargetMode="External"/><Relationship Id="rId39" Type="http://schemas.openxmlformats.org/officeDocument/2006/relationships/hyperlink" Target="https://www.who.int/topics/schizophrenia/es/" TargetMode="External"/><Relationship Id="rId3" Type="http://schemas.openxmlformats.org/officeDocument/2006/relationships/styles" Target="styles.xml"/><Relationship Id="rId21" Type="http://schemas.openxmlformats.org/officeDocument/2006/relationships/hyperlink" Target="https://doi.org/10.1007/s10571-006-9062-8" TargetMode="External"/><Relationship Id="rId34" Type="http://schemas.openxmlformats.org/officeDocument/2006/relationships/hyperlink" Target="https://doi.org/10.1093/schbul/sbq121" TargetMode="External"/><Relationship Id="rId42" Type="http://schemas.openxmlformats.org/officeDocument/2006/relationships/hyperlink" Target="https://doi.org/10.1016/s0920-9964(01)00163-3" TargetMode="External"/><Relationship Id="rId47"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1001/archpsyc.1990.01810130037006" TargetMode="External"/><Relationship Id="rId17" Type="http://schemas.openxmlformats.org/officeDocument/2006/relationships/hyperlink" Target="https://doi.org/10.1016/j.brainresrev.2006.12.008" TargetMode="External"/><Relationship Id="rId25" Type="http://schemas.openxmlformats.org/officeDocument/2006/relationships/hyperlink" Target="https://doi.org/10.1111/j.1471-4159.2009.06325.x" TargetMode="External"/><Relationship Id="rId33" Type="http://schemas.openxmlformats.org/officeDocument/2006/relationships/hyperlink" Target="https://doi.org/10.1111/j.1600-0447.1995.tb09577.x" TargetMode="External"/><Relationship Id="rId38" Type="http://schemas.openxmlformats.org/officeDocument/2006/relationships/hyperlink" Target="https://doi.org/10.1056/NEJM199902253400803" TargetMode="External"/><Relationship Id="rId46" Type="http://schemas.openxmlformats.org/officeDocument/2006/relationships/hyperlink" Target="https://doi.org/10.1186/1742-4690-11-59" TargetMode="External"/><Relationship Id="rId2" Type="http://schemas.openxmlformats.org/officeDocument/2006/relationships/numbering" Target="numbering.xml"/><Relationship Id="rId16" Type="http://schemas.openxmlformats.org/officeDocument/2006/relationships/hyperlink" Target="https://doi.org/10.1016/0006-3223(92)90121-f" TargetMode="External"/><Relationship Id="rId20" Type="http://schemas.openxmlformats.org/officeDocument/2006/relationships/hyperlink" Target="https://doi.org/10.1016/j.schres.2005.01.016" TargetMode="External"/><Relationship Id="rId29" Type="http://schemas.openxmlformats.org/officeDocument/2006/relationships/hyperlink" Target="https://doi.org/10.1093/schbul/sbp143" TargetMode="External"/><Relationship Id="rId41" Type="http://schemas.openxmlformats.org/officeDocument/2006/relationships/hyperlink" Target="https://doi.org/10.4088/jcp.v68n04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004060070004" TargetMode="External"/><Relationship Id="rId24" Type="http://schemas.openxmlformats.org/officeDocument/2006/relationships/hyperlink" Target="https://doi.org/10.1007/s00406-009-0024-2" TargetMode="External"/><Relationship Id="rId32" Type="http://schemas.openxmlformats.org/officeDocument/2006/relationships/hyperlink" Target="https://doi.org/10.1038/nrn1648" TargetMode="External"/><Relationship Id="rId37" Type="http://schemas.openxmlformats.org/officeDocument/2006/relationships/hyperlink" Target="https://doi.org/10.1016/j.neuropharm.2012.11.015" TargetMode="External"/><Relationship Id="rId40" Type="http://schemas.openxmlformats.org/officeDocument/2006/relationships/hyperlink" Target="https://doi.org/10.1016/s0925-4927(02)00046-x" TargetMode="External"/><Relationship Id="rId45" Type="http://schemas.openxmlformats.org/officeDocument/2006/relationships/hyperlink" Target="https://doi.org/10.1111/1467-9450.00234" TargetMode="External"/><Relationship Id="rId5" Type="http://schemas.openxmlformats.org/officeDocument/2006/relationships/webSettings" Target="webSettings.xml"/><Relationship Id="rId15" Type="http://schemas.openxmlformats.org/officeDocument/2006/relationships/hyperlink" Target="https://doi.org/10.1016/j.comppsych.2010.02.005" TargetMode="External"/><Relationship Id="rId23" Type="http://schemas.openxmlformats.org/officeDocument/2006/relationships/hyperlink" Target="https://doi.org/10.1016/j.psychres.2013.12.038" TargetMode="External"/><Relationship Id="rId28" Type="http://schemas.openxmlformats.org/officeDocument/2006/relationships/hyperlink" Target="https://doi.org/10.1196/annals.1300.063" TargetMode="External"/><Relationship Id="rId36" Type="http://schemas.openxmlformats.org/officeDocument/2006/relationships/hyperlink" Target="https://doi.org/10.1038/nature13595" TargetMode="External"/><Relationship Id="rId49" Type="http://schemas.openxmlformats.org/officeDocument/2006/relationships/theme" Target="theme/theme1.xml"/><Relationship Id="rId10" Type="http://schemas.openxmlformats.org/officeDocument/2006/relationships/hyperlink" Target="https://doi.org/10.1016/S0920-9964(03)00049-5" TargetMode="External"/><Relationship Id="rId19" Type="http://schemas.openxmlformats.org/officeDocument/2006/relationships/hyperlink" Target="https://doi.org/10.1176/appi.ajp.2015.14091200" TargetMode="External"/><Relationship Id="rId31" Type="http://schemas.openxmlformats.org/officeDocument/2006/relationships/hyperlink" Target="https://doi.org/10.1146/annurev.neuro.25.112701.142754" TargetMode="External"/><Relationship Id="rId44" Type="http://schemas.openxmlformats.org/officeDocument/2006/relationships/hyperlink" Target="https://doi.org/10.1176/ajp.149.7.890" TargetMode="External"/><Relationship Id="rId4" Type="http://schemas.openxmlformats.org/officeDocument/2006/relationships/settings" Target="settings.xml"/><Relationship Id="rId9" Type="http://schemas.openxmlformats.org/officeDocument/2006/relationships/hyperlink" Target="https://www.redalyc.org/jatsRepo/4235/423548400012/html/index.html" TargetMode="External"/><Relationship Id="rId14" Type="http://schemas.openxmlformats.org/officeDocument/2006/relationships/hyperlink" Target="https://doi.org/10.1016/j.pneurobio.2013.10.005" TargetMode="External"/><Relationship Id="rId22" Type="http://schemas.openxmlformats.org/officeDocument/2006/relationships/hyperlink" Target="https://doi.org/10.1176/ajp.148.11.1474" TargetMode="External"/><Relationship Id="rId27" Type="http://schemas.openxmlformats.org/officeDocument/2006/relationships/hyperlink" Target="https://doi.org/10.1017/s0033291797006041" TargetMode="External"/><Relationship Id="rId30" Type="http://schemas.openxmlformats.org/officeDocument/2006/relationships/hyperlink" Target="https://doi.org/10.1086/376549" TargetMode="External"/><Relationship Id="rId35" Type="http://schemas.openxmlformats.org/officeDocument/2006/relationships/hyperlink" Target="https://doi.org/10.1093/schbul/15.3.453" TargetMode="External"/><Relationship Id="rId43" Type="http://schemas.openxmlformats.org/officeDocument/2006/relationships/hyperlink" Target="https://doi.org/10.1210/jc.2014-1887" TargetMode="External"/><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C0519-A329-4B94-85AE-34DE0B3D2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34</Pages>
  <Words>12282</Words>
  <Characters>67555</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Ágreda García</dc:creator>
  <cp:keywords/>
  <dc:description/>
  <cp:lastModifiedBy>Laura Ágreda García</cp:lastModifiedBy>
  <cp:revision>11</cp:revision>
  <dcterms:created xsi:type="dcterms:W3CDTF">2021-04-26T15:50:00Z</dcterms:created>
  <dcterms:modified xsi:type="dcterms:W3CDTF">2021-04-26T16:19:00Z</dcterms:modified>
</cp:coreProperties>
</file>