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CB766" w14:textId="4E6001E5" w:rsidR="000F7D07" w:rsidRPr="008F0545" w:rsidRDefault="000F7D07" w:rsidP="008F0545">
      <w:pPr>
        <w:jc w:val="both"/>
        <w:rPr>
          <w:rFonts w:ascii="Times New Roman" w:hAnsi="Times New Roman" w:cs="Times New Roman"/>
        </w:rPr>
      </w:pPr>
    </w:p>
    <w:p w14:paraId="2F6FC980" w14:textId="6BF4FE0D" w:rsidR="00DF4AEC" w:rsidRDefault="00DF4AEC" w:rsidP="008F0545">
      <w:pPr>
        <w:jc w:val="both"/>
        <w:rPr>
          <w:rFonts w:ascii="Times New Roman" w:hAnsi="Times New Roman" w:cs="Times New Roman"/>
          <w:b/>
          <w:bCs/>
        </w:rPr>
      </w:pPr>
      <w:r>
        <w:rPr>
          <w:rFonts w:ascii="Times New Roman" w:hAnsi="Times New Roman" w:cs="Times New Roman"/>
          <w:b/>
          <w:bCs/>
        </w:rPr>
        <w:t>Y de nuevo las quimeras: embrutecimiento hacia abajo o hacia arriba o ambos</w:t>
      </w:r>
    </w:p>
    <w:p w14:paraId="74CE8BFF" w14:textId="77777777" w:rsidR="00DF4AEC" w:rsidRDefault="00DF4AEC" w:rsidP="008F0545">
      <w:pPr>
        <w:jc w:val="both"/>
        <w:rPr>
          <w:rFonts w:ascii="Times New Roman" w:hAnsi="Times New Roman" w:cs="Times New Roman"/>
          <w:b/>
          <w:bCs/>
        </w:rPr>
      </w:pPr>
    </w:p>
    <w:p w14:paraId="7FC4213E" w14:textId="223C567D" w:rsidR="0017308A" w:rsidRDefault="0017308A" w:rsidP="008F0545">
      <w:pPr>
        <w:jc w:val="both"/>
        <w:rPr>
          <w:rFonts w:ascii="Times New Roman" w:hAnsi="Times New Roman" w:cs="Times New Roman"/>
        </w:rPr>
      </w:pPr>
    </w:p>
    <w:p w14:paraId="7FCEC2C3" w14:textId="1298A9DC" w:rsidR="0017308A" w:rsidRDefault="0017308A" w:rsidP="0017308A">
      <w:pPr>
        <w:jc w:val="right"/>
        <w:rPr>
          <w:rFonts w:ascii="Times New Roman" w:hAnsi="Times New Roman" w:cs="Times New Roman"/>
        </w:rPr>
      </w:pPr>
      <w:r>
        <w:rPr>
          <w:rFonts w:ascii="Times New Roman" w:hAnsi="Times New Roman" w:cs="Times New Roman"/>
        </w:rPr>
        <w:t xml:space="preserve">Federico de Montalvo </w:t>
      </w:r>
      <w:proofErr w:type="spellStart"/>
      <w:r>
        <w:rPr>
          <w:rFonts w:ascii="Times New Roman" w:hAnsi="Times New Roman" w:cs="Times New Roman"/>
        </w:rPr>
        <w:t>Jääskeläinen</w:t>
      </w:r>
      <w:proofErr w:type="spellEnd"/>
    </w:p>
    <w:p w14:paraId="05B915CC" w14:textId="6AE76D62" w:rsidR="0017308A" w:rsidRPr="008F0545" w:rsidRDefault="0017308A" w:rsidP="0017308A">
      <w:pPr>
        <w:jc w:val="right"/>
        <w:rPr>
          <w:rFonts w:ascii="Times New Roman" w:hAnsi="Times New Roman" w:cs="Times New Roman"/>
        </w:rPr>
      </w:pPr>
      <w:r>
        <w:rPr>
          <w:rFonts w:ascii="Times New Roman" w:hAnsi="Times New Roman" w:cs="Times New Roman"/>
        </w:rPr>
        <w:t>Presidente del Comité de Bioética de España</w:t>
      </w:r>
    </w:p>
    <w:p w14:paraId="09A6CD08" w14:textId="77777777" w:rsidR="008F0545" w:rsidRPr="008F0545" w:rsidRDefault="008F0545" w:rsidP="008F0545">
      <w:pPr>
        <w:jc w:val="both"/>
        <w:rPr>
          <w:rFonts w:ascii="Times New Roman" w:hAnsi="Times New Roman" w:cs="Times New Roman"/>
        </w:rPr>
      </w:pPr>
    </w:p>
    <w:p w14:paraId="2DEC29A2" w14:textId="77777777" w:rsidR="008F0545" w:rsidRPr="008F0545" w:rsidRDefault="008F0545" w:rsidP="008F0545">
      <w:pPr>
        <w:jc w:val="both"/>
        <w:rPr>
          <w:rFonts w:ascii="Times New Roman" w:hAnsi="Times New Roman" w:cs="Times New Roman"/>
        </w:rPr>
      </w:pPr>
    </w:p>
    <w:p w14:paraId="64DA9572" w14:textId="60231B98" w:rsidR="00DF4AEC" w:rsidRDefault="000F7D07" w:rsidP="00DF4AEC">
      <w:pPr>
        <w:jc w:val="both"/>
        <w:rPr>
          <w:rFonts w:ascii="Times New Roman" w:eastAsia="Times New Roman" w:hAnsi="Times New Roman" w:cs="Times New Roman"/>
          <w:color w:val="000000" w:themeColor="text1"/>
          <w:shd w:val="clear" w:color="auto" w:fill="FFFFFF"/>
          <w:lang w:eastAsia="es-ES_tradnl"/>
        </w:rPr>
      </w:pPr>
      <w:r w:rsidRPr="008F0545">
        <w:rPr>
          <w:rFonts w:ascii="Times New Roman" w:hAnsi="Times New Roman" w:cs="Times New Roman"/>
        </w:rPr>
        <w:t xml:space="preserve">La noticia acerca de la generación de quimeras </w:t>
      </w:r>
      <w:r w:rsidR="00455648">
        <w:rPr>
          <w:rFonts w:ascii="Times New Roman" w:hAnsi="Times New Roman" w:cs="Times New Roman"/>
        </w:rPr>
        <w:t>de</w:t>
      </w:r>
      <w:r w:rsidRPr="008F0545">
        <w:rPr>
          <w:rFonts w:ascii="Times New Roman" w:hAnsi="Times New Roman" w:cs="Times New Roman"/>
        </w:rPr>
        <w:t xml:space="preserve"> células madre humanas inyectadas en embriones de mon</w:t>
      </w:r>
      <w:r w:rsidR="00545312">
        <w:rPr>
          <w:rFonts w:ascii="Times New Roman" w:hAnsi="Times New Roman" w:cs="Times New Roman"/>
        </w:rPr>
        <w:t>o</w:t>
      </w:r>
      <w:r w:rsidR="0050217E">
        <w:rPr>
          <w:rFonts w:ascii="Times New Roman" w:hAnsi="Times New Roman" w:cs="Times New Roman"/>
        </w:rPr>
        <w:t xml:space="preserve"> </w:t>
      </w:r>
      <w:r w:rsidRPr="008F0545">
        <w:rPr>
          <w:rFonts w:ascii="Times New Roman" w:hAnsi="Times New Roman" w:cs="Times New Roman"/>
        </w:rPr>
        <w:t>no supone</w:t>
      </w:r>
      <w:r w:rsidR="008F0545" w:rsidRPr="008F0545">
        <w:rPr>
          <w:rFonts w:ascii="Times New Roman" w:hAnsi="Times New Roman" w:cs="Times New Roman"/>
        </w:rPr>
        <w:t xml:space="preserve"> en sí mismo</w:t>
      </w:r>
      <w:r w:rsidRPr="008F0545">
        <w:rPr>
          <w:rFonts w:ascii="Times New Roman" w:hAnsi="Times New Roman" w:cs="Times New Roman"/>
        </w:rPr>
        <w:t xml:space="preserve"> una novedad, en la medida que la creación de </w:t>
      </w:r>
      <w:r w:rsidR="0050217E">
        <w:rPr>
          <w:rFonts w:ascii="Times New Roman" w:hAnsi="Times New Roman" w:cs="Times New Roman"/>
        </w:rPr>
        <w:t xml:space="preserve">híbridos citoplasmáticos o </w:t>
      </w:r>
      <w:r w:rsidR="00455648">
        <w:rPr>
          <w:rFonts w:ascii="Times New Roman" w:hAnsi="Times New Roman" w:cs="Times New Roman"/>
        </w:rPr>
        <w:t xml:space="preserve">entidades </w:t>
      </w:r>
      <w:r w:rsidR="0050217E">
        <w:rPr>
          <w:rFonts w:ascii="Times New Roman" w:hAnsi="Times New Roman" w:cs="Times New Roman"/>
        </w:rPr>
        <w:t>afines</w:t>
      </w:r>
      <w:r w:rsidR="0017308A">
        <w:rPr>
          <w:rFonts w:ascii="Times New Roman" w:hAnsi="Times New Roman" w:cs="Times New Roman"/>
        </w:rPr>
        <w:t xml:space="preserve"> en la investigación</w:t>
      </w:r>
      <w:r w:rsidRPr="008F0545">
        <w:rPr>
          <w:rFonts w:ascii="Times New Roman" w:hAnsi="Times New Roman" w:cs="Times New Roman"/>
        </w:rPr>
        <w:t xml:space="preserve"> es algo que viene ya desarrollándose desde hace </w:t>
      </w:r>
      <w:r w:rsidR="00F53454" w:rsidRPr="008F0545">
        <w:rPr>
          <w:rFonts w:ascii="Times New Roman" w:hAnsi="Times New Roman" w:cs="Times New Roman"/>
        </w:rPr>
        <w:t>varios</w:t>
      </w:r>
      <w:r w:rsidRPr="008F0545">
        <w:rPr>
          <w:rFonts w:ascii="Times New Roman" w:hAnsi="Times New Roman" w:cs="Times New Roman"/>
        </w:rPr>
        <w:t xml:space="preserve"> años. </w:t>
      </w:r>
      <w:r w:rsidR="00525007" w:rsidRPr="008F0545">
        <w:rPr>
          <w:rFonts w:ascii="Times New Roman" w:hAnsi="Times New Roman" w:cs="Times New Roman"/>
        </w:rPr>
        <w:t xml:space="preserve">Incluso, </w:t>
      </w:r>
      <w:r w:rsidR="00F033BF">
        <w:rPr>
          <w:rFonts w:ascii="Times New Roman" w:hAnsi="Times New Roman" w:cs="Times New Roman"/>
        </w:rPr>
        <w:t>en la naturaleza, sin intervención humana, tenemos ejemplos de animales híbridos</w:t>
      </w:r>
      <w:r w:rsidR="00DF4AEC">
        <w:rPr>
          <w:rFonts w:ascii="Times New Roman" w:hAnsi="Times New Roman" w:cs="Times New Roman"/>
        </w:rPr>
        <w:t>, siendo las mulas el ejemplo paradigmático.</w:t>
      </w:r>
      <w:r w:rsidR="00525007" w:rsidRPr="008F0545">
        <w:rPr>
          <w:rFonts w:ascii="Times New Roman" w:hAnsi="Times New Roman" w:cs="Times New Roman"/>
        </w:rPr>
        <w:t xml:space="preserve"> </w:t>
      </w:r>
      <w:r w:rsidR="00F53454" w:rsidRPr="008F0545">
        <w:rPr>
          <w:rFonts w:ascii="Times New Roman" w:hAnsi="Times New Roman" w:cs="Times New Roman"/>
        </w:rPr>
        <w:t>L</w:t>
      </w:r>
      <w:r w:rsidRPr="008F0545">
        <w:rPr>
          <w:rFonts w:ascii="Times New Roman" w:hAnsi="Times New Roman" w:cs="Times New Roman"/>
        </w:rPr>
        <w:t xml:space="preserve">a novedad, </w:t>
      </w:r>
      <w:r w:rsidR="0017308A">
        <w:rPr>
          <w:rFonts w:ascii="Times New Roman" w:hAnsi="Times New Roman" w:cs="Times New Roman"/>
        </w:rPr>
        <w:t>ahora</w:t>
      </w:r>
      <w:r w:rsidRPr="008F0545">
        <w:rPr>
          <w:rFonts w:ascii="Times New Roman" w:hAnsi="Times New Roman" w:cs="Times New Roman"/>
        </w:rPr>
        <w:t>, es</w:t>
      </w:r>
      <w:r w:rsidR="00F53454" w:rsidRPr="008F0545">
        <w:rPr>
          <w:rFonts w:ascii="Times New Roman" w:hAnsi="Times New Roman" w:cs="Times New Roman"/>
        </w:rPr>
        <w:t>taría en</w:t>
      </w:r>
      <w:r w:rsidRPr="008F0545">
        <w:rPr>
          <w:rFonts w:ascii="Times New Roman" w:hAnsi="Times New Roman" w:cs="Times New Roman"/>
        </w:rPr>
        <w:t xml:space="preserve"> que se ha hecho </w:t>
      </w:r>
      <w:r w:rsidR="00DF4AEC">
        <w:rPr>
          <w:rFonts w:ascii="Times New Roman" w:hAnsi="Times New Roman" w:cs="Times New Roman"/>
        </w:rPr>
        <w:t>con dos especies próximas</w:t>
      </w:r>
      <w:r w:rsidR="00C03E39">
        <w:rPr>
          <w:rFonts w:ascii="Times New Roman" w:hAnsi="Times New Roman" w:cs="Times New Roman"/>
        </w:rPr>
        <w:t>, y una de ellas el ser humano,</w:t>
      </w:r>
      <w:r w:rsidR="00DF4AEC">
        <w:rPr>
          <w:rFonts w:ascii="Times New Roman" w:hAnsi="Times New Roman" w:cs="Times New Roman"/>
        </w:rPr>
        <w:t xml:space="preserve"> y </w:t>
      </w:r>
      <w:r w:rsidRPr="00B84B6D">
        <w:rPr>
          <w:rFonts w:ascii="Times New Roman" w:hAnsi="Times New Roman" w:cs="Times New Roman"/>
          <w:color w:val="000000" w:themeColor="text1"/>
        </w:rPr>
        <w:t>por un tiempo superior a los veinte días de evolución del embrión</w:t>
      </w:r>
      <w:r w:rsidR="00B64595" w:rsidRPr="00B84B6D">
        <w:rPr>
          <w:rFonts w:ascii="Times New Roman" w:hAnsi="Times New Roman" w:cs="Times New Roman"/>
          <w:color w:val="000000" w:themeColor="text1"/>
        </w:rPr>
        <w:t xml:space="preserve">, aunque </w:t>
      </w:r>
      <w:r w:rsidR="00B84B6D" w:rsidRPr="00B84B6D">
        <w:rPr>
          <w:rFonts w:ascii="Times New Roman" w:hAnsi="Times New Roman" w:cs="Times New Roman"/>
          <w:color w:val="000000" w:themeColor="text1"/>
        </w:rPr>
        <w:t>anterior al desarrollo del</w:t>
      </w:r>
      <w:r w:rsidR="00B64595" w:rsidRPr="00B64595">
        <w:rPr>
          <w:rFonts w:ascii="Times New Roman" w:eastAsia="Times New Roman" w:hAnsi="Times New Roman" w:cs="Times New Roman"/>
          <w:color w:val="000000" w:themeColor="text1"/>
          <w:shd w:val="clear" w:color="auto" w:fill="FFFFFF"/>
          <w:lang w:eastAsia="es-ES_tradnl"/>
        </w:rPr>
        <w:t xml:space="preserve"> </w:t>
      </w:r>
      <w:r w:rsidR="00B84B6D" w:rsidRPr="00B84B6D">
        <w:rPr>
          <w:rFonts w:ascii="Times New Roman" w:eastAsia="Times New Roman" w:hAnsi="Times New Roman" w:cs="Times New Roman"/>
          <w:color w:val="000000" w:themeColor="text1"/>
          <w:shd w:val="clear" w:color="auto" w:fill="FFFFFF"/>
          <w:lang w:eastAsia="es-ES_tradnl"/>
        </w:rPr>
        <w:t xml:space="preserve">sistema </w:t>
      </w:r>
      <w:r w:rsidR="00B64595" w:rsidRPr="00B64595">
        <w:rPr>
          <w:rFonts w:ascii="Times New Roman" w:eastAsia="Times New Roman" w:hAnsi="Times New Roman" w:cs="Times New Roman"/>
          <w:color w:val="000000" w:themeColor="text1"/>
          <w:shd w:val="clear" w:color="auto" w:fill="FFFFFF"/>
          <w:lang w:eastAsia="es-ES_tradnl"/>
        </w:rPr>
        <w:t>nervioso central</w:t>
      </w:r>
      <w:r w:rsidR="00B84B6D">
        <w:rPr>
          <w:rFonts w:ascii="Times New Roman" w:eastAsia="Times New Roman" w:hAnsi="Times New Roman" w:cs="Times New Roman"/>
          <w:color w:val="000000" w:themeColor="text1"/>
          <w:shd w:val="clear" w:color="auto" w:fill="FFFFFF"/>
          <w:lang w:eastAsia="es-ES_tradnl"/>
        </w:rPr>
        <w:t>, como exige el consenso internacional</w:t>
      </w:r>
      <w:r w:rsidR="00B84B6D" w:rsidRPr="00B84B6D">
        <w:rPr>
          <w:rFonts w:ascii="Times New Roman" w:eastAsia="Times New Roman" w:hAnsi="Times New Roman" w:cs="Times New Roman"/>
          <w:color w:val="000000" w:themeColor="text1"/>
          <w:shd w:val="clear" w:color="auto" w:fill="FFFFFF"/>
          <w:lang w:eastAsia="es-ES_tradnl"/>
        </w:rPr>
        <w:t>.</w:t>
      </w:r>
    </w:p>
    <w:p w14:paraId="255EBDBA" w14:textId="77777777" w:rsidR="00DF4AEC" w:rsidRDefault="00DF4AEC" w:rsidP="00DF4AEC">
      <w:pPr>
        <w:jc w:val="both"/>
        <w:rPr>
          <w:rFonts w:ascii="Times New Roman" w:eastAsia="Times New Roman" w:hAnsi="Times New Roman" w:cs="Times New Roman"/>
          <w:color w:val="000000" w:themeColor="text1"/>
          <w:shd w:val="clear" w:color="auto" w:fill="FFFFFF"/>
          <w:lang w:eastAsia="es-ES_tradnl"/>
        </w:rPr>
      </w:pPr>
    </w:p>
    <w:p w14:paraId="21D56F18" w14:textId="14E5529A" w:rsidR="00D625F5" w:rsidRDefault="00D625F5" w:rsidP="008F0545">
      <w:pPr>
        <w:jc w:val="both"/>
        <w:rPr>
          <w:rFonts w:ascii="Times New Roman" w:hAnsi="Times New Roman" w:cs="Times New Roman"/>
        </w:rPr>
      </w:pPr>
      <w:r w:rsidRPr="003C42AD">
        <w:rPr>
          <w:rFonts w:ascii="Times New Roman" w:hAnsi="Times New Roman" w:cs="Times New Roman"/>
        </w:rPr>
        <w:t>El</w:t>
      </w:r>
      <w:r w:rsidR="00DF4AEC" w:rsidRPr="003C42AD">
        <w:rPr>
          <w:rFonts w:ascii="Times New Roman" w:hAnsi="Times New Roman" w:cs="Times New Roman"/>
        </w:rPr>
        <w:t xml:space="preserve"> presunto avance no solo parece crear quimeras, sino que las plantea, entendiendo por éstas, según la tercera acepción de la RAE, la de contienda, es decir, discusión o debate. Y el debate se sitúa, más allá de la inicial</w:t>
      </w:r>
      <w:r w:rsidR="00DF4AEC" w:rsidRPr="003C42AD">
        <w:rPr>
          <w:rFonts w:ascii="Times New Roman" w:hAnsi="Times New Roman" w:cs="Times New Roman"/>
          <w:i/>
          <w:iCs/>
        </w:rPr>
        <w:t xml:space="preserve"> repugna</w:t>
      </w:r>
      <w:r w:rsidRPr="003C42AD">
        <w:rPr>
          <w:rFonts w:ascii="Times New Roman" w:hAnsi="Times New Roman" w:cs="Times New Roman"/>
          <w:i/>
          <w:iCs/>
        </w:rPr>
        <w:t>n</w:t>
      </w:r>
      <w:r w:rsidR="00DF4AEC" w:rsidRPr="003C42AD">
        <w:rPr>
          <w:rFonts w:ascii="Times New Roman" w:hAnsi="Times New Roman" w:cs="Times New Roman"/>
          <w:i/>
          <w:iCs/>
        </w:rPr>
        <w:t>cia</w:t>
      </w:r>
      <w:r w:rsidR="00DF4AEC" w:rsidRPr="003C42AD">
        <w:rPr>
          <w:rFonts w:ascii="Times New Roman" w:hAnsi="Times New Roman" w:cs="Times New Roman"/>
        </w:rPr>
        <w:t xml:space="preserve"> que ello nos </w:t>
      </w:r>
      <w:r w:rsidR="00AB724D">
        <w:rPr>
          <w:rFonts w:ascii="Times New Roman" w:hAnsi="Times New Roman" w:cs="Times New Roman"/>
        </w:rPr>
        <w:t xml:space="preserve">puede </w:t>
      </w:r>
      <w:r w:rsidR="00DF4AEC" w:rsidRPr="003C42AD">
        <w:rPr>
          <w:rFonts w:ascii="Times New Roman" w:hAnsi="Times New Roman" w:cs="Times New Roman"/>
        </w:rPr>
        <w:t>genera</w:t>
      </w:r>
      <w:r w:rsidR="00AB724D">
        <w:rPr>
          <w:rFonts w:ascii="Times New Roman" w:hAnsi="Times New Roman" w:cs="Times New Roman"/>
        </w:rPr>
        <w:t>r</w:t>
      </w:r>
      <w:r w:rsidR="00DF4AEC" w:rsidRPr="003C42AD">
        <w:rPr>
          <w:rFonts w:ascii="Times New Roman" w:hAnsi="Times New Roman" w:cs="Times New Roman"/>
        </w:rPr>
        <w:t xml:space="preserve">, </w:t>
      </w:r>
      <w:r w:rsidR="00AE7FD6">
        <w:rPr>
          <w:rFonts w:ascii="Times New Roman" w:hAnsi="Times New Roman" w:cs="Times New Roman"/>
        </w:rPr>
        <w:t>recurriendo al</w:t>
      </w:r>
      <w:r w:rsidR="00DF4AEC" w:rsidRPr="003C42AD">
        <w:rPr>
          <w:rFonts w:ascii="Times New Roman" w:hAnsi="Times New Roman" w:cs="Times New Roman"/>
        </w:rPr>
        <w:t xml:space="preserve"> </w:t>
      </w:r>
      <w:r w:rsidRPr="003C42AD">
        <w:rPr>
          <w:rFonts w:ascii="Times New Roman" w:hAnsi="Times New Roman" w:cs="Times New Roman"/>
        </w:rPr>
        <w:t xml:space="preserve">sabio </w:t>
      </w:r>
      <w:r w:rsidR="00DF4AEC" w:rsidRPr="003C42AD">
        <w:rPr>
          <w:rFonts w:ascii="Times New Roman" w:hAnsi="Times New Roman" w:cs="Times New Roman"/>
        </w:rPr>
        <w:t xml:space="preserve">término que utilizara en la Bioética, </w:t>
      </w:r>
      <w:proofErr w:type="spellStart"/>
      <w:r w:rsidR="00DF4AEC" w:rsidRPr="003C42AD">
        <w:rPr>
          <w:rFonts w:ascii="Times New Roman" w:hAnsi="Times New Roman" w:cs="Times New Roman"/>
        </w:rPr>
        <w:t>Leo</w:t>
      </w:r>
      <w:r w:rsidR="000F02CD">
        <w:rPr>
          <w:rFonts w:ascii="Times New Roman" w:hAnsi="Times New Roman" w:cs="Times New Roman"/>
        </w:rPr>
        <w:t>n</w:t>
      </w:r>
      <w:proofErr w:type="spellEnd"/>
      <w:r w:rsidR="00DF4AEC" w:rsidRPr="003C42AD">
        <w:rPr>
          <w:rFonts w:ascii="Times New Roman" w:hAnsi="Times New Roman" w:cs="Times New Roman"/>
        </w:rPr>
        <w:t xml:space="preserve"> </w:t>
      </w:r>
      <w:proofErr w:type="spellStart"/>
      <w:r w:rsidR="00DF4AEC" w:rsidRPr="003C42AD">
        <w:rPr>
          <w:rFonts w:ascii="Times New Roman" w:hAnsi="Times New Roman" w:cs="Times New Roman"/>
        </w:rPr>
        <w:t>Kass</w:t>
      </w:r>
      <w:proofErr w:type="spellEnd"/>
      <w:r w:rsidR="00DF4AEC" w:rsidRPr="003C42AD">
        <w:rPr>
          <w:rFonts w:ascii="Times New Roman" w:hAnsi="Times New Roman" w:cs="Times New Roman"/>
        </w:rPr>
        <w:t xml:space="preserve">, en si mezclar nuestra especie con la del mono es necesario para un efectivo avance de la Medicina o se trata de un mero </w:t>
      </w:r>
      <w:r w:rsidR="00DF4AEC" w:rsidRPr="003C42AD">
        <w:rPr>
          <w:rFonts w:ascii="Times New Roman" w:hAnsi="Times New Roman" w:cs="Times New Roman"/>
          <w:i/>
          <w:iCs/>
        </w:rPr>
        <w:t>juego de Dioses</w:t>
      </w:r>
      <w:r w:rsidRPr="003C42AD">
        <w:rPr>
          <w:rFonts w:ascii="Times New Roman" w:hAnsi="Times New Roman" w:cs="Times New Roman"/>
        </w:rPr>
        <w:t xml:space="preserve">. Porque ya Carlos </w:t>
      </w:r>
      <w:proofErr w:type="spellStart"/>
      <w:r w:rsidRPr="003C42AD">
        <w:rPr>
          <w:rFonts w:ascii="Times New Roman" w:hAnsi="Times New Roman" w:cs="Times New Roman"/>
        </w:rPr>
        <w:t>Beorlegui</w:t>
      </w:r>
      <w:proofErr w:type="spellEnd"/>
      <w:r w:rsidRPr="003C42AD">
        <w:rPr>
          <w:rFonts w:ascii="Times New Roman" w:hAnsi="Times New Roman" w:cs="Times New Roman"/>
        </w:rPr>
        <w:t xml:space="preserve"> nos alert</w:t>
      </w:r>
      <w:r w:rsidR="00AB724D">
        <w:rPr>
          <w:rFonts w:ascii="Times New Roman" w:hAnsi="Times New Roman" w:cs="Times New Roman"/>
        </w:rPr>
        <w:t>ó</w:t>
      </w:r>
      <w:r w:rsidR="00DF7D4A" w:rsidRPr="003C42AD">
        <w:rPr>
          <w:rFonts w:ascii="Times New Roman" w:hAnsi="Times New Roman" w:cs="Times New Roman"/>
        </w:rPr>
        <w:t xml:space="preserve"> recientemente, siguiendo a </w:t>
      </w:r>
      <w:proofErr w:type="spellStart"/>
      <w:r w:rsidR="00DF7D4A" w:rsidRPr="003C42AD">
        <w:rPr>
          <w:rFonts w:ascii="Times New Roman" w:hAnsi="Times New Roman" w:cs="Times New Roman"/>
        </w:rPr>
        <w:t>Markus</w:t>
      </w:r>
      <w:proofErr w:type="spellEnd"/>
      <w:r w:rsidR="00DF7D4A" w:rsidRPr="003C42AD">
        <w:rPr>
          <w:rFonts w:ascii="Times New Roman" w:hAnsi="Times New Roman" w:cs="Times New Roman"/>
        </w:rPr>
        <w:t xml:space="preserve"> Gabriel,</w:t>
      </w:r>
      <w:r w:rsidRPr="003C42AD">
        <w:rPr>
          <w:rFonts w:ascii="Times New Roman" w:hAnsi="Times New Roman" w:cs="Times New Roman"/>
        </w:rPr>
        <w:t xml:space="preserve"> </w:t>
      </w:r>
      <w:r w:rsidR="00DF7D4A" w:rsidRPr="003C42AD">
        <w:rPr>
          <w:rFonts w:ascii="Times New Roman" w:hAnsi="Times New Roman" w:cs="Times New Roman"/>
        </w:rPr>
        <w:t>de un</w:t>
      </w:r>
      <w:r w:rsidRPr="003C42AD">
        <w:rPr>
          <w:rFonts w:ascii="Times New Roman" w:hAnsi="Times New Roman" w:cs="Times New Roman"/>
        </w:rPr>
        <w:t xml:space="preserve"> doble fenómeno</w:t>
      </w:r>
      <w:r w:rsidR="00DF7D4A" w:rsidRPr="003C42AD">
        <w:rPr>
          <w:rFonts w:ascii="Times New Roman" w:hAnsi="Times New Roman" w:cs="Times New Roman"/>
        </w:rPr>
        <w:t xml:space="preserve"> al que estamos asistiendo:</w:t>
      </w:r>
      <w:r w:rsidRPr="003C42AD">
        <w:rPr>
          <w:rFonts w:ascii="Times New Roman" w:hAnsi="Times New Roman" w:cs="Times New Roman"/>
        </w:rPr>
        <w:t xml:space="preserve"> el embrutecimiento hacia abajo, equiparando al ser humano con el resto de las especies</w:t>
      </w:r>
      <w:r w:rsidR="00DF7D4A" w:rsidRPr="003C42AD">
        <w:rPr>
          <w:rFonts w:ascii="Times New Roman" w:hAnsi="Times New Roman" w:cs="Times New Roman"/>
        </w:rPr>
        <w:t xml:space="preserve"> en versión de darwinismo extremo</w:t>
      </w:r>
      <w:r w:rsidRPr="003C42AD">
        <w:rPr>
          <w:rFonts w:ascii="Times New Roman" w:hAnsi="Times New Roman" w:cs="Times New Roman"/>
        </w:rPr>
        <w:t>,</w:t>
      </w:r>
      <w:r w:rsidR="00DF7D4A" w:rsidRPr="003C42AD">
        <w:rPr>
          <w:rFonts w:ascii="Times New Roman" w:hAnsi="Times New Roman" w:cs="Times New Roman"/>
        </w:rPr>
        <w:t xml:space="preserve"> como si aqu</w:t>
      </w:r>
      <w:r w:rsidR="003C42AD">
        <w:rPr>
          <w:rFonts w:ascii="Times New Roman" w:hAnsi="Times New Roman" w:cs="Times New Roman"/>
        </w:rPr>
        <w:t>é</w:t>
      </w:r>
      <w:r w:rsidR="00DF7D4A" w:rsidRPr="003C42AD">
        <w:rPr>
          <w:rFonts w:ascii="Times New Roman" w:hAnsi="Times New Roman" w:cs="Times New Roman"/>
        </w:rPr>
        <w:t>l fuera una mera mejora cuantitativa de los primates, y el embrutecimiento hacia arrib</w:t>
      </w:r>
      <w:r w:rsidR="003C42AD" w:rsidRPr="003C42AD">
        <w:rPr>
          <w:rFonts w:ascii="Times New Roman" w:hAnsi="Times New Roman" w:cs="Times New Roman"/>
        </w:rPr>
        <w:t>a, por el que se pretende dotar de personalidad jurídica a lo que son meros artefactos de creación humana (robots), de manera que la conciencia o el espíritu no serían más que estructuras funcionales que se implementan como diferentes materiales</w:t>
      </w:r>
      <w:r w:rsidR="003C42AD">
        <w:rPr>
          <w:rFonts w:ascii="Times New Roman" w:hAnsi="Times New Roman" w:cs="Times New Roman"/>
        </w:rPr>
        <w:t>. Y ambos fenómenos que diluyen el propio concepto de dignidad humana, parecen concurrir en el caso quimérico que nos ocupa.</w:t>
      </w:r>
    </w:p>
    <w:p w14:paraId="025E91B8" w14:textId="0108E90F" w:rsidR="003C42AD" w:rsidRDefault="003C42AD" w:rsidP="008F0545">
      <w:pPr>
        <w:jc w:val="both"/>
        <w:rPr>
          <w:rFonts w:ascii="Times New Roman" w:hAnsi="Times New Roman" w:cs="Times New Roman"/>
        </w:rPr>
      </w:pPr>
    </w:p>
    <w:p w14:paraId="2A04EA23" w14:textId="14CA7B53" w:rsidR="007D1CE1" w:rsidRPr="00C03E39" w:rsidRDefault="00AB724D" w:rsidP="00601E37">
      <w:pPr>
        <w:jc w:val="both"/>
        <w:rPr>
          <w:rFonts w:ascii="Times New Roman" w:hAnsi="Times New Roman" w:cs="Times New Roman"/>
        </w:rPr>
      </w:pPr>
      <w:r>
        <w:rPr>
          <w:rFonts w:ascii="Times New Roman" w:hAnsi="Times New Roman" w:cs="Times New Roman"/>
        </w:rPr>
        <w:t>La</w:t>
      </w:r>
      <w:r w:rsidR="003C42AD" w:rsidRPr="00C03E39">
        <w:rPr>
          <w:rFonts w:ascii="Times New Roman" w:hAnsi="Times New Roman" w:cs="Times New Roman"/>
        </w:rPr>
        <w:t xml:space="preserve"> pregunta</w:t>
      </w:r>
      <w:r w:rsidR="005B4554">
        <w:rPr>
          <w:rFonts w:ascii="Times New Roman" w:hAnsi="Times New Roman" w:cs="Times New Roman"/>
        </w:rPr>
        <w:t xml:space="preserve"> </w:t>
      </w:r>
      <w:r w:rsidR="003C42AD" w:rsidRPr="00C03E39">
        <w:rPr>
          <w:rFonts w:ascii="Times New Roman" w:hAnsi="Times New Roman" w:cs="Times New Roman"/>
        </w:rPr>
        <w:t>a la que debemos enfrentarnos</w:t>
      </w:r>
      <w:r w:rsidR="005B4554">
        <w:rPr>
          <w:rFonts w:ascii="Times New Roman" w:hAnsi="Times New Roman" w:cs="Times New Roman"/>
        </w:rPr>
        <w:t>, pues,</w:t>
      </w:r>
      <w:r w:rsidR="003C42AD" w:rsidRPr="00C03E39">
        <w:rPr>
          <w:rFonts w:ascii="Times New Roman" w:hAnsi="Times New Roman" w:cs="Times New Roman"/>
        </w:rPr>
        <w:t xml:space="preserve"> no es la de qué podemos hacer, sino la de qué debemos y queremos hacer en el ámbito de la innovación científica. Porque, utilizando nuevamente las palabras del profesor </w:t>
      </w:r>
      <w:proofErr w:type="spellStart"/>
      <w:r w:rsidR="003C42AD" w:rsidRPr="00C03E39">
        <w:rPr>
          <w:rFonts w:ascii="Times New Roman" w:hAnsi="Times New Roman" w:cs="Times New Roman"/>
        </w:rPr>
        <w:t>Beorlegui</w:t>
      </w:r>
      <w:proofErr w:type="spellEnd"/>
      <w:r w:rsidR="003C42AD" w:rsidRPr="00C03E39">
        <w:rPr>
          <w:rFonts w:ascii="Times New Roman" w:hAnsi="Times New Roman" w:cs="Times New Roman"/>
        </w:rPr>
        <w:t>,</w:t>
      </w:r>
      <w:r w:rsidR="00601E37" w:rsidRPr="00C03E39">
        <w:rPr>
          <w:rFonts w:ascii="Times New Roman" w:hAnsi="Times New Roman" w:cs="Times New Roman"/>
        </w:rPr>
        <w:t xml:space="preserve"> t</w:t>
      </w:r>
      <w:r w:rsidR="00D625F5" w:rsidRPr="00C03E39">
        <w:rPr>
          <w:rFonts w:ascii="Times New Roman" w:hAnsi="Times New Roman" w:cs="Times New Roman"/>
        </w:rPr>
        <w:t xml:space="preserve">an irresponsable es dar carta blanca a todo tipo de innovación como oponernos radicalmente a cualquier uso de las </w:t>
      </w:r>
      <w:proofErr w:type="spellStart"/>
      <w:r w:rsidR="00D625F5" w:rsidRPr="00C03E39">
        <w:rPr>
          <w:rFonts w:ascii="Times New Roman" w:hAnsi="Times New Roman" w:cs="Times New Roman"/>
        </w:rPr>
        <w:t>antropotecnias</w:t>
      </w:r>
      <w:proofErr w:type="spellEnd"/>
      <w:r w:rsidR="00D625F5" w:rsidRPr="00C03E39">
        <w:rPr>
          <w:rFonts w:ascii="Times New Roman" w:hAnsi="Times New Roman" w:cs="Times New Roman"/>
        </w:rPr>
        <w:t>. El discernimiento racional y moral es una tarea que no podemos soslayar</w:t>
      </w:r>
      <w:r w:rsidR="00601E37" w:rsidRPr="00C03E39">
        <w:rPr>
          <w:rFonts w:ascii="Times New Roman" w:hAnsi="Times New Roman" w:cs="Times New Roman"/>
        </w:rPr>
        <w:t>.</w:t>
      </w:r>
      <w:r w:rsidR="007D1CE1" w:rsidRPr="00C03E39">
        <w:rPr>
          <w:rFonts w:ascii="Times New Roman" w:hAnsi="Times New Roman" w:cs="Times New Roman"/>
        </w:rPr>
        <w:t xml:space="preserve"> Se trata de lograr, en metáfora de </w:t>
      </w:r>
      <w:proofErr w:type="spellStart"/>
      <w:r w:rsidR="007D1CE1" w:rsidRPr="00C03E39">
        <w:rPr>
          <w:rFonts w:ascii="Times New Roman" w:hAnsi="Times New Roman" w:cs="Times New Roman"/>
        </w:rPr>
        <w:t>Gerd</w:t>
      </w:r>
      <w:proofErr w:type="spellEnd"/>
      <w:r w:rsidR="007D1CE1" w:rsidRPr="00C03E39">
        <w:rPr>
          <w:rFonts w:ascii="Times New Roman" w:hAnsi="Times New Roman" w:cs="Times New Roman"/>
        </w:rPr>
        <w:t xml:space="preserve"> </w:t>
      </w:r>
      <w:proofErr w:type="spellStart"/>
      <w:r w:rsidR="007D1CE1" w:rsidRPr="00C03E39">
        <w:rPr>
          <w:rFonts w:ascii="Times New Roman" w:hAnsi="Times New Roman" w:cs="Times New Roman"/>
        </w:rPr>
        <w:t>Leonhard</w:t>
      </w:r>
      <w:proofErr w:type="spellEnd"/>
      <w:r w:rsidR="007D1CE1" w:rsidRPr="00C03E39">
        <w:rPr>
          <w:rFonts w:ascii="Times New Roman" w:hAnsi="Times New Roman" w:cs="Times New Roman"/>
        </w:rPr>
        <w:t xml:space="preserve">, el equilibrio entre la caja de Pandora y la lámpara de Aladino, ya que un abordaje puramente </w:t>
      </w:r>
      <w:proofErr w:type="spellStart"/>
      <w:r w:rsidR="007D1CE1" w:rsidRPr="00C03E39">
        <w:rPr>
          <w:rFonts w:ascii="Times New Roman" w:hAnsi="Times New Roman" w:cs="Times New Roman"/>
        </w:rPr>
        <w:t>proaccionario</w:t>
      </w:r>
      <w:proofErr w:type="spellEnd"/>
      <w:r w:rsidR="007D1CE1" w:rsidRPr="00C03E39">
        <w:rPr>
          <w:rFonts w:ascii="Times New Roman" w:hAnsi="Times New Roman" w:cs="Times New Roman"/>
        </w:rPr>
        <w:t xml:space="preserve"> no sirve pues hay demasiado</w:t>
      </w:r>
      <w:r w:rsidR="00914170">
        <w:rPr>
          <w:rFonts w:ascii="Times New Roman" w:hAnsi="Times New Roman" w:cs="Times New Roman"/>
        </w:rPr>
        <w:t xml:space="preserve"> en juego para el ser humano</w:t>
      </w:r>
      <w:r w:rsidR="007D1CE1" w:rsidRPr="00C03E39">
        <w:rPr>
          <w:rFonts w:ascii="Times New Roman" w:hAnsi="Times New Roman" w:cs="Times New Roman"/>
        </w:rPr>
        <w:t>, mientras que una excesiva precaución sofocaría el progreso.</w:t>
      </w:r>
    </w:p>
    <w:p w14:paraId="41764160" w14:textId="70B6CDCC" w:rsidR="00601E37" w:rsidRPr="00C03E39" w:rsidRDefault="00601E37" w:rsidP="00601E37">
      <w:pPr>
        <w:jc w:val="both"/>
        <w:rPr>
          <w:rFonts w:ascii="Times New Roman" w:hAnsi="Times New Roman" w:cs="Times New Roman"/>
        </w:rPr>
      </w:pPr>
    </w:p>
    <w:p w14:paraId="6064A246" w14:textId="34AD9604" w:rsidR="00C03E39" w:rsidRPr="00594A85" w:rsidRDefault="00601E37" w:rsidP="007D1CE1">
      <w:pPr>
        <w:jc w:val="both"/>
        <w:rPr>
          <w:rFonts w:ascii="Times New Roman" w:hAnsi="Times New Roman" w:cs="Times New Roman"/>
        </w:rPr>
      </w:pPr>
      <w:r w:rsidRPr="00C03E39">
        <w:rPr>
          <w:rFonts w:ascii="Times New Roman" w:hAnsi="Times New Roman" w:cs="Times New Roman"/>
        </w:rPr>
        <w:t>Por todo ello, una vez más cobra actualidad</w:t>
      </w:r>
      <w:r w:rsidR="007D1CE1" w:rsidRPr="00C03E39">
        <w:rPr>
          <w:rFonts w:ascii="Times New Roman" w:hAnsi="Times New Roman" w:cs="Times New Roman"/>
        </w:rPr>
        <w:t xml:space="preserve"> el concepto acuñado por un movimiento surgido hace años, el denominado </w:t>
      </w:r>
      <w:proofErr w:type="spellStart"/>
      <w:r w:rsidR="007D1CE1" w:rsidRPr="00C03E39">
        <w:rPr>
          <w:rFonts w:ascii="Times New Roman" w:hAnsi="Times New Roman" w:cs="Times New Roman"/>
          <w:i/>
          <w:iCs/>
        </w:rPr>
        <w:t>Slow</w:t>
      </w:r>
      <w:proofErr w:type="spellEnd"/>
      <w:r w:rsidR="007D1CE1" w:rsidRPr="00C03E39">
        <w:rPr>
          <w:rFonts w:ascii="Times New Roman" w:hAnsi="Times New Roman" w:cs="Times New Roman"/>
          <w:i/>
          <w:iCs/>
        </w:rPr>
        <w:t xml:space="preserve"> </w:t>
      </w:r>
      <w:proofErr w:type="spellStart"/>
      <w:r w:rsidR="007D1CE1" w:rsidRPr="00C03E39">
        <w:rPr>
          <w:rFonts w:ascii="Times New Roman" w:hAnsi="Times New Roman" w:cs="Times New Roman"/>
          <w:i/>
          <w:iCs/>
        </w:rPr>
        <w:t>Science</w:t>
      </w:r>
      <w:proofErr w:type="spellEnd"/>
      <w:r w:rsidR="007D1CE1" w:rsidRPr="00C03E39">
        <w:rPr>
          <w:rFonts w:ascii="Times New Roman" w:hAnsi="Times New Roman" w:cs="Times New Roman"/>
        </w:rPr>
        <w:t xml:space="preserve">, que tomando como ejemplo el movimiento surgido en los años ochenta del </w:t>
      </w:r>
      <w:proofErr w:type="spellStart"/>
      <w:r w:rsidR="007D1CE1" w:rsidRPr="00C03E39">
        <w:rPr>
          <w:rFonts w:ascii="Times New Roman" w:hAnsi="Times New Roman" w:cs="Times New Roman"/>
        </w:rPr>
        <w:t>Slow</w:t>
      </w:r>
      <w:proofErr w:type="spellEnd"/>
      <w:r w:rsidR="007D1CE1" w:rsidRPr="00C03E39">
        <w:rPr>
          <w:rFonts w:ascii="Times New Roman" w:hAnsi="Times New Roman" w:cs="Times New Roman"/>
        </w:rPr>
        <w:t xml:space="preserve"> </w:t>
      </w:r>
      <w:proofErr w:type="spellStart"/>
      <w:r w:rsidR="007D1CE1" w:rsidRPr="00C03E39">
        <w:rPr>
          <w:rFonts w:ascii="Times New Roman" w:hAnsi="Times New Roman" w:cs="Times New Roman"/>
          <w:i/>
          <w:iCs/>
        </w:rPr>
        <w:t>Food</w:t>
      </w:r>
      <w:proofErr w:type="spellEnd"/>
      <w:r w:rsidR="007D1CE1" w:rsidRPr="00C03E39">
        <w:rPr>
          <w:rFonts w:ascii="Times New Roman" w:hAnsi="Times New Roman" w:cs="Times New Roman"/>
        </w:rPr>
        <w:t xml:space="preserve">, viene promoviendo que los científicos, más allá del laboratorio, se tomen su tiempo para reflexionar sobre las grandes preguntas que plantea su incesante avance. En el Manifiesto aprobado en Berlín en 2010 se proclama que la ciencia necesita tiempo para pensar. La ciencia no siempre lo sabe todo, desarrollándose de manera inestable, con movimientos bruscos y saltos </w:t>
      </w:r>
      <w:r w:rsidR="007D1CE1" w:rsidRPr="00C03E39">
        <w:rPr>
          <w:rFonts w:ascii="Times New Roman" w:hAnsi="Times New Roman" w:cs="Times New Roman"/>
        </w:rPr>
        <w:lastRenderedPageBreak/>
        <w:t xml:space="preserve">impredecibles. Así, la sociedad debería dar a los científicos el tiempo que </w:t>
      </w:r>
      <w:r w:rsidR="007D1CE1" w:rsidRPr="00594A85">
        <w:rPr>
          <w:rFonts w:ascii="Times New Roman" w:hAnsi="Times New Roman" w:cs="Times New Roman"/>
        </w:rPr>
        <w:t>necesitan, pero lo más importante, los científicos deben tomarse su tiempo para pensa</w:t>
      </w:r>
      <w:r w:rsidR="00C03E39" w:rsidRPr="00594A85">
        <w:rPr>
          <w:rFonts w:ascii="Times New Roman" w:hAnsi="Times New Roman" w:cs="Times New Roman"/>
        </w:rPr>
        <w:t>r.</w:t>
      </w:r>
    </w:p>
    <w:p w14:paraId="7FC91727" w14:textId="77777777" w:rsidR="00545312" w:rsidRPr="00594A85" w:rsidRDefault="00545312" w:rsidP="007D1CE1">
      <w:pPr>
        <w:jc w:val="both"/>
        <w:rPr>
          <w:rFonts w:ascii="Times New Roman" w:hAnsi="Times New Roman" w:cs="Times New Roman"/>
        </w:rPr>
      </w:pPr>
    </w:p>
    <w:p w14:paraId="601D08EA" w14:textId="263E43AB" w:rsidR="00F75D6A" w:rsidRPr="00F75D6A" w:rsidRDefault="00545312" w:rsidP="00F75D6A">
      <w:pPr>
        <w:jc w:val="both"/>
        <w:rPr>
          <w:rFonts w:ascii="Times New Roman" w:hAnsi="Times New Roman" w:cs="Times New Roman"/>
        </w:rPr>
      </w:pPr>
      <w:r w:rsidRPr="00594A85">
        <w:rPr>
          <w:rFonts w:ascii="Times New Roman" w:hAnsi="Times New Roman" w:cs="Times New Roman"/>
        </w:rPr>
        <w:t>Y acabo con las palabras de Iñigo de Miguel,</w:t>
      </w:r>
      <w:r w:rsidR="00594A85">
        <w:rPr>
          <w:rFonts w:ascii="Times New Roman" w:hAnsi="Times New Roman" w:cs="Times New Roman"/>
        </w:rPr>
        <w:t xml:space="preserve"> que</w:t>
      </w:r>
      <w:r w:rsidRPr="00594A85">
        <w:rPr>
          <w:rFonts w:ascii="Times New Roman" w:hAnsi="Times New Roman" w:cs="Times New Roman"/>
        </w:rPr>
        <w:t xml:space="preserve"> en sus interesantes trabajos sobre las quimeras</w:t>
      </w:r>
      <w:r w:rsidR="00C64C24">
        <w:rPr>
          <w:rFonts w:ascii="Times New Roman" w:hAnsi="Times New Roman" w:cs="Times New Roman"/>
        </w:rPr>
        <w:t xml:space="preserve"> </w:t>
      </w:r>
      <w:r w:rsidR="00594A85" w:rsidRPr="00594A85">
        <w:rPr>
          <w:rFonts w:ascii="Times New Roman" w:hAnsi="Times New Roman" w:cs="Times New Roman"/>
        </w:rPr>
        <w:t>no</w:t>
      </w:r>
      <w:r w:rsidR="00594A85">
        <w:rPr>
          <w:rFonts w:ascii="Times New Roman" w:hAnsi="Times New Roman" w:cs="Times New Roman"/>
        </w:rPr>
        <w:t>s</w:t>
      </w:r>
      <w:r w:rsidR="00594A85" w:rsidRPr="00594A85">
        <w:rPr>
          <w:rFonts w:ascii="Times New Roman" w:hAnsi="Times New Roman" w:cs="Times New Roman"/>
        </w:rPr>
        <w:t xml:space="preserve"> advierte de que este fenómeno no supone un problema ético, sino un problema para la Ética y añadiría yo, para el Derecho</w:t>
      </w:r>
      <w:r w:rsidR="00914170">
        <w:rPr>
          <w:rFonts w:ascii="Times New Roman" w:hAnsi="Times New Roman" w:cs="Times New Roman"/>
        </w:rPr>
        <w:t>,</w:t>
      </w:r>
      <w:r w:rsidR="00594A85" w:rsidRPr="00594A85">
        <w:rPr>
          <w:rFonts w:ascii="Times New Roman" w:hAnsi="Times New Roman" w:cs="Times New Roman"/>
        </w:rPr>
        <w:t xml:space="preserve"> como marco que permite la convivencia de los seres humanos. </w:t>
      </w:r>
      <w:r w:rsidR="00C03E39" w:rsidRPr="00594A85">
        <w:rPr>
          <w:rFonts w:ascii="Times New Roman" w:hAnsi="Times New Roman" w:cs="Times New Roman"/>
        </w:rPr>
        <w:t xml:space="preserve">La metáfora del cuanto más es mejor </w:t>
      </w:r>
      <w:r w:rsidR="00594A85">
        <w:rPr>
          <w:rFonts w:ascii="Times New Roman" w:hAnsi="Times New Roman" w:cs="Times New Roman"/>
        </w:rPr>
        <w:t>parece, una vez más, que debe transformarse</w:t>
      </w:r>
      <w:r w:rsidR="00C03E39" w:rsidRPr="00594A85">
        <w:rPr>
          <w:rFonts w:ascii="Times New Roman" w:hAnsi="Times New Roman" w:cs="Times New Roman"/>
        </w:rPr>
        <w:t xml:space="preserve"> en cuanto </w:t>
      </w:r>
      <w:proofErr w:type="gramStart"/>
      <w:r w:rsidR="00C03E39" w:rsidRPr="00594A85">
        <w:rPr>
          <w:rFonts w:ascii="Times New Roman" w:hAnsi="Times New Roman" w:cs="Times New Roman"/>
        </w:rPr>
        <w:t>mejor</w:t>
      </w:r>
      <w:proofErr w:type="gramEnd"/>
      <w:r w:rsidR="00C03E39" w:rsidRPr="00594A85">
        <w:rPr>
          <w:rFonts w:ascii="Times New Roman" w:hAnsi="Times New Roman" w:cs="Times New Roman"/>
        </w:rPr>
        <w:t xml:space="preserve"> es más.</w:t>
      </w:r>
      <w:r w:rsidR="007D1CE1" w:rsidRPr="00594A85">
        <w:rPr>
          <w:rFonts w:ascii="Times New Roman" w:hAnsi="Times New Roman" w:cs="Times New Roman"/>
        </w:rPr>
        <w:t xml:space="preserve"> </w:t>
      </w:r>
      <w:r w:rsidR="00594A85">
        <w:rPr>
          <w:rFonts w:ascii="Times New Roman" w:hAnsi="Times New Roman" w:cs="Times New Roman"/>
        </w:rPr>
        <w:t>Porque</w:t>
      </w:r>
      <w:r w:rsidR="00F75D6A">
        <w:rPr>
          <w:rFonts w:ascii="Times New Roman" w:hAnsi="Times New Roman" w:cs="Times New Roman"/>
        </w:rPr>
        <w:t xml:space="preserve">, </w:t>
      </w:r>
      <w:r w:rsidR="00F75D6A">
        <w:rPr>
          <w:rFonts w:ascii="TimesNewRomanPSMT" w:eastAsia="Times New Roman" w:hAnsi="TimesNewRomanPSMT" w:cs="TimesNewRomanPSMT"/>
          <w:lang w:eastAsia="es-ES_tradnl"/>
        </w:rPr>
        <w:t>e</w:t>
      </w:r>
      <w:r w:rsidR="00F75D6A" w:rsidRPr="00F75D6A">
        <w:rPr>
          <w:rFonts w:ascii="TimesNewRomanPSMT" w:eastAsia="Times New Roman" w:hAnsi="TimesNewRomanPSMT" w:cs="TimesNewRomanPSMT"/>
          <w:lang w:eastAsia="es-ES_tradnl"/>
        </w:rPr>
        <w:t xml:space="preserve">n palabras de Edmund </w:t>
      </w:r>
      <w:proofErr w:type="spellStart"/>
      <w:r w:rsidR="00F75D6A" w:rsidRPr="00F75D6A">
        <w:rPr>
          <w:rFonts w:ascii="TimesNewRomanPSMT" w:eastAsia="Times New Roman" w:hAnsi="TimesNewRomanPSMT" w:cs="TimesNewRomanPSMT"/>
          <w:lang w:eastAsia="es-ES_tradnl"/>
        </w:rPr>
        <w:t>Pellegrino</w:t>
      </w:r>
      <w:proofErr w:type="spellEnd"/>
      <w:r w:rsidR="00F75D6A" w:rsidRPr="00F75D6A">
        <w:rPr>
          <w:rFonts w:ascii="TimesNewRomanPSMT" w:eastAsia="Times New Roman" w:hAnsi="TimesNewRomanPSMT" w:cs="TimesNewRomanPSMT"/>
          <w:lang w:eastAsia="es-ES_tradnl"/>
        </w:rPr>
        <w:t>, los fines no son lo bueno, el bien, porque nosotros lo deseemos, sino que los deseamos porque ellos son el bien, lo buen</w:t>
      </w:r>
      <w:r w:rsidR="00AB724D">
        <w:rPr>
          <w:rFonts w:ascii="TimesNewRomanPSMT" w:eastAsia="Times New Roman" w:hAnsi="TimesNewRomanPSMT" w:cs="TimesNewRomanPSMT"/>
          <w:lang w:eastAsia="es-ES_tradnl"/>
        </w:rPr>
        <w:t>o</w:t>
      </w:r>
      <w:r w:rsidR="00F75D6A" w:rsidRPr="00F75D6A">
        <w:rPr>
          <w:rFonts w:ascii="TimesNewRomanPSMT" w:eastAsia="Times New Roman" w:hAnsi="TimesNewRomanPSMT" w:cs="TimesNewRomanPSMT"/>
          <w:lang w:eastAsia="es-ES_tradnl"/>
        </w:rPr>
        <w:t xml:space="preserve">. </w:t>
      </w:r>
      <w:r w:rsidR="004B211E">
        <w:rPr>
          <w:rFonts w:ascii="TimesNewRomanPSMT" w:eastAsia="Times New Roman" w:hAnsi="TimesNewRomanPSMT" w:cs="TimesNewRomanPSMT"/>
          <w:lang w:eastAsia="es-ES_tradnl"/>
        </w:rPr>
        <w:t xml:space="preserve">Y, ¿quién decide lo bueno? Esperamos, al menos, </w:t>
      </w:r>
      <w:r w:rsidR="00FA7594">
        <w:rPr>
          <w:rFonts w:ascii="TimesNewRomanPSMT" w:eastAsia="Times New Roman" w:hAnsi="TimesNewRomanPSMT" w:cs="TimesNewRomanPSMT"/>
          <w:lang w:eastAsia="es-ES_tradnl"/>
        </w:rPr>
        <w:t xml:space="preserve">que </w:t>
      </w:r>
      <w:r w:rsidR="004B211E">
        <w:rPr>
          <w:rFonts w:ascii="TimesNewRomanPSMT" w:eastAsia="Times New Roman" w:hAnsi="TimesNewRomanPSMT" w:cs="TimesNewRomanPSMT"/>
          <w:lang w:eastAsia="es-ES_tradnl"/>
        </w:rPr>
        <w:t xml:space="preserve">no sean estos </w:t>
      </w:r>
      <w:r w:rsidR="00500D30">
        <w:rPr>
          <w:rFonts w:ascii="TimesNewRomanPSMT" w:eastAsia="Times New Roman" w:hAnsi="TimesNewRomanPSMT" w:cs="TimesNewRomanPSMT"/>
          <w:lang w:eastAsia="es-ES_tradnl"/>
        </w:rPr>
        <w:t xml:space="preserve">nuevos </w:t>
      </w:r>
      <w:r w:rsidR="004B211E">
        <w:rPr>
          <w:rFonts w:ascii="TimesNewRomanPSMT" w:eastAsia="Times New Roman" w:hAnsi="TimesNewRomanPSMT" w:cs="TimesNewRomanPSMT"/>
          <w:lang w:eastAsia="es-ES_tradnl"/>
        </w:rPr>
        <w:t>seres</w:t>
      </w:r>
      <w:r w:rsidR="00500D30">
        <w:rPr>
          <w:rFonts w:ascii="TimesNewRomanPSMT" w:eastAsia="Times New Roman" w:hAnsi="TimesNewRomanPSMT" w:cs="TimesNewRomanPSMT"/>
          <w:lang w:eastAsia="es-ES_tradnl"/>
        </w:rPr>
        <w:t xml:space="preserve"> quiméricos.</w:t>
      </w:r>
    </w:p>
    <w:p w14:paraId="0D381CA3" w14:textId="77777777" w:rsidR="00F75D6A" w:rsidRPr="00594A85" w:rsidRDefault="00F75D6A" w:rsidP="007D1CE1">
      <w:pPr>
        <w:jc w:val="both"/>
        <w:rPr>
          <w:rFonts w:ascii="Times New Roman" w:hAnsi="Times New Roman" w:cs="Times New Roman"/>
        </w:rPr>
      </w:pPr>
    </w:p>
    <w:p w14:paraId="14E6B701" w14:textId="77777777" w:rsidR="007D1CE1" w:rsidRPr="00601E37" w:rsidRDefault="007D1CE1" w:rsidP="00601E37">
      <w:pPr>
        <w:jc w:val="both"/>
        <w:rPr>
          <w:rFonts w:ascii="Times New Roman" w:hAnsi="Times New Roman" w:cs="Times New Roman"/>
        </w:rPr>
      </w:pPr>
    </w:p>
    <w:p w14:paraId="3A62273D" w14:textId="77777777" w:rsidR="00D625F5" w:rsidRDefault="00D625F5" w:rsidP="008F0545">
      <w:pPr>
        <w:jc w:val="both"/>
        <w:rPr>
          <w:rFonts w:ascii="Times New Roman" w:hAnsi="Times New Roman" w:cs="Times New Roman"/>
        </w:rPr>
      </w:pPr>
    </w:p>
    <w:p w14:paraId="3F7042C1" w14:textId="77777777" w:rsidR="00B22499" w:rsidRPr="008F0545" w:rsidRDefault="00B22499" w:rsidP="008F0545">
      <w:pPr>
        <w:jc w:val="both"/>
        <w:rPr>
          <w:rFonts w:ascii="Times New Roman" w:hAnsi="Times New Roman" w:cs="Times New Roman"/>
        </w:rPr>
      </w:pPr>
    </w:p>
    <w:p w14:paraId="645CF7C4" w14:textId="5D9A1276" w:rsidR="00525007" w:rsidRPr="008F0545" w:rsidRDefault="00525007" w:rsidP="008F0545">
      <w:pPr>
        <w:jc w:val="both"/>
        <w:rPr>
          <w:rFonts w:ascii="Times New Roman" w:hAnsi="Times New Roman" w:cs="Times New Roman"/>
        </w:rPr>
      </w:pPr>
    </w:p>
    <w:p w14:paraId="7AC32729" w14:textId="77777777" w:rsidR="00525007" w:rsidRDefault="00525007"/>
    <w:p w14:paraId="3ED2E534" w14:textId="77777777" w:rsidR="000F7D07" w:rsidRDefault="000F7D07"/>
    <w:p w14:paraId="1F23260D" w14:textId="16586D12" w:rsidR="000F7D07" w:rsidRDefault="000F7D07"/>
    <w:sectPr w:rsidR="000F7D0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673D4" w14:textId="77777777" w:rsidR="009504CB" w:rsidRDefault="009504CB" w:rsidP="00B41956">
      <w:r>
        <w:separator/>
      </w:r>
    </w:p>
  </w:endnote>
  <w:endnote w:type="continuationSeparator" w:id="0">
    <w:p w14:paraId="610DE241" w14:textId="77777777" w:rsidR="009504CB" w:rsidRDefault="009504CB" w:rsidP="00B41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20B0604020202020204"/>
    <w:charset w:val="00"/>
    <w:family w:val="roman"/>
    <w:pitch w:val="variable"/>
    <w:sig w:usb0="E0002AE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FA5B2" w14:textId="77777777" w:rsidR="009504CB" w:rsidRDefault="009504CB" w:rsidP="00B41956">
      <w:r>
        <w:separator/>
      </w:r>
    </w:p>
  </w:footnote>
  <w:footnote w:type="continuationSeparator" w:id="0">
    <w:p w14:paraId="174B8F1E" w14:textId="77777777" w:rsidR="009504CB" w:rsidRDefault="009504CB" w:rsidP="00B419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D07"/>
    <w:rsid w:val="000F02CD"/>
    <w:rsid w:val="000F7D07"/>
    <w:rsid w:val="0015266F"/>
    <w:rsid w:val="0017308A"/>
    <w:rsid w:val="003C42AD"/>
    <w:rsid w:val="00455648"/>
    <w:rsid w:val="004B211E"/>
    <w:rsid w:val="00500D30"/>
    <w:rsid w:val="0050217E"/>
    <w:rsid w:val="00525007"/>
    <w:rsid w:val="00545312"/>
    <w:rsid w:val="00594A85"/>
    <w:rsid w:val="005B4554"/>
    <w:rsid w:val="00601E37"/>
    <w:rsid w:val="00786A47"/>
    <w:rsid w:val="007D1CE1"/>
    <w:rsid w:val="008E6B79"/>
    <w:rsid w:val="008F0545"/>
    <w:rsid w:val="00914170"/>
    <w:rsid w:val="009504CB"/>
    <w:rsid w:val="00A5086D"/>
    <w:rsid w:val="00AB724D"/>
    <w:rsid w:val="00AE7FD6"/>
    <w:rsid w:val="00B22499"/>
    <w:rsid w:val="00B41956"/>
    <w:rsid w:val="00B64595"/>
    <w:rsid w:val="00B84B6D"/>
    <w:rsid w:val="00BD15F6"/>
    <w:rsid w:val="00C03E39"/>
    <w:rsid w:val="00C64C24"/>
    <w:rsid w:val="00CA7F67"/>
    <w:rsid w:val="00D625F5"/>
    <w:rsid w:val="00DF4AEC"/>
    <w:rsid w:val="00DF7D4A"/>
    <w:rsid w:val="00E10F66"/>
    <w:rsid w:val="00F033BF"/>
    <w:rsid w:val="00F53454"/>
    <w:rsid w:val="00F75D6A"/>
    <w:rsid w:val="00FA75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61DBB5CE"/>
  <w15:chartTrackingRefBased/>
  <w15:docId w15:val="{EA5130BB-BB66-5645-A9FE-E1DF6D0F1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D1CE1"/>
    <w:pPr>
      <w:keepNext/>
      <w:keepLines/>
      <w:spacing w:before="240"/>
      <w:outlineLvl w:val="0"/>
    </w:pPr>
    <w:rPr>
      <w:rFonts w:asciiTheme="majorHAnsi" w:eastAsiaTheme="majorEastAsia" w:hAnsiTheme="majorHAnsi" w:cstheme="majorBidi"/>
      <w:color w:val="2F5496" w:themeColor="accent1" w:themeShade="BF"/>
      <w:sz w:val="32"/>
      <w:szCs w:val="32"/>
      <w:lang w:eastAsia="es-ES_tradnl"/>
    </w:rPr>
  </w:style>
  <w:style w:type="paragraph" w:styleId="Ttulo2">
    <w:name w:val="heading 2"/>
    <w:basedOn w:val="Normal"/>
    <w:next w:val="Normal"/>
    <w:link w:val="Ttulo2Car"/>
    <w:uiPriority w:val="9"/>
    <w:unhideWhenUsed/>
    <w:qFormat/>
    <w:rsid w:val="00B41956"/>
    <w:pPr>
      <w:keepNext/>
      <w:keepLines/>
      <w:spacing w:before="40"/>
      <w:outlineLvl w:val="1"/>
    </w:pPr>
    <w:rPr>
      <w:rFonts w:asciiTheme="majorHAnsi" w:eastAsiaTheme="majorEastAsia" w:hAnsiTheme="majorHAnsi" w:cstheme="majorBidi"/>
      <w:color w:val="2F5496" w:themeColor="accent1" w:themeShade="BF"/>
      <w:sz w:val="26"/>
      <w:szCs w:val="26"/>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86A47"/>
    <w:pPr>
      <w:spacing w:before="100" w:beforeAutospacing="1" w:after="100" w:afterAutospacing="1"/>
    </w:pPr>
    <w:rPr>
      <w:rFonts w:ascii="Times New Roman" w:eastAsia="Times New Roman" w:hAnsi="Times New Roman" w:cs="Times New Roman"/>
      <w:lang w:eastAsia="es-ES_tradnl"/>
    </w:rPr>
  </w:style>
  <w:style w:type="character" w:customStyle="1" w:styleId="Ttulo2Car">
    <w:name w:val="Título 2 Car"/>
    <w:basedOn w:val="Fuentedeprrafopredeter"/>
    <w:link w:val="Ttulo2"/>
    <w:uiPriority w:val="9"/>
    <w:rsid w:val="00B41956"/>
    <w:rPr>
      <w:rFonts w:asciiTheme="majorHAnsi" w:eastAsiaTheme="majorEastAsia" w:hAnsiTheme="majorHAnsi" w:cstheme="majorBidi"/>
      <w:color w:val="2F5496" w:themeColor="accent1" w:themeShade="BF"/>
      <w:sz w:val="26"/>
      <w:szCs w:val="26"/>
      <w:lang w:eastAsia="es-ES_tradnl"/>
    </w:rPr>
  </w:style>
  <w:style w:type="paragraph" w:styleId="Textonotapie">
    <w:name w:val="footnote text"/>
    <w:basedOn w:val="Normal"/>
    <w:link w:val="TextonotapieCar"/>
    <w:uiPriority w:val="99"/>
    <w:unhideWhenUsed/>
    <w:rsid w:val="00B41956"/>
    <w:rPr>
      <w:rFonts w:ascii="Times New Roman" w:eastAsia="Times New Roman" w:hAnsi="Times New Roman" w:cs="Times New Roman"/>
      <w:sz w:val="20"/>
      <w:szCs w:val="20"/>
      <w:lang w:eastAsia="es-ES_tradnl"/>
    </w:rPr>
  </w:style>
  <w:style w:type="character" w:customStyle="1" w:styleId="TextonotapieCar">
    <w:name w:val="Texto nota pie Car"/>
    <w:basedOn w:val="Fuentedeprrafopredeter"/>
    <w:link w:val="Textonotapie"/>
    <w:uiPriority w:val="99"/>
    <w:rsid w:val="00B41956"/>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B41956"/>
    <w:rPr>
      <w:vertAlign w:val="superscript"/>
    </w:rPr>
  </w:style>
  <w:style w:type="character" w:customStyle="1" w:styleId="apple-converted-space">
    <w:name w:val="apple-converted-space"/>
    <w:basedOn w:val="Fuentedeprrafopredeter"/>
    <w:rsid w:val="00B64595"/>
  </w:style>
  <w:style w:type="character" w:customStyle="1" w:styleId="Ttulo1Car">
    <w:name w:val="Título 1 Car"/>
    <w:basedOn w:val="Fuentedeprrafopredeter"/>
    <w:link w:val="Ttulo1"/>
    <w:uiPriority w:val="9"/>
    <w:rsid w:val="007D1CE1"/>
    <w:rPr>
      <w:rFonts w:asciiTheme="majorHAnsi" w:eastAsiaTheme="majorEastAsia" w:hAnsiTheme="majorHAnsi" w:cstheme="majorBidi"/>
      <w:color w:val="2F5496" w:themeColor="accent1" w:themeShade="BF"/>
      <w:sz w:val="32"/>
      <w:szCs w:val="32"/>
      <w:lang w:eastAsia="es-ES_tradnl"/>
    </w:rPr>
  </w:style>
  <w:style w:type="character" w:styleId="Hipervnculo">
    <w:name w:val="Hyperlink"/>
    <w:basedOn w:val="Fuentedeprrafopredeter"/>
    <w:uiPriority w:val="99"/>
    <w:unhideWhenUsed/>
    <w:rsid w:val="007D1C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155347">
      <w:bodyDiv w:val="1"/>
      <w:marLeft w:val="0"/>
      <w:marRight w:val="0"/>
      <w:marTop w:val="0"/>
      <w:marBottom w:val="0"/>
      <w:divBdr>
        <w:top w:val="none" w:sz="0" w:space="0" w:color="auto"/>
        <w:left w:val="none" w:sz="0" w:space="0" w:color="auto"/>
        <w:bottom w:val="none" w:sz="0" w:space="0" w:color="auto"/>
        <w:right w:val="none" w:sz="0" w:space="0" w:color="auto"/>
      </w:divBdr>
    </w:div>
    <w:div w:id="566886420">
      <w:bodyDiv w:val="1"/>
      <w:marLeft w:val="0"/>
      <w:marRight w:val="0"/>
      <w:marTop w:val="0"/>
      <w:marBottom w:val="0"/>
      <w:divBdr>
        <w:top w:val="none" w:sz="0" w:space="0" w:color="auto"/>
        <w:left w:val="none" w:sz="0" w:space="0" w:color="auto"/>
        <w:bottom w:val="none" w:sz="0" w:space="0" w:color="auto"/>
        <w:right w:val="none" w:sz="0" w:space="0" w:color="auto"/>
      </w:divBdr>
      <w:divsChild>
        <w:div w:id="444665321">
          <w:marLeft w:val="0"/>
          <w:marRight w:val="0"/>
          <w:marTop w:val="0"/>
          <w:marBottom w:val="0"/>
          <w:divBdr>
            <w:top w:val="none" w:sz="0" w:space="0" w:color="auto"/>
            <w:left w:val="none" w:sz="0" w:space="0" w:color="auto"/>
            <w:bottom w:val="none" w:sz="0" w:space="0" w:color="auto"/>
            <w:right w:val="none" w:sz="0" w:space="0" w:color="auto"/>
          </w:divBdr>
          <w:divsChild>
            <w:div w:id="521942003">
              <w:marLeft w:val="0"/>
              <w:marRight w:val="0"/>
              <w:marTop w:val="0"/>
              <w:marBottom w:val="0"/>
              <w:divBdr>
                <w:top w:val="none" w:sz="0" w:space="0" w:color="auto"/>
                <w:left w:val="none" w:sz="0" w:space="0" w:color="auto"/>
                <w:bottom w:val="none" w:sz="0" w:space="0" w:color="auto"/>
                <w:right w:val="none" w:sz="0" w:space="0" w:color="auto"/>
              </w:divBdr>
              <w:divsChild>
                <w:div w:id="20481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9141">
      <w:bodyDiv w:val="1"/>
      <w:marLeft w:val="0"/>
      <w:marRight w:val="0"/>
      <w:marTop w:val="0"/>
      <w:marBottom w:val="0"/>
      <w:divBdr>
        <w:top w:val="none" w:sz="0" w:space="0" w:color="auto"/>
        <w:left w:val="none" w:sz="0" w:space="0" w:color="auto"/>
        <w:bottom w:val="none" w:sz="0" w:space="0" w:color="auto"/>
        <w:right w:val="none" w:sz="0" w:space="0" w:color="auto"/>
      </w:divBdr>
    </w:div>
    <w:div w:id="1029380123">
      <w:bodyDiv w:val="1"/>
      <w:marLeft w:val="0"/>
      <w:marRight w:val="0"/>
      <w:marTop w:val="0"/>
      <w:marBottom w:val="0"/>
      <w:divBdr>
        <w:top w:val="none" w:sz="0" w:space="0" w:color="auto"/>
        <w:left w:val="none" w:sz="0" w:space="0" w:color="auto"/>
        <w:bottom w:val="none" w:sz="0" w:space="0" w:color="auto"/>
        <w:right w:val="none" w:sz="0" w:space="0" w:color="auto"/>
      </w:divBdr>
    </w:div>
    <w:div w:id="1080906934">
      <w:bodyDiv w:val="1"/>
      <w:marLeft w:val="0"/>
      <w:marRight w:val="0"/>
      <w:marTop w:val="0"/>
      <w:marBottom w:val="0"/>
      <w:divBdr>
        <w:top w:val="none" w:sz="0" w:space="0" w:color="auto"/>
        <w:left w:val="none" w:sz="0" w:space="0" w:color="auto"/>
        <w:bottom w:val="none" w:sz="0" w:space="0" w:color="auto"/>
        <w:right w:val="none" w:sz="0" w:space="0" w:color="auto"/>
      </w:divBdr>
    </w:div>
    <w:div w:id="1208877299">
      <w:bodyDiv w:val="1"/>
      <w:marLeft w:val="0"/>
      <w:marRight w:val="0"/>
      <w:marTop w:val="0"/>
      <w:marBottom w:val="0"/>
      <w:divBdr>
        <w:top w:val="none" w:sz="0" w:space="0" w:color="auto"/>
        <w:left w:val="none" w:sz="0" w:space="0" w:color="auto"/>
        <w:bottom w:val="none" w:sz="0" w:space="0" w:color="auto"/>
        <w:right w:val="none" w:sz="0" w:space="0" w:color="auto"/>
      </w:divBdr>
    </w:div>
    <w:div w:id="160537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657</Words>
  <Characters>3496</Characters>
  <Application>Microsoft Office Word</Application>
  <DocSecurity>0</DocSecurity>
  <Lines>57</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 Jaaskelainen</dc:creator>
  <cp:keywords/>
  <dc:description/>
  <cp:lastModifiedBy>Federico De Montalvo Jaaskelainen</cp:lastModifiedBy>
  <cp:revision>19</cp:revision>
  <dcterms:created xsi:type="dcterms:W3CDTF">2021-04-19T09:16:00Z</dcterms:created>
  <dcterms:modified xsi:type="dcterms:W3CDTF">2021-04-21T13:24:00Z</dcterms:modified>
</cp:coreProperties>
</file>