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AE9847" w14:textId="77777777" w:rsidR="00F0612B" w:rsidRDefault="00F0612B" w:rsidP="00F061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es-ES"/>
        </w:rPr>
      </w:pPr>
    </w:p>
    <w:p w14:paraId="37F540B8" w14:textId="11A47647" w:rsidR="004B6E4E" w:rsidRDefault="00F0612B" w:rsidP="004B6E4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Segoe UI"/>
          <w:b/>
          <w:bCs/>
        </w:rPr>
      </w:pPr>
      <w:r>
        <w:rPr>
          <w:rStyle w:val="normaltextrun"/>
          <w:rFonts w:ascii="Calibri" w:hAnsi="Calibri" w:cs="Segoe UI"/>
          <w:b/>
          <w:bCs/>
        </w:rPr>
        <w:t>Efectos de una experiencia de aprendizaje basado en retos</w:t>
      </w:r>
      <w:r w:rsidR="00E9571A">
        <w:rPr>
          <w:rStyle w:val="normaltextrun"/>
          <w:rFonts w:ascii="Calibri" w:hAnsi="Calibri" w:cs="Segoe UI"/>
          <w:b/>
          <w:bCs/>
        </w:rPr>
        <w:t xml:space="preserve"> sobre la motivación y la capacidad de innov</w:t>
      </w:r>
      <w:r w:rsidR="00E21D27">
        <w:rPr>
          <w:rStyle w:val="normaltextrun"/>
          <w:rFonts w:ascii="Calibri" w:hAnsi="Calibri" w:cs="Segoe UI"/>
          <w:b/>
          <w:bCs/>
        </w:rPr>
        <w:t>ación de</w:t>
      </w:r>
      <w:r w:rsidR="00E9571A">
        <w:rPr>
          <w:rStyle w:val="normaltextrun"/>
          <w:rFonts w:ascii="Calibri" w:hAnsi="Calibri" w:cs="Segoe UI"/>
          <w:b/>
          <w:bCs/>
        </w:rPr>
        <w:t xml:space="preserve"> alumnos del Grado en Ciencias de la Actividad Física y del Deporte</w:t>
      </w:r>
      <w:r w:rsidR="004B6E4E">
        <w:rPr>
          <w:rStyle w:val="normaltextrun"/>
          <w:rFonts w:ascii="Calibri" w:hAnsi="Calibri" w:cs="Segoe UI"/>
          <w:b/>
          <w:bCs/>
        </w:rPr>
        <w:t xml:space="preserve"> (ID: </w:t>
      </w:r>
      <w:r w:rsidR="004B6E4E" w:rsidRPr="004B6E4E">
        <w:rPr>
          <w:rStyle w:val="normaltextrun"/>
          <w:rFonts w:ascii="Calibri" w:hAnsi="Calibri" w:cs="Segoe UI"/>
          <w:b/>
          <w:bCs/>
        </w:rPr>
        <w:t>12562</w:t>
      </w:r>
      <w:r w:rsidR="004B6E4E">
        <w:rPr>
          <w:rStyle w:val="normaltextrun"/>
          <w:rFonts w:ascii="Calibri" w:hAnsi="Calibri" w:cs="Segoe UI"/>
          <w:b/>
          <w:bCs/>
        </w:rPr>
        <w:t>)</w:t>
      </w:r>
    </w:p>
    <w:p w14:paraId="38149F28" w14:textId="73F5663A" w:rsidR="00F0612B" w:rsidRDefault="00F0612B" w:rsidP="00E21D2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Segoe UI"/>
          <w:b/>
          <w:bCs/>
        </w:rPr>
      </w:pPr>
    </w:p>
    <w:p w14:paraId="285FC1D2" w14:textId="32560476" w:rsidR="00CC6ACF" w:rsidRDefault="00CC6ACF" w:rsidP="00CC6AC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Segoe UI"/>
          <w:b/>
          <w:bCs/>
        </w:rPr>
      </w:pPr>
      <w:r>
        <w:rPr>
          <w:rStyle w:val="normaltextrun"/>
          <w:rFonts w:ascii="Calibri" w:hAnsi="Calibri" w:cs="Segoe UI"/>
          <w:b/>
          <w:bCs/>
        </w:rPr>
        <w:t>Evelia Franco y Carmen Ocete</w:t>
      </w:r>
    </w:p>
    <w:p w14:paraId="28F5F5BD" w14:textId="77777777" w:rsidR="00CC6ACF" w:rsidRPr="005835A1" w:rsidRDefault="00CC6ACF" w:rsidP="00CC6AC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Segoe UI"/>
          <w:b/>
          <w:bCs/>
        </w:rPr>
      </w:pPr>
      <w:bookmarkStart w:id="0" w:name="_GoBack"/>
      <w:bookmarkEnd w:id="0"/>
    </w:p>
    <w:p w14:paraId="730A9835" w14:textId="2F650110" w:rsidR="002A2F2E" w:rsidRDefault="00E9571A" w:rsidP="00E21D2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" w:hAnsi="Calibri" w:cs="Segoe UI"/>
        </w:rPr>
      </w:pPr>
      <w:r w:rsidRPr="00E9571A">
        <w:rPr>
          <w:rStyle w:val="eop"/>
          <w:rFonts w:ascii="Calibri" w:hAnsi="Calibri" w:cs="Segoe UI"/>
          <w:b/>
        </w:rPr>
        <w:t xml:space="preserve">Introducción. </w:t>
      </w:r>
      <w:r w:rsidRPr="00E9571A">
        <w:rPr>
          <w:rStyle w:val="eop"/>
          <w:rFonts w:ascii="Calibri" w:hAnsi="Calibri" w:cs="Segoe UI"/>
        </w:rPr>
        <w:t xml:space="preserve">La </w:t>
      </w:r>
      <w:r>
        <w:rPr>
          <w:rStyle w:val="eop"/>
          <w:rFonts w:ascii="Calibri" w:hAnsi="Calibri" w:cs="Segoe UI"/>
        </w:rPr>
        <w:t>literatura existente ha puesto de relieve que la metodología empleada en la enseñanza de la educación física, puede afectar a las variables motivacionales del alumnado. La mayor parte de estos trabajos ha abordado el análisis de la motivación del alumnado desde la teoría de la autodeterminación</w:t>
      </w:r>
      <w:r w:rsidR="006878B3">
        <w:rPr>
          <w:rStyle w:val="eop"/>
          <w:rFonts w:ascii="Calibri" w:hAnsi="Calibri" w:cs="Segoe UI"/>
        </w:rPr>
        <w:t>, analizando el impacto de la experiencia de los alumnos sobre sus necesidades psicológicas básicas (NPB)</w:t>
      </w:r>
      <w:r>
        <w:rPr>
          <w:rStyle w:val="eop"/>
          <w:rFonts w:ascii="Calibri" w:hAnsi="Calibri" w:cs="Segoe UI"/>
        </w:rPr>
        <w:t>. Por otra parte, el aprendizaje basado en retos</w:t>
      </w:r>
      <w:r w:rsidR="002A2F2E">
        <w:rPr>
          <w:rStyle w:val="eop"/>
          <w:rFonts w:ascii="Calibri" w:hAnsi="Calibri" w:cs="Segoe UI"/>
        </w:rPr>
        <w:t xml:space="preserve"> (</w:t>
      </w:r>
      <w:proofErr w:type="spellStart"/>
      <w:r w:rsidR="002A2F2E">
        <w:rPr>
          <w:rStyle w:val="eop"/>
          <w:rFonts w:ascii="Calibri" w:hAnsi="Calibri" w:cs="Segoe UI"/>
        </w:rPr>
        <w:t>ABRe</w:t>
      </w:r>
      <w:proofErr w:type="spellEnd"/>
      <w:r w:rsidR="002A2F2E">
        <w:rPr>
          <w:rStyle w:val="eop"/>
          <w:rFonts w:ascii="Calibri" w:hAnsi="Calibri" w:cs="Segoe UI"/>
        </w:rPr>
        <w:t>)</w:t>
      </w:r>
      <w:r>
        <w:rPr>
          <w:rStyle w:val="eop"/>
          <w:rFonts w:ascii="Calibri" w:hAnsi="Calibri" w:cs="Segoe UI"/>
        </w:rPr>
        <w:t xml:space="preserve">, se erige como un enfoque metodológico emergente cuyas características le sitúan como una propuesta </w:t>
      </w:r>
      <w:r w:rsidR="002A2F2E">
        <w:rPr>
          <w:rStyle w:val="eop"/>
          <w:rFonts w:ascii="Calibri" w:hAnsi="Calibri" w:cs="Segoe UI"/>
        </w:rPr>
        <w:t xml:space="preserve">adecuada para favorecer la motivación del alumnado en contextos de actividad físico-deportiva. </w:t>
      </w:r>
    </w:p>
    <w:p w14:paraId="69AED250" w14:textId="73662FB6" w:rsidR="00E9571A" w:rsidRDefault="002A2F2E" w:rsidP="00E21D2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Segoe UI"/>
        </w:rPr>
      </w:pPr>
      <w:r>
        <w:rPr>
          <w:rStyle w:val="eop"/>
          <w:rFonts w:ascii="Calibri" w:hAnsi="Calibri" w:cs="Segoe UI"/>
          <w:b/>
        </w:rPr>
        <w:t xml:space="preserve">Objetivos. </w:t>
      </w:r>
      <w:r>
        <w:rPr>
          <w:rStyle w:val="eop"/>
          <w:rFonts w:ascii="Calibri" w:hAnsi="Calibri" w:cs="Segoe UI"/>
        </w:rPr>
        <w:t xml:space="preserve">Los objetivos del presente trabajo son, en primer lugar, comprobar el efecto que una </w:t>
      </w:r>
      <w:r>
        <w:rPr>
          <w:rStyle w:val="normaltextrun"/>
          <w:rFonts w:ascii="Calibri" w:hAnsi="Calibri" w:cs="Segoe UI"/>
        </w:rPr>
        <w:t>experiencia de </w:t>
      </w:r>
      <w:proofErr w:type="spellStart"/>
      <w:r>
        <w:rPr>
          <w:rStyle w:val="normaltextrun"/>
          <w:rFonts w:ascii="Calibri" w:hAnsi="Calibri" w:cs="Segoe UI"/>
        </w:rPr>
        <w:t>ABRe</w:t>
      </w:r>
      <w:proofErr w:type="spellEnd"/>
      <w:r>
        <w:rPr>
          <w:rStyle w:val="normaltextrun"/>
          <w:rFonts w:ascii="Calibri" w:hAnsi="Calibri" w:cs="Segoe UI"/>
        </w:rPr>
        <w:t> en alumnado universitarios del Grado en Ciencias de la Actividad Física y del Deporte (</w:t>
      </w:r>
      <w:proofErr w:type="spellStart"/>
      <w:r>
        <w:rPr>
          <w:rStyle w:val="normaltextrun"/>
          <w:rFonts w:ascii="Calibri" w:hAnsi="Calibri" w:cs="Segoe UI"/>
        </w:rPr>
        <w:t>CCAFyD</w:t>
      </w:r>
      <w:proofErr w:type="spellEnd"/>
      <w:r>
        <w:rPr>
          <w:rStyle w:val="normaltextrun"/>
          <w:rFonts w:ascii="Calibri" w:hAnsi="Calibri" w:cs="Segoe UI"/>
        </w:rPr>
        <w:t xml:space="preserve">), tiene sobre la satisfacción y la frustración de las necesidades psicológicas básicas de dichos estudiantes. Además, nos planteamos conocer el efecto que dicha intervención tiene sobre el conocimiento acerca de esta metodología, y la capacidad de desarrollar propuestas innovadoras. </w:t>
      </w:r>
    </w:p>
    <w:p w14:paraId="7E1EF05A" w14:textId="03631DF4" w:rsidR="006878B3" w:rsidRDefault="002A2F2E" w:rsidP="00E21D2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Segoe UI"/>
        </w:rPr>
      </w:pPr>
      <w:r>
        <w:rPr>
          <w:rStyle w:val="eop"/>
          <w:rFonts w:ascii="Calibri" w:hAnsi="Calibri" w:cs="Segoe UI"/>
          <w:b/>
        </w:rPr>
        <w:t xml:space="preserve">Metodología. </w:t>
      </w:r>
      <w:r>
        <w:rPr>
          <w:rStyle w:val="eop"/>
          <w:rFonts w:ascii="Calibri" w:hAnsi="Calibri" w:cs="Segoe UI"/>
        </w:rPr>
        <w:t xml:space="preserve">En el presente trabajo participaron 113 alumnos de los cuatro primeros cursos del Grado en </w:t>
      </w:r>
      <w:proofErr w:type="spellStart"/>
      <w:r>
        <w:rPr>
          <w:rStyle w:val="eop"/>
          <w:rFonts w:ascii="Calibri" w:hAnsi="Calibri" w:cs="Segoe UI"/>
        </w:rPr>
        <w:t>CCAFyD</w:t>
      </w:r>
      <w:proofErr w:type="spellEnd"/>
      <w:r>
        <w:rPr>
          <w:rStyle w:val="eop"/>
          <w:rFonts w:ascii="Calibri" w:hAnsi="Calibri" w:cs="Segoe UI"/>
        </w:rPr>
        <w:t xml:space="preserve"> de la Universidad Pontificia Comillas (84 chicos y 29 chicas) con edades comprendidas entre 17 y 27 años (M = 20.07, DT =1.82). Dichos alumnos, cursaron uno o dos deportes en el marco de l</w:t>
      </w:r>
      <w:r w:rsidR="00E9571A">
        <w:rPr>
          <w:rStyle w:val="normaltextrun"/>
          <w:rFonts w:ascii="Calibri" w:hAnsi="Calibri" w:cs="Segoe UI"/>
        </w:rPr>
        <w:t>a materia de Fundamentos de los Deportes</w:t>
      </w:r>
      <w:r w:rsidR="00E21D27">
        <w:rPr>
          <w:rStyle w:val="normaltextrun"/>
          <w:rFonts w:ascii="Calibri" w:hAnsi="Calibri" w:cs="Segoe UI"/>
        </w:rPr>
        <w:t xml:space="preserve">. </w:t>
      </w:r>
      <w:r>
        <w:rPr>
          <w:rStyle w:val="normaltextrun"/>
          <w:rFonts w:ascii="Calibri" w:hAnsi="Calibri" w:cs="Segoe UI"/>
        </w:rPr>
        <w:t>En algunas de las disciplinas se siguió una disciplina tradicional</w:t>
      </w:r>
      <w:r w:rsidR="006878B3">
        <w:rPr>
          <w:rStyle w:val="normaltextrun"/>
          <w:rFonts w:ascii="Calibri" w:hAnsi="Calibri" w:cs="Segoe UI"/>
        </w:rPr>
        <w:t xml:space="preserve"> (grupo control, n = 43)</w:t>
      </w:r>
      <w:r>
        <w:rPr>
          <w:rStyle w:val="normaltextrun"/>
          <w:rFonts w:ascii="Calibri" w:hAnsi="Calibri" w:cs="Segoe UI"/>
        </w:rPr>
        <w:t>, mientras que</w:t>
      </w:r>
      <w:r w:rsidR="006878B3">
        <w:rPr>
          <w:rStyle w:val="normaltextrun"/>
          <w:rFonts w:ascii="Calibri" w:hAnsi="Calibri" w:cs="Segoe UI"/>
        </w:rPr>
        <w:t xml:space="preserve">, </w:t>
      </w:r>
      <w:r>
        <w:rPr>
          <w:rStyle w:val="normaltextrun"/>
          <w:rFonts w:ascii="Calibri" w:hAnsi="Calibri" w:cs="Segoe UI"/>
        </w:rPr>
        <w:t xml:space="preserve">en otras, se </w:t>
      </w:r>
      <w:r w:rsidR="006878B3">
        <w:rPr>
          <w:rStyle w:val="normaltextrun"/>
          <w:rFonts w:ascii="Calibri" w:hAnsi="Calibri" w:cs="Segoe UI"/>
        </w:rPr>
        <w:t xml:space="preserve">implementó el </w:t>
      </w:r>
      <w:proofErr w:type="spellStart"/>
      <w:r w:rsidR="006878B3">
        <w:rPr>
          <w:rStyle w:val="normaltextrun"/>
          <w:rFonts w:ascii="Calibri" w:hAnsi="Calibri" w:cs="Segoe UI"/>
        </w:rPr>
        <w:t>ABRe</w:t>
      </w:r>
      <w:proofErr w:type="spellEnd"/>
      <w:r w:rsidR="006878B3">
        <w:rPr>
          <w:rStyle w:val="normaltextrun"/>
          <w:rFonts w:ascii="Calibri" w:hAnsi="Calibri" w:cs="Segoe UI"/>
        </w:rPr>
        <w:t xml:space="preserve"> (grupo experimental, n = 70). Se diseñó un cuestionario ad-</w:t>
      </w:r>
      <w:r w:rsidR="00E21D27">
        <w:rPr>
          <w:rStyle w:val="normaltextrun"/>
          <w:rFonts w:ascii="Calibri" w:hAnsi="Calibri" w:cs="Segoe UI"/>
        </w:rPr>
        <w:t>para valorar</w:t>
      </w:r>
      <w:r w:rsidR="006878B3">
        <w:rPr>
          <w:rStyle w:val="normaltextrun"/>
          <w:rFonts w:ascii="Calibri" w:hAnsi="Calibri" w:cs="Segoe UI"/>
        </w:rPr>
        <w:t xml:space="preserve"> conocimiento sobre el </w:t>
      </w:r>
      <w:proofErr w:type="spellStart"/>
      <w:r w:rsidR="006878B3">
        <w:rPr>
          <w:rStyle w:val="normaltextrun"/>
          <w:rFonts w:ascii="Calibri" w:hAnsi="Calibri" w:cs="Segoe UI"/>
        </w:rPr>
        <w:t>ABRe</w:t>
      </w:r>
      <w:proofErr w:type="spellEnd"/>
      <w:r w:rsidR="006878B3">
        <w:rPr>
          <w:rStyle w:val="normaltextrun"/>
          <w:rFonts w:ascii="Calibri" w:hAnsi="Calibri" w:cs="Segoe UI"/>
        </w:rPr>
        <w:t xml:space="preserve"> y </w:t>
      </w:r>
      <w:r w:rsidR="00E21D27">
        <w:rPr>
          <w:rStyle w:val="normaltextrun"/>
          <w:rFonts w:ascii="Calibri" w:hAnsi="Calibri" w:cs="Segoe UI"/>
        </w:rPr>
        <w:t>la</w:t>
      </w:r>
      <w:r w:rsidR="006878B3">
        <w:rPr>
          <w:rStyle w:val="normaltextrun"/>
          <w:rFonts w:ascii="Calibri" w:hAnsi="Calibri" w:cs="Segoe UI"/>
        </w:rPr>
        <w:t xml:space="preserve"> capacidad de </w:t>
      </w:r>
      <w:r w:rsidR="00E21D27">
        <w:rPr>
          <w:rStyle w:val="normaltextrun"/>
          <w:rFonts w:ascii="Calibri" w:hAnsi="Calibri" w:cs="Segoe UI"/>
        </w:rPr>
        <w:t>elaborar</w:t>
      </w:r>
      <w:r w:rsidR="006878B3">
        <w:rPr>
          <w:rStyle w:val="normaltextrun"/>
          <w:rFonts w:ascii="Calibri" w:hAnsi="Calibri" w:cs="Segoe UI"/>
        </w:rPr>
        <w:t xml:space="preserve"> propuestas innovadoras, </w:t>
      </w:r>
      <w:proofErr w:type="spellStart"/>
      <w:r w:rsidR="00E21D27">
        <w:rPr>
          <w:rStyle w:val="normaltextrun"/>
          <w:rFonts w:ascii="Calibri" w:hAnsi="Calibri" w:cs="Segoe UI"/>
        </w:rPr>
        <w:t>ueu</w:t>
      </w:r>
      <w:proofErr w:type="spellEnd"/>
      <w:r w:rsidR="006878B3">
        <w:rPr>
          <w:rStyle w:val="normaltextrun"/>
          <w:rFonts w:ascii="Calibri" w:hAnsi="Calibri" w:cs="Segoe UI"/>
        </w:rPr>
        <w:t xml:space="preserve"> se administró tanto antes como después de la experiencia. Además, tras la experiencia se administraron dos herramientas validadas para valorar la satisfacción y frustración de las NPB. Se realizaron pruebas t para muestras relacionadas y para muestras independientes. </w:t>
      </w:r>
    </w:p>
    <w:p w14:paraId="62D3AB23" w14:textId="74DEED5E" w:rsidR="002A2F2E" w:rsidRDefault="006878B3" w:rsidP="00E21D2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Segoe UI"/>
        </w:rPr>
      </w:pPr>
      <w:r w:rsidRPr="006878B3">
        <w:rPr>
          <w:rStyle w:val="normaltextrun"/>
          <w:rFonts w:ascii="Calibri" w:hAnsi="Calibri" w:cs="Segoe UI"/>
          <w:b/>
        </w:rPr>
        <w:t xml:space="preserve">Resultados.  </w:t>
      </w:r>
      <w:r>
        <w:rPr>
          <w:rStyle w:val="normaltextrun"/>
          <w:rFonts w:ascii="Calibri" w:hAnsi="Calibri" w:cs="Segoe UI"/>
        </w:rPr>
        <w:t xml:space="preserve">Las pruebas t para muestras relacionadas pusieron de manifiesto que la experiencia mejoró el conocimiento del </w:t>
      </w:r>
      <w:proofErr w:type="spellStart"/>
      <w:r>
        <w:rPr>
          <w:rStyle w:val="normaltextrun"/>
          <w:rFonts w:ascii="Calibri" w:hAnsi="Calibri" w:cs="Segoe UI"/>
        </w:rPr>
        <w:t>ABRe</w:t>
      </w:r>
      <w:proofErr w:type="spellEnd"/>
      <w:r>
        <w:rPr>
          <w:rStyle w:val="normaltextrun"/>
          <w:rFonts w:ascii="Calibri" w:hAnsi="Calibri" w:cs="Segoe UI"/>
        </w:rPr>
        <w:t xml:space="preserve"> (</w:t>
      </w:r>
      <w:proofErr w:type="spellStart"/>
      <w:r>
        <w:rPr>
          <w:rStyle w:val="normaltextrun"/>
          <w:rFonts w:ascii="Calibri" w:hAnsi="Calibri" w:cs="Segoe UI"/>
        </w:rPr>
        <w:t>M</w:t>
      </w:r>
      <w:r w:rsidRPr="006878B3">
        <w:rPr>
          <w:rStyle w:val="normaltextrun"/>
          <w:rFonts w:ascii="Calibri" w:hAnsi="Calibri" w:cs="Segoe UI"/>
          <w:vertAlign w:val="subscript"/>
        </w:rPr>
        <w:t>pre</w:t>
      </w:r>
      <w:proofErr w:type="spellEnd"/>
      <w:r w:rsidRPr="006878B3">
        <w:rPr>
          <w:rStyle w:val="normaltextrun"/>
          <w:rFonts w:ascii="Calibri" w:hAnsi="Calibri" w:cs="Segoe UI"/>
          <w:vertAlign w:val="subscript"/>
        </w:rPr>
        <w:t xml:space="preserve"> </w:t>
      </w:r>
      <w:r>
        <w:rPr>
          <w:rStyle w:val="normaltextrun"/>
          <w:rFonts w:ascii="Calibri" w:hAnsi="Calibri" w:cs="Segoe UI"/>
        </w:rPr>
        <w:t xml:space="preserve">= 3.71, </w:t>
      </w:r>
      <w:proofErr w:type="spellStart"/>
      <w:r>
        <w:rPr>
          <w:rStyle w:val="normaltextrun"/>
          <w:rFonts w:ascii="Calibri" w:hAnsi="Calibri" w:cs="Segoe UI"/>
        </w:rPr>
        <w:t>M</w:t>
      </w:r>
      <w:r w:rsidRPr="006878B3">
        <w:rPr>
          <w:rStyle w:val="normaltextrun"/>
          <w:rFonts w:ascii="Calibri" w:hAnsi="Calibri" w:cs="Segoe UI"/>
          <w:vertAlign w:val="subscript"/>
        </w:rPr>
        <w:t>post</w:t>
      </w:r>
      <w:proofErr w:type="spellEnd"/>
      <w:r>
        <w:rPr>
          <w:rStyle w:val="normaltextrun"/>
          <w:rFonts w:ascii="Calibri" w:hAnsi="Calibri" w:cs="Segoe UI"/>
        </w:rPr>
        <w:t xml:space="preserve"> = 4.46) y la capacidad de innovar </w:t>
      </w:r>
      <w:r w:rsidR="00E21D27">
        <w:rPr>
          <w:rStyle w:val="normaltextrun"/>
          <w:rFonts w:ascii="Calibri" w:hAnsi="Calibri" w:cs="Segoe UI"/>
        </w:rPr>
        <w:t>(</w:t>
      </w:r>
      <w:proofErr w:type="spellStart"/>
      <w:r w:rsidR="00E21D27">
        <w:rPr>
          <w:rStyle w:val="normaltextrun"/>
          <w:rFonts w:ascii="Calibri" w:hAnsi="Calibri" w:cs="Segoe UI"/>
        </w:rPr>
        <w:t>M</w:t>
      </w:r>
      <w:r w:rsidR="00E21D27" w:rsidRPr="006878B3">
        <w:rPr>
          <w:rStyle w:val="normaltextrun"/>
          <w:rFonts w:ascii="Calibri" w:hAnsi="Calibri" w:cs="Segoe UI"/>
          <w:vertAlign w:val="subscript"/>
        </w:rPr>
        <w:t>pre</w:t>
      </w:r>
      <w:proofErr w:type="spellEnd"/>
      <w:r w:rsidR="00E21D27" w:rsidRPr="006878B3">
        <w:rPr>
          <w:rStyle w:val="normaltextrun"/>
          <w:rFonts w:ascii="Calibri" w:hAnsi="Calibri" w:cs="Segoe UI"/>
          <w:vertAlign w:val="subscript"/>
        </w:rPr>
        <w:t xml:space="preserve"> </w:t>
      </w:r>
      <w:r w:rsidR="00E21D27">
        <w:rPr>
          <w:rStyle w:val="normaltextrun"/>
          <w:rFonts w:ascii="Calibri" w:hAnsi="Calibri" w:cs="Segoe UI"/>
        </w:rPr>
        <w:t xml:space="preserve">= 3.90, </w:t>
      </w:r>
      <w:proofErr w:type="spellStart"/>
      <w:r w:rsidR="00E21D27">
        <w:rPr>
          <w:rStyle w:val="normaltextrun"/>
          <w:rFonts w:ascii="Calibri" w:hAnsi="Calibri" w:cs="Segoe UI"/>
        </w:rPr>
        <w:t>M</w:t>
      </w:r>
      <w:r w:rsidR="00E21D27" w:rsidRPr="006878B3">
        <w:rPr>
          <w:rStyle w:val="normaltextrun"/>
          <w:rFonts w:ascii="Calibri" w:hAnsi="Calibri" w:cs="Segoe UI"/>
          <w:vertAlign w:val="subscript"/>
        </w:rPr>
        <w:t>post</w:t>
      </w:r>
      <w:proofErr w:type="spellEnd"/>
      <w:r w:rsidR="00E21D27">
        <w:rPr>
          <w:rStyle w:val="normaltextrun"/>
          <w:rFonts w:ascii="Calibri" w:hAnsi="Calibri" w:cs="Segoe UI"/>
        </w:rPr>
        <w:t xml:space="preserve"> = 4.63) </w:t>
      </w:r>
      <w:r>
        <w:rPr>
          <w:rStyle w:val="normaltextrun"/>
          <w:rFonts w:ascii="Calibri" w:hAnsi="Calibri" w:cs="Segoe UI"/>
        </w:rPr>
        <w:t>en los alumnos del grupo experimental, no encontrándose diferencias en el grupo control. Por otro lado, los alumnos del grupo experimental mostraron una mayor satisfacción de las necesidades de competencia (</w:t>
      </w:r>
      <w:proofErr w:type="spellStart"/>
      <w:r>
        <w:rPr>
          <w:rStyle w:val="normaltextrun"/>
          <w:rFonts w:ascii="Calibri" w:hAnsi="Calibri" w:cs="Segoe UI"/>
        </w:rPr>
        <w:t>M</w:t>
      </w:r>
      <w:r w:rsidRPr="00E21D27">
        <w:rPr>
          <w:rStyle w:val="normaltextrun"/>
          <w:rFonts w:ascii="Calibri" w:hAnsi="Calibri" w:cs="Segoe UI"/>
          <w:vertAlign w:val="subscript"/>
        </w:rPr>
        <w:t>control</w:t>
      </w:r>
      <w:proofErr w:type="spellEnd"/>
      <w:r w:rsidRPr="00E21D27">
        <w:rPr>
          <w:rStyle w:val="normaltextrun"/>
          <w:rFonts w:ascii="Calibri" w:hAnsi="Calibri" w:cs="Segoe UI"/>
          <w:vertAlign w:val="subscript"/>
        </w:rPr>
        <w:t xml:space="preserve"> </w:t>
      </w:r>
      <w:r>
        <w:rPr>
          <w:rStyle w:val="normaltextrun"/>
          <w:rFonts w:ascii="Calibri" w:hAnsi="Calibri" w:cs="Segoe UI"/>
        </w:rPr>
        <w:t xml:space="preserve">= 3.82 vs </w:t>
      </w:r>
      <w:proofErr w:type="spellStart"/>
      <w:r>
        <w:rPr>
          <w:rStyle w:val="normaltextrun"/>
          <w:rFonts w:ascii="Calibri" w:hAnsi="Calibri" w:cs="Segoe UI"/>
        </w:rPr>
        <w:t>M</w:t>
      </w:r>
      <w:r w:rsidRPr="00E21D27">
        <w:rPr>
          <w:rStyle w:val="normaltextrun"/>
          <w:rFonts w:ascii="Calibri" w:hAnsi="Calibri" w:cs="Segoe UI"/>
          <w:vertAlign w:val="subscript"/>
        </w:rPr>
        <w:t>experimental</w:t>
      </w:r>
      <w:proofErr w:type="spellEnd"/>
      <w:r>
        <w:rPr>
          <w:rStyle w:val="normaltextrun"/>
          <w:rFonts w:ascii="Calibri" w:hAnsi="Calibri" w:cs="Segoe UI"/>
        </w:rPr>
        <w:t>=4.24) y de relación (</w:t>
      </w:r>
      <w:proofErr w:type="spellStart"/>
      <w:r>
        <w:rPr>
          <w:rStyle w:val="normaltextrun"/>
          <w:rFonts w:ascii="Calibri" w:hAnsi="Calibri" w:cs="Segoe UI"/>
        </w:rPr>
        <w:t>M</w:t>
      </w:r>
      <w:r w:rsidRPr="00E21D27">
        <w:rPr>
          <w:rStyle w:val="normaltextrun"/>
          <w:rFonts w:ascii="Calibri" w:hAnsi="Calibri" w:cs="Segoe UI"/>
          <w:vertAlign w:val="subscript"/>
        </w:rPr>
        <w:t>control</w:t>
      </w:r>
      <w:proofErr w:type="spellEnd"/>
      <w:r w:rsidRPr="00E21D27">
        <w:rPr>
          <w:rStyle w:val="normaltextrun"/>
          <w:rFonts w:ascii="Calibri" w:hAnsi="Calibri" w:cs="Segoe UI"/>
          <w:vertAlign w:val="subscript"/>
        </w:rPr>
        <w:t xml:space="preserve"> </w:t>
      </w:r>
      <w:r>
        <w:rPr>
          <w:rStyle w:val="normaltextrun"/>
          <w:rFonts w:ascii="Calibri" w:hAnsi="Calibri" w:cs="Segoe UI"/>
        </w:rPr>
        <w:t xml:space="preserve">= 3.91 vs </w:t>
      </w:r>
      <w:proofErr w:type="spellStart"/>
      <w:r>
        <w:rPr>
          <w:rStyle w:val="normaltextrun"/>
          <w:rFonts w:ascii="Calibri" w:hAnsi="Calibri" w:cs="Segoe UI"/>
        </w:rPr>
        <w:t>M</w:t>
      </w:r>
      <w:r w:rsidRPr="00E21D27">
        <w:rPr>
          <w:rStyle w:val="normaltextrun"/>
          <w:rFonts w:ascii="Calibri" w:hAnsi="Calibri" w:cs="Segoe UI"/>
          <w:vertAlign w:val="subscript"/>
        </w:rPr>
        <w:t>experimental</w:t>
      </w:r>
      <w:proofErr w:type="spellEnd"/>
      <w:r>
        <w:rPr>
          <w:rStyle w:val="normaltextrun"/>
          <w:rFonts w:ascii="Calibri" w:hAnsi="Calibri" w:cs="Segoe UI"/>
        </w:rPr>
        <w:t xml:space="preserve">=4.48) tras la intervención, no observándose diferencias en el resto de variables de estudio. </w:t>
      </w:r>
    </w:p>
    <w:p w14:paraId="12ECA8AF" w14:textId="65A2365D" w:rsidR="006878B3" w:rsidRPr="00E21D27" w:rsidRDefault="006878B3" w:rsidP="00E21D2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Segoe UI"/>
        </w:rPr>
      </w:pPr>
      <w:r w:rsidRPr="006878B3">
        <w:rPr>
          <w:rStyle w:val="normaltextrun"/>
          <w:rFonts w:ascii="Calibri" w:hAnsi="Calibri" w:cs="Segoe UI"/>
          <w:b/>
        </w:rPr>
        <w:t xml:space="preserve">Discusión. </w:t>
      </w:r>
      <w:r w:rsidR="00E21D27">
        <w:rPr>
          <w:rStyle w:val="normaltextrun"/>
          <w:rFonts w:ascii="Calibri" w:hAnsi="Calibri" w:cs="Segoe UI"/>
        </w:rPr>
        <w:t xml:space="preserve">Los hallazgos del presente trabajo ponen de manifiesto que el desarrollo de propuestas de innovación tiene la capacidad de motivar al alumnado. En este caso, el </w:t>
      </w:r>
      <w:proofErr w:type="spellStart"/>
      <w:r w:rsidR="00E21D27">
        <w:rPr>
          <w:rStyle w:val="normaltextrun"/>
          <w:rFonts w:ascii="Calibri" w:hAnsi="Calibri" w:cs="Segoe UI"/>
        </w:rPr>
        <w:t>ABRe</w:t>
      </w:r>
      <w:proofErr w:type="spellEnd"/>
      <w:r w:rsidR="00E21D27">
        <w:rPr>
          <w:rStyle w:val="normaltextrun"/>
          <w:rFonts w:ascii="Calibri" w:hAnsi="Calibri" w:cs="Segoe UI"/>
        </w:rPr>
        <w:t xml:space="preserve"> parece potenciar la sensación de competencia y las relaciones entre el grupo. Se discuten los resultados aportando implicaciones prácticas derivadas del presente estudio. </w:t>
      </w:r>
    </w:p>
    <w:p w14:paraId="0B935AF0" w14:textId="77777777" w:rsidR="00F83011" w:rsidRDefault="00F83011" w:rsidP="00E21D27">
      <w:pPr>
        <w:pStyle w:val="paragraph"/>
        <w:spacing w:before="0" w:beforeAutospacing="0" w:after="0" w:afterAutospacing="0"/>
        <w:jc w:val="both"/>
        <w:textAlignment w:val="baseline"/>
        <w:rPr>
          <w:lang w:val="es-VE"/>
        </w:rPr>
      </w:pPr>
    </w:p>
    <w:p w14:paraId="2F146342" w14:textId="77777777" w:rsidR="00F0612B" w:rsidRDefault="00F0612B" w:rsidP="00F0612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" w:hAnsi="Calibri" w:cs="Segoe UI"/>
        </w:rPr>
      </w:pPr>
    </w:p>
    <w:p w14:paraId="3C30AC0D" w14:textId="77777777" w:rsidR="00F0612B" w:rsidRDefault="00F0612B" w:rsidP="00F0612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" w:hAnsi="Calibri" w:cs="Segoe UI"/>
        </w:rPr>
      </w:pPr>
    </w:p>
    <w:p w14:paraId="07D5934F" w14:textId="2166026D" w:rsidR="0052764D" w:rsidRPr="00F0612B" w:rsidRDefault="00F0612B" w:rsidP="00E21D27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Calibri" w:hAnsi="Calibri"/>
          <w:b/>
          <w:bCs/>
          <w:color w:val="000000"/>
          <w:shd w:val="clear" w:color="auto" w:fill="FFFFFF"/>
        </w:rPr>
        <w:lastRenderedPageBreak/>
        <w:t>Palabras clave:</w:t>
      </w:r>
      <w:r>
        <w:rPr>
          <w:rStyle w:val="normaltextrun"/>
          <w:rFonts w:ascii="Calibri" w:hAnsi="Calibri"/>
          <w:color w:val="000000"/>
          <w:shd w:val="clear" w:color="auto" w:fill="FFFFFF"/>
        </w:rPr>
        <w:t xml:space="preserve"> Aprendizaje Basado en Retos; </w:t>
      </w:r>
      <w:r w:rsidR="00E21D27">
        <w:rPr>
          <w:rStyle w:val="normaltextrun"/>
          <w:rFonts w:ascii="Calibri" w:hAnsi="Calibri"/>
          <w:color w:val="000000"/>
          <w:shd w:val="clear" w:color="auto" w:fill="FFFFFF"/>
        </w:rPr>
        <w:t>innovación educativa</w:t>
      </w:r>
      <w:r>
        <w:rPr>
          <w:rStyle w:val="normaltextrun"/>
          <w:rFonts w:ascii="Calibri" w:hAnsi="Calibri"/>
          <w:color w:val="000000"/>
          <w:shd w:val="clear" w:color="auto" w:fill="FFFFFF"/>
        </w:rPr>
        <w:t xml:space="preserve">; </w:t>
      </w:r>
      <w:r w:rsidR="00E21D27">
        <w:rPr>
          <w:rStyle w:val="normaltextrun"/>
          <w:rFonts w:ascii="Calibri" w:hAnsi="Calibri"/>
          <w:color w:val="000000"/>
          <w:shd w:val="clear" w:color="auto" w:fill="FFFFFF"/>
        </w:rPr>
        <w:t>necesidades psicológicas básica</w:t>
      </w:r>
    </w:p>
    <w:sectPr w:rsidR="0052764D" w:rsidRPr="00F061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610211"/>
    <w:multiLevelType w:val="multilevel"/>
    <w:tmpl w:val="CB368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056"/>
    <w:rsid w:val="002A2F2E"/>
    <w:rsid w:val="00376502"/>
    <w:rsid w:val="004B6E4E"/>
    <w:rsid w:val="0052764D"/>
    <w:rsid w:val="005835A1"/>
    <w:rsid w:val="006878B3"/>
    <w:rsid w:val="008E71F6"/>
    <w:rsid w:val="00922467"/>
    <w:rsid w:val="00BD3056"/>
    <w:rsid w:val="00CC6ACF"/>
    <w:rsid w:val="00E21D27"/>
    <w:rsid w:val="00E9571A"/>
    <w:rsid w:val="00F0612B"/>
    <w:rsid w:val="00F8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FA6D0"/>
  <w15:chartTrackingRefBased/>
  <w15:docId w15:val="{F69057CC-A2B7-4DC5-AD0E-C9F0F2926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F0612B"/>
    <w:rPr>
      <w:b/>
      <w:bCs/>
    </w:rPr>
  </w:style>
  <w:style w:type="paragraph" w:customStyle="1" w:styleId="paragraph">
    <w:name w:val="paragraph"/>
    <w:basedOn w:val="Normal"/>
    <w:rsid w:val="00F06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0612B"/>
  </w:style>
  <w:style w:type="character" w:customStyle="1" w:styleId="eop">
    <w:name w:val="eop"/>
    <w:basedOn w:val="Fuentedeprrafopredeter"/>
    <w:rsid w:val="00F061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5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1F07C7DBFA7047932B8D175EE89229" ma:contentTypeVersion="13" ma:contentTypeDescription="Crear nuevo documento." ma:contentTypeScope="" ma:versionID="ff19274cba43bb1ca852834b742746f0">
  <xsd:schema xmlns:xsd="http://www.w3.org/2001/XMLSchema" xmlns:xs="http://www.w3.org/2001/XMLSchema" xmlns:p="http://schemas.microsoft.com/office/2006/metadata/properties" xmlns:ns3="b9f3c584-92dc-4c2a-bad3-3ba1cab5aebe" xmlns:ns4="d4643563-45c2-46eb-8c17-072c127f6696" targetNamespace="http://schemas.microsoft.com/office/2006/metadata/properties" ma:root="true" ma:fieldsID="8dc423738432139e279b9173c51a5ff6" ns3:_="" ns4:_="">
    <xsd:import namespace="b9f3c584-92dc-4c2a-bad3-3ba1cab5aebe"/>
    <xsd:import namespace="d4643563-45c2-46eb-8c17-072c127f669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EventHashCode" minOccurs="0"/>
                <xsd:element ref="ns3:MediaServiceGenerationTim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f3c584-92dc-4c2a-bad3-3ba1cab5ae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643563-45c2-46eb-8c17-072c127f669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2BCE04-8FA5-4D0C-82FF-85DF6E98BDB3}">
  <ds:schemaRefs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dcmitype/"/>
    <ds:schemaRef ds:uri="d4643563-45c2-46eb-8c17-072c127f6696"/>
    <ds:schemaRef ds:uri="b9f3c584-92dc-4c2a-bad3-3ba1cab5aebe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07E259A-79FA-48EA-9E2A-3E4B77271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f3c584-92dc-4c2a-bad3-3ba1cab5aebe"/>
    <ds:schemaRef ds:uri="d4643563-45c2-46eb-8c17-072c127f66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D3F821-801A-457C-9F21-597EA2972A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513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Carmina Ocete</dc:creator>
  <cp:keywords/>
  <dc:description/>
  <cp:lastModifiedBy>Evelia Franco Álvarez</cp:lastModifiedBy>
  <cp:revision>4</cp:revision>
  <dcterms:created xsi:type="dcterms:W3CDTF">2021-06-12T17:03:00Z</dcterms:created>
  <dcterms:modified xsi:type="dcterms:W3CDTF">2021-06-14T07:34:00Z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0x0101009D1F07C7DBFA7047932B8D175EE89229</vt:lpwstr>
  </property>
</Properties>
</file>