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DBB3ED" w14:textId="77777777" w:rsidR="002A1AA8" w:rsidRPr="002A1AA8" w:rsidRDefault="002A1AA8" w:rsidP="002A1AA8">
      <w:pPr>
        <w:spacing w:line="360" w:lineRule="auto"/>
        <w:jc w:val="center"/>
        <w:rPr>
          <w:rFonts w:ascii="Times New Roman" w:hAnsi="Times New Roman" w:cs="Times New Roman"/>
          <w:b/>
          <w:bCs/>
          <w:sz w:val="24"/>
          <w:szCs w:val="24"/>
        </w:rPr>
      </w:pPr>
      <w:r w:rsidRPr="002A1AA8">
        <w:rPr>
          <w:rFonts w:ascii="Times New Roman" w:hAnsi="Times New Roman" w:cs="Times New Roman"/>
          <w:b/>
          <w:bCs/>
          <w:sz w:val="24"/>
          <w:szCs w:val="24"/>
        </w:rPr>
        <w:t>PROYECTO TFG</w:t>
      </w:r>
    </w:p>
    <w:p w14:paraId="2F927366" w14:textId="77777777" w:rsidR="002A1AA8" w:rsidRPr="002A1AA8" w:rsidRDefault="002A1AA8" w:rsidP="002A1AA8">
      <w:pPr>
        <w:spacing w:line="360" w:lineRule="auto"/>
        <w:jc w:val="both"/>
        <w:rPr>
          <w:rFonts w:ascii="Times New Roman" w:hAnsi="Times New Roman" w:cs="Times New Roman"/>
          <w:sz w:val="24"/>
          <w:szCs w:val="24"/>
        </w:rPr>
      </w:pPr>
      <w:r w:rsidRPr="002A1AA8">
        <w:rPr>
          <w:rFonts w:ascii="Times New Roman" w:hAnsi="Times New Roman" w:cs="Times New Roman"/>
          <w:b/>
          <w:bCs/>
          <w:sz w:val="24"/>
          <w:szCs w:val="24"/>
        </w:rPr>
        <w:t>Título provisional</w:t>
      </w:r>
    </w:p>
    <w:p w14:paraId="2061E3E7" w14:textId="77777777" w:rsidR="002A1AA8" w:rsidRPr="002A1AA8" w:rsidRDefault="002A1AA8" w:rsidP="002A1AA8">
      <w:p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Las consecuencias psicosociales y criminológicas de la estancia en prisión.</w:t>
      </w:r>
    </w:p>
    <w:p w14:paraId="6670D235" w14:textId="77777777" w:rsidR="002A1AA8" w:rsidRPr="002A1AA8" w:rsidRDefault="002A1AA8" w:rsidP="002A1AA8">
      <w:pPr>
        <w:spacing w:line="360" w:lineRule="auto"/>
        <w:jc w:val="both"/>
        <w:rPr>
          <w:rFonts w:ascii="Times New Roman" w:hAnsi="Times New Roman" w:cs="Times New Roman"/>
          <w:b/>
          <w:bCs/>
          <w:sz w:val="24"/>
          <w:szCs w:val="24"/>
        </w:rPr>
      </w:pPr>
      <w:r w:rsidRPr="002A1AA8">
        <w:rPr>
          <w:rFonts w:ascii="Times New Roman" w:hAnsi="Times New Roman" w:cs="Times New Roman"/>
          <w:b/>
          <w:bCs/>
          <w:sz w:val="24"/>
          <w:szCs w:val="24"/>
        </w:rPr>
        <w:t>Conceptualización</w:t>
      </w:r>
    </w:p>
    <w:p w14:paraId="113D2B6D" w14:textId="31ACACC9" w:rsidR="002A1AA8" w:rsidRPr="002A1AA8" w:rsidRDefault="002A1AA8" w:rsidP="002A1AA8">
      <w:p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La Real Academia Española de la Lengua define consecuencia como: “hecho o acontecimiento derivado o que resulta inevitable y forzosamente de otro.” A raíz de esta definición me propongo explicar aquellos hechos o acontecimientos que se derivan de la estancia en prisión en el ámbito psicológico, con posibles secuelas a nivel mental o emocional; en el ámbito social, con posibles problemas de relación con el entorno; y a nivel criminológico, con la posibilidad de reincidencia.</w:t>
      </w:r>
    </w:p>
    <w:p w14:paraId="72B7A4D9" w14:textId="77777777" w:rsidR="002A1AA8" w:rsidRPr="002A1AA8" w:rsidRDefault="002A1AA8" w:rsidP="002A1AA8">
      <w:p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Para valorar dichas consecuencias me voy a centrar, en especial, en aquellos presos que cumplen condenas de larga duración puesto que las secuelas son más visibles e intensas.</w:t>
      </w:r>
    </w:p>
    <w:p w14:paraId="0A3C1824" w14:textId="77777777" w:rsidR="002A1AA8" w:rsidRPr="002A1AA8" w:rsidRDefault="002A1AA8" w:rsidP="002A1AA8">
      <w:pPr>
        <w:spacing w:line="360" w:lineRule="auto"/>
        <w:jc w:val="both"/>
        <w:rPr>
          <w:rFonts w:ascii="Times New Roman" w:hAnsi="Times New Roman" w:cs="Times New Roman"/>
          <w:b/>
          <w:bCs/>
          <w:sz w:val="24"/>
          <w:szCs w:val="24"/>
        </w:rPr>
      </w:pPr>
      <w:r w:rsidRPr="002A1AA8">
        <w:rPr>
          <w:rFonts w:ascii="Times New Roman" w:hAnsi="Times New Roman" w:cs="Times New Roman"/>
          <w:b/>
          <w:bCs/>
          <w:sz w:val="24"/>
          <w:szCs w:val="24"/>
        </w:rPr>
        <w:t>Objetivos</w:t>
      </w:r>
    </w:p>
    <w:p w14:paraId="3E76C192" w14:textId="77777777" w:rsidR="002A1AA8" w:rsidRPr="002A1AA8" w:rsidRDefault="002A1AA8" w:rsidP="002A1AA8">
      <w:pPr>
        <w:spacing w:line="360" w:lineRule="auto"/>
        <w:jc w:val="both"/>
        <w:rPr>
          <w:rFonts w:ascii="Times New Roman" w:hAnsi="Times New Roman" w:cs="Times New Roman"/>
          <w:sz w:val="24"/>
          <w:szCs w:val="24"/>
        </w:rPr>
      </w:pPr>
      <w:r w:rsidRPr="002A1AA8">
        <w:rPr>
          <w:rFonts w:ascii="Times New Roman" w:hAnsi="Times New Roman" w:cs="Times New Roman"/>
          <w:sz w:val="24"/>
          <w:szCs w:val="24"/>
          <w:u w:val="single"/>
        </w:rPr>
        <w:t>Objetivo general</w:t>
      </w:r>
      <w:r w:rsidRPr="002A1AA8">
        <w:rPr>
          <w:rFonts w:ascii="Times New Roman" w:hAnsi="Times New Roman" w:cs="Times New Roman"/>
          <w:sz w:val="24"/>
          <w:szCs w:val="24"/>
        </w:rPr>
        <w:t>:</w:t>
      </w:r>
    </w:p>
    <w:p w14:paraId="6CECC31F" w14:textId="77777777" w:rsidR="002A1AA8" w:rsidRPr="002A1AA8" w:rsidRDefault="002A1AA8" w:rsidP="002A1AA8">
      <w:pPr>
        <w:pStyle w:val="Prrafodelista"/>
        <w:numPr>
          <w:ilvl w:val="0"/>
          <w:numId w:val="4"/>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Indagar acerca de las consecuencias psicosociales y criminológicas de la estancia en prisión.</w:t>
      </w:r>
    </w:p>
    <w:p w14:paraId="5206683C" w14:textId="77777777" w:rsidR="002A1AA8" w:rsidRPr="002A1AA8" w:rsidRDefault="002A1AA8" w:rsidP="002A1AA8">
      <w:pPr>
        <w:spacing w:line="360" w:lineRule="auto"/>
        <w:jc w:val="both"/>
        <w:rPr>
          <w:rFonts w:ascii="Times New Roman" w:hAnsi="Times New Roman" w:cs="Times New Roman"/>
          <w:sz w:val="24"/>
          <w:szCs w:val="24"/>
        </w:rPr>
      </w:pPr>
      <w:r w:rsidRPr="002A1AA8">
        <w:rPr>
          <w:rFonts w:ascii="Times New Roman" w:hAnsi="Times New Roman" w:cs="Times New Roman"/>
          <w:sz w:val="24"/>
          <w:szCs w:val="24"/>
          <w:u w:val="single"/>
        </w:rPr>
        <w:t>Objetivos específicos</w:t>
      </w:r>
      <w:r w:rsidRPr="002A1AA8">
        <w:rPr>
          <w:rFonts w:ascii="Times New Roman" w:hAnsi="Times New Roman" w:cs="Times New Roman"/>
          <w:sz w:val="24"/>
          <w:szCs w:val="24"/>
        </w:rPr>
        <w:t>:</w:t>
      </w:r>
    </w:p>
    <w:p w14:paraId="5AD995E5" w14:textId="76C4A372" w:rsidR="002A1AA8" w:rsidRPr="002A1AA8" w:rsidRDefault="002A1AA8" w:rsidP="002A1AA8">
      <w:pPr>
        <w:pStyle w:val="Prrafodelista"/>
        <w:numPr>
          <w:ilvl w:val="0"/>
          <w:numId w:val="1"/>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Investigar las tasas de reincidencia de la población reclusa en España</w:t>
      </w:r>
      <w:r w:rsidRPr="002A1AA8">
        <w:rPr>
          <w:rFonts w:ascii="Times New Roman" w:hAnsi="Times New Roman" w:cs="Times New Roman"/>
          <w:strike/>
          <w:sz w:val="24"/>
          <w:szCs w:val="24"/>
        </w:rPr>
        <w:t>.</w:t>
      </w:r>
    </w:p>
    <w:p w14:paraId="685852B2" w14:textId="5CD8467E" w:rsidR="002A1AA8" w:rsidRPr="002A1AA8" w:rsidRDefault="002A1AA8" w:rsidP="002A1AA8">
      <w:pPr>
        <w:pStyle w:val="Prrafodelista"/>
        <w:numPr>
          <w:ilvl w:val="0"/>
          <w:numId w:val="1"/>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Conocer cómo es el día a día de los pr</w:t>
      </w:r>
      <w:r w:rsidR="00D13658">
        <w:rPr>
          <w:rFonts w:ascii="Times New Roman" w:hAnsi="Times New Roman" w:cs="Times New Roman"/>
          <w:sz w:val="24"/>
          <w:szCs w:val="24"/>
        </w:rPr>
        <w:t>esos en las prisiones españolas</w:t>
      </w:r>
      <w:r w:rsidRPr="002A1AA8">
        <w:rPr>
          <w:rFonts w:ascii="Times New Roman" w:hAnsi="Times New Roman" w:cs="Times New Roman"/>
          <w:sz w:val="24"/>
          <w:szCs w:val="24"/>
        </w:rPr>
        <w:t>.</w:t>
      </w:r>
    </w:p>
    <w:p w14:paraId="1F697512" w14:textId="443A1806" w:rsidR="002A1AA8" w:rsidRPr="002A1AA8" w:rsidRDefault="002A1AA8" w:rsidP="002A1AA8">
      <w:pPr>
        <w:pStyle w:val="Prrafodelista"/>
        <w:numPr>
          <w:ilvl w:val="0"/>
          <w:numId w:val="1"/>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Estudiar las principales consecuencias a nivel social, familiar y laboral tras la estancia en prisión.</w:t>
      </w:r>
    </w:p>
    <w:p w14:paraId="2BBCF76D" w14:textId="77777777" w:rsidR="002A1AA8" w:rsidRPr="002A1AA8" w:rsidRDefault="002A1AA8" w:rsidP="002A1AA8">
      <w:pPr>
        <w:pStyle w:val="Prrafodelista"/>
        <w:numPr>
          <w:ilvl w:val="0"/>
          <w:numId w:val="1"/>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Conocer los efectos desde el punto de vista psicológico derivados de la estancia en prisión.</w:t>
      </w:r>
    </w:p>
    <w:p w14:paraId="69EC7911" w14:textId="08EF33B5" w:rsidR="002A1AA8" w:rsidRPr="002A1AA8" w:rsidRDefault="002A1AA8" w:rsidP="002A1AA8">
      <w:pPr>
        <w:pStyle w:val="Prrafodelista"/>
        <w:numPr>
          <w:ilvl w:val="0"/>
          <w:numId w:val="1"/>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Indagar sobre las diferencias más relevantes entre las prisiones españolas y extranjeras en relación con las condiciones de vida de las prisiones y su vinculación con las tasas de reinserción.</w:t>
      </w:r>
    </w:p>
    <w:p w14:paraId="4C7DF726" w14:textId="77777777" w:rsidR="002A1AA8" w:rsidRPr="002A1AA8" w:rsidRDefault="002A1AA8" w:rsidP="002A1AA8">
      <w:pPr>
        <w:spacing w:line="360" w:lineRule="auto"/>
        <w:jc w:val="both"/>
        <w:rPr>
          <w:rFonts w:ascii="Times New Roman" w:hAnsi="Times New Roman" w:cs="Times New Roman"/>
          <w:b/>
          <w:bCs/>
          <w:sz w:val="24"/>
          <w:szCs w:val="24"/>
        </w:rPr>
      </w:pPr>
      <w:r w:rsidRPr="002A1AA8">
        <w:rPr>
          <w:rFonts w:ascii="Times New Roman" w:hAnsi="Times New Roman" w:cs="Times New Roman"/>
          <w:b/>
          <w:bCs/>
          <w:sz w:val="24"/>
          <w:szCs w:val="24"/>
        </w:rPr>
        <w:t>Hipótesis o preguntas de investigación</w:t>
      </w:r>
    </w:p>
    <w:p w14:paraId="76A003BC" w14:textId="5BEA7456" w:rsidR="002A1AA8" w:rsidRPr="002A1AA8" w:rsidRDefault="002A1AA8" w:rsidP="002A1AA8">
      <w:pPr>
        <w:pStyle w:val="Prrafodelista"/>
        <w:numPr>
          <w:ilvl w:val="0"/>
          <w:numId w:val="4"/>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Objetivo específico 1:</w:t>
      </w:r>
    </w:p>
    <w:p w14:paraId="457AD537" w14:textId="7E6A421A" w:rsidR="002A1AA8" w:rsidRPr="002A1AA8" w:rsidRDefault="002A1AA8" w:rsidP="002A1AA8">
      <w:pPr>
        <w:pStyle w:val="Prrafodelista"/>
        <w:numPr>
          <w:ilvl w:val="1"/>
          <w:numId w:val="2"/>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lastRenderedPageBreak/>
        <w:t>Los internos con estancias prolongadas en prisión presentan mayor probabilidad de reincidencia que los que cumplen condenas menores.</w:t>
      </w:r>
    </w:p>
    <w:p w14:paraId="19FA65DE" w14:textId="77777777" w:rsidR="002A1AA8" w:rsidRPr="002A1AA8" w:rsidRDefault="002A1AA8" w:rsidP="002A1AA8">
      <w:pPr>
        <w:pStyle w:val="Prrafodelista"/>
        <w:numPr>
          <w:ilvl w:val="1"/>
          <w:numId w:val="2"/>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Las tasas de reincidencia varían en relación con el delito cometido, el tiempo de condena y las influencias que se adquieren dentro de la prisión.</w:t>
      </w:r>
    </w:p>
    <w:p w14:paraId="3622A36E" w14:textId="77777777" w:rsidR="002A1AA8" w:rsidRPr="002A1AA8" w:rsidRDefault="002A1AA8" w:rsidP="002A1AA8">
      <w:pPr>
        <w:pStyle w:val="Prrafodelista"/>
        <w:numPr>
          <w:ilvl w:val="0"/>
          <w:numId w:val="2"/>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Objetivo específico 2:</w:t>
      </w:r>
    </w:p>
    <w:p w14:paraId="69E48C20" w14:textId="77777777" w:rsidR="002A1AA8" w:rsidRPr="002A1AA8" w:rsidRDefault="002A1AA8" w:rsidP="002A1AA8">
      <w:pPr>
        <w:pStyle w:val="Prrafodelista"/>
        <w:numPr>
          <w:ilvl w:val="1"/>
          <w:numId w:val="2"/>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¿Al mejorar las condiciones de habitabilidad de las prisiones, disminuiría la tasa de reincidencia?</w:t>
      </w:r>
    </w:p>
    <w:p w14:paraId="7FE0874E" w14:textId="3CACB3FB" w:rsidR="002A1AA8" w:rsidRPr="002A1AA8" w:rsidRDefault="002A1AA8" w:rsidP="002A1AA8">
      <w:pPr>
        <w:pStyle w:val="Prrafodelista"/>
        <w:numPr>
          <w:ilvl w:val="0"/>
          <w:numId w:val="2"/>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Objetivo específico 3:</w:t>
      </w:r>
    </w:p>
    <w:p w14:paraId="63B3B9D0" w14:textId="77777777" w:rsidR="002A1AA8" w:rsidRPr="002A1AA8" w:rsidRDefault="002A1AA8" w:rsidP="002A1AA8">
      <w:pPr>
        <w:pStyle w:val="Prrafodelista"/>
        <w:numPr>
          <w:ilvl w:val="1"/>
          <w:numId w:val="2"/>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El haber estado preso, estigmatiza a la persona y le impide integrarse plenamente en la sociedad.</w:t>
      </w:r>
    </w:p>
    <w:p w14:paraId="050A2ABE" w14:textId="77777777" w:rsidR="002A1AA8" w:rsidRPr="002A1AA8" w:rsidRDefault="002A1AA8" w:rsidP="002A1AA8">
      <w:pPr>
        <w:pStyle w:val="Prrafodelista"/>
        <w:numPr>
          <w:ilvl w:val="1"/>
          <w:numId w:val="2"/>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Los antecedentes penales derivados de la estancia en prisión dificultan la adquisición de un empleo estable.</w:t>
      </w:r>
    </w:p>
    <w:p w14:paraId="6451A25F" w14:textId="77777777" w:rsidR="002A1AA8" w:rsidRPr="002A1AA8" w:rsidRDefault="002A1AA8" w:rsidP="002A1AA8">
      <w:pPr>
        <w:pStyle w:val="Prrafodelista"/>
        <w:numPr>
          <w:ilvl w:val="0"/>
          <w:numId w:val="2"/>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Objetivo específico 4:</w:t>
      </w:r>
    </w:p>
    <w:p w14:paraId="2ACEF719" w14:textId="72F87DCA" w:rsidR="002A1AA8" w:rsidRPr="002A1AA8" w:rsidRDefault="002A1AA8" w:rsidP="002A1AA8">
      <w:pPr>
        <w:pStyle w:val="Prrafodelista"/>
        <w:numPr>
          <w:ilvl w:val="1"/>
          <w:numId w:val="2"/>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En las prisiones se le da muy poca importancia a la intimidad, lo cual degrada la</w:t>
      </w:r>
      <w:r w:rsidR="00D13658">
        <w:rPr>
          <w:rFonts w:ascii="Times New Roman" w:hAnsi="Times New Roman" w:cs="Times New Roman"/>
          <w:sz w:val="24"/>
          <w:szCs w:val="24"/>
        </w:rPr>
        <w:t xml:space="preserve"> salud mental de los presos</w:t>
      </w:r>
      <w:r w:rsidRPr="002A1AA8">
        <w:rPr>
          <w:rFonts w:ascii="Times New Roman" w:hAnsi="Times New Roman" w:cs="Times New Roman"/>
          <w:sz w:val="24"/>
          <w:szCs w:val="24"/>
        </w:rPr>
        <w:t>.</w:t>
      </w:r>
    </w:p>
    <w:p w14:paraId="52C67562" w14:textId="00D2BF7D" w:rsidR="002A1AA8" w:rsidRPr="002A1AA8" w:rsidRDefault="002A1AA8" w:rsidP="002A1AA8">
      <w:pPr>
        <w:pStyle w:val="Prrafodelista"/>
        <w:numPr>
          <w:ilvl w:val="0"/>
          <w:numId w:val="2"/>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Objetivo específico 5:</w:t>
      </w:r>
    </w:p>
    <w:p w14:paraId="5ED96B9E" w14:textId="41FE9FD3" w:rsidR="002A1AA8" w:rsidRPr="002A1AA8" w:rsidRDefault="002A1AA8" w:rsidP="002A1AA8">
      <w:pPr>
        <w:pStyle w:val="Prrafodelista"/>
        <w:numPr>
          <w:ilvl w:val="1"/>
          <w:numId w:val="2"/>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En las prisiones españolas, los presos viven en mejores condiciones que en las prisiones extranjeras, lo cual hace que tengan tasas de reincidencia menores</w:t>
      </w:r>
      <w:r w:rsidR="00D13658">
        <w:rPr>
          <w:rFonts w:ascii="Times New Roman" w:hAnsi="Times New Roman" w:cs="Times New Roman"/>
          <w:sz w:val="24"/>
          <w:szCs w:val="24"/>
        </w:rPr>
        <w:t>.</w:t>
      </w:r>
    </w:p>
    <w:p w14:paraId="30830369" w14:textId="56DC5C9A" w:rsidR="002A1AA8" w:rsidRPr="002A1AA8" w:rsidRDefault="002A1AA8" w:rsidP="002A1AA8">
      <w:pPr>
        <w:spacing w:line="360" w:lineRule="auto"/>
        <w:jc w:val="both"/>
        <w:rPr>
          <w:rFonts w:ascii="Times New Roman" w:hAnsi="Times New Roman" w:cs="Times New Roman"/>
          <w:sz w:val="24"/>
          <w:szCs w:val="24"/>
        </w:rPr>
      </w:pPr>
      <w:r w:rsidRPr="002A1AA8">
        <w:rPr>
          <w:rFonts w:ascii="Times New Roman" w:hAnsi="Times New Roman" w:cs="Times New Roman"/>
          <w:b/>
          <w:bCs/>
          <w:sz w:val="24"/>
          <w:szCs w:val="24"/>
        </w:rPr>
        <w:t>Justificación</w:t>
      </w:r>
    </w:p>
    <w:p w14:paraId="2D26984E" w14:textId="60463BCA" w:rsidR="002A1AA8" w:rsidRPr="002A1AA8" w:rsidRDefault="002A1AA8" w:rsidP="002A1AA8">
      <w:p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En ocasiones, en los medios de comunicación, se muestran ciertos juicios que, por sus características o su impacto en la sociedad, son más mediáticos que otros y la gente aporta sus opiniones acerca de la condena que debería recibir la persona acusada. Una vez se dicta la sentencia, y si esta conlleva una pena de prisión, dependiendo de la misma, hay opiniones muy variadas, hay gente que opina que esa condena no es suficiente, otras personas creen que es una condena inhumana y otros piensan que es justa. Estas opiniones, hacen plantearse sobre ¿cuál es la condena perfecta?, ¿cuál es la que hace que el interno salga rehabilitado y pueda reinsertarse en la sociedad</w:t>
      </w:r>
      <w:proofErr w:type="gramStart"/>
      <w:r w:rsidRPr="002A1AA8">
        <w:rPr>
          <w:rFonts w:ascii="Times New Roman" w:hAnsi="Times New Roman" w:cs="Times New Roman"/>
          <w:sz w:val="24"/>
          <w:szCs w:val="24"/>
        </w:rPr>
        <w:t>?</w:t>
      </w:r>
      <w:r w:rsidR="00D13658">
        <w:rPr>
          <w:rFonts w:ascii="Times New Roman" w:hAnsi="Times New Roman" w:cs="Times New Roman"/>
          <w:sz w:val="24"/>
          <w:szCs w:val="24"/>
        </w:rPr>
        <w:t>.</w:t>
      </w:r>
      <w:proofErr w:type="gramEnd"/>
    </w:p>
    <w:p w14:paraId="3CADB4EA" w14:textId="77777777" w:rsidR="002A1AA8" w:rsidRPr="002A1AA8" w:rsidRDefault="002A1AA8" w:rsidP="002A1AA8">
      <w:p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 xml:space="preserve">A través de este trabajo, me propongo realizar un estudio de las causas por las que se reincide y no se llegan a adaptar las personas a la sociedad tras un periodo prolongado </w:t>
      </w:r>
      <w:r w:rsidRPr="002A1AA8">
        <w:rPr>
          <w:rFonts w:ascii="Times New Roman" w:hAnsi="Times New Roman" w:cs="Times New Roman"/>
          <w:sz w:val="24"/>
          <w:szCs w:val="24"/>
        </w:rPr>
        <w:lastRenderedPageBreak/>
        <w:t>en prisión, prestando especial atención a aspectos psicológicos y sociales que impiden dicha reinserción.</w:t>
      </w:r>
    </w:p>
    <w:p w14:paraId="6F0240E8" w14:textId="77777777" w:rsidR="002A1AA8" w:rsidRPr="002A1AA8" w:rsidRDefault="002A1AA8" w:rsidP="002A1AA8">
      <w:pPr>
        <w:spacing w:line="360" w:lineRule="auto"/>
        <w:jc w:val="both"/>
        <w:rPr>
          <w:rFonts w:ascii="Times New Roman" w:hAnsi="Times New Roman" w:cs="Times New Roman"/>
          <w:b/>
          <w:bCs/>
          <w:sz w:val="24"/>
          <w:szCs w:val="24"/>
        </w:rPr>
      </w:pPr>
      <w:bookmarkStart w:id="0" w:name="_GoBack"/>
      <w:bookmarkEnd w:id="0"/>
      <w:r w:rsidRPr="002A1AA8">
        <w:rPr>
          <w:rFonts w:ascii="Times New Roman" w:hAnsi="Times New Roman" w:cs="Times New Roman"/>
          <w:b/>
          <w:bCs/>
          <w:sz w:val="24"/>
          <w:szCs w:val="24"/>
        </w:rPr>
        <w:t>Metodología</w:t>
      </w:r>
    </w:p>
    <w:p w14:paraId="4481048F" w14:textId="77777777" w:rsidR="002A1AA8" w:rsidRPr="002A1AA8" w:rsidRDefault="002A1AA8" w:rsidP="002A1AA8">
      <w:p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El trabajo será desarrollado con una metodología de corte cualitativo.</w:t>
      </w:r>
    </w:p>
    <w:p w14:paraId="2498BA97" w14:textId="77777777" w:rsidR="002A1AA8" w:rsidRPr="002A1AA8" w:rsidRDefault="002A1AA8" w:rsidP="002A1AA8">
      <w:p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Comenzaré realizando una exhaustiva revisión bibliográfica para conocer todas las consecuencias que pueden ser derivadas de la estancia en prisión, así como datos que sean de interés para fundamentar los argumentos que vayan surgiendo a lo largo del estudio.</w:t>
      </w:r>
    </w:p>
    <w:p w14:paraId="123B0821" w14:textId="77777777" w:rsidR="002A1AA8" w:rsidRPr="002A1AA8" w:rsidRDefault="002A1AA8" w:rsidP="002A1AA8">
      <w:p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Dicha revisión se basará en la búsqueda de diversas fuentes tanto primarias como secundarias que puedan ser de interés para la consecución del trabajo.</w:t>
      </w:r>
    </w:p>
    <w:p w14:paraId="7DB38239" w14:textId="77777777" w:rsidR="002A1AA8" w:rsidRPr="002A1AA8" w:rsidRDefault="002A1AA8" w:rsidP="002A1AA8">
      <w:p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Para lograr una bibliografía fiable y útil, usaré las bases de datos de Google Académico y Dialnet, utilizando distintos filtros sobre todo a nivel temporal para acotar la búsqueda en aquello en lo que pretendo enfocarme.</w:t>
      </w:r>
    </w:p>
    <w:p w14:paraId="6A97B34D" w14:textId="77777777" w:rsidR="002A1AA8" w:rsidRPr="002A1AA8" w:rsidRDefault="002A1AA8" w:rsidP="002A1AA8">
      <w:p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Además, en la medida de lo posible, pretendo realizar una entrevista a funcionarios de prisiones, presos que hayan salido ya de prisión o personal profesional que trabaje con dichos presos, para así tener una visión más directa de las consecuencias de la estancia en prisión.</w:t>
      </w:r>
    </w:p>
    <w:p w14:paraId="58C66EB5" w14:textId="77777777" w:rsidR="002A1AA8" w:rsidRPr="002A1AA8" w:rsidRDefault="002A1AA8" w:rsidP="002A1AA8">
      <w:pPr>
        <w:spacing w:line="360" w:lineRule="auto"/>
        <w:jc w:val="both"/>
        <w:rPr>
          <w:rFonts w:ascii="Times New Roman" w:hAnsi="Times New Roman" w:cs="Times New Roman"/>
          <w:b/>
          <w:bCs/>
          <w:sz w:val="24"/>
          <w:szCs w:val="24"/>
        </w:rPr>
      </w:pPr>
      <w:r w:rsidRPr="002A1AA8">
        <w:rPr>
          <w:rFonts w:ascii="Times New Roman" w:hAnsi="Times New Roman" w:cs="Times New Roman"/>
          <w:b/>
          <w:bCs/>
          <w:sz w:val="24"/>
          <w:szCs w:val="24"/>
        </w:rPr>
        <w:t>Bibliografía básica</w:t>
      </w:r>
    </w:p>
    <w:p w14:paraId="16A5A18E" w14:textId="77777777" w:rsidR="002A1AA8" w:rsidRPr="002A1AA8" w:rsidRDefault="002A1AA8" w:rsidP="002A1AA8">
      <w:pPr>
        <w:pStyle w:val="Prrafodelista"/>
        <w:numPr>
          <w:ilvl w:val="0"/>
          <w:numId w:val="5"/>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Boira, S. (2012). Penas y medidas alternativas a la prisión: la" corrección" entendida como beneficio a la comunidad. Acciones e investigaciones sociales, 32, 61-79.</w:t>
      </w:r>
    </w:p>
    <w:p w14:paraId="6B3375D0" w14:textId="77777777" w:rsidR="002A1AA8" w:rsidRPr="002A1AA8" w:rsidRDefault="002A1AA8" w:rsidP="002A1AA8">
      <w:pPr>
        <w:pStyle w:val="Prrafodelista"/>
        <w:numPr>
          <w:ilvl w:val="0"/>
          <w:numId w:val="5"/>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 xml:space="preserve">Cabrera </w:t>
      </w:r>
      <w:proofErr w:type="spellStart"/>
      <w:r w:rsidRPr="002A1AA8">
        <w:rPr>
          <w:rFonts w:ascii="Times New Roman" w:hAnsi="Times New Roman" w:cs="Times New Roman"/>
          <w:sz w:val="24"/>
          <w:szCs w:val="24"/>
        </w:rPr>
        <w:t>Cabrera</w:t>
      </w:r>
      <w:proofErr w:type="spellEnd"/>
      <w:r w:rsidRPr="002A1AA8">
        <w:rPr>
          <w:rFonts w:ascii="Times New Roman" w:hAnsi="Times New Roman" w:cs="Times New Roman"/>
          <w:sz w:val="24"/>
          <w:szCs w:val="24"/>
        </w:rPr>
        <w:t>, P. J. (2002). Cárcel y exclusión. Revista del ministerio de trabajo y asuntos sociales 35. 83-120.</w:t>
      </w:r>
    </w:p>
    <w:p w14:paraId="303B935E" w14:textId="77777777" w:rsidR="002A1AA8" w:rsidRPr="002A1AA8" w:rsidRDefault="002A1AA8" w:rsidP="002A1AA8">
      <w:pPr>
        <w:pStyle w:val="Prrafodelista"/>
        <w:numPr>
          <w:ilvl w:val="0"/>
          <w:numId w:val="5"/>
        </w:numPr>
        <w:spacing w:line="360" w:lineRule="auto"/>
        <w:jc w:val="both"/>
        <w:rPr>
          <w:rFonts w:ascii="Times New Roman" w:hAnsi="Times New Roman" w:cs="Times New Roman"/>
          <w:sz w:val="24"/>
          <w:szCs w:val="24"/>
        </w:rPr>
      </w:pPr>
      <w:proofErr w:type="spellStart"/>
      <w:r w:rsidRPr="002A1AA8">
        <w:rPr>
          <w:rFonts w:ascii="Times New Roman" w:hAnsi="Times New Roman" w:cs="Times New Roman"/>
          <w:sz w:val="24"/>
          <w:szCs w:val="24"/>
        </w:rPr>
        <w:t>Cutiño</w:t>
      </w:r>
      <w:proofErr w:type="spellEnd"/>
      <w:r w:rsidRPr="002A1AA8">
        <w:rPr>
          <w:rFonts w:ascii="Times New Roman" w:hAnsi="Times New Roman" w:cs="Times New Roman"/>
          <w:sz w:val="24"/>
          <w:szCs w:val="24"/>
        </w:rPr>
        <w:t xml:space="preserve"> Raya, S. (2015). Algunos datos sobre la realidad del tratamiento en las prisiones españolas. Revista Electrónica de Ciencia Penal y Criminología. N.º 17-11. 1-41.</w:t>
      </w:r>
    </w:p>
    <w:p w14:paraId="789138B7" w14:textId="77777777" w:rsidR="002A1AA8" w:rsidRPr="002A1AA8" w:rsidRDefault="002A1AA8" w:rsidP="002A1AA8">
      <w:pPr>
        <w:pStyle w:val="Prrafodelista"/>
        <w:numPr>
          <w:ilvl w:val="0"/>
          <w:numId w:val="5"/>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De Miguel, E. (2014). El encierro carcelario. Impacto en las emociones y los cuerpos de las mujeres presas. Cuadernos de Trabajo Social, 27(2), 395-404.</w:t>
      </w:r>
    </w:p>
    <w:p w14:paraId="7639ADD4" w14:textId="77777777" w:rsidR="002A1AA8" w:rsidRPr="002A1AA8" w:rsidRDefault="002A1AA8" w:rsidP="002A1AA8">
      <w:pPr>
        <w:pStyle w:val="Prrafodelista"/>
        <w:numPr>
          <w:ilvl w:val="0"/>
          <w:numId w:val="5"/>
        </w:numPr>
        <w:spacing w:after="240" w:line="360" w:lineRule="auto"/>
        <w:jc w:val="both"/>
        <w:rPr>
          <w:rFonts w:ascii="Times New Roman" w:hAnsi="Times New Roman" w:cs="Times New Roman"/>
          <w:sz w:val="24"/>
          <w:szCs w:val="24"/>
        </w:rPr>
      </w:pPr>
      <w:r w:rsidRPr="002A1AA8">
        <w:rPr>
          <w:rFonts w:ascii="Times New Roman" w:hAnsi="Times New Roman" w:cs="Times New Roman"/>
          <w:sz w:val="24"/>
          <w:szCs w:val="24"/>
        </w:rPr>
        <w:lastRenderedPageBreak/>
        <w:t>Fabra Fres, N., Heras Trías, P., Fuertes Ledesma, S. (enero de 2016). La reinserción social postpenitenciaria: un reto para la educación social. RES, Revista de Educación Social. N.º 22. 143-157.</w:t>
      </w:r>
    </w:p>
    <w:p w14:paraId="1DCE86D8" w14:textId="77777777" w:rsidR="002A1AA8" w:rsidRPr="002A1AA8" w:rsidRDefault="002A1AA8" w:rsidP="002A1AA8">
      <w:pPr>
        <w:pStyle w:val="Prrafodelista"/>
        <w:numPr>
          <w:ilvl w:val="0"/>
          <w:numId w:val="5"/>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 xml:space="preserve">Galán Casado, D. A., Moraleda Ruano, A. (julio 2018) Reflexiones sobre el impacto de la privación de libertad en la dimensión emocional de los internos recluidos en los centros penitenciarios españoles. La educación emocional como complemento a la reinserción y reeducación. </w:t>
      </w:r>
      <w:proofErr w:type="spellStart"/>
      <w:r w:rsidRPr="002A1AA8">
        <w:rPr>
          <w:rFonts w:ascii="Times New Roman" w:hAnsi="Times New Roman" w:cs="Times New Roman"/>
          <w:sz w:val="24"/>
          <w:szCs w:val="24"/>
        </w:rPr>
        <w:t>Edetania</w:t>
      </w:r>
      <w:proofErr w:type="spellEnd"/>
      <w:r w:rsidRPr="002A1AA8">
        <w:rPr>
          <w:rFonts w:ascii="Times New Roman" w:hAnsi="Times New Roman" w:cs="Times New Roman"/>
          <w:sz w:val="24"/>
          <w:szCs w:val="24"/>
        </w:rPr>
        <w:t xml:space="preserve"> 53. Recuperado de </w:t>
      </w:r>
      <w:hyperlink r:id="rId8" w:history="1">
        <w:r w:rsidRPr="002A1AA8">
          <w:rPr>
            <w:rStyle w:val="Hipervnculo"/>
            <w:rFonts w:ascii="Times New Roman" w:hAnsi="Times New Roman" w:cs="Times New Roman"/>
            <w:sz w:val="24"/>
            <w:szCs w:val="24"/>
          </w:rPr>
          <w:t>https://dialnet.unirioja.es/servlet/articulo?codigo=6581960</w:t>
        </w:r>
      </w:hyperlink>
      <w:r w:rsidRPr="002A1AA8">
        <w:rPr>
          <w:rFonts w:ascii="Times New Roman" w:hAnsi="Times New Roman" w:cs="Times New Roman"/>
          <w:sz w:val="24"/>
          <w:szCs w:val="24"/>
        </w:rPr>
        <w:t>.</w:t>
      </w:r>
    </w:p>
    <w:p w14:paraId="1717C471" w14:textId="77777777" w:rsidR="002A1AA8" w:rsidRPr="002A1AA8" w:rsidRDefault="002A1AA8" w:rsidP="002A1AA8">
      <w:pPr>
        <w:pStyle w:val="Prrafodelista"/>
        <w:numPr>
          <w:ilvl w:val="0"/>
          <w:numId w:val="5"/>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 xml:space="preserve">Gallego Díaz, M., Cabrera </w:t>
      </w:r>
      <w:proofErr w:type="spellStart"/>
      <w:r w:rsidRPr="002A1AA8">
        <w:rPr>
          <w:rFonts w:ascii="Times New Roman" w:hAnsi="Times New Roman" w:cs="Times New Roman"/>
          <w:sz w:val="24"/>
          <w:szCs w:val="24"/>
        </w:rPr>
        <w:t>Cabrera</w:t>
      </w:r>
      <w:proofErr w:type="spellEnd"/>
      <w:r w:rsidRPr="002A1AA8">
        <w:rPr>
          <w:rFonts w:ascii="Times New Roman" w:hAnsi="Times New Roman" w:cs="Times New Roman"/>
          <w:sz w:val="24"/>
          <w:szCs w:val="24"/>
        </w:rPr>
        <w:t>, P. J., Ríos Martín, J. C., Segovia Bernabé, J. L. (2010). Andar 1 km en línea recta. Madrid: Universidad Pontificia Comillas.</w:t>
      </w:r>
    </w:p>
    <w:p w14:paraId="05D7F0D5" w14:textId="77777777" w:rsidR="002A1AA8" w:rsidRPr="002A1AA8" w:rsidRDefault="002A1AA8" w:rsidP="002A1AA8">
      <w:pPr>
        <w:pStyle w:val="Prrafodelista"/>
        <w:numPr>
          <w:ilvl w:val="0"/>
          <w:numId w:val="5"/>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García, N., Pacheco, M. (diciembre 2012). La construcción subjetiva de las consecuencias del encarcelamiento: el punto de vista del recluso. Acción psicológica. Vol. 9 (2). 21-34.</w:t>
      </w:r>
    </w:p>
    <w:p w14:paraId="483EBD52" w14:textId="77777777" w:rsidR="002A1AA8" w:rsidRPr="002A1AA8" w:rsidRDefault="002A1AA8" w:rsidP="002A1AA8">
      <w:pPr>
        <w:pStyle w:val="Prrafodelista"/>
        <w:numPr>
          <w:ilvl w:val="0"/>
          <w:numId w:val="5"/>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Grupo de Trabajo CAPRI (2003). Informe CAPRI sobre la calidad de la asistencia sanitaria en centros penitenciarios españoles. Revista Española Sanidad Penitenciaria. Vol. 5. 38-48.</w:t>
      </w:r>
    </w:p>
    <w:p w14:paraId="29F1D77F" w14:textId="77777777" w:rsidR="002A1AA8" w:rsidRPr="002A1AA8" w:rsidRDefault="002A1AA8" w:rsidP="002A1AA8">
      <w:pPr>
        <w:pStyle w:val="Prrafodelista"/>
        <w:numPr>
          <w:ilvl w:val="0"/>
          <w:numId w:val="5"/>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López Melero, M. (2012). Aplicación de la pena privativa de libertad como principio resocializador. La reeducación y la reinserción social de los reclusos. Anuncio de derecho y ciencias penales. Vol. 65. 253-304.</w:t>
      </w:r>
    </w:p>
    <w:p w14:paraId="3DE4DB69" w14:textId="77777777" w:rsidR="002A1AA8" w:rsidRPr="002A1AA8" w:rsidRDefault="002A1AA8" w:rsidP="002A1AA8">
      <w:pPr>
        <w:pStyle w:val="Prrafodelista"/>
        <w:numPr>
          <w:ilvl w:val="0"/>
          <w:numId w:val="5"/>
        </w:numPr>
        <w:spacing w:line="360" w:lineRule="auto"/>
        <w:jc w:val="both"/>
        <w:rPr>
          <w:rFonts w:ascii="Times New Roman" w:hAnsi="Times New Roman" w:cs="Times New Roman"/>
          <w:sz w:val="24"/>
          <w:szCs w:val="24"/>
        </w:rPr>
      </w:pPr>
      <w:proofErr w:type="spellStart"/>
      <w:r w:rsidRPr="002A1AA8">
        <w:rPr>
          <w:rFonts w:ascii="Times New Roman" w:hAnsi="Times New Roman" w:cs="Times New Roman"/>
          <w:sz w:val="24"/>
          <w:szCs w:val="24"/>
        </w:rPr>
        <w:t>Martxoa</w:t>
      </w:r>
      <w:proofErr w:type="spellEnd"/>
      <w:r w:rsidRPr="002A1AA8">
        <w:rPr>
          <w:rFonts w:ascii="Times New Roman" w:hAnsi="Times New Roman" w:cs="Times New Roman"/>
          <w:sz w:val="24"/>
          <w:szCs w:val="24"/>
        </w:rPr>
        <w:t xml:space="preserve">, E. (2015). Efectos de la cárcel. </w:t>
      </w:r>
      <w:proofErr w:type="spellStart"/>
      <w:r w:rsidRPr="002A1AA8">
        <w:rPr>
          <w:rFonts w:ascii="Times New Roman" w:hAnsi="Times New Roman" w:cs="Times New Roman"/>
          <w:sz w:val="24"/>
          <w:szCs w:val="24"/>
        </w:rPr>
        <w:t>Harrera</w:t>
      </w:r>
      <w:proofErr w:type="spellEnd"/>
      <w:r w:rsidRPr="002A1AA8">
        <w:rPr>
          <w:rFonts w:ascii="Times New Roman" w:hAnsi="Times New Roman" w:cs="Times New Roman"/>
          <w:sz w:val="24"/>
          <w:szCs w:val="24"/>
        </w:rPr>
        <w:t xml:space="preserve"> </w:t>
      </w:r>
      <w:proofErr w:type="spellStart"/>
      <w:r w:rsidRPr="002A1AA8">
        <w:rPr>
          <w:rFonts w:ascii="Times New Roman" w:hAnsi="Times New Roman" w:cs="Times New Roman"/>
          <w:sz w:val="24"/>
          <w:szCs w:val="24"/>
        </w:rPr>
        <w:t>Elkartea</w:t>
      </w:r>
      <w:proofErr w:type="spellEnd"/>
      <w:r w:rsidRPr="002A1AA8">
        <w:rPr>
          <w:rFonts w:ascii="Times New Roman" w:hAnsi="Times New Roman" w:cs="Times New Roman"/>
          <w:sz w:val="24"/>
          <w:szCs w:val="24"/>
        </w:rPr>
        <w:t>, 1-15.</w:t>
      </w:r>
    </w:p>
    <w:p w14:paraId="0FC20E6F" w14:textId="77777777" w:rsidR="002A1AA8" w:rsidRPr="002A1AA8" w:rsidRDefault="002A1AA8" w:rsidP="002A1AA8">
      <w:pPr>
        <w:pStyle w:val="Prrafodelista"/>
        <w:numPr>
          <w:ilvl w:val="0"/>
          <w:numId w:val="5"/>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Ministerio del Interior (2017). La estancia en prisión: Consecuencias y Reincidencia. Documentos Penitenciarios 16.</w:t>
      </w:r>
    </w:p>
    <w:p w14:paraId="22B07026" w14:textId="77777777" w:rsidR="002A1AA8" w:rsidRPr="002A1AA8" w:rsidRDefault="002A1AA8" w:rsidP="002A1AA8">
      <w:pPr>
        <w:pStyle w:val="Prrafodelista"/>
        <w:numPr>
          <w:ilvl w:val="0"/>
          <w:numId w:val="5"/>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 xml:space="preserve">Real Academia Española (2021). Diccionario de la Real Academia Española. </w:t>
      </w:r>
      <w:hyperlink r:id="rId9" w:history="1">
        <w:r w:rsidRPr="002A1AA8">
          <w:rPr>
            <w:rStyle w:val="Hipervnculo"/>
            <w:rFonts w:ascii="Times New Roman" w:hAnsi="Times New Roman" w:cs="Times New Roman"/>
            <w:sz w:val="24"/>
            <w:szCs w:val="24"/>
          </w:rPr>
          <w:t>https://dle.rae.es/</w:t>
        </w:r>
      </w:hyperlink>
      <w:r w:rsidRPr="002A1AA8">
        <w:rPr>
          <w:rFonts w:ascii="Times New Roman" w:hAnsi="Times New Roman" w:cs="Times New Roman"/>
          <w:sz w:val="24"/>
          <w:szCs w:val="24"/>
        </w:rPr>
        <w:t xml:space="preserve"> </w:t>
      </w:r>
    </w:p>
    <w:p w14:paraId="65CB21A4" w14:textId="77777777" w:rsidR="002A1AA8" w:rsidRPr="002A1AA8" w:rsidRDefault="002A1AA8" w:rsidP="002A1AA8">
      <w:pPr>
        <w:pStyle w:val="Prrafodelista"/>
        <w:numPr>
          <w:ilvl w:val="0"/>
          <w:numId w:val="5"/>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 xml:space="preserve">Ríos, J., Cabrera, P. (2017). Sin ver la calle: la cárcel como estructura de maltrato. En Mendiola, I., Oviedo Silva, D. Relatos infames: breves historias de crimen y castigo (pp. 363-388). </w:t>
      </w:r>
      <w:proofErr w:type="spellStart"/>
      <w:r w:rsidRPr="002A1AA8">
        <w:rPr>
          <w:rFonts w:ascii="Times New Roman" w:hAnsi="Times New Roman" w:cs="Times New Roman"/>
          <w:sz w:val="24"/>
          <w:szCs w:val="24"/>
        </w:rPr>
        <w:t>Anthropos</w:t>
      </w:r>
      <w:proofErr w:type="spellEnd"/>
      <w:r w:rsidRPr="002A1AA8">
        <w:rPr>
          <w:rFonts w:ascii="Times New Roman" w:hAnsi="Times New Roman" w:cs="Times New Roman"/>
          <w:sz w:val="24"/>
          <w:szCs w:val="24"/>
        </w:rPr>
        <w:t>.</w:t>
      </w:r>
    </w:p>
    <w:p w14:paraId="3CD6877D" w14:textId="77777777" w:rsidR="002A1AA8" w:rsidRPr="002A1AA8" w:rsidRDefault="002A1AA8" w:rsidP="002A1AA8">
      <w:pPr>
        <w:pStyle w:val="Prrafodelista"/>
        <w:numPr>
          <w:ilvl w:val="0"/>
          <w:numId w:val="5"/>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 xml:space="preserve">Sarmiento, C., Edison, J., Barrios, T., Jairo, J., Jiménez-Jiménez, Alejandro, W. (2015). Los efectos de </w:t>
      </w:r>
      <w:proofErr w:type="spellStart"/>
      <w:r w:rsidRPr="002A1AA8">
        <w:rPr>
          <w:rFonts w:ascii="Times New Roman" w:hAnsi="Times New Roman" w:cs="Times New Roman"/>
          <w:sz w:val="24"/>
          <w:szCs w:val="24"/>
        </w:rPr>
        <w:t>Prisionalización</w:t>
      </w:r>
      <w:proofErr w:type="spellEnd"/>
      <w:r w:rsidRPr="002A1AA8">
        <w:rPr>
          <w:rFonts w:ascii="Times New Roman" w:hAnsi="Times New Roman" w:cs="Times New Roman"/>
          <w:sz w:val="24"/>
          <w:szCs w:val="24"/>
        </w:rPr>
        <w:t xml:space="preserve"> y su relación con el Trastorno Adaptativo. Los efectos de </w:t>
      </w:r>
      <w:proofErr w:type="spellStart"/>
      <w:r w:rsidRPr="002A1AA8">
        <w:rPr>
          <w:rFonts w:ascii="Times New Roman" w:hAnsi="Times New Roman" w:cs="Times New Roman"/>
          <w:sz w:val="24"/>
          <w:szCs w:val="24"/>
        </w:rPr>
        <w:t>Prisionalización</w:t>
      </w:r>
      <w:proofErr w:type="spellEnd"/>
      <w:r w:rsidRPr="002A1AA8">
        <w:rPr>
          <w:rFonts w:ascii="Times New Roman" w:hAnsi="Times New Roman" w:cs="Times New Roman"/>
          <w:sz w:val="24"/>
          <w:szCs w:val="24"/>
        </w:rPr>
        <w:t xml:space="preserve"> y su relación con el Trastorno Adaptativo. Vol. 1 (2). 54-82.</w:t>
      </w:r>
    </w:p>
    <w:p w14:paraId="0D18AA5E" w14:textId="77777777" w:rsidR="002A1AA8" w:rsidRPr="002A1AA8" w:rsidRDefault="002A1AA8" w:rsidP="002A1AA8">
      <w:pPr>
        <w:pStyle w:val="Prrafodelista"/>
        <w:numPr>
          <w:ilvl w:val="0"/>
          <w:numId w:val="5"/>
        </w:numPr>
        <w:spacing w:line="360" w:lineRule="auto"/>
        <w:jc w:val="both"/>
        <w:rPr>
          <w:rFonts w:ascii="Times New Roman" w:hAnsi="Times New Roman" w:cs="Times New Roman"/>
          <w:sz w:val="24"/>
          <w:szCs w:val="24"/>
        </w:rPr>
      </w:pPr>
      <w:r w:rsidRPr="002A1AA8">
        <w:rPr>
          <w:rFonts w:ascii="Times New Roman" w:hAnsi="Times New Roman" w:cs="Times New Roman"/>
          <w:sz w:val="24"/>
          <w:szCs w:val="24"/>
        </w:rPr>
        <w:t xml:space="preserve">Segovia Bernabé, J.L. (2011). Consecuencias de la </w:t>
      </w:r>
      <w:proofErr w:type="spellStart"/>
      <w:r w:rsidRPr="002A1AA8">
        <w:rPr>
          <w:rFonts w:ascii="Times New Roman" w:hAnsi="Times New Roman" w:cs="Times New Roman"/>
          <w:sz w:val="24"/>
          <w:szCs w:val="24"/>
        </w:rPr>
        <w:t>prisionización</w:t>
      </w:r>
      <w:proofErr w:type="spellEnd"/>
      <w:r w:rsidRPr="002A1AA8">
        <w:rPr>
          <w:rFonts w:ascii="Times New Roman" w:hAnsi="Times New Roman" w:cs="Times New Roman"/>
          <w:sz w:val="24"/>
          <w:szCs w:val="24"/>
        </w:rPr>
        <w:t xml:space="preserve">. Colegio de abogados de Pamplona. Recuperado de </w:t>
      </w:r>
      <w:hyperlink r:id="rId10" w:history="1">
        <w:r w:rsidRPr="002A1AA8">
          <w:rPr>
            <w:rStyle w:val="Hipervnculo"/>
            <w:rFonts w:ascii="Times New Roman" w:hAnsi="Times New Roman" w:cs="Times New Roman"/>
            <w:sz w:val="24"/>
            <w:szCs w:val="24"/>
          </w:rPr>
          <w:t>https://derechopenitenciario.com/publicacion/consecuencias-de-la-prisionizacion/</w:t>
        </w:r>
      </w:hyperlink>
      <w:r w:rsidRPr="002A1AA8">
        <w:rPr>
          <w:rFonts w:ascii="Times New Roman" w:hAnsi="Times New Roman" w:cs="Times New Roman"/>
          <w:sz w:val="24"/>
          <w:szCs w:val="24"/>
        </w:rPr>
        <w:t>.</w:t>
      </w:r>
    </w:p>
    <w:p w14:paraId="5456F9B3" w14:textId="77777777" w:rsidR="006759BB" w:rsidRPr="002A1AA8" w:rsidRDefault="006759BB" w:rsidP="002A1AA8">
      <w:pPr>
        <w:spacing w:line="360" w:lineRule="auto"/>
        <w:jc w:val="both"/>
        <w:rPr>
          <w:rFonts w:ascii="Times New Roman" w:hAnsi="Times New Roman" w:cs="Times New Roman"/>
          <w:sz w:val="24"/>
          <w:szCs w:val="24"/>
        </w:rPr>
      </w:pPr>
    </w:p>
    <w:sectPr w:rsidR="006759BB" w:rsidRPr="002A1AA8">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335AD" w14:textId="77777777" w:rsidR="007F68DD" w:rsidRDefault="007F68DD" w:rsidP="002A1AA8">
      <w:pPr>
        <w:spacing w:after="0" w:line="240" w:lineRule="auto"/>
      </w:pPr>
      <w:r>
        <w:separator/>
      </w:r>
    </w:p>
  </w:endnote>
  <w:endnote w:type="continuationSeparator" w:id="0">
    <w:p w14:paraId="7774B022" w14:textId="77777777" w:rsidR="007F68DD" w:rsidRDefault="007F68DD" w:rsidP="002A1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7521470"/>
      <w:docPartObj>
        <w:docPartGallery w:val="Page Numbers (Bottom of Page)"/>
        <w:docPartUnique/>
      </w:docPartObj>
    </w:sdtPr>
    <w:sdtEndPr/>
    <w:sdtContent>
      <w:p w14:paraId="6517FC5A" w14:textId="75DE8D5C" w:rsidR="002A1AA8" w:rsidRDefault="002A1AA8">
        <w:pPr>
          <w:pStyle w:val="Piedepgina"/>
          <w:jc w:val="center"/>
        </w:pPr>
        <w:r>
          <w:fldChar w:fldCharType="begin"/>
        </w:r>
        <w:r>
          <w:instrText>PAGE   \* MERGEFORMAT</w:instrText>
        </w:r>
        <w:r>
          <w:fldChar w:fldCharType="separate"/>
        </w:r>
        <w:r w:rsidR="00EE0AEE">
          <w:rPr>
            <w:noProof/>
          </w:rPr>
          <w:t>5</w:t>
        </w:r>
        <w:r>
          <w:fldChar w:fldCharType="end"/>
        </w:r>
      </w:p>
    </w:sdtContent>
  </w:sdt>
  <w:p w14:paraId="4794EC3D" w14:textId="77777777" w:rsidR="002A1AA8" w:rsidRDefault="002A1AA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6E883E" w14:textId="77777777" w:rsidR="007F68DD" w:rsidRDefault="007F68DD" w:rsidP="002A1AA8">
      <w:pPr>
        <w:spacing w:after="0" w:line="240" w:lineRule="auto"/>
      </w:pPr>
      <w:r>
        <w:separator/>
      </w:r>
    </w:p>
  </w:footnote>
  <w:footnote w:type="continuationSeparator" w:id="0">
    <w:p w14:paraId="42EAFABE" w14:textId="77777777" w:rsidR="007F68DD" w:rsidRDefault="007F68DD" w:rsidP="002A1A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CA8B7C" w14:textId="74CD0BFB" w:rsidR="002A1AA8" w:rsidRDefault="002A1AA8">
    <w:pPr>
      <w:pStyle w:val="Encabezado"/>
    </w:pPr>
    <w:r>
      <w:t>ALBA PÉREZ ARDURA</w:t>
    </w:r>
    <w:r>
      <w:tab/>
    </w:r>
    <w:r>
      <w:tab/>
      <w:t>TRABAJO FIN DE GRADO CRIMINOLOGÍA</w:t>
    </w:r>
  </w:p>
  <w:p w14:paraId="7951A261" w14:textId="7D2E7961" w:rsidR="002A1AA8" w:rsidRDefault="002A1AA8">
    <w:pPr>
      <w:pStyle w:val="Encabezado"/>
    </w:pPr>
    <w:r>
      <w:tab/>
    </w:r>
    <w:r>
      <w:tab/>
      <w:t>5º CRIMINOLOGÍA Y TRABAJO SOCIAL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44A01"/>
    <w:multiLevelType w:val="hybridMultilevel"/>
    <w:tmpl w:val="A380D9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3BC347E"/>
    <w:multiLevelType w:val="hybridMultilevel"/>
    <w:tmpl w:val="2C7ABB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6D860B9"/>
    <w:multiLevelType w:val="hybridMultilevel"/>
    <w:tmpl w:val="D8863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8E37A54"/>
    <w:multiLevelType w:val="hybridMultilevel"/>
    <w:tmpl w:val="10108E02"/>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DE72AAE"/>
    <w:multiLevelType w:val="hybridMultilevel"/>
    <w:tmpl w:val="2EFE0F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AA8"/>
    <w:rsid w:val="00151021"/>
    <w:rsid w:val="002A1AA8"/>
    <w:rsid w:val="006759BB"/>
    <w:rsid w:val="007F68DD"/>
    <w:rsid w:val="00CE57AC"/>
    <w:rsid w:val="00D13658"/>
    <w:rsid w:val="00EE0A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C8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AA8"/>
    <w:rPr>
      <w:rFonts w:eastAsiaTheme="minorEastAsia"/>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A1AA8"/>
    <w:pPr>
      <w:ind w:left="720"/>
      <w:contextualSpacing/>
    </w:pPr>
  </w:style>
  <w:style w:type="character" w:styleId="Hipervnculo">
    <w:name w:val="Hyperlink"/>
    <w:basedOn w:val="Fuentedeprrafopredeter"/>
    <w:uiPriority w:val="99"/>
    <w:unhideWhenUsed/>
    <w:rsid w:val="002A1AA8"/>
    <w:rPr>
      <w:color w:val="0563C1" w:themeColor="hyperlink"/>
      <w:u w:val="single"/>
    </w:rPr>
  </w:style>
  <w:style w:type="paragraph" w:styleId="Encabezado">
    <w:name w:val="header"/>
    <w:basedOn w:val="Normal"/>
    <w:link w:val="EncabezadoCar"/>
    <w:uiPriority w:val="99"/>
    <w:unhideWhenUsed/>
    <w:rsid w:val="002A1A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1AA8"/>
    <w:rPr>
      <w:rFonts w:eastAsiaTheme="minorEastAsia"/>
      <w:lang w:eastAsia="es-ES"/>
    </w:rPr>
  </w:style>
  <w:style w:type="paragraph" w:styleId="Piedepgina">
    <w:name w:val="footer"/>
    <w:basedOn w:val="Normal"/>
    <w:link w:val="PiedepginaCar"/>
    <w:uiPriority w:val="99"/>
    <w:unhideWhenUsed/>
    <w:rsid w:val="002A1AA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1AA8"/>
    <w:rPr>
      <w:rFonts w:eastAsiaTheme="minorEastAsia"/>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AA8"/>
    <w:rPr>
      <w:rFonts w:eastAsiaTheme="minorEastAsia"/>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A1AA8"/>
    <w:pPr>
      <w:ind w:left="720"/>
      <w:contextualSpacing/>
    </w:pPr>
  </w:style>
  <w:style w:type="character" w:styleId="Hipervnculo">
    <w:name w:val="Hyperlink"/>
    <w:basedOn w:val="Fuentedeprrafopredeter"/>
    <w:uiPriority w:val="99"/>
    <w:unhideWhenUsed/>
    <w:rsid w:val="002A1AA8"/>
    <w:rPr>
      <w:color w:val="0563C1" w:themeColor="hyperlink"/>
      <w:u w:val="single"/>
    </w:rPr>
  </w:style>
  <w:style w:type="paragraph" w:styleId="Encabezado">
    <w:name w:val="header"/>
    <w:basedOn w:val="Normal"/>
    <w:link w:val="EncabezadoCar"/>
    <w:uiPriority w:val="99"/>
    <w:unhideWhenUsed/>
    <w:rsid w:val="002A1A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1AA8"/>
    <w:rPr>
      <w:rFonts w:eastAsiaTheme="minorEastAsia"/>
      <w:lang w:eastAsia="es-ES"/>
    </w:rPr>
  </w:style>
  <w:style w:type="paragraph" w:styleId="Piedepgina">
    <w:name w:val="footer"/>
    <w:basedOn w:val="Normal"/>
    <w:link w:val="PiedepginaCar"/>
    <w:uiPriority w:val="99"/>
    <w:unhideWhenUsed/>
    <w:rsid w:val="002A1AA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1AA8"/>
    <w:rPr>
      <w:rFonts w:eastAsiaTheme="minorEastAsia"/>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lnet.unirioja.es/servlet/articulo?codigo=6581960"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rechopenitenciario.com/publicacion/consecuencias-de-la-prisionizacion/" TargetMode="External"/><Relationship Id="rId4" Type="http://schemas.openxmlformats.org/officeDocument/2006/relationships/settings" Target="settings.xml"/><Relationship Id="rId9" Type="http://schemas.openxmlformats.org/officeDocument/2006/relationships/hyperlink" Target="https://dle.rae.es/"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1151</Words>
  <Characters>6336</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Alba Perez Ardura</dc:creator>
  <cp:lastModifiedBy>Raquel</cp:lastModifiedBy>
  <cp:revision>2</cp:revision>
  <dcterms:created xsi:type="dcterms:W3CDTF">2021-09-24T16:37:00Z</dcterms:created>
  <dcterms:modified xsi:type="dcterms:W3CDTF">2021-09-24T16:37:00Z</dcterms:modified>
</cp:coreProperties>
</file>