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DD6197" w14:textId="77777777" w:rsidR="000520ED" w:rsidRPr="00EF7217" w:rsidRDefault="000520ED" w:rsidP="000520ED">
      <w:pPr>
        <w:spacing w:line="259" w:lineRule="auto"/>
        <w:ind w:firstLine="0"/>
        <w:jc w:val="center"/>
      </w:pPr>
      <w:r w:rsidRPr="00784823">
        <w:rPr>
          <w:noProof/>
          <w:sz w:val="44"/>
          <w:szCs w:val="44"/>
        </w:rPr>
        <w:drawing>
          <wp:anchor distT="0" distB="0" distL="114300" distR="114300" simplePos="0" relativeHeight="251659264" behindDoc="0" locked="0" layoutInCell="1" allowOverlap="1" wp14:anchorId="2A22F169" wp14:editId="19942396">
            <wp:simplePos x="0" y="0"/>
            <wp:positionH relativeFrom="margin">
              <wp:align>center</wp:align>
            </wp:positionH>
            <wp:positionV relativeFrom="paragraph">
              <wp:posOffset>1905</wp:posOffset>
            </wp:positionV>
            <wp:extent cx="4140200" cy="2925445"/>
            <wp:effectExtent l="0" t="0" r="0" b="8255"/>
            <wp:wrapThrough wrapText="bothSides">
              <wp:wrapPolygon edited="0">
                <wp:start x="0" y="0"/>
                <wp:lineTo x="0" y="21520"/>
                <wp:lineTo x="21467" y="21520"/>
                <wp:lineTo x="21467" y="0"/>
                <wp:lineTo x="0" y="0"/>
              </wp:wrapPolygon>
            </wp:wrapThrough>
            <wp:docPr id="2" name="Imagen 2"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Logotipo, nombre de la empresa&#10;&#10;Descripción generada automáticamente"/>
                    <pic:cNvPicPr/>
                  </pic:nvPicPr>
                  <pic:blipFill>
                    <a:blip r:embed="rId8">
                      <a:extLst>
                        <a:ext uri="{28A0092B-C50C-407E-A947-70E740481C1C}">
                          <a14:useLocalDpi xmlns:a14="http://schemas.microsoft.com/office/drawing/2010/main" val="0"/>
                        </a:ext>
                      </a:extLst>
                    </a:blip>
                    <a:stretch>
                      <a:fillRect/>
                    </a:stretch>
                  </pic:blipFill>
                  <pic:spPr>
                    <a:xfrm>
                      <a:off x="0" y="0"/>
                      <a:ext cx="4140200" cy="2925445"/>
                    </a:xfrm>
                    <a:prstGeom prst="rect">
                      <a:avLst/>
                    </a:prstGeom>
                  </pic:spPr>
                </pic:pic>
              </a:graphicData>
            </a:graphic>
            <wp14:sizeRelH relativeFrom="margin">
              <wp14:pctWidth>0</wp14:pctWidth>
            </wp14:sizeRelH>
            <wp14:sizeRelV relativeFrom="margin">
              <wp14:pctHeight>0</wp14:pctHeight>
            </wp14:sizeRelV>
          </wp:anchor>
        </w:drawing>
      </w:r>
      <w:r w:rsidRPr="00784823">
        <w:rPr>
          <w:sz w:val="44"/>
          <w:szCs w:val="44"/>
        </w:rPr>
        <w:t>FACULTAD DE CIENCIAS HUMANAS Y SOCIALES</w:t>
      </w:r>
    </w:p>
    <w:p w14:paraId="5CF5A7BC" w14:textId="77777777" w:rsidR="000520ED" w:rsidRDefault="000520ED" w:rsidP="000520ED"/>
    <w:p w14:paraId="5730B4E2" w14:textId="77777777" w:rsidR="000520ED" w:rsidRPr="00A27B31" w:rsidRDefault="000520ED" w:rsidP="000520ED">
      <w:pPr>
        <w:spacing w:line="259" w:lineRule="auto"/>
        <w:ind w:firstLine="0"/>
        <w:jc w:val="center"/>
        <w:rPr>
          <w:b/>
          <w:sz w:val="36"/>
          <w:szCs w:val="36"/>
        </w:rPr>
      </w:pPr>
      <w:r w:rsidRPr="00A27B31">
        <w:rPr>
          <w:b/>
          <w:sz w:val="36"/>
          <w:szCs w:val="36"/>
        </w:rPr>
        <w:t>Abuso sexual infantil y sus posibles secuelas en la edad adulta. Análisis de su vinculación con la comisión de delitos sexuales y la revictimización de supervivientes adultos.</w:t>
      </w:r>
    </w:p>
    <w:p w14:paraId="029816ED" w14:textId="77777777" w:rsidR="000520ED" w:rsidRDefault="000520ED" w:rsidP="000520ED"/>
    <w:p w14:paraId="1FB426E4" w14:textId="77777777" w:rsidR="000520ED" w:rsidRPr="005B3A1F" w:rsidRDefault="000520ED" w:rsidP="000520ED">
      <w:pPr>
        <w:spacing w:line="259" w:lineRule="auto"/>
        <w:ind w:firstLine="0"/>
        <w:jc w:val="center"/>
        <w:rPr>
          <w:sz w:val="36"/>
          <w:szCs w:val="36"/>
        </w:rPr>
      </w:pPr>
      <w:r w:rsidRPr="005B3A1F">
        <w:rPr>
          <w:sz w:val="36"/>
          <w:szCs w:val="36"/>
        </w:rPr>
        <w:t>Autor/a: María Casas Simancas</w:t>
      </w:r>
    </w:p>
    <w:p w14:paraId="5D44B36C" w14:textId="77777777" w:rsidR="000520ED" w:rsidRPr="005B3A1F" w:rsidRDefault="000520ED" w:rsidP="000520ED">
      <w:pPr>
        <w:spacing w:line="259" w:lineRule="auto"/>
        <w:ind w:firstLine="0"/>
        <w:jc w:val="center"/>
        <w:rPr>
          <w:sz w:val="36"/>
          <w:szCs w:val="36"/>
        </w:rPr>
      </w:pPr>
      <w:r w:rsidRPr="005B3A1F">
        <w:rPr>
          <w:sz w:val="36"/>
          <w:szCs w:val="36"/>
        </w:rPr>
        <w:t>Director/a: Luis De Sebastián Quetglas</w:t>
      </w:r>
    </w:p>
    <w:p w14:paraId="2FA428BA" w14:textId="77777777" w:rsidR="000520ED" w:rsidRPr="005B3A1F" w:rsidRDefault="000520ED" w:rsidP="000520ED">
      <w:pPr>
        <w:spacing w:line="259" w:lineRule="auto"/>
        <w:ind w:firstLine="0"/>
        <w:jc w:val="center"/>
        <w:rPr>
          <w:sz w:val="36"/>
          <w:szCs w:val="36"/>
        </w:rPr>
      </w:pPr>
    </w:p>
    <w:p w14:paraId="47BB3007" w14:textId="77777777" w:rsidR="000520ED" w:rsidRPr="005B3A1F" w:rsidRDefault="000520ED" w:rsidP="000520ED">
      <w:pPr>
        <w:spacing w:line="259" w:lineRule="auto"/>
        <w:ind w:firstLine="0"/>
        <w:jc w:val="center"/>
        <w:rPr>
          <w:sz w:val="36"/>
          <w:szCs w:val="36"/>
        </w:rPr>
      </w:pPr>
      <w:r w:rsidRPr="005B3A1F">
        <w:rPr>
          <w:sz w:val="36"/>
          <w:szCs w:val="36"/>
        </w:rPr>
        <w:t>Madrid</w:t>
      </w:r>
    </w:p>
    <w:p w14:paraId="732E48D1" w14:textId="77777777" w:rsidR="000520ED" w:rsidRPr="005B3A1F" w:rsidRDefault="000520ED" w:rsidP="000520ED">
      <w:pPr>
        <w:spacing w:line="259" w:lineRule="auto"/>
        <w:ind w:firstLine="0"/>
        <w:jc w:val="center"/>
        <w:rPr>
          <w:sz w:val="36"/>
          <w:szCs w:val="36"/>
        </w:rPr>
      </w:pPr>
      <w:r w:rsidRPr="005B3A1F">
        <w:rPr>
          <w:sz w:val="36"/>
          <w:szCs w:val="36"/>
        </w:rPr>
        <w:t>2021/2022</w:t>
      </w:r>
    </w:p>
    <w:p w14:paraId="51AC76AE" w14:textId="77777777" w:rsidR="000520ED" w:rsidRDefault="000520ED" w:rsidP="000520ED"/>
    <w:p w14:paraId="6051DBAF" w14:textId="77777777" w:rsidR="000520ED" w:rsidRDefault="000520ED" w:rsidP="000520ED"/>
    <w:p w14:paraId="3F65A6AF" w14:textId="77777777" w:rsidR="000520ED" w:rsidRDefault="000520ED" w:rsidP="000520ED">
      <w:pPr>
        <w:ind w:firstLine="0"/>
      </w:pPr>
    </w:p>
    <w:sdt>
      <w:sdtPr>
        <w:rPr>
          <w:b/>
          <w:bCs/>
          <w:sz w:val="32"/>
          <w:szCs w:val="32"/>
        </w:rPr>
        <w:id w:val="1052504185"/>
        <w:docPartObj>
          <w:docPartGallery w:val="Table of Contents"/>
          <w:docPartUnique/>
        </w:docPartObj>
      </w:sdtPr>
      <w:sdtEndPr>
        <w:rPr>
          <w:sz w:val="24"/>
          <w:szCs w:val="24"/>
        </w:rPr>
      </w:sdtEndPr>
      <w:sdtContent>
        <w:p w14:paraId="39B866CF" w14:textId="77777777" w:rsidR="000520ED" w:rsidRPr="008F2018" w:rsidRDefault="000520ED" w:rsidP="000520ED">
          <w:pPr>
            <w:jc w:val="center"/>
            <w:rPr>
              <w:b/>
              <w:bCs/>
              <w:sz w:val="32"/>
              <w:szCs w:val="32"/>
            </w:rPr>
          </w:pPr>
          <w:r w:rsidRPr="008F2018">
            <w:rPr>
              <w:b/>
              <w:bCs/>
              <w:sz w:val="32"/>
              <w:szCs w:val="32"/>
            </w:rPr>
            <w:t>ÍNDICE</w:t>
          </w:r>
        </w:p>
        <w:p w14:paraId="51FB7B26" w14:textId="20CB4ACE" w:rsidR="00B72E12" w:rsidRDefault="000520ED">
          <w:pPr>
            <w:pStyle w:val="TDC1"/>
            <w:tabs>
              <w:tab w:val="right" w:leader="dot" w:pos="8494"/>
            </w:tabs>
            <w:rPr>
              <w:rFonts w:asciiTheme="minorHAnsi" w:eastAsiaTheme="minorEastAsia" w:hAnsiTheme="minorHAnsi" w:cstheme="minorBidi"/>
              <w:noProof/>
              <w:sz w:val="22"/>
              <w:szCs w:val="22"/>
              <w:lang w:eastAsia="es-ES" w:bidi="ar-SA"/>
            </w:rPr>
          </w:pPr>
          <w:r>
            <w:fldChar w:fldCharType="begin"/>
          </w:r>
          <w:r>
            <w:instrText xml:space="preserve"> TOC \o "1-3" \h \z \u </w:instrText>
          </w:r>
          <w:r>
            <w:fldChar w:fldCharType="separate"/>
          </w:r>
          <w:hyperlink w:anchor="_Toc99650288" w:history="1">
            <w:r w:rsidR="00B72E12" w:rsidRPr="00D67FF2">
              <w:rPr>
                <w:rStyle w:val="Hipervnculo"/>
                <w:noProof/>
              </w:rPr>
              <w:t>1. INTRODUCCIÓN</w:t>
            </w:r>
            <w:r w:rsidR="00B72E12">
              <w:rPr>
                <w:noProof/>
                <w:webHidden/>
              </w:rPr>
              <w:tab/>
            </w:r>
            <w:r w:rsidR="00B72E12">
              <w:rPr>
                <w:noProof/>
                <w:webHidden/>
              </w:rPr>
              <w:fldChar w:fldCharType="begin"/>
            </w:r>
            <w:r w:rsidR="00B72E12">
              <w:rPr>
                <w:noProof/>
                <w:webHidden/>
              </w:rPr>
              <w:instrText xml:space="preserve"> PAGEREF _Toc99650288 \h </w:instrText>
            </w:r>
            <w:r w:rsidR="00B72E12">
              <w:rPr>
                <w:noProof/>
                <w:webHidden/>
              </w:rPr>
            </w:r>
            <w:r w:rsidR="00B72E12">
              <w:rPr>
                <w:noProof/>
                <w:webHidden/>
              </w:rPr>
              <w:fldChar w:fldCharType="separate"/>
            </w:r>
            <w:r w:rsidR="00B72E12">
              <w:rPr>
                <w:noProof/>
                <w:webHidden/>
              </w:rPr>
              <w:t>2</w:t>
            </w:r>
            <w:r w:rsidR="00B72E12">
              <w:rPr>
                <w:noProof/>
                <w:webHidden/>
              </w:rPr>
              <w:fldChar w:fldCharType="end"/>
            </w:r>
          </w:hyperlink>
        </w:p>
        <w:p w14:paraId="37B0333A" w14:textId="73B99527" w:rsidR="00B72E12" w:rsidRDefault="0023605F">
          <w:pPr>
            <w:pStyle w:val="TDC1"/>
            <w:tabs>
              <w:tab w:val="right" w:leader="dot" w:pos="8494"/>
            </w:tabs>
            <w:rPr>
              <w:rFonts w:asciiTheme="minorHAnsi" w:eastAsiaTheme="minorEastAsia" w:hAnsiTheme="minorHAnsi" w:cstheme="minorBidi"/>
              <w:noProof/>
              <w:sz w:val="22"/>
              <w:szCs w:val="22"/>
              <w:lang w:eastAsia="es-ES" w:bidi="ar-SA"/>
            </w:rPr>
          </w:pPr>
          <w:hyperlink w:anchor="_Toc99650289" w:history="1">
            <w:r w:rsidR="00B72E12" w:rsidRPr="00D67FF2">
              <w:rPr>
                <w:rStyle w:val="Hipervnculo"/>
                <w:noProof/>
              </w:rPr>
              <w:t>2. METODOLOGÍA</w:t>
            </w:r>
            <w:r w:rsidR="00B72E12">
              <w:rPr>
                <w:noProof/>
                <w:webHidden/>
              </w:rPr>
              <w:tab/>
            </w:r>
            <w:r w:rsidR="00B72E12">
              <w:rPr>
                <w:noProof/>
                <w:webHidden/>
              </w:rPr>
              <w:fldChar w:fldCharType="begin"/>
            </w:r>
            <w:r w:rsidR="00B72E12">
              <w:rPr>
                <w:noProof/>
                <w:webHidden/>
              </w:rPr>
              <w:instrText xml:space="preserve"> PAGEREF _Toc99650289 \h </w:instrText>
            </w:r>
            <w:r w:rsidR="00B72E12">
              <w:rPr>
                <w:noProof/>
                <w:webHidden/>
              </w:rPr>
            </w:r>
            <w:r w:rsidR="00B72E12">
              <w:rPr>
                <w:noProof/>
                <w:webHidden/>
              </w:rPr>
              <w:fldChar w:fldCharType="separate"/>
            </w:r>
            <w:r w:rsidR="00B72E12">
              <w:rPr>
                <w:noProof/>
                <w:webHidden/>
              </w:rPr>
              <w:t>5</w:t>
            </w:r>
            <w:r w:rsidR="00B72E12">
              <w:rPr>
                <w:noProof/>
                <w:webHidden/>
              </w:rPr>
              <w:fldChar w:fldCharType="end"/>
            </w:r>
          </w:hyperlink>
        </w:p>
        <w:p w14:paraId="7DAA0A6A" w14:textId="5993216F" w:rsidR="00B72E12" w:rsidRDefault="0023605F">
          <w:pPr>
            <w:pStyle w:val="TDC2"/>
            <w:rPr>
              <w:rFonts w:asciiTheme="minorHAnsi" w:eastAsiaTheme="minorEastAsia" w:hAnsiTheme="minorHAnsi" w:cstheme="minorBidi"/>
              <w:sz w:val="22"/>
              <w:szCs w:val="22"/>
              <w:lang w:eastAsia="es-ES" w:bidi="ar-SA"/>
            </w:rPr>
          </w:pPr>
          <w:hyperlink w:anchor="_Toc99650290" w:history="1">
            <w:r w:rsidR="00B72E12" w:rsidRPr="00D67FF2">
              <w:rPr>
                <w:rStyle w:val="Hipervnculo"/>
              </w:rPr>
              <w:t>2.1. Justificación de la investigación y fuentes vinculadas</w:t>
            </w:r>
            <w:r w:rsidR="00B72E12">
              <w:rPr>
                <w:webHidden/>
              </w:rPr>
              <w:tab/>
            </w:r>
            <w:r w:rsidR="00B72E12">
              <w:rPr>
                <w:webHidden/>
              </w:rPr>
              <w:fldChar w:fldCharType="begin"/>
            </w:r>
            <w:r w:rsidR="00B72E12">
              <w:rPr>
                <w:webHidden/>
              </w:rPr>
              <w:instrText xml:space="preserve"> PAGEREF _Toc99650290 \h </w:instrText>
            </w:r>
            <w:r w:rsidR="00B72E12">
              <w:rPr>
                <w:webHidden/>
              </w:rPr>
            </w:r>
            <w:r w:rsidR="00B72E12">
              <w:rPr>
                <w:webHidden/>
              </w:rPr>
              <w:fldChar w:fldCharType="separate"/>
            </w:r>
            <w:r w:rsidR="00B72E12">
              <w:rPr>
                <w:webHidden/>
              </w:rPr>
              <w:t>5</w:t>
            </w:r>
            <w:r w:rsidR="00B72E12">
              <w:rPr>
                <w:webHidden/>
              </w:rPr>
              <w:fldChar w:fldCharType="end"/>
            </w:r>
          </w:hyperlink>
        </w:p>
        <w:p w14:paraId="7F5E763F" w14:textId="728823E0" w:rsidR="00B72E12" w:rsidRDefault="0023605F">
          <w:pPr>
            <w:pStyle w:val="TDC2"/>
            <w:rPr>
              <w:rFonts w:asciiTheme="minorHAnsi" w:eastAsiaTheme="minorEastAsia" w:hAnsiTheme="minorHAnsi" w:cstheme="minorBidi"/>
              <w:sz w:val="22"/>
              <w:szCs w:val="22"/>
              <w:lang w:eastAsia="es-ES" w:bidi="ar-SA"/>
            </w:rPr>
          </w:pPr>
          <w:hyperlink w:anchor="_Toc99650291" w:history="1">
            <w:r w:rsidR="00B72E12" w:rsidRPr="00D67FF2">
              <w:rPr>
                <w:rStyle w:val="Hipervnculo"/>
              </w:rPr>
              <w:t>2.2. Juicios de discriminación de la información</w:t>
            </w:r>
            <w:r w:rsidR="00B72E12">
              <w:rPr>
                <w:webHidden/>
              </w:rPr>
              <w:tab/>
            </w:r>
            <w:r w:rsidR="00B72E12">
              <w:rPr>
                <w:webHidden/>
              </w:rPr>
              <w:fldChar w:fldCharType="begin"/>
            </w:r>
            <w:r w:rsidR="00B72E12">
              <w:rPr>
                <w:webHidden/>
              </w:rPr>
              <w:instrText xml:space="preserve"> PAGEREF _Toc99650291 \h </w:instrText>
            </w:r>
            <w:r w:rsidR="00B72E12">
              <w:rPr>
                <w:webHidden/>
              </w:rPr>
            </w:r>
            <w:r w:rsidR="00B72E12">
              <w:rPr>
                <w:webHidden/>
              </w:rPr>
              <w:fldChar w:fldCharType="separate"/>
            </w:r>
            <w:r w:rsidR="00B72E12">
              <w:rPr>
                <w:webHidden/>
              </w:rPr>
              <w:t>5</w:t>
            </w:r>
            <w:r w:rsidR="00B72E12">
              <w:rPr>
                <w:webHidden/>
              </w:rPr>
              <w:fldChar w:fldCharType="end"/>
            </w:r>
          </w:hyperlink>
        </w:p>
        <w:p w14:paraId="65EB44E6" w14:textId="437D5F2E" w:rsidR="00B72E12" w:rsidRDefault="0023605F">
          <w:pPr>
            <w:pStyle w:val="TDC2"/>
            <w:rPr>
              <w:rFonts w:asciiTheme="minorHAnsi" w:eastAsiaTheme="minorEastAsia" w:hAnsiTheme="minorHAnsi" w:cstheme="minorBidi"/>
              <w:sz w:val="22"/>
              <w:szCs w:val="22"/>
              <w:lang w:eastAsia="es-ES" w:bidi="ar-SA"/>
            </w:rPr>
          </w:pPr>
          <w:hyperlink w:anchor="_Toc99650292" w:history="1">
            <w:r w:rsidR="00B72E12" w:rsidRPr="00D67FF2">
              <w:rPr>
                <w:rStyle w:val="Hipervnculo"/>
              </w:rPr>
              <w:t>2.3. Objetivos e hipótesis</w:t>
            </w:r>
            <w:r w:rsidR="00B72E12">
              <w:rPr>
                <w:webHidden/>
              </w:rPr>
              <w:tab/>
            </w:r>
            <w:r w:rsidR="00B72E12">
              <w:rPr>
                <w:webHidden/>
              </w:rPr>
              <w:fldChar w:fldCharType="begin"/>
            </w:r>
            <w:r w:rsidR="00B72E12">
              <w:rPr>
                <w:webHidden/>
              </w:rPr>
              <w:instrText xml:space="preserve"> PAGEREF _Toc99650292 \h </w:instrText>
            </w:r>
            <w:r w:rsidR="00B72E12">
              <w:rPr>
                <w:webHidden/>
              </w:rPr>
            </w:r>
            <w:r w:rsidR="00B72E12">
              <w:rPr>
                <w:webHidden/>
              </w:rPr>
              <w:fldChar w:fldCharType="separate"/>
            </w:r>
            <w:r w:rsidR="00B72E12">
              <w:rPr>
                <w:webHidden/>
              </w:rPr>
              <w:t>6</w:t>
            </w:r>
            <w:r w:rsidR="00B72E12">
              <w:rPr>
                <w:webHidden/>
              </w:rPr>
              <w:fldChar w:fldCharType="end"/>
            </w:r>
          </w:hyperlink>
        </w:p>
        <w:p w14:paraId="0DBF08B2" w14:textId="3695EB4A" w:rsidR="00B72E12" w:rsidRDefault="0023605F">
          <w:pPr>
            <w:pStyle w:val="TDC3"/>
            <w:tabs>
              <w:tab w:val="right" w:leader="dot" w:pos="8494"/>
            </w:tabs>
            <w:rPr>
              <w:rFonts w:asciiTheme="minorHAnsi" w:hAnsiTheme="minorHAnsi" w:cstheme="minorBidi"/>
              <w:noProof/>
              <w:sz w:val="22"/>
              <w:szCs w:val="22"/>
            </w:rPr>
          </w:pPr>
          <w:hyperlink w:anchor="_Toc99650293" w:history="1">
            <w:r w:rsidR="00B72E12" w:rsidRPr="00D67FF2">
              <w:rPr>
                <w:rStyle w:val="Hipervnculo"/>
                <w:noProof/>
                <w:lang w:bidi="he-IL"/>
              </w:rPr>
              <w:t>2.3.1. Objetivos</w:t>
            </w:r>
            <w:r w:rsidR="00B72E12">
              <w:rPr>
                <w:noProof/>
                <w:webHidden/>
              </w:rPr>
              <w:tab/>
            </w:r>
            <w:r w:rsidR="00B72E12">
              <w:rPr>
                <w:noProof/>
                <w:webHidden/>
              </w:rPr>
              <w:fldChar w:fldCharType="begin"/>
            </w:r>
            <w:r w:rsidR="00B72E12">
              <w:rPr>
                <w:noProof/>
                <w:webHidden/>
              </w:rPr>
              <w:instrText xml:space="preserve"> PAGEREF _Toc99650293 \h </w:instrText>
            </w:r>
            <w:r w:rsidR="00B72E12">
              <w:rPr>
                <w:noProof/>
                <w:webHidden/>
              </w:rPr>
            </w:r>
            <w:r w:rsidR="00B72E12">
              <w:rPr>
                <w:noProof/>
                <w:webHidden/>
              </w:rPr>
              <w:fldChar w:fldCharType="separate"/>
            </w:r>
            <w:r w:rsidR="00B72E12">
              <w:rPr>
                <w:noProof/>
                <w:webHidden/>
              </w:rPr>
              <w:t>6</w:t>
            </w:r>
            <w:r w:rsidR="00B72E12">
              <w:rPr>
                <w:noProof/>
                <w:webHidden/>
              </w:rPr>
              <w:fldChar w:fldCharType="end"/>
            </w:r>
          </w:hyperlink>
        </w:p>
        <w:p w14:paraId="74BD3FAC" w14:textId="4C5E17CB" w:rsidR="00B72E12" w:rsidRDefault="0023605F">
          <w:pPr>
            <w:pStyle w:val="TDC3"/>
            <w:tabs>
              <w:tab w:val="right" w:leader="dot" w:pos="8494"/>
            </w:tabs>
            <w:rPr>
              <w:rFonts w:asciiTheme="minorHAnsi" w:hAnsiTheme="minorHAnsi" w:cstheme="minorBidi"/>
              <w:noProof/>
              <w:sz w:val="22"/>
              <w:szCs w:val="22"/>
            </w:rPr>
          </w:pPr>
          <w:hyperlink w:anchor="_Toc99650294" w:history="1">
            <w:r w:rsidR="00B72E12" w:rsidRPr="00D67FF2">
              <w:rPr>
                <w:rStyle w:val="Hipervnculo"/>
                <w:noProof/>
                <w:lang w:bidi="he-IL"/>
              </w:rPr>
              <w:t>2.3.2. Hipótesis</w:t>
            </w:r>
            <w:r w:rsidR="00B72E12">
              <w:rPr>
                <w:noProof/>
                <w:webHidden/>
              </w:rPr>
              <w:tab/>
            </w:r>
            <w:r w:rsidR="00B72E12">
              <w:rPr>
                <w:noProof/>
                <w:webHidden/>
              </w:rPr>
              <w:fldChar w:fldCharType="begin"/>
            </w:r>
            <w:r w:rsidR="00B72E12">
              <w:rPr>
                <w:noProof/>
                <w:webHidden/>
              </w:rPr>
              <w:instrText xml:space="preserve"> PAGEREF _Toc99650294 \h </w:instrText>
            </w:r>
            <w:r w:rsidR="00B72E12">
              <w:rPr>
                <w:noProof/>
                <w:webHidden/>
              </w:rPr>
            </w:r>
            <w:r w:rsidR="00B72E12">
              <w:rPr>
                <w:noProof/>
                <w:webHidden/>
              </w:rPr>
              <w:fldChar w:fldCharType="separate"/>
            </w:r>
            <w:r w:rsidR="00B72E12">
              <w:rPr>
                <w:noProof/>
                <w:webHidden/>
              </w:rPr>
              <w:t>6</w:t>
            </w:r>
            <w:r w:rsidR="00B72E12">
              <w:rPr>
                <w:noProof/>
                <w:webHidden/>
              </w:rPr>
              <w:fldChar w:fldCharType="end"/>
            </w:r>
          </w:hyperlink>
        </w:p>
        <w:p w14:paraId="1B408D5E" w14:textId="01C26E68" w:rsidR="00B72E12" w:rsidRDefault="0023605F">
          <w:pPr>
            <w:pStyle w:val="TDC1"/>
            <w:tabs>
              <w:tab w:val="right" w:leader="dot" w:pos="8494"/>
            </w:tabs>
            <w:rPr>
              <w:rFonts w:asciiTheme="minorHAnsi" w:eastAsiaTheme="minorEastAsia" w:hAnsiTheme="minorHAnsi" w:cstheme="minorBidi"/>
              <w:noProof/>
              <w:sz w:val="22"/>
              <w:szCs w:val="22"/>
              <w:lang w:eastAsia="es-ES" w:bidi="ar-SA"/>
            </w:rPr>
          </w:pPr>
          <w:hyperlink w:anchor="_Toc99650295" w:history="1">
            <w:r w:rsidR="00B72E12" w:rsidRPr="00D67FF2">
              <w:rPr>
                <w:rStyle w:val="Hipervnculo"/>
                <w:noProof/>
              </w:rPr>
              <w:t>3. MARCO TEÓRICO</w:t>
            </w:r>
            <w:r w:rsidR="00B72E12">
              <w:rPr>
                <w:noProof/>
                <w:webHidden/>
              </w:rPr>
              <w:tab/>
            </w:r>
            <w:r w:rsidR="00B72E12">
              <w:rPr>
                <w:noProof/>
                <w:webHidden/>
              </w:rPr>
              <w:fldChar w:fldCharType="begin"/>
            </w:r>
            <w:r w:rsidR="00B72E12">
              <w:rPr>
                <w:noProof/>
                <w:webHidden/>
              </w:rPr>
              <w:instrText xml:space="preserve"> PAGEREF _Toc99650295 \h </w:instrText>
            </w:r>
            <w:r w:rsidR="00B72E12">
              <w:rPr>
                <w:noProof/>
                <w:webHidden/>
              </w:rPr>
            </w:r>
            <w:r w:rsidR="00B72E12">
              <w:rPr>
                <w:noProof/>
                <w:webHidden/>
              </w:rPr>
              <w:fldChar w:fldCharType="separate"/>
            </w:r>
            <w:r w:rsidR="00B72E12">
              <w:rPr>
                <w:noProof/>
                <w:webHidden/>
              </w:rPr>
              <w:t>6</w:t>
            </w:r>
            <w:r w:rsidR="00B72E12">
              <w:rPr>
                <w:noProof/>
                <w:webHidden/>
              </w:rPr>
              <w:fldChar w:fldCharType="end"/>
            </w:r>
          </w:hyperlink>
        </w:p>
        <w:p w14:paraId="167C0793" w14:textId="5796343C" w:rsidR="00B72E12" w:rsidRDefault="0023605F">
          <w:pPr>
            <w:pStyle w:val="TDC2"/>
            <w:rPr>
              <w:rFonts w:asciiTheme="minorHAnsi" w:eastAsiaTheme="minorEastAsia" w:hAnsiTheme="minorHAnsi" w:cstheme="minorBidi"/>
              <w:sz w:val="22"/>
              <w:szCs w:val="22"/>
              <w:lang w:eastAsia="es-ES" w:bidi="ar-SA"/>
            </w:rPr>
          </w:pPr>
          <w:hyperlink w:anchor="_Toc99650296" w:history="1">
            <w:r w:rsidR="00B72E12" w:rsidRPr="00D67FF2">
              <w:rPr>
                <w:rStyle w:val="Hipervnculo"/>
              </w:rPr>
              <w:t>3.1. La infancia</w:t>
            </w:r>
            <w:r w:rsidR="00B72E12">
              <w:rPr>
                <w:webHidden/>
              </w:rPr>
              <w:tab/>
            </w:r>
            <w:r w:rsidR="00B72E12">
              <w:rPr>
                <w:webHidden/>
              </w:rPr>
              <w:fldChar w:fldCharType="begin"/>
            </w:r>
            <w:r w:rsidR="00B72E12">
              <w:rPr>
                <w:webHidden/>
              </w:rPr>
              <w:instrText xml:space="preserve"> PAGEREF _Toc99650296 \h </w:instrText>
            </w:r>
            <w:r w:rsidR="00B72E12">
              <w:rPr>
                <w:webHidden/>
              </w:rPr>
            </w:r>
            <w:r w:rsidR="00B72E12">
              <w:rPr>
                <w:webHidden/>
              </w:rPr>
              <w:fldChar w:fldCharType="separate"/>
            </w:r>
            <w:r w:rsidR="00B72E12">
              <w:rPr>
                <w:webHidden/>
              </w:rPr>
              <w:t>6</w:t>
            </w:r>
            <w:r w:rsidR="00B72E12">
              <w:rPr>
                <w:webHidden/>
              </w:rPr>
              <w:fldChar w:fldCharType="end"/>
            </w:r>
          </w:hyperlink>
        </w:p>
        <w:p w14:paraId="2F3B3D43" w14:textId="69A16247" w:rsidR="00B72E12" w:rsidRDefault="0023605F">
          <w:pPr>
            <w:pStyle w:val="TDC3"/>
            <w:tabs>
              <w:tab w:val="right" w:leader="dot" w:pos="8494"/>
            </w:tabs>
            <w:rPr>
              <w:rFonts w:asciiTheme="minorHAnsi" w:hAnsiTheme="minorHAnsi" w:cstheme="minorBidi"/>
              <w:noProof/>
              <w:sz w:val="22"/>
              <w:szCs w:val="22"/>
            </w:rPr>
          </w:pPr>
          <w:hyperlink w:anchor="_Toc99650297" w:history="1">
            <w:r w:rsidR="00B72E12" w:rsidRPr="00D67FF2">
              <w:rPr>
                <w:rStyle w:val="Hipervnculo"/>
                <w:noProof/>
                <w:lang w:bidi="he-IL"/>
              </w:rPr>
              <w:t>3.1.1. Etapas evolutivas que abarca la infancia</w:t>
            </w:r>
            <w:r w:rsidR="00B72E12">
              <w:rPr>
                <w:noProof/>
                <w:webHidden/>
              </w:rPr>
              <w:tab/>
            </w:r>
            <w:r w:rsidR="00B72E12">
              <w:rPr>
                <w:noProof/>
                <w:webHidden/>
              </w:rPr>
              <w:fldChar w:fldCharType="begin"/>
            </w:r>
            <w:r w:rsidR="00B72E12">
              <w:rPr>
                <w:noProof/>
                <w:webHidden/>
              </w:rPr>
              <w:instrText xml:space="preserve"> PAGEREF _Toc99650297 \h </w:instrText>
            </w:r>
            <w:r w:rsidR="00B72E12">
              <w:rPr>
                <w:noProof/>
                <w:webHidden/>
              </w:rPr>
            </w:r>
            <w:r w:rsidR="00B72E12">
              <w:rPr>
                <w:noProof/>
                <w:webHidden/>
              </w:rPr>
              <w:fldChar w:fldCharType="separate"/>
            </w:r>
            <w:r w:rsidR="00B72E12">
              <w:rPr>
                <w:noProof/>
                <w:webHidden/>
              </w:rPr>
              <w:t>7</w:t>
            </w:r>
            <w:r w:rsidR="00B72E12">
              <w:rPr>
                <w:noProof/>
                <w:webHidden/>
              </w:rPr>
              <w:fldChar w:fldCharType="end"/>
            </w:r>
          </w:hyperlink>
        </w:p>
        <w:p w14:paraId="0EAA0949" w14:textId="785D52FD" w:rsidR="00B72E12" w:rsidRDefault="0023605F">
          <w:pPr>
            <w:pStyle w:val="TDC3"/>
            <w:tabs>
              <w:tab w:val="right" w:leader="dot" w:pos="8494"/>
            </w:tabs>
            <w:rPr>
              <w:rFonts w:asciiTheme="minorHAnsi" w:hAnsiTheme="minorHAnsi" w:cstheme="minorBidi"/>
              <w:noProof/>
              <w:sz w:val="22"/>
              <w:szCs w:val="22"/>
            </w:rPr>
          </w:pPr>
          <w:hyperlink w:anchor="_Toc99650298" w:history="1">
            <w:r w:rsidR="00B72E12" w:rsidRPr="00D67FF2">
              <w:rPr>
                <w:rStyle w:val="Hipervnculo"/>
                <w:noProof/>
                <w:lang w:bidi="he-IL"/>
              </w:rPr>
              <w:t>2.1.2. Protección del Menor ante la ley, regulación en España</w:t>
            </w:r>
            <w:r w:rsidR="00B72E12">
              <w:rPr>
                <w:noProof/>
                <w:webHidden/>
              </w:rPr>
              <w:tab/>
            </w:r>
            <w:r w:rsidR="00B72E12">
              <w:rPr>
                <w:noProof/>
                <w:webHidden/>
              </w:rPr>
              <w:fldChar w:fldCharType="begin"/>
            </w:r>
            <w:r w:rsidR="00B72E12">
              <w:rPr>
                <w:noProof/>
                <w:webHidden/>
              </w:rPr>
              <w:instrText xml:space="preserve"> PAGEREF _Toc99650298 \h </w:instrText>
            </w:r>
            <w:r w:rsidR="00B72E12">
              <w:rPr>
                <w:noProof/>
                <w:webHidden/>
              </w:rPr>
            </w:r>
            <w:r w:rsidR="00B72E12">
              <w:rPr>
                <w:noProof/>
                <w:webHidden/>
              </w:rPr>
              <w:fldChar w:fldCharType="separate"/>
            </w:r>
            <w:r w:rsidR="00B72E12">
              <w:rPr>
                <w:noProof/>
                <w:webHidden/>
              </w:rPr>
              <w:t>8</w:t>
            </w:r>
            <w:r w:rsidR="00B72E12">
              <w:rPr>
                <w:noProof/>
                <w:webHidden/>
              </w:rPr>
              <w:fldChar w:fldCharType="end"/>
            </w:r>
          </w:hyperlink>
        </w:p>
        <w:p w14:paraId="2C32F61C" w14:textId="66778D99" w:rsidR="00B72E12" w:rsidRDefault="0023605F">
          <w:pPr>
            <w:pStyle w:val="TDC2"/>
            <w:rPr>
              <w:rFonts w:asciiTheme="minorHAnsi" w:eastAsiaTheme="minorEastAsia" w:hAnsiTheme="minorHAnsi" w:cstheme="minorBidi"/>
              <w:sz w:val="22"/>
              <w:szCs w:val="22"/>
              <w:lang w:eastAsia="es-ES" w:bidi="ar-SA"/>
            </w:rPr>
          </w:pPr>
          <w:hyperlink w:anchor="_Toc99650299" w:history="1">
            <w:r w:rsidR="00B72E12" w:rsidRPr="00D67FF2">
              <w:rPr>
                <w:rStyle w:val="Hipervnculo"/>
              </w:rPr>
              <w:t>3.2. Abuso sexual infantil</w:t>
            </w:r>
            <w:r w:rsidR="00B72E12">
              <w:rPr>
                <w:webHidden/>
              </w:rPr>
              <w:tab/>
            </w:r>
            <w:r w:rsidR="00B72E12">
              <w:rPr>
                <w:webHidden/>
              </w:rPr>
              <w:fldChar w:fldCharType="begin"/>
            </w:r>
            <w:r w:rsidR="00B72E12">
              <w:rPr>
                <w:webHidden/>
              </w:rPr>
              <w:instrText xml:space="preserve"> PAGEREF _Toc99650299 \h </w:instrText>
            </w:r>
            <w:r w:rsidR="00B72E12">
              <w:rPr>
                <w:webHidden/>
              </w:rPr>
            </w:r>
            <w:r w:rsidR="00B72E12">
              <w:rPr>
                <w:webHidden/>
              </w:rPr>
              <w:fldChar w:fldCharType="separate"/>
            </w:r>
            <w:r w:rsidR="00B72E12">
              <w:rPr>
                <w:webHidden/>
              </w:rPr>
              <w:t>9</w:t>
            </w:r>
            <w:r w:rsidR="00B72E12">
              <w:rPr>
                <w:webHidden/>
              </w:rPr>
              <w:fldChar w:fldCharType="end"/>
            </w:r>
          </w:hyperlink>
        </w:p>
        <w:p w14:paraId="3A1859AD" w14:textId="439B06AD" w:rsidR="00B72E12" w:rsidRDefault="0023605F">
          <w:pPr>
            <w:pStyle w:val="TDC3"/>
            <w:tabs>
              <w:tab w:val="right" w:leader="dot" w:pos="8494"/>
            </w:tabs>
            <w:rPr>
              <w:rFonts w:asciiTheme="minorHAnsi" w:hAnsiTheme="minorHAnsi" w:cstheme="minorBidi"/>
              <w:noProof/>
              <w:sz w:val="22"/>
              <w:szCs w:val="22"/>
            </w:rPr>
          </w:pPr>
          <w:hyperlink w:anchor="_Toc99650300" w:history="1">
            <w:r w:rsidR="00B72E12" w:rsidRPr="00D67FF2">
              <w:rPr>
                <w:rStyle w:val="Hipervnculo"/>
                <w:noProof/>
                <w:lang w:bidi="he-IL"/>
              </w:rPr>
              <w:t>3.2.1. Qué es el abuso sexual</w:t>
            </w:r>
            <w:r w:rsidR="00B72E12">
              <w:rPr>
                <w:noProof/>
                <w:webHidden/>
              </w:rPr>
              <w:tab/>
            </w:r>
            <w:r w:rsidR="00B72E12">
              <w:rPr>
                <w:noProof/>
                <w:webHidden/>
              </w:rPr>
              <w:fldChar w:fldCharType="begin"/>
            </w:r>
            <w:r w:rsidR="00B72E12">
              <w:rPr>
                <w:noProof/>
                <w:webHidden/>
              </w:rPr>
              <w:instrText xml:space="preserve"> PAGEREF _Toc99650300 \h </w:instrText>
            </w:r>
            <w:r w:rsidR="00B72E12">
              <w:rPr>
                <w:noProof/>
                <w:webHidden/>
              </w:rPr>
            </w:r>
            <w:r w:rsidR="00B72E12">
              <w:rPr>
                <w:noProof/>
                <w:webHidden/>
              </w:rPr>
              <w:fldChar w:fldCharType="separate"/>
            </w:r>
            <w:r w:rsidR="00B72E12">
              <w:rPr>
                <w:noProof/>
                <w:webHidden/>
              </w:rPr>
              <w:t>9</w:t>
            </w:r>
            <w:r w:rsidR="00B72E12">
              <w:rPr>
                <w:noProof/>
                <w:webHidden/>
              </w:rPr>
              <w:fldChar w:fldCharType="end"/>
            </w:r>
          </w:hyperlink>
        </w:p>
        <w:p w14:paraId="533522F4" w14:textId="10FC38A0" w:rsidR="00B72E12" w:rsidRDefault="0023605F">
          <w:pPr>
            <w:pStyle w:val="TDC3"/>
            <w:tabs>
              <w:tab w:val="right" w:leader="dot" w:pos="8494"/>
            </w:tabs>
            <w:rPr>
              <w:rFonts w:asciiTheme="minorHAnsi" w:hAnsiTheme="minorHAnsi" w:cstheme="minorBidi"/>
              <w:noProof/>
              <w:sz w:val="22"/>
              <w:szCs w:val="22"/>
            </w:rPr>
          </w:pPr>
          <w:hyperlink w:anchor="_Toc99650301" w:history="1">
            <w:r w:rsidR="00B72E12" w:rsidRPr="00D67FF2">
              <w:rPr>
                <w:rStyle w:val="Hipervnculo"/>
                <w:noProof/>
                <w:lang w:bidi="he-IL"/>
              </w:rPr>
              <w:t>3.2.2. Abuso sexual infantil</w:t>
            </w:r>
            <w:r w:rsidR="00B72E12">
              <w:rPr>
                <w:noProof/>
                <w:webHidden/>
              </w:rPr>
              <w:tab/>
            </w:r>
            <w:r w:rsidR="00B72E12">
              <w:rPr>
                <w:noProof/>
                <w:webHidden/>
              </w:rPr>
              <w:fldChar w:fldCharType="begin"/>
            </w:r>
            <w:r w:rsidR="00B72E12">
              <w:rPr>
                <w:noProof/>
                <w:webHidden/>
              </w:rPr>
              <w:instrText xml:space="preserve"> PAGEREF _Toc99650301 \h </w:instrText>
            </w:r>
            <w:r w:rsidR="00B72E12">
              <w:rPr>
                <w:noProof/>
                <w:webHidden/>
              </w:rPr>
            </w:r>
            <w:r w:rsidR="00B72E12">
              <w:rPr>
                <w:noProof/>
                <w:webHidden/>
              </w:rPr>
              <w:fldChar w:fldCharType="separate"/>
            </w:r>
            <w:r w:rsidR="00B72E12">
              <w:rPr>
                <w:noProof/>
                <w:webHidden/>
              </w:rPr>
              <w:t>9</w:t>
            </w:r>
            <w:r w:rsidR="00B72E12">
              <w:rPr>
                <w:noProof/>
                <w:webHidden/>
              </w:rPr>
              <w:fldChar w:fldCharType="end"/>
            </w:r>
          </w:hyperlink>
        </w:p>
        <w:p w14:paraId="388AD411" w14:textId="0D747F2D" w:rsidR="00B72E12" w:rsidRDefault="0023605F">
          <w:pPr>
            <w:pStyle w:val="TDC3"/>
            <w:tabs>
              <w:tab w:val="right" w:leader="dot" w:pos="8494"/>
            </w:tabs>
            <w:rPr>
              <w:rFonts w:asciiTheme="minorHAnsi" w:hAnsiTheme="minorHAnsi" w:cstheme="minorBidi"/>
              <w:noProof/>
              <w:sz w:val="22"/>
              <w:szCs w:val="22"/>
            </w:rPr>
          </w:pPr>
          <w:hyperlink w:anchor="_Toc99650302" w:history="1">
            <w:r w:rsidR="00B72E12" w:rsidRPr="00D67FF2">
              <w:rPr>
                <w:rStyle w:val="Hipervnculo"/>
                <w:noProof/>
                <w:lang w:bidi="he-IL"/>
              </w:rPr>
              <w:t>3.2.3. Patrones de riesgo que se pueden adquirir en la infancia</w:t>
            </w:r>
            <w:r w:rsidR="00B72E12">
              <w:rPr>
                <w:noProof/>
                <w:webHidden/>
              </w:rPr>
              <w:tab/>
            </w:r>
            <w:r w:rsidR="00B72E12">
              <w:rPr>
                <w:noProof/>
                <w:webHidden/>
              </w:rPr>
              <w:fldChar w:fldCharType="begin"/>
            </w:r>
            <w:r w:rsidR="00B72E12">
              <w:rPr>
                <w:noProof/>
                <w:webHidden/>
              </w:rPr>
              <w:instrText xml:space="preserve"> PAGEREF _Toc99650302 \h </w:instrText>
            </w:r>
            <w:r w:rsidR="00B72E12">
              <w:rPr>
                <w:noProof/>
                <w:webHidden/>
              </w:rPr>
            </w:r>
            <w:r w:rsidR="00B72E12">
              <w:rPr>
                <w:noProof/>
                <w:webHidden/>
              </w:rPr>
              <w:fldChar w:fldCharType="separate"/>
            </w:r>
            <w:r w:rsidR="00B72E12">
              <w:rPr>
                <w:noProof/>
                <w:webHidden/>
              </w:rPr>
              <w:t>10</w:t>
            </w:r>
            <w:r w:rsidR="00B72E12">
              <w:rPr>
                <w:noProof/>
                <w:webHidden/>
              </w:rPr>
              <w:fldChar w:fldCharType="end"/>
            </w:r>
          </w:hyperlink>
        </w:p>
        <w:p w14:paraId="40F65975" w14:textId="37299310" w:rsidR="00B72E12" w:rsidRDefault="0023605F">
          <w:pPr>
            <w:pStyle w:val="TDC2"/>
            <w:rPr>
              <w:rFonts w:asciiTheme="minorHAnsi" w:eastAsiaTheme="minorEastAsia" w:hAnsiTheme="minorHAnsi" w:cstheme="minorBidi"/>
              <w:sz w:val="22"/>
              <w:szCs w:val="22"/>
              <w:lang w:eastAsia="es-ES" w:bidi="ar-SA"/>
            </w:rPr>
          </w:pPr>
          <w:hyperlink w:anchor="_Toc99650303" w:history="1">
            <w:r w:rsidR="00B72E12" w:rsidRPr="00D67FF2">
              <w:rPr>
                <w:rStyle w:val="Hipervnculo"/>
              </w:rPr>
              <w:t>3.3. Repercusiones del abuso sexual en las diferentes etapas de la vida</w:t>
            </w:r>
            <w:r w:rsidR="00B72E12">
              <w:rPr>
                <w:webHidden/>
              </w:rPr>
              <w:tab/>
            </w:r>
            <w:r w:rsidR="00B72E12">
              <w:rPr>
                <w:webHidden/>
              </w:rPr>
              <w:fldChar w:fldCharType="begin"/>
            </w:r>
            <w:r w:rsidR="00B72E12">
              <w:rPr>
                <w:webHidden/>
              </w:rPr>
              <w:instrText xml:space="preserve"> PAGEREF _Toc99650303 \h </w:instrText>
            </w:r>
            <w:r w:rsidR="00B72E12">
              <w:rPr>
                <w:webHidden/>
              </w:rPr>
            </w:r>
            <w:r w:rsidR="00B72E12">
              <w:rPr>
                <w:webHidden/>
              </w:rPr>
              <w:fldChar w:fldCharType="separate"/>
            </w:r>
            <w:r w:rsidR="00B72E12">
              <w:rPr>
                <w:webHidden/>
              </w:rPr>
              <w:t>11</w:t>
            </w:r>
            <w:r w:rsidR="00B72E12">
              <w:rPr>
                <w:webHidden/>
              </w:rPr>
              <w:fldChar w:fldCharType="end"/>
            </w:r>
          </w:hyperlink>
        </w:p>
        <w:p w14:paraId="45D2A9B5" w14:textId="2EFC682A" w:rsidR="00B72E12" w:rsidRDefault="0023605F">
          <w:pPr>
            <w:pStyle w:val="TDC3"/>
            <w:tabs>
              <w:tab w:val="right" w:leader="dot" w:pos="8494"/>
            </w:tabs>
            <w:rPr>
              <w:rFonts w:asciiTheme="minorHAnsi" w:hAnsiTheme="minorHAnsi" w:cstheme="minorBidi"/>
              <w:noProof/>
              <w:sz w:val="22"/>
              <w:szCs w:val="22"/>
            </w:rPr>
          </w:pPr>
          <w:hyperlink w:anchor="_Toc99650304" w:history="1">
            <w:r w:rsidR="00B72E12" w:rsidRPr="00D67FF2">
              <w:rPr>
                <w:rStyle w:val="Hipervnculo"/>
                <w:noProof/>
                <w:lang w:bidi="he-IL"/>
              </w:rPr>
              <w:t>3.3.1. Etapas del desarrollo del ser humano</w:t>
            </w:r>
            <w:r w:rsidR="00B72E12">
              <w:rPr>
                <w:noProof/>
                <w:webHidden/>
              </w:rPr>
              <w:tab/>
            </w:r>
            <w:r w:rsidR="00B72E12">
              <w:rPr>
                <w:noProof/>
                <w:webHidden/>
              </w:rPr>
              <w:fldChar w:fldCharType="begin"/>
            </w:r>
            <w:r w:rsidR="00B72E12">
              <w:rPr>
                <w:noProof/>
                <w:webHidden/>
              </w:rPr>
              <w:instrText xml:space="preserve"> PAGEREF _Toc99650304 \h </w:instrText>
            </w:r>
            <w:r w:rsidR="00B72E12">
              <w:rPr>
                <w:noProof/>
                <w:webHidden/>
              </w:rPr>
            </w:r>
            <w:r w:rsidR="00B72E12">
              <w:rPr>
                <w:noProof/>
                <w:webHidden/>
              </w:rPr>
              <w:fldChar w:fldCharType="separate"/>
            </w:r>
            <w:r w:rsidR="00B72E12">
              <w:rPr>
                <w:noProof/>
                <w:webHidden/>
              </w:rPr>
              <w:t>11</w:t>
            </w:r>
            <w:r w:rsidR="00B72E12">
              <w:rPr>
                <w:noProof/>
                <w:webHidden/>
              </w:rPr>
              <w:fldChar w:fldCharType="end"/>
            </w:r>
          </w:hyperlink>
        </w:p>
        <w:p w14:paraId="3DC5542E" w14:textId="5475E1E8" w:rsidR="00B72E12" w:rsidRDefault="0023605F">
          <w:pPr>
            <w:pStyle w:val="TDC3"/>
            <w:tabs>
              <w:tab w:val="right" w:leader="dot" w:pos="8494"/>
            </w:tabs>
            <w:rPr>
              <w:rFonts w:asciiTheme="minorHAnsi" w:hAnsiTheme="minorHAnsi" w:cstheme="minorBidi"/>
              <w:noProof/>
              <w:sz w:val="22"/>
              <w:szCs w:val="22"/>
            </w:rPr>
          </w:pPr>
          <w:hyperlink w:anchor="_Toc99650305" w:history="1">
            <w:r w:rsidR="00B72E12" w:rsidRPr="00D67FF2">
              <w:rPr>
                <w:rStyle w:val="Hipervnculo"/>
                <w:noProof/>
                <w:lang w:bidi="he-IL"/>
              </w:rPr>
              <w:t>3.3.2. Consecuencias del abuso sexual infantil a corto plazo.</w:t>
            </w:r>
            <w:r w:rsidR="00B72E12">
              <w:rPr>
                <w:noProof/>
                <w:webHidden/>
              </w:rPr>
              <w:tab/>
            </w:r>
            <w:r w:rsidR="00B72E12">
              <w:rPr>
                <w:noProof/>
                <w:webHidden/>
              </w:rPr>
              <w:fldChar w:fldCharType="begin"/>
            </w:r>
            <w:r w:rsidR="00B72E12">
              <w:rPr>
                <w:noProof/>
                <w:webHidden/>
              </w:rPr>
              <w:instrText xml:space="preserve"> PAGEREF _Toc99650305 \h </w:instrText>
            </w:r>
            <w:r w:rsidR="00B72E12">
              <w:rPr>
                <w:noProof/>
                <w:webHidden/>
              </w:rPr>
            </w:r>
            <w:r w:rsidR="00B72E12">
              <w:rPr>
                <w:noProof/>
                <w:webHidden/>
              </w:rPr>
              <w:fldChar w:fldCharType="separate"/>
            </w:r>
            <w:r w:rsidR="00B72E12">
              <w:rPr>
                <w:noProof/>
                <w:webHidden/>
              </w:rPr>
              <w:t>12</w:t>
            </w:r>
            <w:r w:rsidR="00B72E12">
              <w:rPr>
                <w:noProof/>
                <w:webHidden/>
              </w:rPr>
              <w:fldChar w:fldCharType="end"/>
            </w:r>
          </w:hyperlink>
        </w:p>
        <w:p w14:paraId="563B30DE" w14:textId="390BDF3A" w:rsidR="00B72E12" w:rsidRDefault="0023605F">
          <w:pPr>
            <w:pStyle w:val="TDC3"/>
            <w:tabs>
              <w:tab w:val="right" w:leader="dot" w:pos="8494"/>
            </w:tabs>
            <w:rPr>
              <w:rFonts w:asciiTheme="minorHAnsi" w:hAnsiTheme="minorHAnsi" w:cstheme="minorBidi"/>
              <w:noProof/>
              <w:sz w:val="22"/>
              <w:szCs w:val="22"/>
            </w:rPr>
          </w:pPr>
          <w:hyperlink w:anchor="_Toc99650306" w:history="1">
            <w:r w:rsidR="00B72E12" w:rsidRPr="00D67FF2">
              <w:rPr>
                <w:rStyle w:val="Hipervnculo"/>
                <w:noProof/>
                <w:lang w:bidi="he-IL"/>
              </w:rPr>
              <w:t>3.3.3. Consecuencias del abuso sexual infantil a largo plazo</w:t>
            </w:r>
            <w:r w:rsidR="00B72E12">
              <w:rPr>
                <w:noProof/>
                <w:webHidden/>
              </w:rPr>
              <w:tab/>
            </w:r>
            <w:r w:rsidR="00B72E12">
              <w:rPr>
                <w:noProof/>
                <w:webHidden/>
              </w:rPr>
              <w:fldChar w:fldCharType="begin"/>
            </w:r>
            <w:r w:rsidR="00B72E12">
              <w:rPr>
                <w:noProof/>
                <w:webHidden/>
              </w:rPr>
              <w:instrText xml:space="preserve"> PAGEREF _Toc99650306 \h </w:instrText>
            </w:r>
            <w:r w:rsidR="00B72E12">
              <w:rPr>
                <w:noProof/>
                <w:webHidden/>
              </w:rPr>
            </w:r>
            <w:r w:rsidR="00B72E12">
              <w:rPr>
                <w:noProof/>
                <w:webHidden/>
              </w:rPr>
              <w:fldChar w:fldCharType="separate"/>
            </w:r>
            <w:r w:rsidR="00B72E12">
              <w:rPr>
                <w:noProof/>
                <w:webHidden/>
              </w:rPr>
              <w:t>14</w:t>
            </w:r>
            <w:r w:rsidR="00B72E12">
              <w:rPr>
                <w:noProof/>
                <w:webHidden/>
              </w:rPr>
              <w:fldChar w:fldCharType="end"/>
            </w:r>
          </w:hyperlink>
        </w:p>
        <w:p w14:paraId="37CE8B6B" w14:textId="69584AA1" w:rsidR="00B72E12" w:rsidRDefault="0023605F">
          <w:pPr>
            <w:pStyle w:val="TDC2"/>
            <w:rPr>
              <w:rFonts w:asciiTheme="minorHAnsi" w:eastAsiaTheme="minorEastAsia" w:hAnsiTheme="minorHAnsi" w:cstheme="minorBidi"/>
              <w:sz w:val="22"/>
              <w:szCs w:val="22"/>
              <w:lang w:eastAsia="es-ES" w:bidi="ar-SA"/>
            </w:rPr>
          </w:pPr>
          <w:hyperlink w:anchor="_Toc99650307" w:history="1">
            <w:r w:rsidR="00B72E12" w:rsidRPr="00D67FF2">
              <w:rPr>
                <w:rStyle w:val="Hipervnculo"/>
              </w:rPr>
              <w:t>3.4. La revictimización de víctimas de ASI</w:t>
            </w:r>
            <w:r w:rsidR="00B72E12">
              <w:rPr>
                <w:webHidden/>
              </w:rPr>
              <w:tab/>
            </w:r>
            <w:r w:rsidR="00B72E12">
              <w:rPr>
                <w:webHidden/>
              </w:rPr>
              <w:fldChar w:fldCharType="begin"/>
            </w:r>
            <w:r w:rsidR="00B72E12">
              <w:rPr>
                <w:webHidden/>
              </w:rPr>
              <w:instrText xml:space="preserve"> PAGEREF _Toc99650307 \h </w:instrText>
            </w:r>
            <w:r w:rsidR="00B72E12">
              <w:rPr>
                <w:webHidden/>
              </w:rPr>
            </w:r>
            <w:r w:rsidR="00B72E12">
              <w:rPr>
                <w:webHidden/>
              </w:rPr>
              <w:fldChar w:fldCharType="separate"/>
            </w:r>
            <w:r w:rsidR="00B72E12">
              <w:rPr>
                <w:webHidden/>
              </w:rPr>
              <w:t>15</w:t>
            </w:r>
            <w:r w:rsidR="00B72E12">
              <w:rPr>
                <w:webHidden/>
              </w:rPr>
              <w:fldChar w:fldCharType="end"/>
            </w:r>
          </w:hyperlink>
        </w:p>
        <w:p w14:paraId="09C74863" w14:textId="68CFF990" w:rsidR="00B72E12" w:rsidRDefault="0023605F">
          <w:pPr>
            <w:pStyle w:val="TDC3"/>
            <w:tabs>
              <w:tab w:val="right" w:leader="dot" w:pos="8494"/>
            </w:tabs>
            <w:rPr>
              <w:rFonts w:asciiTheme="minorHAnsi" w:hAnsiTheme="minorHAnsi" w:cstheme="minorBidi"/>
              <w:noProof/>
              <w:sz w:val="22"/>
              <w:szCs w:val="22"/>
            </w:rPr>
          </w:pPr>
          <w:hyperlink w:anchor="_Toc99650308" w:history="1">
            <w:r w:rsidR="00B72E12" w:rsidRPr="00D67FF2">
              <w:rPr>
                <w:rStyle w:val="Hipervnculo"/>
                <w:noProof/>
                <w:lang w:bidi="he-IL"/>
              </w:rPr>
              <w:t>3.4.1. La revictimización</w:t>
            </w:r>
            <w:r w:rsidR="00B72E12">
              <w:rPr>
                <w:noProof/>
                <w:webHidden/>
              </w:rPr>
              <w:tab/>
            </w:r>
            <w:r w:rsidR="00B72E12">
              <w:rPr>
                <w:noProof/>
                <w:webHidden/>
              </w:rPr>
              <w:fldChar w:fldCharType="begin"/>
            </w:r>
            <w:r w:rsidR="00B72E12">
              <w:rPr>
                <w:noProof/>
                <w:webHidden/>
              </w:rPr>
              <w:instrText xml:space="preserve"> PAGEREF _Toc99650308 \h </w:instrText>
            </w:r>
            <w:r w:rsidR="00B72E12">
              <w:rPr>
                <w:noProof/>
                <w:webHidden/>
              </w:rPr>
            </w:r>
            <w:r w:rsidR="00B72E12">
              <w:rPr>
                <w:noProof/>
                <w:webHidden/>
              </w:rPr>
              <w:fldChar w:fldCharType="separate"/>
            </w:r>
            <w:r w:rsidR="00B72E12">
              <w:rPr>
                <w:noProof/>
                <w:webHidden/>
              </w:rPr>
              <w:t>15</w:t>
            </w:r>
            <w:r w:rsidR="00B72E12">
              <w:rPr>
                <w:noProof/>
                <w:webHidden/>
              </w:rPr>
              <w:fldChar w:fldCharType="end"/>
            </w:r>
          </w:hyperlink>
        </w:p>
        <w:p w14:paraId="3D30C080" w14:textId="5B32F1E6" w:rsidR="00B72E12" w:rsidRDefault="0023605F">
          <w:pPr>
            <w:pStyle w:val="TDC3"/>
            <w:tabs>
              <w:tab w:val="right" w:leader="dot" w:pos="8494"/>
            </w:tabs>
            <w:rPr>
              <w:rFonts w:asciiTheme="minorHAnsi" w:hAnsiTheme="minorHAnsi" w:cstheme="minorBidi"/>
              <w:noProof/>
              <w:sz w:val="22"/>
              <w:szCs w:val="22"/>
            </w:rPr>
          </w:pPr>
          <w:hyperlink w:anchor="_Toc99650309" w:history="1">
            <w:r w:rsidR="00B72E12" w:rsidRPr="00D67FF2">
              <w:rPr>
                <w:rStyle w:val="Hipervnculo"/>
                <w:noProof/>
                <w:lang w:bidi="he-IL"/>
              </w:rPr>
              <w:t>3.4.2. Factores de riesgo</w:t>
            </w:r>
            <w:r w:rsidR="00B72E12">
              <w:rPr>
                <w:noProof/>
                <w:webHidden/>
              </w:rPr>
              <w:tab/>
            </w:r>
            <w:r w:rsidR="00B72E12">
              <w:rPr>
                <w:noProof/>
                <w:webHidden/>
              </w:rPr>
              <w:fldChar w:fldCharType="begin"/>
            </w:r>
            <w:r w:rsidR="00B72E12">
              <w:rPr>
                <w:noProof/>
                <w:webHidden/>
              </w:rPr>
              <w:instrText xml:space="preserve"> PAGEREF _Toc99650309 \h </w:instrText>
            </w:r>
            <w:r w:rsidR="00B72E12">
              <w:rPr>
                <w:noProof/>
                <w:webHidden/>
              </w:rPr>
            </w:r>
            <w:r w:rsidR="00B72E12">
              <w:rPr>
                <w:noProof/>
                <w:webHidden/>
              </w:rPr>
              <w:fldChar w:fldCharType="separate"/>
            </w:r>
            <w:r w:rsidR="00B72E12">
              <w:rPr>
                <w:noProof/>
                <w:webHidden/>
              </w:rPr>
              <w:t>16</w:t>
            </w:r>
            <w:r w:rsidR="00B72E12">
              <w:rPr>
                <w:noProof/>
                <w:webHidden/>
              </w:rPr>
              <w:fldChar w:fldCharType="end"/>
            </w:r>
          </w:hyperlink>
        </w:p>
        <w:p w14:paraId="1255D3BB" w14:textId="0392BFF8" w:rsidR="00B72E12" w:rsidRDefault="0023605F">
          <w:pPr>
            <w:pStyle w:val="TDC2"/>
            <w:rPr>
              <w:rFonts w:asciiTheme="minorHAnsi" w:eastAsiaTheme="minorEastAsia" w:hAnsiTheme="minorHAnsi" w:cstheme="minorBidi"/>
              <w:sz w:val="22"/>
              <w:szCs w:val="22"/>
              <w:lang w:eastAsia="es-ES" w:bidi="ar-SA"/>
            </w:rPr>
          </w:pPr>
          <w:hyperlink w:anchor="_Toc99650310" w:history="1">
            <w:r w:rsidR="00B72E12" w:rsidRPr="00D67FF2">
              <w:rPr>
                <w:rStyle w:val="Hipervnculo"/>
              </w:rPr>
              <w:t>3.5. Víctimas de ASI como potenciales delincuentes sexuales.</w:t>
            </w:r>
            <w:r w:rsidR="00B72E12">
              <w:rPr>
                <w:webHidden/>
              </w:rPr>
              <w:tab/>
            </w:r>
            <w:r w:rsidR="00B72E12">
              <w:rPr>
                <w:webHidden/>
              </w:rPr>
              <w:fldChar w:fldCharType="begin"/>
            </w:r>
            <w:r w:rsidR="00B72E12">
              <w:rPr>
                <w:webHidden/>
              </w:rPr>
              <w:instrText xml:space="preserve"> PAGEREF _Toc99650310 \h </w:instrText>
            </w:r>
            <w:r w:rsidR="00B72E12">
              <w:rPr>
                <w:webHidden/>
              </w:rPr>
            </w:r>
            <w:r w:rsidR="00B72E12">
              <w:rPr>
                <w:webHidden/>
              </w:rPr>
              <w:fldChar w:fldCharType="separate"/>
            </w:r>
            <w:r w:rsidR="00B72E12">
              <w:rPr>
                <w:webHidden/>
              </w:rPr>
              <w:t>18</w:t>
            </w:r>
            <w:r w:rsidR="00B72E12">
              <w:rPr>
                <w:webHidden/>
              </w:rPr>
              <w:fldChar w:fldCharType="end"/>
            </w:r>
          </w:hyperlink>
        </w:p>
        <w:p w14:paraId="01A86FA0" w14:textId="1C53D01C" w:rsidR="00B72E12" w:rsidRDefault="0023605F">
          <w:pPr>
            <w:pStyle w:val="TDC3"/>
            <w:tabs>
              <w:tab w:val="right" w:leader="dot" w:pos="8494"/>
            </w:tabs>
            <w:rPr>
              <w:rFonts w:asciiTheme="minorHAnsi" w:hAnsiTheme="minorHAnsi" w:cstheme="minorBidi"/>
              <w:noProof/>
              <w:sz w:val="22"/>
              <w:szCs w:val="22"/>
            </w:rPr>
          </w:pPr>
          <w:hyperlink w:anchor="_Toc99650311" w:history="1">
            <w:r w:rsidR="00B72E12" w:rsidRPr="00D67FF2">
              <w:rPr>
                <w:rStyle w:val="Hipervnculo"/>
                <w:noProof/>
                <w:lang w:bidi="he-IL"/>
              </w:rPr>
              <w:t>3.5.1. Delincuente sexual infantil</w:t>
            </w:r>
            <w:r w:rsidR="00B72E12">
              <w:rPr>
                <w:noProof/>
                <w:webHidden/>
              </w:rPr>
              <w:tab/>
            </w:r>
            <w:r w:rsidR="00B72E12">
              <w:rPr>
                <w:noProof/>
                <w:webHidden/>
              </w:rPr>
              <w:fldChar w:fldCharType="begin"/>
            </w:r>
            <w:r w:rsidR="00B72E12">
              <w:rPr>
                <w:noProof/>
                <w:webHidden/>
              </w:rPr>
              <w:instrText xml:space="preserve"> PAGEREF _Toc99650311 \h </w:instrText>
            </w:r>
            <w:r w:rsidR="00B72E12">
              <w:rPr>
                <w:noProof/>
                <w:webHidden/>
              </w:rPr>
            </w:r>
            <w:r w:rsidR="00B72E12">
              <w:rPr>
                <w:noProof/>
                <w:webHidden/>
              </w:rPr>
              <w:fldChar w:fldCharType="separate"/>
            </w:r>
            <w:r w:rsidR="00B72E12">
              <w:rPr>
                <w:noProof/>
                <w:webHidden/>
              </w:rPr>
              <w:t>18</w:t>
            </w:r>
            <w:r w:rsidR="00B72E12">
              <w:rPr>
                <w:noProof/>
                <w:webHidden/>
              </w:rPr>
              <w:fldChar w:fldCharType="end"/>
            </w:r>
          </w:hyperlink>
        </w:p>
        <w:p w14:paraId="35CEF390" w14:textId="477056D1" w:rsidR="00B72E12" w:rsidRDefault="0023605F">
          <w:pPr>
            <w:pStyle w:val="TDC3"/>
            <w:tabs>
              <w:tab w:val="right" w:leader="dot" w:pos="8494"/>
            </w:tabs>
            <w:rPr>
              <w:rFonts w:asciiTheme="minorHAnsi" w:hAnsiTheme="minorHAnsi" w:cstheme="minorBidi"/>
              <w:noProof/>
              <w:sz w:val="22"/>
              <w:szCs w:val="22"/>
            </w:rPr>
          </w:pPr>
          <w:hyperlink w:anchor="_Toc99650312" w:history="1">
            <w:r w:rsidR="00B72E12" w:rsidRPr="00D67FF2">
              <w:rPr>
                <w:rStyle w:val="Hipervnculo"/>
                <w:noProof/>
                <w:lang w:bidi="he-IL"/>
              </w:rPr>
              <w:t>3.5.2. Características de esta tipología de delincuente sexual</w:t>
            </w:r>
            <w:r w:rsidR="00B72E12">
              <w:rPr>
                <w:noProof/>
                <w:webHidden/>
              </w:rPr>
              <w:tab/>
            </w:r>
            <w:r w:rsidR="00B72E12">
              <w:rPr>
                <w:noProof/>
                <w:webHidden/>
              </w:rPr>
              <w:fldChar w:fldCharType="begin"/>
            </w:r>
            <w:r w:rsidR="00B72E12">
              <w:rPr>
                <w:noProof/>
                <w:webHidden/>
              </w:rPr>
              <w:instrText xml:space="preserve"> PAGEREF _Toc99650312 \h </w:instrText>
            </w:r>
            <w:r w:rsidR="00B72E12">
              <w:rPr>
                <w:noProof/>
                <w:webHidden/>
              </w:rPr>
            </w:r>
            <w:r w:rsidR="00B72E12">
              <w:rPr>
                <w:noProof/>
                <w:webHidden/>
              </w:rPr>
              <w:fldChar w:fldCharType="separate"/>
            </w:r>
            <w:r w:rsidR="00B72E12">
              <w:rPr>
                <w:noProof/>
                <w:webHidden/>
              </w:rPr>
              <w:t>19</w:t>
            </w:r>
            <w:r w:rsidR="00B72E12">
              <w:rPr>
                <w:noProof/>
                <w:webHidden/>
              </w:rPr>
              <w:fldChar w:fldCharType="end"/>
            </w:r>
          </w:hyperlink>
        </w:p>
        <w:p w14:paraId="5F62BC1F" w14:textId="010C77FF" w:rsidR="00B72E12" w:rsidRDefault="0023605F">
          <w:pPr>
            <w:pStyle w:val="TDC3"/>
            <w:tabs>
              <w:tab w:val="right" w:leader="dot" w:pos="8494"/>
            </w:tabs>
            <w:rPr>
              <w:rFonts w:asciiTheme="minorHAnsi" w:hAnsiTheme="minorHAnsi" w:cstheme="minorBidi"/>
              <w:noProof/>
              <w:sz w:val="22"/>
              <w:szCs w:val="22"/>
            </w:rPr>
          </w:pPr>
          <w:hyperlink w:anchor="_Toc99650313" w:history="1">
            <w:r w:rsidR="00B72E12" w:rsidRPr="00D67FF2">
              <w:rPr>
                <w:rStyle w:val="Hipervnculo"/>
                <w:noProof/>
                <w:lang w:bidi="he-IL"/>
              </w:rPr>
              <w:t>3.5.3. Factores de riesgo</w:t>
            </w:r>
            <w:r w:rsidR="00B72E12">
              <w:rPr>
                <w:noProof/>
                <w:webHidden/>
              </w:rPr>
              <w:tab/>
            </w:r>
            <w:r w:rsidR="00B72E12">
              <w:rPr>
                <w:noProof/>
                <w:webHidden/>
              </w:rPr>
              <w:fldChar w:fldCharType="begin"/>
            </w:r>
            <w:r w:rsidR="00B72E12">
              <w:rPr>
                <w:noProof/>
                <w:webHidden/>
              </w:rPr>
              <w:instrText xml:space="preserve"> PAGEREF _Toc99650313 \h </w:instrText>
            </w:r>
            <w:r w:rsidR="00B72E12">
              <w:rPr>
                <w:noProof/>
                <w:webHidden/>
              </w:rPr>
            </w:r>
            <w:r w:rsidR="00B72E12">
              <w:rPr>
                <w:noProof/>
                <w:webHidden/>
              </w:rPr>
              <w:fldChar w:fldCharType="separate"/>
            </w:r>
            <w:r w:rsidR="00B72E12">
              <w:rPr>
                <w:noProof/>
                <w:webHidden/>
              </w:rPr>
              <w:t>20</w:t>
            </w:r>
            <w:r w:rsidR="00B72E12">
              <w:rPr>
                <w:noProof/>
                <w:webHidden/>
              </w:rPr>
              <w:fldChar w:fldCharType="end"/>
            </w:r>
          </w:hyperlink>
        </w:p>
        <w:p w14:paraId="69D7CA46" w14:textId="418B5312" w:rsidR="00B72E12" w:rsidRDefault="0023605F">
          <w:pPr>
            <w:pStyle w:val="TDC3"/>
            <w:tabs>
              <w:tab w:val="right" w:leader="dot" w:pos="8494"/>
            </w:tabs>
            <w:rPr>
              <w:rFonts w:asciiTheme="minorHAnsi" w:hAnsiTheme="minorHAnsi" w:cstheme="minorBidi"/>
              <w:noProof/>
              <w:sz w:val="22"/>
              <w:szCs w:val="22"/>
            </w:rPr>
          </w:pPr>
          <w:hyperlink w:anchor="_Toc99650314" w:history="1">
            <w:r w:rsidR="00B72E12" w:rsidRPr="00D67FF2">
              <w:rPr>
                <w:rStyle w:val="Hipervnculo"/>
                <w:noProof/>
                <w:lang w:bidi="he-IL"/>
              </w:rPr>
              <w:t>3.5.4. Teoría del “círculo de la violencia”:</w:t>
            </w:r>
            <w:r w:rsidR="00B72E12">
              <w:rPr>
                <w:noProof/>
                <w:webHidden/>
              </w:rPr>
              <w:tab/>
            </w:r>
            <w:r w:rsidR="00B72E12">
              <w:rPr>
                <w:noProof/>
                <w:webHidden/>
              </w:rPr>
              <w:fldChar w:fldCharType="begin"/>
            </w:r>
            <w:r w:rsidR="00B72E12">
              <w:rPr>
                <w:noProof/>
                <w:webHidden/>
              </w:rPr>
              <w:instrText xml:space="preserve"> PAGEREF _Toc99650314 \h </w:instrText>
            </w:r>
            <w:r w:rsidR="00B72E12">
              <w:rPr>
                <w:noProof/>
                <w:webHidden/>
              </w:rPr>
            </w:r>
            <w:r w:rsidR="00B72E12">
              <w:rPr>
                <w:noProof/>
                <w:webHidden/>
              </w:rPr>
              <w:fldChar w:fldCharType="separate"/>
            </w:r>
            <w:r w:rsidR="00B72E12">
              <w:rPr>
                <w:noProof/>
                <w:webHidden/>
              </w:rPr>
              <w:t>21</w:t>
            </w:r>
            <w:r w:rsidR="00B72E12">
              <w:rPr>
                <w:noProof/>
                <w:webHidden/>
              </w:rPr>
              <w:fldChar w:fldCharType="end"/>
            </w:r>
          </w:hyperlink>
        </w:p>
        <w:p w14:paraId="1677D78B" w14:textId="04DA92A9" w:rsidR="00B72E12" w:rsidRDefault="0023605F">
          <w:pPr>
            <w:pStyle w:val="TDC1"/>
            <w:tabs>
              <w:tab w:val="right" w:leader="dot" w:pos="8494"/>
            </w:tabs>
            <w:rPr>
              <w:rFonts w:asciiTheme="minorHAnsi" w:eastAsiaTheme="minorEastAsia" w:hAnsiTheme="minorHAnsi" w:cstheme="minorBidi"/>
              <w:noProof/>
              <w:sz w:val="22"/>
              <w:szCs w:val="22"/>
              <w:lang w:eastAsia="es-ES" w:bidi="ar-SA"/>
            </w:rPr>
          </w:pPr>
          <w:hyperlink w:anchor="_Toc99650315" w:history="1">
            <w:r w:rsidR="00B72E12" w:rsidRPr="00D67FF2">
              <w:rPr>
                <w:rStyle w:val="Hipervnculo"/>
                <w:noProof/>
              </w:rPr>
              <w:t>4. DISCUSIÓN Y CONCLUSIONES</w:t>
            </w:r>
            <w:r w:rsidR="00B72E12">
              <w:rPr>
                <w:noProof/>
                <w:webHidden/>
              </w:rPr>
              <w:tab/>
            </w:r>
            <w:r w:rsidR="00B72E12">
              <w:rPr>
                <w:noProof/>
                <w:webHidden/>
              </w:rPr>
              <w:fldChar w:fldCharType="begin"/>
            </w:r>
            <w:r w:rsidR="00B72E12">
              <w:rPr>
                <w:noProof/>
                <w:webHidden/>
              </w:rPr>
              <w:instrText xml:space="preserve"> PAGEREF _Toc99650315 \h </w:instrText>
            </w:r>
            <w:r w:rsidR="00B72E12">
              <w:rPr>
                <w:noProof/>
                <w:webHidden/>
              </w:rPr>
            </w:r>
            <w:r w:rsidR="00B72E12">
              <w:rPr>
                <w:noProof/>
                <w:webHidden/>
              </w:rPr>
              <w:fldChar w:fldCharType="separate"/>
            </w:r>
            <w:r w:rsidR="00B72E12">
              <w:rPr>
                <w:noProof/>
                <w:webHidden/>
              </w:rPr>
              <w:t>23</w:t>
            </w:r>
            <w:r w:rsidR="00B72E12">
              <w:rPr>
                <w:noProof/>
                <w:webHidden/>
              </w:rPr>
              <w:fldChar w:fldCharType="end"/>
            </w:r>
          </w:hyperlink>
        </w:p>
        <w:p w14:paraId="0E94A97E" w14:textId="667FCD82" w:rsidR="00B72E12" w:rsidRDefault="0023605F">
          <w:pPr>
            <w:pStyle w:val="TDC2"/>
            <w:rPr>
              <w:rFonts w:asciiTheme="minorHAnsi" w:eastAsiaTheme="minorEastAsia" w:hAnsiTheme="minorHAnsi" w:cstheme="minorBidi"/>
              <w:sz w:val="22"/>
              <w:szCs w:val="22"/>
              <w:lang w:eastAsia="es-ES" w:bidi="ar-SA"/>
            </w:rPr>
          </w:pPr>
          <w:hyperlink w:anchor="_Toc99650316" w:history="1">
            <w:r w:rsidR="00B72E12" w:rsidRPr="00D67FF2">
              <w:rPr>
                <w:rStyle w:val="Hipervnculo"/>
              </w:rPr>
              <w:t>4.1. Limitaciones del estudio</w:t>
            </w:r>
            <w:r w:rsidR="00B72E12">
              <w:rPr>
                <w:webHidden/>
              </w:rPr>
              <w:tab/>
            </w:r>
            <w:r w:rsidR="00B72E12">
              <w:rPr>
                <w:webHidden/>
              </w:rPr>
              <w:fldChar w:fldCharType="begin"/>
            </w:r>
            <w:r w:rsidR="00B72E12">
              <w:rPr>
                <w:webHidden/>
              </w:rPr>
              <w:instrText xml:space="preserve"> PAGEREF _Toc99650316 \h </w:instrText>
            </w:r>
            <w:r w:rsidR="00B72E12">
              <w:rPr>
                <w:webHidden/>
              </w:rPr>
            </w:r>
            <w:r w:rsidR="00B72E12">
              <w:rPr>
                <w:webHidden/>
              </w:rPr>
              <w:fldChar w:fldCharType="separate"/>
            </w:r>
            <w:r w:rsidR="00B72E12">
              <w:rPr>
                <w:webHidden/>
              </w:rPr>
              <w:t>27</w:t>
            </w:r>
            <w:r w:rsidR="00B72E12">
              <w:rPr>
                <w:webHidden/>
              </w:rPr>
              <w:fldChar w:fldCharType="end"/>
            </w:r>
          </w:hyperlink>
        </w:p>
        <w:p w14:paraId="783710E0" w14:textId="70BDA79C" w:rsidR="00B72E12" w:rsidRDefault="0023605F">
          <w:pPr>
            <w:pStyle w:val="TDC2"/>
            <w:rPr>
              <w:rFonts w:asciiTheme="minorHAnsi" w:eastAsiaTheme="minorEastAsia" w:hAnsiTheme="minorHAnsi" w:cstheme="minorBidi"/>
              <w:sz w:val="22"/>
              <w:szCs w:val="22"/>
              <w:lang w:eastAsia="es-ES" w:bidi="ar-SA"/>
            </w:rPr>
          </w:pPr>
          <w:hyperlink w:anchor="_Toc99650317" w:history="1">
            <w:r w:rsidR="00B72E12" w:rsidRPr="00D67FF2">
              <w:rPr>
                <w:rStyle w:val="Hipervnculo"/>
              </w:rPr>
              <w:t>4.2. Propuestas de mejora</w:t>
            </w:r>
            <w:r w:rsidR="00B72E12">
              <w:rPr>
                <w:webHidden/>
              </w:rPr>
              <w:tab/>
            </w:r>
            <w:r w:rsidR="00B72E12">
              <w:rPr>
                <w:webHidden/>
              </w:rPr>
              <w:fldChar w:fldCharType="begin"/>
            </w:r>
            <w:r w:rsidR="00B72E12">
              <w:rPr>
                <w:webHidden/>
              </w:rPr>
              <w:instrText xml:space="preserve"> PAGEREF _Toc99650317 \h </w:instrText>
            </w:r>
            <w:r w:rsidR="00B72E12">
              <w:rPr>
                <w:webHidden/>
              </w:rPr>
            </w:r>
            <w:r w:rsidR="00B72E12">
              <w:rPr>
                <w:webHidden/>
              </w:rPr>
              <w:fldChar w:fldCharType="separate"/>
            </w:r>
            <w:r w:rsidR="00B72E12">
              <w:rPr>
                <w:webHidden/>
              </w:rPr>
              <w:t>27</w:t>
            </w:r>
            <w:r w:rsidR="00B72E12">
              <w:rPr>
                <w:webHidden/>
              </w:rPr>
              <w:fldChar w:fldCharType="end"/>
            </w:r>
          </w:hyperlink>
        </w:p>
        <w:p w14:paraId="738F53DD" w14:textId="23044F20" w:rsidR="00B72E12" w:rsidRDefault="0023605F">
          <w:pPr>
            <w:pStyle w:val="TDC1"/>
            <w:tabs>
              <w:tab w:val="right" w:leader="dot" w:pos="8494"/>
            </w:tabs>
            <w:rPr>
              <w:rFonts w:asciiTheme="minorHAnsi" w:eastAsiaTheme="minorEastAsia" w:hAnsiTheme="minorHAnsi" w:cstheme="minorBidi"/>
              <w:noProof/>
              <w:sz w:val="22"/>
              <w:szCs w:val="22"/>
              <w:lang w:eastAsia="es-ES" w:bidi="ar-SA"/>
            </w:rPr>
          </w:pPr>
          <w:hyperlink w:anchor="_Toc99650318" w:history="1">
            <w:r w:rsidR="00B72E12" w:rsidRPr="00D67FF2">
              <w:rPr>
                <w:rStyle w:val="Hipervnculo"/>
                <w:rFonts w:eastAsia="Times New Roman"/>
                <w:noProof/>
                <w:lang w:eastAsia="es-ES"/>
              </w:rPr>
              <w:t>5. BIBLIOGRAFÍA Y REFERENCIAS BIBLIOGRÁFICAS</w:t>
            </w:r>
            <w:r w:rsidR="00B72E12">
              <w:rPr>
                <w:noProof/>
                <w:webHidden/>
              </w:rPr>
              <w:tab/>
            </w:r>
            <w:r w:rsidR="00B72E12">
              <w:rPr>
                <w:noProof/>
                <w:webHidden/>
              </w:rPr>
              <w:fldChar w:fldCharType="begin"/>
            </w:r>
            <w:r w:rsidR="00B72E12">
              <w:rPr>
                <w:noProof/>
                <w:webHidden/>
              </w:rPr>
              <w:instrText xml:space="preserve"> PAGEREF _Toc99650318 \h </w:instrText>
            </w:r>
            <w:r w:rsidR="00B72E12">
              <w:rPr>
                <w:noProof/>
                <w:webHidden/>
              </w:rPr>
            </w:r>
            <w:r w:rsidR="00B72E12">
              <w:rPr>
                <w:noProof/>
                <w:webHidden/>
              </w:rPr>
              <w:fldChar w:fldCharType="separate"/>
            </w:r>
            <w:r w:rsidR="00B72E12">
              <w:rPr>
                <w:noProof/>
                <w:webHidden/>
              </w:rPr>
              <w:t>28</w:t>
            </w:r>
            <w:r w:rsidR="00B72E12">
              <w:rPr>
                <w:noProof/>
                <w:webHidden/>
              </w:rPr>
              <w:fldChar w:fldCharType="end"/>
            </w:r>
          </w:hyperlink>
        </w:p>
        <w:p w14:paraId="7F060D43" w14:textId="5C91341A" w:rsidR="000520ED" w:rsidRDefault="000520ED" w:rsidP="000520ED">
          <w:r>
            <w:rPr>
              <w:b/>
              <w:bCs/>
            </w:rPr>
            <w:fldChar w:fldCharType="end"/>
          </w:r>
        </w:p>
      </w:sdtContent>
    </w:sdt>
    <w:p w14:paraId="2637D035" w14:textId="77777777" w:rsidR="000520ED" w:rsidRPr="00864097" w:rsidRDefault="000520ED" w:rsidP="000520ED">
      <w:pPr>
        <w:pStyle w:val="TtuloTDC"/>
        <w:ind w:firstLine="0"/>
      </w:pPr>
    </w:p>
    <w:p w14:paraId="463B4750" w14:textId="77777777" w:rsidR="000520ED" w:rsidRDefault="000520ED" w:rsidP="000520ED"/>
    <w:p w14:paraId="6B2B9B88" w14:textId="77777777" w:rsidR="000520ED" w:rsidRDefault="000520ED" w:rsidP="000520ED"/>
    <w:p w14:paraId="02FA9796" w14:textId="77777777" w:rsidR="000520ED" w:rsidRDefault="000520ED" w:rsidP="000520ED"/>
    <w:p w14:paraId="62960D9D" w14:textId="77777777" w:rsidR="000520ED" w:rsidRDefault="000520ED" w:rsidP="000520ED"/>
    <w:p w14:paraId="31951BC0" w14:textId="77777777" w:rsidR="000520ED" w:rsidRDefault="000520ED" w:rsidP="000520ED"/>
    <w:p w14:paraId="40566BD1" w14:textId="77777777" w:rsidR="000520ED" w:rsidRDefault="000520ED" w:rsidP="000520ED"/>
    <w:p w14:paraId="4E730D50" w14:textId="77777777" w:rsidR="000520ED" w:rsidRDefault="000520ED" w:rsidP="000520ED"/>
    <w:p w14:paraId="2ED28E7B" w14:textId="77777777" w:rsidR="000520ED" w:rsidRDefault="000520ED" w:rsidP="000520ED"/>
    <w:p w14:paraId="5EB0C50C" w14:textId="77777777" w:rsidR="000520ED" w:rsidRDefault="000520ED" w:rsidP="000520ED"/>
    <w:p w14:paraId="3E843853" w14:textId="77777777" w:rsidR="000520ED" w:rsidRDefault="000520ED" w:rsidP="000520ED"/>
    <w:p w14:paraId="71718F42" w14:textId="77777777" w:rsidR="000520ED" w:rsidRDefault="000520ED" w:rsidP="000520ED"/>
    <w:p w14:paraId="2C91BF47" w14:textId="77777777" w:rsidR="000520ED" w:rsidRDefault="000520ED" w:rsidP="000520ED"/>
    <w:p w14:paraId="6E63DAA3" w14:textId="77777777" w:rsidR="000520ED" w:rsidRDefault="000520ED" w:rsidP="000520ED">
      <w:pPr>
        <w:ind w:firstLine="0"/>
      </w:pPr>
    </w:p>
    <w:p w14:paraId="6CB4AAF0" w14:textId="77777777" w:rsidR="00E8054C" w:rsidRDefault="00E8054C" w:rsidP="000520ED">
      <w:pPr>
        <w:ind w:firstLine="0"/>
      </w:pPr>
    </w:p>
    <w:p w14:paraId="51CE445E" w14:textId="77777777" w:rsidR="00E8054C" w:rsidRDefault="00E8054C" w:rsidP="000520ED">
      <w:pPr>
        <w:ind w:firstLine="0"/>
      </w:pPr>
    </w:p>
    <w:p w14:paraId="3404426B" w14:textId="77777777" w:rsidR="00E8054C" w:rsidRDefault="00E8054C" w:rsidP="000520ED">
      <w:pPr>
        <w:ind w:firstLine="0"/>
      </w:pPr>
    </w:p>
    <w:p w14:paraId="07C782E0" w14:textId="77777777" w:rsidR="000520ED" w:rsidRDefault="000520ED" w:rsidP="000520ED">
      <w:pPr>
        <w:ind w:firstLine="0"/>
      </w:pPr>
    </w:p>
    <w:p w14:paraId="75C020C1" w14:textId="07BF8754" w:rsidR="00E8054C" w:rsidRDefault="000520ED" w:rsidP="006F37A8">
      <w:pPr>
        <w:pStyle w:val="Ttulo1"/>
        <w:ind w:firstLine="720"/>
      </w:pPr>
      <w:bookmarkStart w:id="0" w:name="_Toc99650288"/>
      <w:r w:rsidRPr="00331599">
        <w:lastRenderedPageBreak/>
        <w:t>1. INTRODUCCIÓN</w:t>
      </w:r>
      <w:bookmarkEnd w:id="0"/>
    </w:p>
    <w:p w14:paraId="51E24997" w14:textId="763D3C8F" w:rsidR="00227CD1" w:rsidRPr="00C65D2E" w:rsidRDefault="000520ED" w:rsidP="00227CD1">
      <w:pPr>
        <w:ind w:firstLine="720"/>
      </w:pPr>
      <w:r w:rsidRPr="00C65D2E">
        <w:t xml:space="preserve">El maltrato de menores es un fenómeno de impacto mundial. </w:t>
      </w:r>
      <w:r w:rsidR="002328E4" w:rsidRPr="00C65D2E">
        <w:t xml:space="preserve">Será de especial interés para el estudio ahondar en </w:t>
      </w:r>
      <w:r w:rsidR="00C03682" w:rsidRPr="00C65D2E">
        <w:t>las implicaciones de esta violencia</w:t>
      </w:r>
      <w:r w:rsidR="0096619A" w:rsidRPr="00C65D2E">
        <w:t>. S</w:t>
      </w:r>
      <w:r w:rsidRPr="00C65D2E">
        <w:t>egún un estudio del Instituto Superior de Estudios Sociales y Sociosanitarios (2020)</w:t>
      </w:r>
      <w:r w:rsidR="00304317" w:rsidRPr="00C65D2E">
        <w:t>,</w:t>
      </w:r>
      <w:r w:rsidRPr="00C65D2E">
        <w:t xml:space="preserve"> entre 2008 y 2020 esta problemática se ha incrementado hasta un 300%, lo </w:t>
      </w:r>
      <w:r w:rsidR="00304317" w:rsidRPr="00C65D2E">
        <w:t>que</w:t>
      </w:r>
      <w:r w:rsidRPr="00C65D2E">
        <w:t xml:space="preserve"> es muy alarmante. </w:t>
      </w:r>
      <w:r w:rsidR="0043632D" w:rsidRPr="00C65D2E">
        <w:t xml:space="preserve">Esta delincuencia puede </w:t>
      </w:r>
      <w:r w:rsidR="003E3DD0" w:rsidRPr="00C65D2E">
        <w:t>estudiarse en función de dos</w:t>
      </w:r>
      <w:r w:rsidR="00822100" w:rsidRPr="00C65D2E">
        <w:t xml:space="preserve"> variables</w:t>
      </w:r>
      <w:r w:rsidR="0043632D" w:rsidRPr="00C65D2E">
        <w:t xml:space="preserve">: </w:t>
      </w:r>
      <w:r w:rsidR="003E3DD0" w:rsidRPr="00C65D2E">
        <w:t xml:space="preserve">el número de casos </w:t>
      </w:r>
      <w:r w:rsidR="00822100" w:rsidRPr="00C65D2E">
        <w:t>y los parámetros del maltrato (frecuencia y duración). P</w:t>
      </w:r>
      <w:r w:rsidR="00594E55" w:rsidRPr="00C65D2E">
        <w:t>or un lado,</w:t>
      </w:r>
      <w:r w:rsidR="00885A85" w:rsidRPr="00C65D2E">
        <w:t xml:space="preserve"> en España</w:t>
      </w:r>
      <w:r w:rsidR="001552B1" w:rsidRPr="00C65D2E">
        <w:t xml:space="preserve"> durante el año 2020 se</w:t>
      </w:r>
      <w:r w:rsidRPr="00C65D2E">
        <w:t xml:space="preserve"> </w:t>
      </w:r>
      <w:r w:rsidR="00B25659" w:rsidRPr="00C65D2E">
        <w:t>alcanza</w:t>
      </w:r>
      <w:r w:rsidR="001552B1" w:rsidRPr="00C65D2E">
        <w:t>n</w:t>
      </w:r>
      <w:r w:rsidR="00B25659" w:rsidRPr="00C65D2E">
        <w:t xml:space="preserve"> los</w:t>
      </w:r>
      <w:r w:rsidR="00CC51BF" w:rsidRPr="00C65D2E">
        <w:t xml:space="preserve"> </w:t>
      </w:r>
      <w:r w:rsidRPr="00C65D2E">
        <w:t>1.093</w:t>
      </w:r>
      <w:r w:rsidR="00B25659" w:rsidRPr="00C65D2E">
        <w:t xml:space="preserve"> </w:t>
      </w:r>
      <w:r w:rsidR="00885A85" w:rsidRPr="00C65D2E">
        <w:t>casos</w:t>
      </w:r>
      <w:r w:rsidR="001552B1" w:rsidRPr="00C65D2E">
        <w:t xml:space="preserve"> de </w:t>
      </w:r>
      <w:r w:rsidR="00EA433E" w:rsidRPr="00C65D2E">
        <w:t>abusos</w:t>
      </w:r>
      <w:r w:rsidR="00594E55" w:rsidRPr="00C65D2E">
        <w:t xml:space="preserve">. </w:t>
      </w:r>
      <w:r w:rsidR="00EA433E" w:rsidRPr="00C65D2E">
        <w:t xml:space="preserve">Por otro lado, </w:t>
      </w:r>
      <w:r w:rsidR="00D2156F" w:rsidRPr="00C65D2E">
        <w:t xml:space="preserve">respecto a la frecuencia, uno de cada seis niños sufre abusos y la </w:t>
      </w:r>
      <w:r w:rsidR="00E11FCA" w:rsidRPr="00C65D2E">
        <w:t xml:space="preserve">media de la </w:t>
      </w:r>
      <w:r w:rsidR="00D2156F" w:rsidRPr="00C65D2E">
        <w:t xml:space="preserve">duración de los </w:t>
      </w:r>
      <w:r w:rsidR="00E11FCA" w:rsidRPr="00C65D2E">
        <w:t>malos tratos es de un año y medio</w:t>
      </w:r>
      <w:r w:rsidR="00227CD1" w:rsidRPr="00C65D2E">
        <w:t>, según los datos de 2020</w:t>
      </w:r>
      <w:r w:rsidR="00E11FCA" w:rsidRPr="00C65D2E">
        <w:t xml:space="preserve">. </w:t>
      </w:r>
      <w:r w:rsidRPr="00C65D2E">
        <w:t>Un</w:t>
      </w:r>
      <w:r w:rsidR="00227CD1" w:rsidRPr="00C65D2E">
        <w:t>as estadísticas</w:t>
      </w:r>
      <w:r w:rsidRPr="00C65D2E">
        <w:t xml:space="preserve"> facilitad</w:t>
      </w:r>
      <w:r w:rsidR="00227CD1" w:rsidRPr="00C65D2E">
        <w:t>a</w:t>
      </w:r>
      <w:r w:rsidRPr="00C65D2E">
        <w:t xml:space="preserve">s por la Fundación Anar </w:t>
      </w:r>
      <w:r w:rsidR="007841E5" w:rsidRPr="00C65D2E">
        <w:rPr>
          <w:rStyle w:val="Refdenotaalpie"/>
        </w:rPr>
        <w:footnoteReference w:id="1"/>
      </w:r>
      <w:r w:rsidRPr="00C65D2E">
        <w:t xml:space="preserve">, rescatan que las niñas son más víctimas, ya que conforman un 57% de los casos de violencia de género y abuso sexual. </w:t>
      </w:r>
      <w:r w:rsidR="006F37A8" w:rsidRPr="00C65D2E">
        <w:t>(Instituto Superior de Estudios Sociales y Sociosanitarios, 2020).</w:t>
      </w:r>
    </w:p>
    <w:p w14:paraId="2E5BBFDA" w14:textId="2008727D" w:rsidR="00CC45D0" w:rsidRPr="00C65D2E" w:rsidRDefault="000520ED" w:rsidP="00227CD1">
      <w:pPr>
        <w:ind w:firstLine="720"/>
      </w:pPr>
      <w:r w:rsidRPr="00C65D2E">
        <w:t>Es relevante destacar</w:t>
      </w:r>
      <w:r w:rsidR="00CA0115" w:rsidRPr="00C65D2E">
        <w:t xml:space="preserve"> </w:t>
      </w:r>
      <w:r w:rsidRPr="00C65D2E">
        <w:t xml:space="preserve">que el maltrato infantil no </w:t>
      </w:r>
      <w:r w:rsidR="00CA0115" w:rsidRPr="00C65D2E">
        <w:t>comprende únicamente</w:t>
      </w:r>
      <w:r w:rsidRPr="00C65D2E">
        <w:t xml:space="preserve"> los abusos físicos o verbales, sino que engloba todo el paradigma que conlleva el uso de la violencia para con los menores.  Por ende, </w:t>
      </w:r>
      <w:r w:rsidR="00CC45D0" w:rsidRPr="00C65D2E">
        <w:t xml:space="preserve">se </w:t>
      </w:r>
      <w:r w:rsidRPr="00C65D2E">
        <w:t xml:space="preserve">incluye </w:t>
      </w:r>
      <w:r w:rsidR="00CC45D0" w:rsidRPr="00C65D2E">
        <w:t xml:space="preserve">aquí la temática principal que pretende desglosar el trabajo, el </w:t>
      </w:r>
      <w:r w:rsidR="006F37A8" w:rsidRPr="00C65D2E">
        <w:t>abuso sexual infantil (ASI, nomenclatura utilizada sobremanera por expertos) (Instituto Superior de Estudios Sociales y Sociosanitarios, 2020).</w:t>
      </w:r>
    </w:p>
    <w:p w14:paraId="6421D058" w14:textId="410237EE" w:rsidR="00E8054C" w:rsidRPr="00C65D2E" w:rsidRDefault="007841E5" w:rsidP="002D6006">
      <w:pPr>
        <w:ind w:firstLine="720"/>
      </w:pPr>
      <w:r w:rsidRPr="00C65D2E">
        <w:t>El abuso sexual es un problema de salud pública y, a su vez, supone una violación de los Derechos Humanos de consecuencias tan graves que complican un abordaje integral. Esto ocasiona un impacto emocional y psicológico catastrófico a corto y largo plazo</w:t>
      </w:r>
      <w:r w:rsidR="00560533" w:rsidRPr="00C65D2E">
        <w:t xml:space="preserve">. El estudio de sus repercusiones es uno de los objetivos de este estudio. El análisis se centra, por un lado, en los efectos negativos para la salud de los individuos y, por otro, en las conductas asociadas a las víctimas. Sánchez (2015), argumenta que para conseguir dicho propósito se debe profundizar en aspectos muy específicos de este tipo de maltrato. </w:t>
      </w:r>
    </w:p>
    <w:p w14:paraId="178EDACE" w14:textId="4A1812EA" w:rsidR="00E8054C" w:rsidRPr="00C65D2E" w:rsidRDefault="00023F2F" w:rsidP="006F37A8">
      <w:pPr>
        <w:ind w:firstLine="720"/>
      </w:pPr>
      <w:r w:rsidRPr="00C65D2E">
        <w:t>Primero que nada</w:t>
      </w:r>
      <w:r w:rsidR="0026762B" w:rsidRPr="00C65D2E">
        <w:t>, se atenderá el papel de</w:t>
      </w:r>
      <w:r w:rsidR="000520ED" w:rsidRPr="00C65D2E">
        <w:t xml:space="preserve"> la víctima,</w:t>
      </w:r>
      <w:r w:rsidR="00AE4876" w:rsidRPr="00C65D2E">
        <w:t xml:space="preserve"> para ello,</w:t>
      </w:r>
      <w:r w:rsidR="000520ED" w:rsidRPr="00C65D2E">
        <w:t xml:space="preserve"> </w:t>
      </w:r>
      <w:r w:rsidRPr="00C65D2E">
        <w:t>se debe</w:t>
      </w:r>
      <w:r w:rsidR="000520ED" w:rsidRPr="00C65D2E">
        <w:t xml:space="preserve"> entender que el abuso sexual de menores es un problema más frecuente</w:t>
      </w:r>
      <w:r w:rsidR="006B3065" w:rsidRPr="00C65D2E">
        <w:t xml:space="preserve"> de lo que puede parecer a simple vista</w:t>
      </w:r>
      <w:r w:rsidR="000520ED" w:rsidRPr="00C65D2E">
        <w:t xml:space="preserve">. </w:t>
      </w:r>
      <w:r w:rsidR="00B148EE" w:rsidRPr="00C65D2E">
        <w:t>De hecho, e</w:t>
      </w:r>
      <w:r w:rsidR="000520ED" w:rsidRPr="00C65D2E">
        <w:t xml:space="preserve">l más frecuente es el </w:t>
      </w:r>
      <w:r w:rsidR="003A4B50" w:rsidRPr="00C65D2E">
        <w:t>ocasionado dentro de la familia</w:t>
      </w:r>
      <w:r w:rsidR="000520ED" w:rsidRPr="00C65D2E">
        <w:t xml:space="preserve">, es decir, </w:t>
      </w:r>
      <w:r w:rsidR="003A4B50" w:rsidRPr="00C65D2E">
        <w:t>el abuso</w:t>
      </w:r>
      <w:r w:rsidR="000520ED" w:rsidRPr="00C65D2E">
        <w:t xml:space="preserve"> sexual </w:t>
      </w:r>
      <w:r w:rsidR="003A4B50" w:rsidRPr="00C65D2E">
        <w:t>de un adulto hacia un menor</w:t>
      </w:r>
      <w:r w:rsidR="000520ED" w:rsidRPr="00C65D2E">
        <w:t xml:space="preserve"> </w:t>
      </w:r>
      <w:r w:rsidR="003A4B50" w:rsidRPr="00C65D2E">
        <w:t>con cercanía</w:t>
      </w:r>
      <w:r w:rsidR="000520ED" w:rsidRPr="00C65D2E">
        <w:t xml:space="preserve"> por consanguinidad</w:t>
      </w:r>
      <w:r w:rsidR="00292AB2" w:rsidRPr="00C65D2E">
        <w:t>, c</w:t>
      </w:r>
      <w:r w:rsidR="000520ED" w:rsidRPr="00C65D2E">
        <w:t xml:space="preserve">on motivo </w:t>
      </w:r>
      <w:r w:rsidR="000520ED" w:rsidRPr="00C65D2E">
        <w:lastRenderedPageBreak/>
        <w:t xml:space="preserve">de esto último, </w:t>
      </w:r>
      <w:r w:rsidR="0022752D" w:rsidRPr="00C65D2E">
        <w:t>suelen</w:t>
      </w:r>
      <w:r w:rsidR="000520ED" w:rsidRPr="00C65D2E">
        <w:t xml:space="preserve"> </w:t>
      </w:r>
      <w:r w:rsidR="00292AB2" w:rsidRPr="00C65D2E">
        <w:t xml:space="preserve">llevarse </w:t>
      </w:r>
      <w:r w:rsidR="000520ED" w:rsidRPr="00C65D2E">
        <w:t>en secreto</w:t>
      </w:r>
      <w:r w:rsidR="00292AB2" w:rsidRPr="00C65D2E">
        <w:t xml:space="preserve">. </w:t>
      </w:r>
      <w:r w:rsidR="000520ED" w:rsidRPr="00C65D2E">
        <w:t>De ahí, que todo el que trabaja en atención a niños debe estar alerta de esta temática y conocer cómo tratarla (García</w:t>
      </w:r>
      <w:r w:rsidR="00635132">
        <w:t xml:space="preserve"> Piña</w:t>
      </w:r>
      <w:r w:rsidR="000520ED" w:rsidRPr="00C65D2E">
        <w:t>, 2019)</w:t>
      </w:r>
      <w:r w:rsidR="00047932" w:rsidRPr="00C65D2E">
        <w:t xml:space="preserve">. </w:t>
      </w:r>
    </w:p>
    <w:p w14:paraId="0C9A5DC7" w14:textId="6032B571" w:rsidR="00E8054C" w:rsidRPr="00C65D2E" w:rsidRDefault="000520ED" w:rsidP="00615C75">
      <w:pPr>
        <w:ind w:firstLine="720"/>
      </w:pPr>
      <w:r w:rsidRPr="00C65D2E">
        <w:t>Uno de los objetivos principales de</w:t>
      </w:r>
      <w:r w:rsidR="00FC713B" w:rsidRPr="00C65D2E">
        <w:t xml:space="preserve"> la investigación </w:t>
      </w:r>
      <w:r w:rsidR="006B3065" w:rsidRPr="00C65D2E">
        <w:t>centrad</w:t>
      </w:r>
      <w:r w:rsidR="00FC713B" w:rsidRPr="00C65D2E">
        <w:t>a</w:t>
      </w:r>
      <w:r w:rsidR="006B3065" w:rsidRPr="00C65D2E">
        <w:t xml:space="preserve"> en las </w:t>
      </w:r>
      <w:r w:rsidRPr="00C65D2E">
        <w:t>v</w:t>
      </w:r>
      <w:r w:rsidR="003B52B2" w:rsidRPr="00C65D2E">
        <w:t>í</w:t>
      </w:r>
      <w:r w:rsidRPr="00C65D2E">
        <w:t xml:space="preserve">ctimas será, precisamente, concretar las </w:t>
      </w:r>
      <w:r w:rsidR="00E15E4F" w:rsidRPr="00C65D2E">
        <w:t xml:space="preserve">consecuencias </w:t>
      </w:r>
      <w:r w:rsidRPr="00C65D2E">
        <w:t xml:space="preserve">producidas por este tipo de violencia. Se estima que el 80% de </w:t>
      </w:r>
      <w:r w:rsidR="00FC713B" w:rsidRPr="00C65D2E">
        <w:t>estas</w:t>
      </w:r>
      <w:r w:rsidRPr="00C65D2E">
        <w:t xml:space="preserve"> sufren efectos emocionales negativos tras el maltrato. </w:t>
      </w:r>
      <w:r w:rsidR="0072022D" w:rsidRPr="00C65D2E">
        <w:t>García</w:t>
      </w:r>
      <w:r w:rsidR="00635132" w:rsidRPr="00635132">
        <w:t xml:space="preserve"> </w:t>
      </w:r>
      <w:r w:rsidR="00635132">
        <w:t>Piña</w:t>
      </w:r>
      <w:r w:rsidR="0072022D" w:rsidRPr="00C65D2E">
        <w:t>, 2019 sostiene que</w:t>
      </w:r>
      <w:r w:rsidR="00CD5D1D" w:rsidRPr="00C65D2E">
        <w:t xml:space="preserve">, </w:t>
      </w:r>
      <w:r w:rsidR="006A3D9B" w:rsidRPr="00C65D2E">
        <w:t>e</w:t>
      </w:r>
      <w:r w:rsidRPr="00C65D2E">
        <w:t>ste porcentaje varía en función de tres variables:</w:t>
      </w:r>
      <w:r w:rsidR="006B3065" w:rsidRPr="00C65D2E">
        <w:t xml:space="preserve"> el </w:t>
      </w:r>
      <w:r w:rsidRPr="00C65D2E">
        <w:t xml:space="preserve"> tipo de relación con el agresor,</w:t>
      </w:r>
      <w:r w:rsidR="006B3065" w:rsidRPr="00C65D2E">
        <w:t xml:space="preserve"> el </w:t>
      </w:r>
      <w:r w:rsidRPr="00C65D2E">
        <w:t>grado de culpabilidad a la que ha sido sometido el menor y las técnicas de afrontamiento</w:t>
      </w:r>
      <w:r w:rsidR="000B4135">
        <w:t xml:space="preserve"> </w:t>
      </w:r>
      <w:r w:rsidRPr="00C65D2E">
        <w:t>personales de la víctima</w:t>
      </w:r>
      <w:r w:rsidR="006A3D9B" w:rsidRPr="00C65D2E">
        <w:t xml:space="preserve">. Aun así, </w:t>
      </w:r>
      <w:r w:rsidR="00615C75" w:rsidRPr="00C65D2E">
        <w:t>es importante tener en cuenta</w:t>
      </w:r>
      <w:r w:rsidR="006A3D9B" w:rsidRPr="00C65D2E">
        <w:t xml:space="preserve"> los factores </w:t>
      </w:r>
      <w:r w:rsidR="00615C75" w:rsidRPr="00C65D2E">
        <w:t>individualizantes</w:t>
      </w:r>
      <w:r w:rsidRPr="00C65D2E">
        <w:t xml:space="preserve"> (García</w:t>
      </w:r>
      <w:r w:rsidR="000B4135" w:rsidRPr="000B4135">
        <w:t xml:space="preserve"> </w:t>
      </w:r>
      <w:r w:rsidR="000B4135">
        <w:t>Piña</w:t>
      </w:r>
      <w:r w:rsidRPr="00C65D2E">
        <w:t>, 2019).</w:t>
      </w:r>
    </w:p>
    <w:p w14:paraId="12BAF130" w14:textId="6C7CD6CC" w:rsidR="00431F54" w:rsidRPr="00C65D2E" w:rsidRDefault="000520ED" w:rsidP="00431F54">
      <w:pPr>
        <w:ind w:firstLine="720"/>
      </w:pPr>
      <w:r w:rsidRPr="00C65D2E">
        <w:t>En este sentido,</w:t>
      </w:r>
      <w:r w:rsidR="00560533" w:rsidRPr="00C65D2E">
        <w:t xml:space="preserve"> </w:t>
      </w:r>
      <w:r w:rsidRPr="00C65D2E">
        <w:t>sobre l</w:t>
      </w:r>
      <w:r w:rsidR="00502667" w:rsidRPr="00C65D2E">
        <w:t xml:space="preserve">os efectos </w:t>
      </w:r>
      <w:r w:rsidRPr="00C65D2E">
        <w:t xml:space="preserve">que lleva consigo este tipo de maltrato, la Organización Mundial de la Salud (2020) sostiene que la </w:t>
      </w:r>
      <w:r w:rsidR="00502667" w:rsidRPr="00C65D2E">
        <w:t xml:space="preserve">exposición </w:t>
      </w:r>
      <w:r w:rsidR="003F3C4F" w:rsidRPr="00C65D2E">
        <w:t>de manera</w:t>
      </w:r>
      <w:r w:rsidRPr="00C65D2E">
        <w:t xml:space="preserve"> continuada y temprana </w:t>
      </w:r>
      <w:r w:rsidR="003F3C4F" w:rsidRPr="00C65D2E">
        <w:t>a la</w:t>
      </w:r>
      <w:r w:rsidRPr="00C65D2E">
        <w:t xml:space="preserve"> violencia puede amenazar la maduración cerebral. Además, posiblemente esto</w:t>
      </w:r>
      <w:r w:rsidR="00583ACA" w:rsidRPr="00C65D2E">
        <w:t xml:space="preserve"> suponga un menoscabo en </w:t>
      </w:r>
      <w:r w:rsidRPr="00C65D2E">
        <w:t>el desarrollo del sistema nervioso, endocrino</w:t>
      </w:r>
      <w:r w:rsidR="00560533" w:rsidRPr="00C65D2E">
        <w:t xml:space="preserve"> </w:t>
      </w:r>
      <w:r w:rsidR="00E15E4F" w:rsidRPr="00C65D2E">
        <w:t xml:space="preserve">e </w:t>
      </w:r>
      <w:r w:rsidRPr="00C65D2E">
        <w:t>inmunológico</w:t>
      </w:r>
      <w:r w:rsidR="00583ACA" w:rsidRPr="00C65D2E">
        <w:t xml:space="preserve">. </w:t>
      </w:r>
      <w:r w:rsidR="00560533" w:rsidRPr="00C65D2E">
        <w:t>E</w:t>
      </w:r>
      <w:r w:rsidRPr="00C65D2E">
        <w:t xml:space="preserve">sto </w:t>
      </w:r>
      <w:r w:rsidR="00735900" w:rsidRPr="00C65D2E">
        <w:t xml:space="preserve">último supondría </w:t>
      </w:r>
      <w:r w:rsidRPr="00C65D2E">
        <w:t xml:space="preserve">un perjuicio en </w:t>
      </w:r>
      <w:r w:rsidR="003F3C4F" w:rsidRPr="00C65D2E">
        <w:t>las esfe</w:t>
      </w:r>
      <w:r w:rsidR="00F82E0B" w:rsidRPr="00C65D2E">
        <w:t xml:space="preserve">ras </w:t>
      </w:r>
      <w:r w:rsidR="0028201F" w:rsidRPr="00C65D2E">
        <w:t xml:space="preserve">cognitiva, </w:t>
      </w:r>
      <w:r w:rsidR="00F82E0B" w:rsidRPr="00C65D2E">
        <w:t xml:space="preserve">emocional, profesional </w:t>
      </w:r>
      <w:r w:rsidR="0028201F" w:rsidRPr="00C65D2E">
        <w:t xml:space="preserve">y social </w:t>
      </w:r>
      <w:r w:rsidR="00F82E0B" w:rsidRPr="00C65D2E">
        <w:t xml:space="preserve">de la persona, </w:t>
      </w:r>
      <w:r w:rsidR="007C7F60" w:rsidRPr="00C65D2E">
        <w:t>por tanto</w:t>
      </w:r>
      <w:r w:rsidR="00F82E0B" w:rsidRPr="00C65D2E">
        <w:t xml:space="preserve">, en su desarrollo </w:t>
      </w:r>
      <w:r w:rsidR="00654CE5" w:rsidRPr="00C65D2E">
        <w:t>y funcionamiento totales</w:t>
      </w:r>
      <w:r w:rsidR="00F82E0B" w:rsidRPr="00C65D2E">
        <w:t xml:space="preserve"> </w:t>
      </w:r>
      <w:r w:rsidR="007C7F60" w:rsidRPr="00C65D2E">
        <w:t>(</w:t>
      </w:r>
      <w:r w:rsidRPr="00C65D2E">
        <w:t xml:space="preserve">Organización Mundial de la Salud, 2020) </w:t>
      </w:r>
    </w:p>
    <w:p w14:paraId="7178B761" w14:textId="7AF9AD15" w:rsidR="00431F54" w:rsidRPr="00C65D2E" w:rsidRDefault="000520ED" w:rsidP="00431F54">
      <w:pPr>
        <w:ind w:firstLine="720"/>
        <w:rPr>
          <w:lang w:eastAsia="es-ES" w:bidi="ar-SA"/>
        </w:rPr>
      </w:pPr>
      <w:r w:rsidRPr="00C65D2E">
        <w:t xml:space="preserve">Seguidamente, </w:t>
      </w:r>
      <w:r w:rsidR="00965CB2" w:rsidRPr="00C65D2E">
        <w:t xml:space="preserve">de acuerdo con </w:t>
      </w:r>
      <w:r w:rsidR="00DB7DEA" w:rsidRPr="00C65D2E">
        <w:t>realizar</w:t>
      </w:r>
      <w:r w:rsidR="00DB56D0" w:rsidRPr="00C65D2E">
        <w:t xml:space="preserve"> una</w:t>
      </w:r>
      <w:r w:rsidRPr="00C65D2E">
        <w:t xml:space="preserve"> descripción de</w:t>
      </w:r>
      <w:r w:rsidR="00DB56D0" w:rsidRPr="00C65D2E">
        <w:t>l</w:t>
      </w:r>
      <w:r w:rsidRPr="00C65D2E">
        <w:t xml:space="preserve"> perfil </w:t>
      </w:r>
      <w:r w:rsidR="00DB56D0" w:rsidRPr="00C65D2E">
        <w:t xml:space="preserve">criminológico </w:t>
      </w:r>
      <w:r w:rsidR="00014C8E" w:rsidRPr="00C65D2E">
        <w:t xml:space="preserve">del ASI, </w:t>
      </w:r>
      <w:r w:rsidR="00DB7DEA" w:rsidRPr="00C65D2E">
        <w:t xml:space="preserve">se ha acudido al </w:t>
      </w:r>
      <w:r w:rsidR="00EF0547" w:rsidRPr="00C65D2E">
        <w:t xml:space="preserve">INE (Instituto Nacional de Estadística). </w:t>
      </w:r>
      <w:r w:rsidRPr="00C65D2E">
        <w:t xml:space="preserve">Como se puede observar en la </w:t>
      </w:r>
      <w:r w:rsidR="004D0F71" w:rsidRPr="00C65D2E">
        <w:rPr>
          <w:i/>
          <w:iCs/>
        </w:rPr>
        <w:t xml:space="preserve">Tabla </w:t>
      </w:r>
      <w:r w:rsidR="005C40C8" w:rsidRPr="00C65D2E">
        <w:rPr>
          <w:i/>
          <w:iCs/>
        </w:rPr>
        <w:t>1</w:t>
      </w:r>
      <w:r w:rsidRPr="00C65D2E">
        <w:t xml:space="preserve"> de los Anexos, en el año 2020 se </w:t>
      </w:r>
      <w:r w:rsidR="00EF0547" w:rsidRPr="00C65D2E">
        <w:t>registraron</w:t>
      </w:r>
      <w:r w:rsidR="00E15E4F" w:rsidRPr="00C65D2E">
        <w:t xml:space="preserve"> </w:t>
      </w:r>
      <w:r w:rsidRPr="00C65D2E">
        <w:t xml:space="preserve">2.374 adultos condenados por delitos de índole sexual. </w:t>
      </w:r>
      <w:r w:rsidR="00F572F0" w:rsidRPr="00C65D2E">
        <w:t>Estos datos</w:t>
      </w:r>
      <w:r w:rsidR="005C02FD" w:rsidRPr="00C65D2E">
        <w:t xml:space="preserve"> equivalen</w:t>
      </w:r>
      <w:r w:rsidR="00CB4A5D" w:rsidRPr="00C65D2E">
        <w:t xml:space="preserve"> a un</w:t>
      </w:r>
      <w:r w:rsidR="00047932" w:rsidRPr="00C65D2E">
        <w:t xml:space="preserve"> </w:t>
      </w:r>
      <w:r w:rsidRPr="00C65D2E">
        <w:t xml:space="preserve">12,3% </w:t>
      </w:r>
      <w:r w:rsidR="00F572F0" w:rsidRPr="00C65D2E">
        <w:t xml:space="preserve">menos </w:t>
      </w:r>
      <w:r w:rsidR="00FE5994" w:rsidRPr="00C65D2E">
        <w:t xml:space="preserve">de adultos </w:t>
      </w:r>
      <w:r w:rsidRPr="00C65D2E">
        <w:t xml:space="preserve">que en </w:t>
      </w:r>
      <w:r w:rsidR="00F572F0" w:rsidRPr="00C65D2E">
        <w:t xml:space="preserve">el año </w:t>
      </w:r>
      <w:r w:rsidRPr="00C65D2E">
        <w:t xml:space="preserve">2019. </w:t>
      </w:r>
      <w:r w:rsidR="00F57E1A" w:rsidRPr="00C65D2E">
        <w:t>Poniendo el foco en la variable “sexo”, un</w:t>
      </w:r>
      <w:r w:rsidRPr="00C65D2E">
        <w:t xml:space="preserve"> 97,6% </w:t>
      </w:r>
      <w:r w:rsidR="00F57E1A" w:rsidRPr="00C65D2E">
        <w:t>de la muestra</w:t>
      </w:r>
      <w:r w:rsidRPr="00C65D2E">
        <w:t xml:space="preserve"> </w:t>
      </w:r>
      <w:r w:rsidR="00F57E1A" w:rsidRPr="00C65D2E">
        <w:t>son hombres</w:t>
      </w:r>
      <w:r w:rsidRPr="00C65D2E">
        <w:t xml:space="preserve"> y </w:t>
      </w:r>
      <w:r w:rsidR="00F57E1A" w:rsidRPr="00C65D2E">
        <w:t>un</w:t>
      </w:r>
      <w:r w:rsidRPr="00C65D2E">
        <w:t xml:space="preserve"> 2,4% </w:t>
      </w:r>
      <w:r w:rsidR="00F57E1A" w:rsidRPr="00C65D2E">
        <w:t>mujeres</w:t>
      </w:r>
      <w:r w:rsidRPr="00C65D2E">
        <w:t xml:space="preserve">. </w:t>
      </w:r>
      <w:r w:rsidR="00A00101" w:rsidRPr="00C65D2E">
        <w:t xml:space="preserve">Dentro de estos porcentajes, </w:t>
      </w:r>
      <w:r w:rsidR="008715D0" w:rsidRPr="00C65D2E">
        <w:t xml:space="preserve">se entiende que 560 </w:t>
      </w:r>
      <w:r w:rsidRPr="00C65D2E">
        <w:t>delitos fueron registrados como ASI y 429 corresponden a delitos de prostitución y corrupción de menores. Esto último resulta verdaderamente llamativo, ya que los casos de delincuentes condenados por corrupción y prostitución infantil únicamente están 131 casos por debajo de los delitos de agresión y abuso sexual infantil. (</w:t>
      </w:r>
      <w:r w:rsidRPr="00C65D2E">
        <w:rPr>
          <w:lang w:eastAsia="es-ES" w:bidi="ar-SA"/>
        </w:rPr>
        <w:t>Instituto Nacional de Estadística, 2021).</w:t>
      </w:r>
    </w:p>
    <w:p w14:paraId="5945D003" w14:textId="3408E863" w:rsidR="005D3DBD" w:rsidRPr="00C65D2E" w:rsidRDefault="00F517B9" w:rsidP="007F20A5">
      <w:pPr>
        <w:ind w:firstLine="720"/>
      </w:pPr>
      <w:r w:rsidRPr="00C65D2E">
        <w:t xml:space="preserve">Una vez se </w:t>
      </w:r>
      <w:r w:rsidR="005D3DBD" w:rsidRPr="00C65D2E">
        <w:t>han presentado</w:t>
      </w:r>
      <w:r w:rsidR="00065751" w:rsidRPr="00C65D2E">
        <w:t xml:space="preserve"> </w:t>
      </w:r>
      <w:r w:rsidR="007B6489" w:rsidRPr="00C65D2E">
        <w:t xml:space="preserve">algunos temas de interés actuales respecto al delito </w:t>
      </w:r>
      <w:r w:rsidR="000F19C0" w:rsidRPr="00C65D2E">
        <w:t xml:space="preserve">central de este estudio, </w:t>
      </w:r>
      <w:r w:rsidR="001B38F8" w:rsidRPr="00C65D2E">
        <w:t xml:space="preserve">se ahondará en los objetivos de la investigación. </w:t>
      </w:r>
      <w:r w:rsidR="000520ED" w:rsidRPr="00C65D2E">
        <w:t>La finalidad de este trabajo reside en</w:t>
      </w:r>
      <w:r w:rsidR="00812A60" w:rsidRPr="00C65D2E">
        <w:t xml:space="preserve"> profundizar</w:t>
      </w:r>
      <w:r w:rsidR="000520ED" w:rsidRPr="00C65D2E">
        <w:t xml:space="preserve"> en</w:t>
      </w:r>
      <w:r w:rsidR="00E61B55" w:rsidRPr="00C65D2E">
        <w:t xml:space="preserve"> </w:t>
      </w:r>
      <w:r w:rsidR="000520ED" w:rsidRPr="00C65D2E">
        <w:t>los abusos sexuales infantiles</w:t>
      </w:r>
      <w:r w:rsidR="00E61B55" w:rsidRPr="00C65D2E">
        <w:t xml:space="preserve"> y </w:t>
      </w:r>
      <w:r w:rsidR="00757D1B" w:rsidRPr="00C65D2E">
        <w:t>examinar</w:t>
      </w:r>
      <w:r w:rsidR="000520ED" w:rsidRPr="00C65D2E">
        <w:t xml:space="preserve"> las consecuencias derivadas del ASI. Concretamente, se pretende </w:t>
      </w:r>
      <w:r w:rsidR="008C7A37" w:rsidRPr="00C65D2E">
        <w:t xml:space="preserve">observar, primeramente, si las </w:t>
      </w:r>
      <w:r w:rsidR="0095680F" w:rsidRPr="00C65D2E">
        <w:t xml:space="preserve">repercusiones para una persona víctima de ASI son distintas </w:t>
      </w:r>
      <w:r w:rsidR="00A26DE9" w:rsidRPr="00C65D2E">
        <w:t xml:space="preserve">en función de la etapa </w:t>
      </w:r>
      <w:r w:rsidR="00A26DE9" w:rsidRPr="00C65D2E">
        <w:lastRenderedPageBreak/>
        <w:t>que atraviese el menor. En segunda instancia,</w:t>
      </w:r>
      <w:r w:rsidR="000520ED" w:rsidRPr="00C65D2E">
        <w:t xml:space="preserve"> los otros </w:t>
      </w:r>
      <w:r w:rsidR="00CF1EBE" w:rsidRPr="00C65D2E">
        <w:t>propósitos</w:t>
      </w:r>
      <w:r w:rsidR="000520ED" w:rsidRPr="00C65D2E">
        <w:t xml:space="preserve"> </w:t>
      </w:r>
      <w:r w:rsidR="00495820" w:rsidRPr="00C65D2E">
        <w:t xml:space="preserve">se basan en </w:t>
      </w:r>
      <w:r w:rsidR="00F84781" w:rsidRPr="00C65D2E">
        <w:t xml:space="preserve">realizar un estudio más específico sobre dos </w:t>
      </w:r>
      <w:r w:rsidR="00AC65F4" w:rsidRPr="00C65D2E">
        <w:t xml:space="preserve">posibles </w:t>
      </w:r>
      <w:r w:rsidR="00F84781" w:rsidRPr="00C65D2E">
        <w:t xml:space="preserve">consecuencias del ASI: </w:t>
      </w:r>
      <w:r w:rsidR="000520ED" w:rsidRPr="00C65D2E">
        <w:t xml:space="preserve">la revictimización y la </w:t>
      </w:r>
      <w:r w:rsidR="00AC65F4" w:rsidRPr="00C65D2E">
        <w:t>delincuencia sexual posterior</w:t>
      </w:r>
      <w:r w:rsidR="000520ED" w:rsidRPr="00C65D2E">
        <w:t xml:space="preserve">. </w:t>
      </w:r>
      <w:r w:rsidR="00835C78" w:rsidRPr="00C65D2E">
        <w:t xml:space="preserve">El fin es </w:t>
      </w:r>
      <w:r w:rsidR="000520ED" w:rsidRPr="00C65D2E">
        <w:t xml:space="preserve">relacionar </w:t>
      </w:r>
      <w:r w:rsidR="00835C78" w:rsidRPr="00C65D2E">
        <w:t>estas</w:t>
      </w:r>
      <w:r w:rsidR="000520ED" w:rsidRPr="00C65D2E">
        <w:t xml:space="preserve"> conductas con una historia previa de victimización de ASI. </w:t>
      </w:r>
      <w:bookmarkStart w:id="1" w:name="_Toc99650289"/>
      <w:r w:rsidR="002E7A74" w:rsidRPr="00C65D2E">
        <w:t xml:space="preserve">Para ello, será de especial interés el estudio de la infancia, </w:t>
      </w:r>
      <w:r w:rsidR="006058B8" w:rsidRPr="00C65D2E">
        <w:t xml:space="preserve">el abuso sexual infantil y </w:t>
      </w:r>
      <w:r w:rsidR="00FB3450" w:rsidRPr="00C65D2E">
        <w:t xml:space="preserve">las consecuencias que éste tiene sobre la vida de las personas en función de la etapa en la que se encuentren. </w:t>
      </w:r>
    </w:p>
    <w:p w14:paraId="685543D9" w14:textId="6B1E3FB6" w:rsidR="00E8054C" w:rsidRPr="00C65D2E" w:rsidRDefault="000520ED" w:rsidP="002D6006">
      <w:pPr>
        <w:pStyle w:val="Ttulo1"/>
        <w:ind w:firstLine="720"/>
      </w:pPr>
      <w:r w:rsidRPr="00C65D2E">
        <w:t>2. METODOLOGÍA</w:t>
      </w:r>
      <w:bookmarkStart w:id="2" w:name="_Toc99650290"/>
      <w:bookmarkEnd w:id="1"/>
    </w:p>
    <w:p w14:paraId="116E741E" w14:textId="1360071C" w:rsidR="00E8054C" w:rsidRPr="00C65D2E" w:rsidRDefault="000520ED" w:rsidP="002D6006">
      <w:pPr>
        <w:pStyle w:val="Ttulo2"/>
        <w:ind w:firstLine="720"/>
      </w:pPr>
      <w:r w:rsidRPr="00C65D2E">
        <w:t>2.1. Justificación de la investigación y fuentes vinculadas</w:t>
      </w:r>
      <w:bookmarkEnd w:id="2"/>
    </w:p>
    <w:p w14:paraId="2A22A698" w14:textId="627DBED0" w:rsidR="00E8054C" w:rsidRPr="00C65D2E" w:rsidRDefault="000520ED" w:rsidP="002D6006">
      <w:pPr>
        <w:ind w:firstLine="720"/>
      </w:pPr>
      <w:r w:rsidRPr="00C65D2E">
        <w:t xml:space="preserve">Con motivo </w:t>
      </w:r>
      <w:r w:rsidR="0040219E">
        <w:t>de</w:t>
      </w:r>
      <w:r w:rsidRPr="00C65D2E">
        <w:t xml:space="preserve"> la redacción del presente trabajo, se ha realizado una revisión bibliográfica sobre literatura que abarca el marco teórico referente al abuso sexual infantil. A fin de delimitar la información pertinente para integrar los aspectos específicos que se abordan acerca del tema general, se precisa de la utilización de diversas bases de datos. En particular, dicho material ha sido extraído de fuentes como Google Scholar, PsycInfo, Dialnet, PubMed o Scielo. En este sentido, han sido realizadas búsquedas específicas en bases de datos oficiales</w:t>
      </w:r>
      <w:r w:rsidR="00546195" w:rsidRPr="00C65D2E">
        <w:t xml:space="preserve"> gubernamentales </w:t>
      </w:r>
      <w:r w:rsidRPr="00C65D2E">
        <w:t xml:space="preserve">como el Instituto Nacional de Estadística (INE), desde los que se han </w:t>
      </w:r>
      <w:r w:rsidR="0040219E">
        <w:t xml:space="preserve">obtenido </w:t>
      </w:r>
      <w:r w:rsidRPr="00C65D2E">
        <w:t xml:space="preserve">los datos estadísticos aportados en el estudio. </w:t>
      </w:r>
      <w:r w:rsidR="00143E8D" w:rsidRPr="00C65D2E">
        <w:t>Además, se ha accedido a</w:t>
      </w:r>
      <w:r w:rsidR="002D03E8" w:rsidRPr="00C65D2E">
        <w:t xml:space="preserve"> la página oficial de la </w:t>
      </w:r>
      <w:r w:rsidR="00A62107" w:rsidRPr="00C65D2E">
        <w:t xml:space="preserve">Organización Mundial de la Salud (OMS), de forma que se ha podido dar respuesta a </w:t>
      </w:r>
      <w:r w:rsidR="005E67A0" w:rsidRPr="00C65D2E">
        <w:t xml:space="preserve">algunas cuestiones de salud específicas. </w:t>
      </w:r>
      <w:r w:rsidR="006A7778" w:rsidRPr="00C65D2E">
        <w:t xml:space="preserve">Así, </w:t>
      </w:r>
      <w:r w:rsidR="007E3746" w:rsidRPr="00C65D2E">
        <w:t>sin olvidar</w:t>
      </w:r>
      <w:r w:rsidR="006248CD" w:rsidRPr="00C65D2E">
        <w:t xml:space="preserve"> </w:t>
      </w:r>
      <w:r w:rsidR="00F64503" w:rsidRPr="00C65D2E">
        <w:t>el componente legal que ocupa al tema del estudio, se ha acudido a</w:t>
      </w:r>
      <w:r w:rsidR="00493961" w:rsidRPr="00C65D2E">
        <w:t>l BOE</w:t>
      </w:r>
      <w:r w:rsidR="001E2C4D" w:rsidRPr="00C65D2E">
        <w:t xml:space="preserve">, </w:t>
      </w:r>
      <w:r w:rsidR="001547EC" w:rsidRPr="00C65D2E">
        <w:t>con el propósito de</w:t>
      </w:r>
      <w:r w:rsidR="001E2C4D" w:rsidRPr="00C65D2E">
        <w:t xml:space="preserve"> estudi</w:t>
      </w:r>
      <w:r w:rsidR="001547EC" w:rsidRPr="00C65D2E">
        <w:t>ar</w:t>
      </w:r>
      <w:r w:rsidR="001E2C4D" w:rsidRPr="00C65D2E">
        <w:t xml:space="preserve"> el Código Penal. </w:t>
      </w:r>
    </w:p>
    <w:p w14:paraId="3F6A8084" w14:textId="2166F213" w:rsidR="00E8054C" w:rsidRPr="00C65D2E" w:rsidRDefault="000520ED" w:rsidP="002D6006">
      <w:pPr>
        <w:ind w:firstLine="720"/>
      </w:pPr>
      <w:r w:rsidRPr="00C65D2E">
        <w:t xml:space="preserve">Paralelamente, se ha requerido el uso </w:t>
      </w:r>
      <w:r w:rsidR="0040219E">
        <w:t xml:space="preserve">de </w:t>
      </w:r>
      <w:r w:rsidRPr="00C65D2E">
        <w:t xml:space="preserve">la Biblioteca de la Universidad Pontificia de Comillas, </w:t>
      </w:r>
      <w:r w:rsidR="006058B8" w:rsidRPr="00C65D2E">
        <w:t xml:space="preserve">con </w:t>
      </w:r>
      <w:r w:rsidR="0040219E">
        <w:t>el propósito</w:t>
      </w:r>
      <w:r w:rsidR="006058B8" w:rsidRPr="00C65D2E">
        <w:t xml:space="preserve"> de</w:t>
      </w:r>
      <w:r w:rsidRPr="00C65D2E">
        <w:t xml:space="preserve"> dar respuesta a la literatura </w:t>
      </w:r>
      <w:r w:rsidR="00CA7529" w:rsidRPr="00C65D2E">
        <w:t>que no ha sido posible localizar</w:t>
      </w:r>
      <w:r w:rsidRPr="00C65D2E">
        <w:t xml:space="preserve"> por vía online.</w:t>
      </w:r>
    </w:p>
    <w:p w14:paraId="5E8A1C74" w14:textId="72EFAC6F" w:rsidR="00E8054C" w:rsidRPr="00C65D2E" w:rsidRDefault="000520ED" w:rsidP="002D6006">
      <w:pPr>
        <w:pStyle w:val="Ttulo2"/>
        <w:ind w:firstLine="720"/>
      </w:pPr>
      <w:bookmarkStart w:id="3" w:name="_Toc99650291"/>
      <w:r w:rsidRPr="00C65D2E">
        <w:t>2.2. Juicios de discriminación de la información</w:t>
      </w:r>
      <w:bookmarkEnd w:id="3"/>
    </w:p>
    <w:p w14:paraId="089E47C1" w14:textId="05619A33" w:rsidR="00E8054C" w:rsidRPr="00C65D2E" w:rsidRDefault="000520ED" w:rsidP="002D6006">
      <w:pPr>
        <w:ind w:firstLine="720"/>
      </w:pPr>
      <w:r w:rsidRPr="00C65D2E">
        <w:t>Esencialmente, la información fue filtrada de tal forma que usaron conceptos centrales como: “abuso sexual”, “abuso sexual infantil”, “infancia”, “etapas evolutivas del ser humano”, “consecuencias del abuso sexual infantil”, “delincuencia sexual”, entre otros. Esto, realizado con motivo de dar respuesta a ciertas características básicas, de cara a realizar una introducción del tema y conceptos clave</w:t>
      </w:r>
      <w:r w:rsidR="0040219E">
        <w:t>s</w:t>
      </w:r>
      <w:r w:rsidRPr="00C65D2E">
        <w:t xml:space="preserve"> para desarrollos posteriores. Esta primera selección, permite que se pueda dar explicación a cuestiones más específicas necesarias para verificar las hipótesis del estudio. Así, se fue delimitando el tema usando </w:t>
      </w:r>
      <w:r w:rsidRPr="00C65D2E">
        <w:lastRenderedPageBreak/>
        <w:t xml:space="preserve">otras palabras adicionales a los conceptos anteriores como “revictimización”, “consecuencias a corto y a largo plazo” o “víctima como potencial delincuente”. </w:t>
      </w:r>
    </w:p>
    <w:p w14:paraId="3E47F7A2" w14:textId="5C01146A" w:rsidR="00E8054C" w:rsidRPr="00C65D2E" w:rsidRDefault="00FD296F" w:rsidP="002D6006">
      <w:pPr>
        <w:ind w:firstLine="720"/>
      </w:pPr>
      <w:r w:rsidRPr="00C65D2E">
        <w:t xml:space="preserve">Para acabar con la metodología usada en este estudio, cabe destacar la estrategia </w:t>
      </w:r>
      <w:r w:rsidR="00975B9A" w:rsidRPr="00C65D2E">
        <w:t>referente a la temporalidad</w:t>
      </w:r>
      <w:r w:rsidRPr="00C65D2E">
        <w:t xml:space="preserve"> que se ha tratado de llevar. </w:t>
      </w:r>
      <w:r w:rsidR="00975B9A" w:rsidRPr="00C65D2E">
        <w:t xml:space="preserve">La finalidad del estudio era realizar una revisión </w:t>
      </w:r>
      <w:r w:rsidR="002400EB" w:rsidRPr="00C65D2E">
        <w:t>bibliográfica actual, por lo que, aunque se ha</w:t>
      </w:r>
      <w:r w:rsidR="00A01B98" w:rsidRPr="00C65D2E">
        <w:t xml:space="preserve">n utilizado teorías y modelos con cierta antigüedad, </w:t>
      </w:r>
      <w:r w:rsidR="006935CC" w:rsidRPr="00C65D2E">
        <w:t xml:space="preserve">se ha intentado relacionar con la actualidad. </w:t>
      </w:r>
      <w:r w:rsidR="004E494C" w:rsidRPr="00C65D2E">
        <w:t xml:space="preserve">En relación con ello, </w:t>
      </w:r>
      <w:r w:rsidR="00F97A7C" w:rsidRPr="00C65D2E">
        <w:t xml:space="preserve">debido a </w:t>
      </w:r>
      <w:r w:rsidR="004E494C" w:rsidRPr="00C65D2E">
        <w:t xml:space="preserve">la tipicidad </w:t>
      </w:r>
      <w:r w:rsidR="00F97A7C" w:rsidRPr="00C65D2E">
        <w:t>del tema principal</w:t>
      </w:r>
      <w:r w:rsidR="0040219E">
        <w:t>,</w:t>
      </w:r>
      <w:r w:rsidR="00F97A7C" w:rsidRPr="00C65D2E">
        <w:t xml:space="preserve"> (AS</w:t>
      </w:r>
      <w:r w:rsidR="00F729A3" w:rsidRPr="00C65D2E">
        <w:t xml:space="preserve">I), hace pertinente el uso de la literatura presente, vigente en el Código Penal. </w:t>
      </w:r>
    </w:p>
    <w:p w14:paraId="48C1C3AF" w14:textId="322829FA" w:rsidR="00E8054C" w:rsidRPr="00C65D2E" w:rsidRDefault="000520ED" w:rsidP="002D6006">
      <w:pPr>
        <w:pStyle w:val="Ttulo2"/>
        <w:ind w:firstLine="720"/>
      </w:pPr>
      <w:bookmarkStart w:id="4" w:name="_Toc99650292"/>
      <w:r w:rsidRPr="00C65D2E">
        <w:t>2.3. Objetivos e hipótesis</w:t>
      </w:r>
      <w:bookmarkEnd w:id="4"/>
    </w:p>
    <w:p w14:paraId="6E48410A" w14:textId="41FB088F" w:rsidR="00E8054C" w:rsidRPr="00C65D2E" w:rsidRDefault="000520ED" w:rsidP="002D6006">
      <w:pPr>
        <w:pStyle w:val="Ttulo3"/>
        <w:ind w:firstLine="720"/>
      </w:pPr>
      <w:bookmarkStart w:id="5" w:name="_Toc99650293"/>
      <w:r w:rsidRPr="00C65D2E">
        <w:t>2.3.1. Objetivos</w:t>
      </w:r>
      <w:bookmarkEnd w:id="5"/>
      <w:r w:rsidRPr="00C65D2E">
        <w:t xml:space="preserve"> </w:t>
      </w:r>
    </w:p>
    <w:p w14:paraId="74B72F14" w14:textId="088ABF44" w:rsidR="0045644F" w:rsidRPr="00C65D2E" w:rsidRDefault="000520ED" w:rsidP="002D6006">
      <w:pPr>
        <w:pStyle w:val="Prrafodelista"/>
        <w:numPr>
          <w:ilvl w:val="0"/>
          <w:numId w:val="21"/>
        </w:numPr>
        <w:ind w:left="1072" w:firstLine="720"/>
      </w:pPr>
      <w:r w:rsidRPr="00C65D2E">
        <w:t xml:space="preserve">Examinar si los sujetos que han sufrido abusos sexuales en la infancia tienen </w:t>
      </w:r>
      <w:r w:rsidR="0045644F" w:rsidRPr="00C65D2E">
        <w:t xml:space="preserve">consecuencias diferentes </w:t>
      </w:r>
      <w:r w:rsidR="009E464A" w:rsidRPr="00C65D2E">
        <w:t>en función de</w:t>
      </w:r>
      <w:r w:rsidR="0045644F" w:rsidRPr="00C65D2E">
        <w:t xml:space="preserve"> la etapa evolutiva en la que </w:t>
      </w:r>
      <w:r w:rsidR="00050802" w:rsidRPr="00C65D2E">
        <w:t>se encuentren</w:t>
      </w:r>
      <w:r w:rsidR="0045644F" w:rsidRPr="00C65D2E">
        <w:t>.</w:t>
      </w:r>
    </w:p>
    <w:p w14:paraId="4A45826D" w14:textId="0904AA8C" w:rsidR="000520ED" w:rsidRPr="00C65D2E" w:rsidRDefault="000520ED" w:rsidP="002D6006">
      <w:pPr>
        <w:pStyle w:val="Prrafodelista"/>
        <w:numPr>
          <w:ilvl w:val="0"/>
          <w:numId w:val="21"/>
        </w:numPr>
        <w:ind w:left="1072" w:firstLine="720"/>
      </w:pPr>
      <w:r w:rsidRPr="00C65D2E">
        <w:t xml:space="preserve">Estudiar la relación entre </w:t>
      </w:r>
      <w:r w:rsidR="00985DA7" w:rsidRPr="00C65D2E">
        <w:t>experimentar</w:t>
      </w:r>
      <w:r w:rsidRPr="00C65D2E">
        <w:t xml:space="preserve"> un abuso sexual en la infancia y volver a ser objeto de un abuso de tipo sexual en la vida adulta.</w:t>
      </w:r>
    </w:p>
    <w:p w14:paraId="69CE78E4" w14:textId="183E9181" w:rsidR="000520ED" w:rsidRPr="00C65D2E" w:rsidRDefault="00985DA7" w:rsidP="002D6006">
      <w:pPr>
        <w:pStyle w:val="Prrafodelista"/>
        <w:numPr>
          <w:ilvl w:val="0"/>
          <w:numId w:val="21"/>
        </w:numPr>
        <w:ind w:left="1072" w:firstLine="720"/>
      </w:pPr>
      <w:r w:rsidRPr="00C65D2E">
        <w:t>Evaluar</w:t>
      </w:r>
      <w:r w:rsidR="000520ED" w:rsidRPr="00C65D2E">
        <w:t xml:space="preserve"> la vinculación entre </w:t>
      </w:r>
      <w:r w:rsidRPr="00C65D2E">
        <w:t>ser</w:t>
      </w:r>
      <w:r w:rsidR="000520ED" w:rsidRPr="00C65D2E">
        <w:t xml:space="preserve"> víctima de </w:t>
      </w:r>
      <w:r w:rsidRPr="00C65D2E">
        <w:t>ASI</w:t>
      </w:r>
      <w:r w:rsidR="000520ED" w:rsidRPr="00C65D2E">
        <w:t xml:space="preserve"> y cometer un delito de </w:t>
      </w:r>
      <w:r w:rsidR="009E464A" w:rsidRPr="00C65D2E">
        <w:t>naturaleza</w:t>
      </w:r>
      <w:r w:rsidR="000520ED" w:rsidRPr="00C65D2E">
        <w:t xml:space="preserve"> sexual en la etapa adulta. </w:t>
      </w:r>
    </w:p>
    <w:p w14:paraId="4040593E" w14:textId="45729849" w:rsidR="000520ED" w:rsidRPr="00C65D2E" w:rsidRDefault="000520ED" w:rsidP="002D6006">
      <w:pPr>
        <w:pStyle w:val="Ttulo3"/>
        <w:ind w:firstLine="720"/>
      </w:pPr>
      <w:bookmarkStart w:id="6" w:name="_Toc99650294"/>
      <w:r w:rsidRPr="00C65D2E">
        <w:t>2.3.</w:t>
      </w:r>
      <w:r w:rsidR="008C007E" w:rsidRPr="00C65D2E">
        <w:t>2</w:t>
      </w:r>
      <w:r w:rsidRPr="00C65D2E">
        <w:t>. Hipótesis</w:t>
      </w:r>
      <w:bookmarkEnd w:id="6"/>
      <w:r w:rsidRPr="00C65D2E">
        <w:t xml:space="preserve"> </w:t>
      </w:r>
    </w:p>
    <w:p w14:paraId="7FAC7AEF" w14:textId="6273A618" w:rsidR="000520ED" w:rsidRPr="00C65D2E" w:rsidRDefault="000520ED" w:rsidP="002D6006">
      <w:pPr>
        <w:pStyle w:val="Prrafodelista"/>
        <w:numPr>
          <w:ilvl w:val="0"/>
          <w:numId w:val="20"/>
        </w:numPr>
        <w:ind w:left="1072" w:firstLine="720"/>
      </w:pPr>
      <w:r w:rsidRPr="00C65D2E">
        <w:t xml:space="preserve">Las repercusiones que conlleva el abuso sexual infantil son </w:t>
      </w:r>
      <w:r w:rsidR="002272C5" w:rsidRPr="00C65D2E">
        <w:t>diferentes en las distintas etapas vitales</w:t>
      </w:r>
      <w:r w:rsidRPr="00C65D2E">
        <w:t xml:space="preserve">. </w:t>
      </w:r>
    </w:p>
    <w:p w14:paraId="16F513BE" w14:textId="4D19B323" w:rsidR="000520ED" w:rsidRPr="00C65D2E" w:rsidRDefault="000520ED" w:rsidP="002D6006">
      <w:pPr>
        <w:pStyle w:val="Prrafodelista"/>
        <w:numPr>
          <w:ilvl w:val="0"/>
          <w:numId w:val="20"/>
        </w:numPr>
        <w:ind w:left="1072" w:firstLine="720"/>
      </w:pPr>
      <w:r w:rsidRPr="00C65D2E">
        <w:t xml:space="preserve">El riesgo de ser víctima de abusos sexuales es mayor si se han sufrido </w:t>
      </w:r>
      <w:r w:rsidR="009E29BF" w:rsidRPr="00C65D2E">
        <w:t>ASI</w:t>
      </w:r>
      <w:r w:rsidRPr="00C65D2E">
        <w:t>.</w:t>
      </w:r>
      <w:r w:rsidR="003E58F0" w:rsidRPr="00C65D2E">
        <w:t xml:space="preserve"> ¿</w:t>
      </w:r>
      <w:r w:rsidR="008D32E5" w:rsidRPr="00C65D2E">
        <w:t xml:space="preserve">Influye el hecho de haber </w:t>
      </w:r>
      <w:r w:rsidR="006D7926" w:rsidRPr="00C65D2E">
        <w:t xml:space="preserve">sido víctima en </w:t>
      </w:r>
      <w:r w:rsidR="004604EE" w:rsidRPr="00C65D2E">
        <w:t xml:space="preserve">un </w:t>
      </w:r>
      <w:r w:rsidR="009E29BF" w:rsidRPr="00C65D2E">
        <w:t xml:space="preserve">riesgo </w:t>
      </w:r>
      <w:r w:rsidR="0072016E" w:rsidRPr="00C65D2E">
        <w:t xml:space="preserve">mayor </w:t>
      </w:r>
      <w:r w:rsidR="004604EE" w:rsidRPr="00C65D2E">
        <w:t xml:space="preserve">de ser </w:t>
      </w:r>
      <w:r w:rsidR="009E29BF" w:rsidRPr="00C65D2E">
        <w:t>revictimizado</w:t>
      </w:r>
      <w:r w:rsidR="003E58F0" w:rsidRPr="00C65D2E">
        <w:t>?</w:t>
      </w:r>
    </w:p>
    <w:p w14:paraId="40A3CD2C" w14:textId="68CD21C4" w:rsidR="009B22D2" w:rsidRPr="00C65D2E" w:rsidRDefault="000520ED" w:rsidP="007F20A5">
      <w:pPr>
        <w:pStyle w:val="Prrafodelista"/>
        <w:numPr>
          <w:ilvl w:val="0"/>
          <w:numId w:val="20"/>
        </w:numPr>
        <w:ind w:left="1072" w:firstLine="720"/>
      </w:pPr>
      <w:r w:rsidRPr="00C65D2E">
        <w:t>La probabilidad de ser un agresor sexual aumenta si se han sufrido abusos sexuales en la infancia.</w:t>
      </w:r>
      <w:r w:rsidR="00146B01" w:rsidRPr="00C65D2E">
        <w:t xml:space="preserve"> ¿Existe relación entre </w:t>
      </w:r>
      <w:r w:rsidR="00AD760F" w:rsidRPr="00C65D2E">
        <w:t>ser víctima de ASI</w:t>
      </w:r>
      <w:r w:rsidR="00CA1870" w:rsidRPr="00C65D2E">
        <w:t xml:space="preserve"> y, posteriormente, ser agresor sexual</w:t>
      </w:r>
      <w:r w:rsidR="00146B01" w:rsidRPr="00C65D2E">
        <w:t>?</w:t>
      </w:r>
      <w:bookmarkStart w:id="7" w:name="_Toc99650295"/>
    </w:p>
    <w:p w14:paraId="470E6957" w14:textId="568428F8" w:rsidR="000520ED" w:rsidRPr="00C65D2E" w:rsidRDefault="000520ED" w:rsidP="002D6006">
      <w:pPr>
        <w:pStyle w:val="Ttulo1"/>
        <w:ind w:firstLine="720"/>
      </w:pPr>
      <w:r w:rsidRPr="00C65D2E">
        <w:t>3. MARCO TEÓRICO</w:t>
      </w:r>
      <w:bookmarkEnd w:id="7"/>
    </w:p>
    <w:p w14:paraId="10B94754" w14:textId="25E76B1A" w:rsidR="000520ED" w:rsidRPr="00C65D2E" w:rsidRDefault="000520ED" w:rsidP="002D6006">
      <w:pPr>
        <w:pStyle w:val="Ttulo2"/>
        <w:ind w:firstLine="720"/>
      </w:pPr>
      <w:bookmarkStart w:id="8" w:name="_Toc99650296"/>
      <w:r w:rsidRPr="00C65D2E">
        <w:t>3.1. La infancia</w:t>
      </w:r>
      <w:bookmarkEnd w:id="8"/>
    </w:p>
    <w:p w14:paraId="1B3B41FF" w14:textId="188922B0" w:rsidR="000520ED" w:rsidRPr="00C65D2E" w:rsidRDefault="000C082E" w:rsidP="002D6006">
      <w:pPr>
        <w:ind w:firstLine="720"/>
      </w:pPr>
      <w:r w:rsidRPr="00C65D2E">
        <w:t xml:space="preserve">En primer lugar, </w:t>
      </w:r>
      <w:r w:rsidR="006A4B41" w:rsidRPr="00C65D2E">
        <w:t xml:space="preserve">es importante </w:t>
      </w:r>
      <w:r w:rsidR="00585FD2" w:rsidRPr="00C65D2E">
        <w:t>rescatar que</w:t>
      </w:r>
      <w:r w:rsidR="00FD5197" w:rsidRPr="00C65D2E">
        <w:t xml:space="preserve">, el ASI supone que el primer contacto con la sexualidad de la persona </w:t>
      </w:r>
      <w:r w:rsidR="00B00B81" w:rsidRPr="00C65D2E">
        <w:t xml:space="preserve">consista en un abuso. </w:t>
      </w:r>
      <w:r w:rsidR="00501776" w:rsidRPr="00C65D2E">
        <w:t>Las</w:t>
      </w:r>
      <w:r w:rsidR="00DD35E3" w:rsidRPr="00C65D2E">
        <w:t xml:space="preserve"> primeras</w:t>
      </w:r>
      <w:r w:rsidR="008E0501" w:rsidRPr="00C65D2E">
        <w:t xml:space="preserve"> relaciones </w:t>
      </w:r>
      <w:r w:rsidR="00DD35E3" w:rsidRPr="00C65D2E">
        <w:t>afectivo-sexuales</w:t>
      </w:r>
      <w:r w:rsidR="008E0501" w:rsidRPr="00C65D2E">
        <w:t xml:space="preserve"> </w:t>
      </w:r>
      <w:r w:rsidR="00501776" w:rsidRPr="00C65D2E">
        <w:t>tienen su origen en una vejación de los derechos fundamentales del</w:t>
      </w:r>
      <w:r w:rsidR="00DD35E3" w:rsidRPr="00C65D2E">
        <w:t xml:space="preserve"> menor. </w:t>
      </w:r>
      <w:r w:rsidR="000520ED" w:rsidRPr="00C65D2E">
        <w:t xml:space="preserve">Estos </w:t>
      </w:r>
      <w:r w:rsidR="000520ED" w:rsidRPr="00C65D2E">
        <w:lastRenderedPageBreak/>
        <w:t>derechos son los que poseen las personas por el simple hecho de serlo. Este acercamiento a la realidad tan distorsionado trae consigo repercusiones verdaderamente dolo</w:t>
      </w:r>
      <w:r w:rsidR="00B10858" w:rsidRPr="00C65D2E">
        <w:t>ro</w:t>
      </w:r>
      <w:r w:rsidR="000520ED" w:rsidRPr="00C65D2E">
        <w:t>sas para el que ha sufrido estos acontecimientos. Por esa razón, se aspira</w:t>
      </w:r>
      <w:r w:rsidR="00BB7D54">
        <w:t xml:space="preserve"> a</w:t>
      </w:r>
      <w:r w:rsidR="000520ED" w:rsidRPr="00C65D2E">
        <w:t xml:space="preserve"> recoger en este estudio las incidencias que pueden ocasionar estos actos, para así, ahondar más en el fenómeno del ASI.</w:t>
      </w:r>
    </w:p>
    <w:p w14:paraId="2B872CEF" w14:textId="20F59D7C" w:rsidR="000520ED" w:rsidRPr="00C65D2E" w:rsidRDefault="000520ED" w:rsidP="002D6006">
      <w:pPr>
        <w:ind w:firstLine="720"/>
      </w:pPr>
      <w:r w:rsidRPr="00C65D2E">
        <w:t xml:space="preserve">La infancia es el periodo de tiempo que comienza </w:t>
      </w:r>
      <w:r w:rsidR="00BB7D54">
        <w:t xml:space="preserve">con </w:t>
      </w:r>
      <w:r w:rsidRPr="00C65D2E">
        <w:t xml:space="preserve">el nacimiento e incluye hasta el inicio de la pubertad. Es </w:t>
      </w:r>
      <w:r w:rsidR="001358B4" w:rsidRPr="00C65D2E">
        <w:t>preciso</w:t>
      </w:r>
      <w:r w:rsidRPr="00C65D2E">
        <w:t xml:space="preserve"> contemplar estos plazos como </w:t>
      </w:r>
      <w:r w:rsidR="001358B4" w:rsidRPr="00C65D2E">
        <w:t>un proceso</w:t>
      </w:r>
      <w:r w:rsidRPr="00C65D2E">
        <w:t xml:space="preserve"> individualizado, ya que cada persona </w:t>
      </w:r>
      <w:r w:rsidR="00565862" w:rsidRPr="00C65D2E">
        <w:t>posee</w:t>
      </w:r>
      <w:r w:rsidRPr="00C65D2E">
        <w:t xml:space="preserve"> un desarrollo diferente. Con todo, es aquí donde se atraviesan las etapas más importantes de evolución psicológica y física. (Cabezuelo y Frontera, 2016).</w:t>
      </w:r>
    </w:p>
    <w:p w14:paraId="7C949424" w14:textId="2A78B64F" w:rsidR="000520ED" w:rsidRPr="00C65D2E" w:rsidRDefault="0024348C" w:rsidP="00382DBF">
      <w:pPr>
        <w:ind w:firstLine="720"/>
      </w:pPr>
      <w:r w:rsidRPr="00C65D2E">
        <w:t>Según las deducciones de Cabezuelo y Frontera (2016), e</w:t>
      </w:r>
      <w:r w:rsidR="00711E1B" w:rsidRPr="00C65D2E">
        <w:t>l proceso madurativo de la persona se basa en dos tipos de desarrollo psicomotor: el motor y el psicoafectivo</w:t>
      </w:r>
      <w:r w:rsidRPr="00C65D2E">
        <w:t xml:space="preserve">. </w:t>
      </w:r>
      <w:r w:rsidR="006A3544" w:rsidRPr="00C65D2E">
        <w:t>Por una parte</w:t>
      </w:r>
      <w:r w:rsidR="000520ED" w:rsidRPr="00C65D2E">
        <w:t xml:space="preserve">, el desarrollo psicomotor </w:t>
      </w:r>
      <w:r w:rsidR="006A3544" w:rsidRPr="00C65D2E">
        <w:t>a</w:t>
      </w:r>
      <w:r w:rsidR="00A352D6" w:rsidRPr="00C65D2E">
        <w:t>barca</w:t>
      </w:r>
      <w:r w:rsidR="000520ED" w:rsidRPr="00C65D2E">
        <w:t xml:space="preserve"> las capacidades asociadas al sistema óseo y muscular, de manera que el niño va afinando la precisión de sus movimientos. Por otra parte, el psíquico</w:t>
      </w:r>
      <w:r w:rsidR="00A352D6" w:rsidRPr="00C65D2E">
        <w:t xml:space="preserve"> </w:t>
      </w:r>
      <w:r w:rsidR="000520ED" w:rsidRPr="00C65D2E">
        <w:t>afectivo</w:t>
      </w:r>
      <w:r w:rsidR="00663D53" w:rsidRPr="00C65D2E">
        <w:t xml:space="preserve"> se relaciona</w:t>
      </w:r>
      <w:r w:rsidR="000520ED" w:rsidRPr="00C65D2E">
        <w:t xml:space="preserve"> con la actividad mental supeditada a mecanismos de comunicación, afectividad y habilidades sociales.</w:t>
      </w:r>
      <w:r w:rsidR="00382DBF" w:rsidRPr="00C65D2E">
        <w:t xml:space="preserve"> </w:t>
      </w:r>
      <w:r w:rsidR="00F56747" w:rsidRPr="00C65D2E">
        <w:t xml:space="preserve">Es decir, aunque exista una base orgánica en la </w:t>
      </w:r>
      <w:r w:rsidR="00C65FB5" w:rsidRPr="00C65D2E">
        <w:t>maduración</w:t>
      </w:r>
      <w:r w:rsidR="00F56747" w:rsidRPr="00C65D2E">
        <w:t xml:space="preserve"> del individuo, </w:t>
      </w:r>
      <w:r w:rsidR="001F3F64" w:rsidRPr="00C65D2E">
        <w:t xml:space="preserve">no se puede dejar de lado la interacción con el contexto más cercano, ya que esta puede </w:t>
      </w:r>
      <w:r w:rsidR="00382DBF" w:rsidRPr="00C65D2E">
        <w:t>modificar</w:t>
      </w:r>
      <w:r w:rsidR="00C65FB5" w:rsidRPr="00C65D2E">
        <w:t xml:space="preserve"> </w:t>
      </w:r>
      <w:r w:rsidR="00382DBF" w:rsidRPr="00C65D2E">
        <w:t>todo el proceso</w:t>
      </w:r>
      <w:r w:rsidR="000520ED" w:rsidRPr="00C65D2E">
        <w:t xml:space="preserve"> (Cabezuelo y Frontera, 2016)</w:t>
      </w:r>
      <w:r w:rsidR="00382DBF" w:rsidRPr="00C65D2E">
        <w:t>.</w:t>
      </w:r>
    </w:p>
    <w:p w14:paraId="184C10F1" w14:textId="20239D80" w:rsidR="000520ED" w:rsidRPr="00C65D2E" w:rsidRDefault="000520ED" w:rsidP="002D6006">
      <w:pPr>
        <w:pStyle w:val="Ttulo3"/>
        <w:ind w:firstLine="720"/>
      </w:pPr>
      <w:bookmarkStart w:id="9" w:name="_Toc99650297"/>
      <w:r w:rsidRPr="00C65D2E">
        <w:t>3.1.1. Etapas evolutivas que abarca la infancia</w:t>
      </w:r>
      <w:bookmarkEnd w:id="9"/>
    </w:p>
    <w:p w14:paraId="692CBA9F" w14:textId="09A77318" w:rsidR="000520ED" w:rsidRPr="00C65D2E" w:rsidRDefault="00247A73" w:rsidP="002D6006">
      <w:pPr>
        <w:ind w:firstLine="720"/>
      </w:pPr>
      <w:r w:rsidRPr="00C65D2E">
        <w:t xml:space="preserve">La personalidad humana </w:t>
      </w:r>
      <w:r w:rsidR="006B1F9F" w:rsidRPr="00C65D2E">
        <w:t>engloba</w:t>
      </w:r>
      <w:r w:rsidRPr="00C65D2E">
        <w:t xml:space="preserve"> </w:t>
      </w:r>
      <w:r w:rsidR="002462AE" w:rsidRPr="00C65D2E">
        <w:t>dimensiones muy complejas</w:t>
      </w:r>
      <w:r w:rsidR="00597E9F" w:rsidRPr="00C65D2E">
        <w:t xml:space="preserve">, entre </w:t>
      </w:r>
      <w:r w:rsidR="00635C23" w:rsidRPr="00C65D2E">
        <w:t>ellas</w:t>
      </w:r>
      <w:r w:rsidR="00597E9F" w:rsidRPr="00C65D2E">
        <w:t xml:space="preserve">, está la evolución y el desarrollo de la misma. </w:t>
      </w:r>
      <w:r w:rsidR="00635C23" w:rsidRPr="00C65D2E">
        <w:t>A fin de conocer la infancia de una forma más completa</w:t>
      </w:r>
      <w:r w:rsidR="00302315" w:rsidRPr="00C65D2E">
        <w:t xml:space="preserve"> </w:t>
      </w:r>
      <w:r w:rsidR="00BF5561" w:rsidRPr="00C65D2E">
        <w:t xml:space="preserve">y así, entender el impacto que supone ser víctima </w:t>
      </w:r>
      <w:r w:rsidR="005466CB" w:rsidRPr="00C65D2E">
        <w:t xml:space="preserve">en esta etapa de la vida, se estudiará </w:t>
      </w:r>
      <w:r w:rsidR="00E47E2A" w:rsidRPr="00C65D2E">
        <w:t xml:space="preserve">la etapa completa de la niñez. </w:t>
      </w:r>
      <w:r w:rsidR="000520ED" w:rsidRPr="00C65D2E">
        <w:t>Los grandes teóricos del siglo XX que han aportado literatura al ámbito de la psicología evolutiva son Piaget</w:t>
      </w:r>
      <w:r w:rsidR="00322FD4" w:rsidRPr="00C65D2E">
        <w:t xml:space="preserve"> (</w:t>
      </w:r>
      <w:r w:rsidR="00322FD4" w:rsidRPr="00C65D2E">
        <w:rPr>
          <w:lang w:eastAsia="es-ES" w:bidi="ar-SA"/>
        </w:rPr>
        <w:t>1989</w:t>
      </w:r>
      <w:r w:rsidR="00322FD4" w:rsidRPr="00C65D2E">
        <w:t>)</w:t>
      </w:r>
      <w:r w:rsidR="000520ED" w:rsidRPr="00C65D2E">
        <w:t xml:space="preserve"> y Erikson</w:t>
      </w:r>
      <w:r w:rsidR="00900F19" w:rsidRPr="00C65D2E">
        <w:t xml:space="preserve"> (</w:t>
      </w:r>
      <w:r w:rsidR="00900F19" w:rsidRPr="00C65D2E">
        <w:rPr>
          <w:sz w:val="22"/>
          <w:szCs w:val="22"/>
          <w:lang w:eastAsia="es-ES" w:bidi="ar-SA"/>
        </w:rPr>
        <w:t>1985</w:t>
      </w:r>
      <w:r w:rsidR="00900F19" w:rsidRPr="00C65D2E">
        <w:t>)</w:t>
      </w:r>
      <w:r w:rsidR="000520ED" w:rsidRPr="00C65D2E">
        <w:t>. En un momento inicial se desarrollarán las ideas de Piaget</w:t>
      </w:r>
      <w:r w:rsidR="00322FD4" w:rsidRPr="00C65D2E">
        <w:t xml:space="preserve"> (</w:t>
      </w:r>
      <w:r w:rsidR="007C3E50" w:rsidRPr="00C65D2E">
        <w:rPr>
          <w:lang w:eastAsia="es-ES" w:bidi="ar-SA"/>
        </w:rPr>
        <w:t>1989</w:t>
      </w:r>
      <w:r w:rsidR="00322FD4" w:rsidRPr="00C65D2E">
        <w:t>)</w:t>
      </w:r>
      <w:r w:rsidR="000520ED" w:rsidRPr="00C65D2E">
        <w:t xml:space="preserve">, ya que el segundo de los autores mencionados cobrará protagonismo </w:t>
      </w:r>
      <w:r w:rsidR="008C262C" w:rsidRPr="00C65D2E">
        <w:t xml:space="preserve">ulteriormente en el escrito </w:t>
      </w:r>
      <w:r w:rsidR="000520ED" w:rsidRPr="00C65D2E">
        <w:t>(Cabezuelo y Frontera, 2016).</w:t>
      </w:r>
    </w:p>
    <w:p w14:paraId="575E267F" w14:textId="7C592985" w:rsidR="001A5B39" w:rsidRPr="00C65D2E" w:rsidRDefault="00314C5C" w:rsidP="002D6006">
      <w:pPr>
        <w:ind w:firstLine="720"/>
      </w:pPr>
      <w:r w:rsidRPr="00C65D2E">
        <w:t>Primeramente, Piaget</w:t>
      </w:r>
      <w:r w:rsidR="00FE2291" w:rsidRPr="00C65D2E">
        <w:t xml:space="preserve"> (</w:t>
      </w:r>
      <w:r w:rsidR="007C3E50" w:rsidRPr="00C65D2E">
        <w:rPr>
          <w:lang w:eastAsia="es-ES" w:bidi="ar-SA"/>
        </w:rPr>
        <w:t>1989</w:t>
      </w:r>
      <w:r w:rsidR="00FE2291" w:rsidRPr="00C65D2E">
        <w:t>)</w:t>
      </w:r>
      <w:r w:rsidRPr="00C65D2E">
        <w:t xml:space="preserve"> trabajó los ámbitos del desarrollo cognitivo de los niños. </w:t>
      </w:r>
      <w:r w:rsidR="00273AD7" w:rsidRPr="00C65D2E">
        <w:t xml:space="preserve">Este autor realizó una distinción de las personalidades de los menores en </w:t>
      </w:r>
      <w:r w:rsidR="00A30B9F" w:rsidRPr="00C65D2E">
        <w:t>función</w:t>
      </w:r>
      <w:r w:rsidR="00273AD7" w:rsidRPr="00C65D2E">
        <w:t xml:space="preserve"> de </w:t>
      </w:r>
      <w:r w:rsidR="00A30B9F" w:rsidRPr="00C65D2E">
        <w:t xml:space="preserve">sus conocimientos. Estos conocimientos son diversos y </w:t>
      </w:r>
      <w:r w:rsidR="00C82ABE" w:rsidRPr="00C65D2E">
        <w:t>se encuentran en continuo cambio</w:t>
      </w:r>
      <w:r w:rsidR="0024341D" w:rsidRPr="00C65D2E">
        <w:t xml:space="preserve"> e interacción con el medio</w:t>
      </w:r>
      <w:r w:rsidR="00C82ABE" w:rsidRPr="00C65D2E">
        <w:t xml:space="preserve">. Por esto, el </w:t>
      </w:r>
      <w:r w:rsidR="0024341D" w:rsidRPr="00C65D2E">
        <w:t>planteamiento de Piaget</w:t>
      </w:r>
      <w:r w:rsidR="00C82ABE" w:rsidRPr="00C65D2E">
        <w:t xml:space="preserve"> </w:t>
      </w:r>
      <w:r w:rsidR="007C3E50" w:rsidRPr="00C65D2E">
        <w:t>(</w:t>
      </w:r>
      <w:r w:rsidR="0046635C" w:rsidRPr="00C65D2E">
        <w:rPr>
          <w:lang w:eastAsia="es-ES" w:bidi="ar-SA"/>
        </w:rPr>
        <w:t>1989</w:t>
      </w:r>
      <w:r w:rsidR="007C3E50" w:rsidRPr="00C65D2E">
        <w:t xml:space="preserve">) </w:t>
      </w:r>
      <w:r w:rsidR="00C82ABE" w:rsidRPr="00C65D2E">
        <w:t xml:space="preserve">mantiene </w:t>
      </w:r>
      <w:r w:rsidR="00C82ABE" w:rsidRPr="00C65D2E">
        <w:lastRenderedPageBreak/>
        <w:t xml:space="preserve">la idea </w:t>
      </w:r>
      <w:r w:rsidR="0024341D" w:rsidRPr="00C65D2E">
        <w:t xml:space="preserve">de que el menor está </w:t>
      </w:r>
      <w:r w:rsidR="0014594D" w:rsidRPr="00C65D2E">
        <w:t xml:space="preserve">en constante transformación </w:t>
      </w:r>
      <w:r w:rsidR="00D26A69" w:rsidRPr="00C65D2E">
        <w:t xml:space="preserve">y experimenta siempre con el entorno. Este funcionamiento </w:t>
      </w:r>
      <w:r w:rsidR="00673323" w:rsidRPr="00C65D2E">
        <w:t xml:space="preserve">es lo que permite que el niño adquiera </w:t>
      </w:r>
      <w:r w:rsidR="00192D3D" w:rsidRPr="00C65D2E">
        <w:t xml:space="preserve">de manera paulatina </w:t>
      </w:r>
      <w:r w:rsidR="00673323" w:rsidRPr="00C65D2E">
        <w:t>esquemas cognitivos que le ayudan a entender el mundo</w:t>
      </w:r>
      <w:r w:rsidR="0027583B" w:rsidRPr="00C65D2E">
        <w:t>.</w:t>
      </w:r>
      <w:r w:rsidR="00112F5D" w:rsidRPr="00C65D2E">
        <w:t xml:space="preserve"> </w:t>
      </w:r>
    </w:p>
    <w:p w14:paraId="7B999906" w14:textId="20535DDE" w:rsidR="00242090" w:rsidRPr="00C65D2E" w:rsidRDefault="0021367A" w:rsidP="002D6006">
      <w:pPr>
        <w:ind w:firstLine="720"/>
      </w:pPr>
      <w:r w:rsidRPr="00C65D2E">
        <w:t xml:space="preserve">Para </w:t>
      </w:r>
      <w:r w:rsidR="006C423F" w:rsidRPr="00C65D2E">
        <w:t>comprender</w:t>
      </w:r>
      <w:r w:rsidRPr="00C65D2E">
        <w:t xml:space="preserve"> las etapas que distingue Piaget</w:t>
      </w:r>
      <w:r w:rsidR="00FE2291" w:rsidRPr="00C65D2E">
        <w:t xml:space="preserve"> (</w:t>
      </w:r>
      <w:r w:rsidR="0046635C" w:rsidRPr="00C65D2E">
        <w:rPr>
          <w:lang w:eastAsia="es-ES" w:bidi="ar-SA"/>
        </w:rPr>
        <w:t>1989</w:t>
      </w:r>
      <w:r w:rsidR="00FE2291" w:rsidRPr="00C65D2E">
        <w:t>)</w:t>
      </w:r>
      <w:r w:rsidRPr="00C65D2E">
        <w:t>, es importante conocer que est</w:t>
      </w:r>
      <w:r w:rsidR="006C423F" w:rsidRPr="00C65D2E">
        <w:t xml:space="preserve">e defiende la </w:t>
      </w:r>
      <w:r w:rsidR="001A3B4B" w:rsidRPr="00C65D2E">
        <w:t xml:space="preserve">presencia de una base biológica sobre la que se sustentan la madurez psicológica y emocional. </w:t>
      </w:r>
      <w:r w:rsidR="008246B8" w:rsidRPr="00C65D2E">
        <w:t xml:space="preserve">La base orgánica es el desarrollo cerebral. Es decir, el autor entiende que </w:t>
      </w:r>
      <w:r w:rsidR="00BA7BF8" w:rsidRPr="00C65D2E">
        <w:t>esta maduración cerebral</w:t>
      </w:r>
      <w:r w:rsidR="00D862E6" w:rsidRPr="00C65D2E">
        <w:t xml:space="preserve"> es necesaria para que el menor responda de manera adecuada a</w:t>
      </w:r>
      <w:r w:rsidR="008F71B6" w:rsidRPr="00C65D2E">
        <w:t xml:space="preserve"> factores sociales, familiares, educativos y culturales</w:t>
      </w:r>
      <w:r w:rsidR="00FE2291" w:rsidRPr="00C65D2E">
        <w:t xml:space="preserve"> (Piaget, </w:t>
      </w:r>
      <w:r w:rsidR="0046635C" w:rsidRPr="00C65D2E">
        <w:rPr>
          <w:lang w:eastAsia="es-ES" w:bidi="ar-SA"/>
        </w:rPr>
        <w:t>1989</w:t>
      </w:r>
      <w:r w:rsidR="00FE2291" w:rsidRPr="00C65D2E">
        <w:t>).</w:t>
      </w:r>
      <w:r w:rsidR="008F71B6" w:rsidRPr="00C65D2E">
        <w:t xml:space="preserve"> De acuerdo con el desarrollo que tenga el menor </w:t>
      </w:r>
      <w:r w:rsidR="008F2E1C" w:rsidRPr="00C65D2E">
        <w:t>las respuestas se moverán entre lo funcional o disfuncional para con la sociedad</w:t>
      </w:r>
      <w:r w:rsidR="00D17297" w:rsidRPr="00C65D2E">
        <w:t xml:space="preserve"> </w:t>
      </w:r>
      <w:r w:rsidR="008F2E1C" w:rsidRPr="00C65D2E">
        <w:t>(Cabezuelo y Frontera, 2016)</w:t>
      </w:r>
      <w:r w:rsidR="00D17297" w:rsidRPr="00C65D2E">
        <w:t xml:space="preserve">. </w:t>
      </w:r>
    </w:p>
    <w:p w14:paraId="44630B5E" w14:textId="77F71969" w:rsidR="00D17297" w:rsidRPr="00C65D2E" w:rsidRDefault="00213197" w:rsidP="002D6006">
      <w:pPr>
        <w:ind w:firstLine="720"/>
      </w:pPr>
      <w:r w:rsidRPr="00C65D2E">
        <w:t>El autor reconoce tres periodos en el desarrollo de los menores</w:t>
      </w:r>
      <w:r w:rsidR="00552B6A" w:rsidRPr="00C65D2E">
        <w:t xml:space="preserve">: un </w:t>
      </w:r>
      <w:r w:rsidR="00E24712" w:rsidRPr="00C65D2E">
        <w:t xml:space="preserve">primer </w:t>
      </w:r>
      <w:r w:rsidR="00552B6A" w:rsidRPr="00C65D2E">
        <w:t>periodo de desarrollo de la inteligencia sensoriomotora</w:t>
      </w:r>
      <w:r w:rsidR="00E24712" w:rsidRPr="00C65D2E">
        <w:t>, un segundo</w:t>
      </w:r>
      <w:r w:rsidR="00552B6A" w:rsidRPr="00C65D2E">
        <w:t xml:space="preserve"> de preparación y organización de operaciones concretas y en última instancia, la realización de operaciones formales</w:t>
      </w:r>
      <w:r w:rsidR="00E24712" w:rsidRPr="00C65D2E">
        <w:t xml:space="preserve"> (Piaget, </w:t>
      </w:r>
      <w:r w:rsidR="0046635C" w:rsidRPr="00C65D2E">
        <w:rPr>
          <w:lang w:eastAsia="es-ES" w:bidi="ar-SA"/>
        </w:rPr>
        <w:t>1989</w:t>
      </w:r>
      <w:r w:rsidR="00E24712" w:rsidRPr="00C65D2E">
        <w:t>)</w:t>
      </w:r>
    </w:p>
    <w:p w14:paraId="420E2658" w14:textId="25E1A5B5" w:rsidR="00B9567F" w:rsidRPr="00C65D2E" w:rsidRDefault="00B9567F" w:rsidP="002D6006">
      <w:pPr>
        <w:ind w:firstLine="720"/>
      </w:pPr>
      <w:r w:rsidRPr="00C65D2E">
        <w:t>Para empezar, describe una fase preliminar que abarca hasta los dos años de edad referente a la inteligencia sensoriomotora. La función básica de este periodo es responder a través de reflejos y el punto clave de la etapa reside en la capacidad de establecer diferenciaciones. Entonces, el objetivo en este primer momento sería la habilidad de distinguirse a sí mismo del mundo. (Piaget</w:t>
      </w:r>
      <w:r w:rsidR="005E492B" w:rsidRPr="00C65D2E">
        <w:t>,</w:t>
      </w:r>
      <w:r w:rsidR="00322FD4" w:rsidRPr="00C65D2E">
        <w:rPr>
          <w:sz w:val="22"/>
          <w:szCs w:val="22"/>
          <w:lang w:eastAsia="es-ES" w:bidi="ar-SA"/>
        </w:rPr>
        <w:t xml:space="preserve"> </w:t>
      </w:r>
      <w:r w:rsidR="0046635C" w:rsidRPr="00C65D2E">
        <w:rPr>
          <w:lang w:eastAsia="es-ES" w:bidi="ar-SA"/>
        </w:rPr>
        <w:t>1989</w:t>
      </w:r>
      <w:r w:rsidR="005E492B" w:rsidRPr="00C65D2E">
        <w:t>;</w:t>
      </w:r>
      <w:r w:rsidR="00322FD4" w:rsidRPr="00C65D2E">
        <w:t xml:space="preserve"> </w:t>
      </w:r>
      <w:r w:rsidRPr="00C65D2E">
        <w:t>Cabezuelo y Frontera, 2016).</w:t>
      </w:r>
    </w:p>
    <w:p w14:paraId="5D51300F" w14:textId="356ADE72" w:rsidR="003F1399" w:rsidRPr="00C65D2E" w:rsidRDefault="003F1399" w:rsidP="002D6006">
      <w:pPr>
        <w:ind w:firstLine="720"/>
      </w:pPr>
      <w:r w:rsidRPr="00C65D2E">
        <w:t xml:space="preserve">Para continuar, delimita un segundo estadío que comprende desde los dos hasta los doce años de preparación y organización de operaciones concretas. Aquí el menor comienza a desarrollar el pensamiento representacional. Esto lo hace mediante el uso de símbolos (como las palabras) para representar individuos, espacios y sucesos (Piaget, </w:t>
      </w:r>
      <w:r w:rsidR="00E70731" w:rsidRPr="00C65D2E">
        <w:rPr>
          <w:sz w:val="22"/>
          <w:szCs w:val="22"/>
          <w:lang w:eastAsia="es-ES" w:bidi="ar-SA"/>
        </w:rPr>
        <w:t>1989</w:t>
      </w:r>
      <w:r w:rsidRPr="00C65D2E">
        <w:t>). Este es el periodo más largo que expone el autor, por lo que incluye un aumento en el desarrollo de las estructuras más complejas de manera gradual. Es decir, a medida que incrementa la edad, los esquemas cognitivos del menor obtienen mayor complejidad. Paralelamente, las interacciones con el medio van siendo cada vez más profundas, obteniendo de fuera distintas perspectivas y nuevas formas de ver el mundo alternativas a las propias. Esto favorece, a su vez, que las estructuras cobren mayor complejidad. Se produce una retroalimentación entre el desarrollo cerebral a nivel individual y el enriquecimiento que se obtiene del entorno (Cabezuelo y Frontera, 2016).</w:t>
      </w:r>
    </w:p>
    <w:p w14:paraId="2F8C916D" w14:textId="115C1E44" w:rsidR="00DC506E" w:rsidRPr="00C65D2E" w:rsidRDefault="00DC506E" w:rsidP="002D6006">
      <w:pPr>
        <w:ind w:firstLine="720"/>
      </w:pPr>
      <w:r w:rsidRPr="00C65D2E">
        <w:lastRenderedPageBreak/>
        <w:t>Por último, Piaget</w:t>
      </w:r>
      <w:r w:rsidR="00E70731" w:rsidRPr="00C65D2E">
        <w:t xml:space="preserve"> (</w:t>
      </w:r>
      <w:r w:rsidR="0046635C" w:rsidRPr="00C65D2E">
        <w:rPr>
          <w:lang w:eastAsia="es-ES" w:bidi="ar-SA"/>
        </w:rPr>
        <w:t>1989</w:t>
      </w:r>
      <w:r w:rsidR="00E70731" w:rsidRPr="00C65D2E">
        <w:t>)</w:t>
      </w:r>
      <w:r w:rsidRPr="00C65D2E">
        <w:t xml:space="preserve"> precisa un tercer periodo que concuerda con la adolescencia (desde los doce hasta los quince años), donde incluye lo que él denomina las operaciones formales. Es en esta fase cuando el razonamiento evoluciona a un nivel de pensamiento más abstracto. Aquí, el individuo es capaz de resolver escenarios hipotéticos sin necesidad de tener experiencia directa de ellos</w:t>
      </w:r>
      <w:r w:rsidR="003F68FA" w:rsidRPr="00C65D2E">
        <w:t xml:space="preserve"> (Piaget, </w:t>
      </w:r>
      <w:r w:rsidR="0046635C" w:rsidRPr="00C65D2E">
        <w:rPr>
          <w:lang w:eastAsia="es-ES" w:bidi="ar-SA"/>
        </w:rPr>
        <w:t>1989</w:t>
      </w:r>
      <w:r w:rsidR="003F68FA" w:rsidRPr="00C65D2E">
        <w:t xml:space="preserve">). </w:t>
      </w:r>
      <w:r w:rsidRPr="00C65D2E">
        <w:t>Se incrementa la interacción con el grupo de iguales y comienza una etapa de mayor diferenciación con la familia. El objetivo de esta etapa es buscar reflexiones hipotéticas e individuales (Cabezuelo y Frontera, 2016).</w:t>
      </w:r>
    </w:p>
    <w:p w14:paraId="38C78245" w14:textId="57562053" w:rsidR="003F68FA" w:rsidRPr="00C65D2E" w:rsidRDefault="002E4260" w:rsidP="002D6006">
      <w:pPr>
        <w:ind w:firstLine="720"/>
      </w:pPr>
      <w:r w:rsidRPr="00C65D2E">
        <w:t xml:space="preserve">Por consiguiente, se observa que la infancia es una etapa </w:t>
      </w:r>
      <w:r w:rsidR="00534DBA" w:rsidRPr="00C65D2E">
        <w:t>donde el menor posee una mayor vulnerabilidad</w:t>
      </w:r>
      <w:r w:rsidR="00BF4480" w:rsidRPr="00C65D2E">
        <w:t xml:space="preserve">, puesto que el niño está desarrollando los procesos necesarios para </w:t>
      </w:r>
      <w:r w:rsidR="007026D2" w:rsidRPr="00C65D2E">
        <w:t xml:space="preserve">construir al adulto que será posteriormente. </w:t>
      </w:r>
      <w:r w:rsidR="00910F54" w:rsidRPr="00C65D2E">
        <w:t>Sobre la base de la interacción con el mundo, se</w:t>
      </w:r>
      <w:r w:rsidR="00C87F88" w:rsidRPr="00C65D2E">
        <w:t xml:space="preserve"> crean los esquemas mentales de uno mismo y del resto de personas. Este aprendizaje es </w:t>
      </w:r>
      <w:r w:rsidR="00E968EC" w:rsidRPr="00C65D2E">
        <w:t>elaborado</w:t>
      </w:r>
      <w:r w:rsidR="00C87F88" w:rsidRPr="00C65D2E">
        <w:t xml:space="preserve"> y muy delicado</w:t>
      </w:r>
      <w:r w:rsidR="00E968EC" w:rsidRPr="00C65D2E">
        <w:t xml:space="preserve">, </w:t>
      </w:r>
      <w:r w:rsidR="00045565" w:rsidRPr="00C65D2E">
        <w:t xml:space="preserve">con esto, se pone en entredicho la necesidad específica de cuidado y protección que requiere esta población. </w:t>
      </w:r>
      <w:r w:rsidR="00737B90" w:rsidRPr="00C65D2E">
        <w:t xml:space="preserve">Por ello, es </w:t>
      </w:r>
      <w:r w:rsidR="00972EAB" w:rsidRPr="00C65D2E">
        <w:t>significativo</w:t>
      </w:r>
      <w:r w:rsidR="00737B90" w:rsidRPr="00C65D2E">
        <w:t xml:space="preserve"> que l</w:t>
      </w:r>
      <w:r w:rsidR="00972EAB" w:rsidRPr="00C65D2E">
        <w:t>os menores ocupen un apartado específico en la regulación jurídico penal española (García</w:t>
      </w:r>
      <w:r w:rsidR="00635132">
        <w:t xml:space="preserve"> Lozano</w:t>
      </w:r>
      <w:r w:rsidR="00972EAB" w:rsidRPr="00C65D2E">
        <w:t xml:space="preserve">, 2016) </w:t>
      </w:r>
    </w:p>
    <w:p w14:paraId="25A3CECA" w14:textId="6817E8DA" w:rsidR="000520ED" w:rsidRPr="00C65D2E" w:rsidRDefault="000520ED" w:rsidP="002D6006">
      <w:pPr>
        <w:pStyle w:val="Ttulo3"/>
        <w:ind w:firstLine="720"/>
      </w:pPr>
      <w:bookmarkStart w:id="10" w:name="_Toc99650298"/>
      <w:r w:rsidRPr="00C65D2E">
        <w:t xml:space="preserve">2.1.2. </w:t>
      </w:r>
      <w:bookmarkEnd w:id="10"/>
      <w:r w:rsidR="00511CA9" w:rsidRPr="00C65D2E">
        <w:t>Marco legal de la Protección del Menor en España</w:t>
      </w:r>
    </w:p>
    <w:p w14:paraId="0D4BF18F" w14:textId="1F5B31A7" w:rsidR="000520ED" w:rsidRPr="00C65D2E" w:rsidRDefault="00FF083E" w:rsidP="00175A60">
      <w:pPr>
        <w:ind w:firstLine="720"/>
      </w:pPr>
      <w:r w:rsidRPr="00C65D2E">
        <w:t xml:space="preserve">El menor tiene un apartado especial en el </w:t>
      </w:r>
      <w:r w:rsidR="002C499F" w:rsidRPr="00C65D2E">
        <w:t>D</w:t>
      </w:r>
      <w:r w:rsidRPr="00C65D2E">
        <w:t>erecho</w:t>
      </w:r>
      <w:r w:rsidR="000402EA" w:rsidRPr="00C65D2E">
        <w:t xml:space="preserve"> </w:t>
      </w:r>
      <w:r w:rsidR="002C499F" w:rsidRPr="00C65D2E">
        <w:t xml:space="preserve">Penal </w:t>
      </w:r>
      <w:r w:rsidR="000402EA" w:rsidRPr="00C65D2E">
        <w:t>y</w:t>
      </w:r>
      <w:r w:rsidR="004A4584" w:rsidRPr="00C65D2E">
        <w:t xml:space="preserve"> </w:t>
      </w:r>
      <w:r w:rsidR="00F474EC" w:rsidRPr="00C65D2E">
        <w:t>precisa</w:t>
      </w:r>
      <w:r w:rsidR="004A4584" w:rsidRPr="00C65D2E">
        <w:t xml:space="preserve"> </w:t>
      </w:r>
      <w:r w:rsidR="00F474EC" w:rsidRPr="00C65D2E">
        <w:t xml:space="preserve">la revisión </w:t>
      </w:r>
      <w:r w:rsidR="007F31AB" w:rsidRPr="00C65D2E">
        <w:t xml:space="preserve">de su papel </w:t>
      </w:r>
      <w:r w:rsidR="00F474EC" w:rsidRPr="00C65D2E">
        <w:t xml:space="preserve">en la actualidad </w:t>
      </w:r>
      <w:r w:rsidR="007F31AB" w:rsidRPr="00C65D2E">
        <w:t xml:space="preserve">dentro del Ordenamiento Jurídico español. </w:t>
      </w:r>
      <w:r w:rsidR="00147A8A" w:rsidRPr="00C65D2E">
        <w:t xml:space="preserve">Cuando entra en vigor el tratado internacional de la </w:t>
      </w:r>
      <w:r w:rsidR="000520ED" w:rsidRPr="00C65D2E">
        <w:t>Convención sobre los Derechos del Niño, adoptada por la Asamblea General de las Naciones Unidas el 20 de noviembre de 1989 y ratificada por España en 1990</w:t>
      </w:r>
      <w:r w:rsidR="00175A60" w:rsidRPr="00C65D2E">
        <w:t xml:space="preserve">, </w:t>
      </w:r>
      <w:r w:rsidR="000520ED" w:rsidRPr="00C65D2E">
        <w:t xml:space="preserve">los menores </w:t>
      </w:r>
      <w:r w:rsidR="00175A60" w:rsidRPr="00C65D2E">
        <w:t>comienzan a ser</w:t>
      </w:r>
      <w:r w:rsidR="000520ED" w:rsidRPr="00C65D2E">
        <w:t xml:space="preserve"> sujetos de derecho. Esta se fundamenta en cuatro principios básicos para abordar el Derecho internacional desde un plano educativo y social. El primero, es el </w:t>
      </w:r>
      <w:r w:rsidR="000E53A3" w:rsidRPr="00C65D2E">
        <w:t>P</w:t>
      </w:r>
      <w:r w:rsidR="007F5DDB" w:rsidRPr="00C65D2E">
        <w:t xml:space="preserve">rincipio de </w:t>
      </w:r>
      <w:r w:rsidR="000E53A3" w:rsidRPr="00C65D2E">
        <w:t>N</w:t>
      </w:r>
      <w:r w:rsidR="000520ED" w:rsidRPr="00C65D2E">
        <w:t xml:space="preserve">o </w:t>
      </w:r>
      <w:r w:rsidR="000E53A3" w:rsidRPr="00C65D2E">
        <w:t>D</w:t>
      </w:r>
      <w:r w:rsidR="000520ED" w:rsidRPr="00C65D2E">
        <w:t>iscriminación</w:t>
      </w:r>
      <w:r w:rsidR="007F5DDB" w:rsidRPr="00C65D2E">
        <w:t xml:space="preserve">, recogido en el </w:t>
      </w:r>
      <w:r w:rsidR="00A75F08" w:rsidRPr="00C65D2E">
        <w:t>artículo</w:t>
      </w:r>
      <w:r w:rsidR="000520ED" w:rsidRPr="00C65D2E">
        <w:t xml:space="preserve"> 2</w:t>
      </w:r>
      <w:r w:rsidR="00A75F08" w:rsidRPr="00C65D2E">
        <w:t xml:space="preserve"> del Código Penal</w:t>
      </w:r>
      <w:r w:rsidR="000520ED" w:rsidRPr="00C65D2E">
        <w:t xml:space="preserve">; </w:t>
      </w:r>
      <w:r w:rsidR="000E53A3" w:rsidRPr="00C65D2E">
        <w:t>el segundo</w:t>
      </w:r>
      <w:r w:rsidR="000520ED" w:rsidRPr="00C65D2E">
        <w:t>, de</w:t>
      </w:r>
      <w:r w:rsidR="009D5067" w:rsidRPr="00C65D2E">
        <w:t>l</w:t>
      </w:r>
      <w:r w:rsidR="000520ED" w:rsidRPr="00C65D2E">
        <w:t xml:space="preserve"> </w:t>
      </w:r>
      <w:r w:rsidR="0048765D" w:rsidRPr="00C65D2E">
        <w:t>I</w:t>
      </w:r>
      <w:r w:rsidR="000520ED" w:rsidRPr="00C65D2E">
        <w:t>nterés superior del niño</w:t>
      </w:r>
      <w:r w:rsidR="009D5067" w:rsidRPr="00C65D2E">
        <w:t xml:space="preserve">, recogido en el </w:t>
      </w:r>
      <w:r w:rsidR="00213A8E" w:rsidRPr="00C65D2E">
        <w:t>A</w:t>
      </w:r>
      <w:r w:rsidR="000520ED" w:rsidRPr="00C65D2E">
        <w:t>rt</w:t>
      </w:r>
      <w:r w:rsidR="0091221F" w:rsidRPr="00C65D2E">
        <w:t>ículo</w:t>
      </w:r>
      <w:r w:rsidR="000520ED" w:rsidRPr="00C65D2E">
        <w:t xml:space="preserve"> 3</w:t>
      </w:r>
      <w:r w:rsidR="0091221F" w:rsidRPr="00C65D2E">
        <w:t xml:space="preserve"> del Código Penal</w:t>
      </w:r>
      <w:r w:rsidR="000520ED" w:rsidRPr="00C65D2E">
        <w:t xml:space="preserve">; en tercer lugar, se encuentra el </w:t>
      </w:r>
      <w:r w:rsidR="0048765D" w:rsidRPr="00C65D2E">
        <w:t>D</w:t>
      </w:r>
      <w:r w:rsidR="000520ED" w:rsidRPr="00C65D2E">
        <w:t xml:space="preserve">erecho </w:t>
      </w:r>
      <w:r w:rsidR="0048765D" w:rsidRPr="00C65D2E">
        <w:t>a</w:t>
      </w:r>
      <w:r w:rsidR="000520ED" w:rsidRPr="00C65D2E">
        <w:t xml:space="preserve"> la </w:t>
      </w:r>
      <w:r w:rsidR="0048765D" w:rsidRPr="00C65D2E">
        <w:t>V</w:t>
      </w:r>
      <w:r w:rsidR="000520ED" w:rsidRPr="00C65D2E">
        <w:t>ida</w:t>
      </w:r>
      <w:r w:rsidR="0048765D" w:rsidRPr="00C65D2E">
        <w:t>, S</w:t>
      </w:r>
      <w:r w:rsidR="000520ED" w:rsidRPr="00C65D2E">
        <w:t>upervivencia</w:t>
      </w:r>
      <w:r w:rsidR="00D20D9E" w:rsidRPr="00C65D2E">
        <w:t xml:space="preserve"> y </w:t>
      </w:r>
      <w:r w:rsidR="0048765D" w:rsidRPr="00C65D2E">
        <w:t>D</w:t>
      </w:r>
      <w:r w:rsidR="00D20D9E" w:rsidRPr="00C65D2E">
        <w:t xml:space="preserve">esarrollo, recogido en el </w:t>
      </w:r>
      <w:r w:rsidR="000520ED" w:rsidRPr="00C65D2E">
        <w:t>art</w:t>
      </w:r>
      <w:r w:rsidR="00A75F08" w:rsidRPr="00C65D2E">
        <w:t xml:space="preserve">ículo </w:t>
      </w:r>
      <w:r w:rsidR="000520ED" w:rsidRPr="00C65D2E">
        <w:t>6</w:t>
      </w:r>
      <w:r w:rsidR="00A75F08" w:rsidRPr="00C65D2E">
        <w:t xml:space="preserve"> del Código Penal</w:t>
      </w:r>
      <w:r w:rsidR="000520ED" w:rsidRPr="00C65D2E">
        <w:t xml:space="preserve">; y, por último, el </w:t>
      </w:r>
      <w:r w:rsidR="0048765D" w:rsidRPr="00C65D2E">
        <w:t>P</w:t>
      </w:r>
      <w:r w:rsidR="000520ED" w:rsidRPr="00C65D2E">
        <w:t xml:space="preserve">rincipio de </w:t>
      </w:r>
      <w:r w:rsidR="0048765D" w:rsidRPr="00C65D2E">
        <w:t>R</w:t>
      </w:r>
      <w:r w:rsidR="000520ED" w:rsidRPr="00C65D2E">
        <w:t xml:space="preserve">espeto por las </w:t>
      </w:r>
      <w:r w:rsidR="0048765D" w:rsidRPr="00C65D2E">
        <w:t>O</w:t>
      </w:r>
      <w:r w:rsidR="000520ED" w:rsidRPr="00C65D2E">
        <w:t xml:space="preserve">piniones del </w:t>
      </w:r>
      <w:r w:rsidR="0048765D" w:rsidRPr="00C65D2E">
        <w:t>Menor</w:t>
      </w:r>
      <w:r w:rsidR="000520ED" w:rsidRPr="00C65D2E">
        <w:t xml:space="preserve"> (</w:t>
      </w:r>
      <w:r w:rsidR="0091221F" w:rsidRPr="00C65D2E">
        <w:t xml:space="preserve">artículo </w:t>
      </w:r>
      <w:r w:rsidR="000520ED" w:rsidRPr="00C65D2E">
        <w:t>12</w:t>
      </w:r>
      <w:r w:rsidR="0091221F" w:rsidRPr="00C65D2E">
        <w:t xml:space="preserve"> del Código Penal</w:t>
      </w:r>
      <w:r w:rsidR="000520ED" w:rsidRPr="00C65D2E">
        <w:t>) (Federación de Asociaciones para la Prevención de Maltrato infantil, 2015).</w:t>
      </w:r>
    </w:p>
    <w:p w14:paraId="5680AE15" w14:textId="19A1838B" w:rsidR="000520ED" w:rsidRPr="00C65D2E" w:rsidRDefault="000520ED" w:rsidP="00D740BB">
      <w:pPr>
        <w:ind w:firstLine="720"/>
      </w:pPr>
      <w:r w:rsidRPr="00C65D2E">
        <w:t xml:space="preserve">Adicionalmente, existe la Ley Orgánica 8/2021, de 4 de junio, de protección integral a la infancia y la adolescencia frente a la violencia, donde se ampara desde el derecho español a la figura del menor. Se crea </w:t>
      </w:r>
      <w:r w:rsidR="00750C3A" w:rsidRPr="00C65D2E">
        <w:t>dicha</w:t>
      </w:r>
      <w:r w:rsidRPr="00C65D2E">
        <w:t xml:space="preserve"> ley de cara a proteger a esta población contra cualquier tipo de </w:t>
      </w:r>
      <w:r w:rsidR="005D026E" w:rsidRPr="00C65D2E">
        <w:t xml:space="preserve">abuso al que puedan ser </w:t>
      </w:r>
      <w:r w:rsidRPr="00C65D2E">
        <w:t xml:space="preserve">expuestos. De esta forma, también se </w:t>
      </w:r>
      <w:r w:rsidRPr="00C65D2E">
        <w:lastRenderedPageBreak/>
        <w:t>pretende reconocer y favorecer la consideración hacia su integridad física y psicológica. Se entiende la edad de la infancia como una etapa compleja y de particular atención, dad</w:t>
      </w:r>
      <w:r w:rsidR="00416278" w:rsidRPr="00C65D2E">
        <w:t>o</w:t>
      </w:r>
      <w:r w:rsidRPr="00C65D2E">
        <w:t>s l</w:t>
      </w:r>
      <w:r w:rsidR="00D740BB" w:rsidRPr="00C65D2E">
        <w:t>o</w:t>
      </w:r>
      <w:r w:rsidRPr="00C65D2E">
        <w:t xml:space="preserve">s factores de desprotección de los menores y </w:t>
      </w:r>
      <w:r w:rsidR="00D740BB" w:rsidRPr="00C65D2E">
        <w:t>su</w:t>
      </w:r>
      <w:r w:rsidRPr="00C65D2E">
        <w:t xml:space="preserve"> necesidad de </w:t>
      </w:r>
      <w:r w:rsidR="007C59C1" w:rsidRPr="00C65D2E">
        <w:t xml:space="preserve">localizar </w:t>
      </w:r>
      <w:r w:rsidRPr="00C65D2E">
        <w:t xml:space="preserve">un entorno de integración adecuado, para </w:t>
      </w:r>
      <w:r w:rsidR="007C59C1" w:rsidRPr="00C65D2E">
        <w:t>su</w:t>
      </w:r>
      <w:r w:rsidRPr="00C65D2E">
        <w:t xml:space="preserve"> </w:t>
      </w:r>
      <w:r w:rsidR="007C59C1" w:rsidRPr="00C65D2E">
        <w:t>adecuada</w:t>
      </w:r>
      <w:r w:rsidRPr="00C65D2E">
        <w:t xml:space="preserve"> socialización </w:t>
      </w:r>
      <w:r w:rsidR="00FC3386" w:rsidRPr="00C65D2E">
        <w:t xml:space="preserve">(Ley Orgánica 8/2021, de 4 de junio, de protección integral a la infancia y la adolescencia frente a la violencia). </w:t>
      </w:r>
    </w:p>
    <w:p w14:paraId="0D02115F" w14:textId="4213929F" w:rsidR="000520ED" w:rsidRPr="00C65D2E" w:rsidRDefault="000520ED" w:rsidP="002D6006">
      <w:pPr>
        <w:pStyle w:val="Ttulo2"/>
        <w:ind w:firstLine="720"/>
      </w:pPr>
      <w:bookmarkStart w:id="11" w:name="_Toc99650299"/>
      <w:r w:rsidRPr="00C65D2E">
        <w:t>3.2. Abuso sexual infantil</w:t>
      </w:r>
      <w:bookmarkEnd w:id="11"/>
    </w:p>
    <w:p w14:paraId="62E38213" w14:textId="03DB245B" w:rsidR="000520ED" w:rsidRPr="00C65D2E" w:rsidRDefault="000520ED" w:rsidP="002D6006">
      <w:pPr>
        <w:pStyle w:val="Ttulo3"/>
        <w:ind w:firstLine="720"/>
      </w:pPr>
      <w:bookmarkStart w:id="12" w:name="_Toc99650300"/>
      <w:r w:rsidRPr="00C65D2E">
        <w:t xml:space="preserve">3.2.1. </w:t>
      </w:r>
      <w:bookmarkEnd w:id="12"/>
      <w:r w:rsidR="00511CA9" w:rsidRPr="00C65D2E">
        <w:t>Abuso sexual</w:t>
      </w:r>
    </w:p>
    <w:p w14:paraId="62B24F58" w14:textId="20DC622E" w:rsidR="000520ED" w:rsidRPr="00C65D2E" w:rsidRDefault="009E7CDD" w:rsidP="009A7EE7">
      <w:pPr>
        <w:ind w:firstLine="720"/>
      </w:pPr>
      <w:r w:rsidRPr="00C65D2E">
        <w:t>Antes que nada</w:t>
      </w:r>
      <w:r w:rsidR="000520ED" w:rsidRPr="00C65D2E">
        <w:t>, es relevante enfocar el término de abuso sexual</w:t>
      </w:r>
      <w:r w:rsidR="00A13313" w:rsidRPr="00C65D2E">
        <w:t xml:space="preserve"> desde una perspectiva legal</w:t>
      </w:r>
      <w:r w:rsidRPr="00C65D2E">
        <w:t xml:space="preserve">. </w:t>
      </w:r>
      <w:r w:rsidR="008D7207" w:rsidRPr="00C65D2E">
        <w:t xml:space="preserve">Este delito queda </w:t>
      </w:r>
      <w:r w:rsidR="000520ED" w:rsidRPr="00C65D2E">
        <w:t xml:space="preserve">recogido en </w:t>
      </w:r>
      <w:r w:rsidR="00497880" w:rsidRPr="00C65D2E">
        <w:t>los</w:t>
      </w:r>
      <w:r w:rsidR="000520ED" w:rsidRPr="00C65D2E">
        <w:t xml:space="preserve"> </w:t>
      </w:r>
      <w:r w:rsidR="00497880" w:rsidRPr="00C65D2E">
        <w:t xml:space="preserve">artículos </w:t>
      </w:r>
      <w:r w:rsidR="000520ED" w:rsidRPr="00C65D2E">
        <w:t>181, 182 y 183</w:t>
      </w:r>
      <w:r w:rsidR="00497880" w:rsidRPr="00C65D2E">
        <w:t xml:space="preserve"> del Código Penal</w:t>
      </w:r>
      <w:r w:rsidR="000520ED" w:rsidRPr="00C65D2E">
        <w:t xml:space="preserve">. En estos, constan las acciones típicas, antijurídicas, culpables y punibles </w:t>
      </w:r>
      <w:r w:rsidR="008D7207" w:rsidRPr="00C65D2E">
        <w:t>referentes</w:t>
      </w:r>
      <w:r w:rsidR="000520ED" w:rsidRPr="00C65D2E">
        <w:t xml:space="preserve"> a </w:t>
      </w:r>
      <w:r w:rsidR="008C33A4" w:rsidRPr="00C65D2E">
        <w:t>los actos</w:t>
      </w:r>
      <w:r w:rsidR="000520ED" w:rsidRPr="00C65D2E">
        <w:t xml:space="preserve"> que atentan contra la libertad o indemnidad sexual de una persona. Dentro de</w:t>
      </w:r>
      <w:r w:rsidR="00D62807" w:rsidRPr="00C65D2E">
        <w:t xml:space="preserve"> este</w:t>
      </w:r>
      <w:r w:rsidR="00AE11E3" w:rsidRPr="00C65D2E">
        <w:t xml:space="preserve"> marco legal se consideran distint</w:t>
      </w:r>
      <w:r w:rsidR="00D62807" w:rsidRPr="00C65D2E">
        <w:t xml:space="preserve">os contextos </w:t>
      </w:r>
      <w:r w:rsidR="00FD37A8" w:rsidRPr="00C65D2E">
        <w:t>que comparten la ausencia de consentimiento por parte de la víctima</w:t>
      </w:r>
      <w:r w:rsidR="00A06C9C" w:rsidRPr="00C65D2E">
        <w:t xml:space="preserve">. </w:t>
      </w:r>
      <w:r w:rsidR="009A7EE7" w:rsidRPr="00C65D2E">
        <w:t>Es decir</w:t>
      </w:r>
      <w:r w:rsidR="00A31C81" w:rsidRPr="00C65D2E">
        <w:t>, p</w:t>
      </w:r>
      <w:r w:rsidR="00A06C9C" w:rsidRPr="00C65D2E">
        <w:t xml:space="preserve">uede que la persona niegue expresamente su consentimiento, pero </w:t>
      </w:r>
      <w:r w:rsidR="00F67122" w:rsidRPr="00C65D2E">
        <w:t xml:space="preserve">también </w:t>
      </w:r>
      <w:r w:rsidR="00461808" w:rsidRPr="00C65D2E">
        <w:t xml:space="preserve">abarca </w:t>
      </w:r>
      <w:r w:rsidR="00F67122" w:rsidRPr="00C65D2E">
        <w:t xml:space="preserve">aquellos casos en los que la víctima, debido a su condición, no tiene la capacidad de consentir. </w:t>
      </w:r>
      <w:r w:rsidR="009A7EE7" w:rsidRPr="00C65D2E">
        <w:t xml:space="preserve">Así, </w:t>
      </w:r>
      <w:r w:rsidR="000520ED" w:rsidRPr="00C65D2E">
        <w:t xml:space="preserve">son </w:t>
      </w:r>
      <w:r w:rsidR="00F0375F" w:rsidRPr="00C65D2E">
        <w:t xml:space="preserve">considerados como </w:t>
      </w:r>
      <w:r w:rsidR="000520ED" w:rsidRPr="00C65D2E">
        <w:t xml:space="preserve">abusos sexuales no consentidos aquellos realizados a menores de trece años, a </w:t>
      </w:r>
      <w:r w:rsidR="009227A4" w:rsidRPr="00C65D2E">
        <w:t>sujetos</w:t>
      </w:r>
      <w:r w:rsidR="000520ED" w:rsidRPr="00C65D2E">
        <w:t xml:space="preserve"> privad</w:t>
      </w:r>
      <w:r w:rsidR="009227A4" w:rsidRPr="00C65D2E">
        <w:t>o</w:t>
      </w:r>
      <w:r w:rsidR="000520ED" w:rsidRPr="00C65D2E">
        <w:t xml:space="preserve">s de sentido </w:t>
      </w:r>
      <w:r w:rsidR="0070130A" w:rsidRPr="00C65D2E">
        <w:t>y</w:t>
      </w:r>
      <w:r w:rsidR="00FE20F0" w:rsidRPr="00C65D2E">
        <w:t xml:space="preserve"> a individuos</w:t>
      </w:r>
      <w:r w:rsidR="000520ED" w:rsidRPr="00C65D2E">
        <w:t xml:space="preserve"> con un trastorno mental</w:t>
      </w:r>
      <w:r w:rsidR="0070130A" w:rsidRPr="00C65D2E">
        <w:t xml:space="preserve"> del que el infractor se aprovecha</w:t>
      </w:r>
      <w:r w:rsidR="000520ED" w:rsidRPr="00C65D2E">
        <w:t xml:space="preserve">. </w:t>
      </w:r>
      <w:r w:rsidR="00F81083" w:rsidRPr="00C65D2E">
        <w:t>De igual manera</w:t>
      </w:r>
      <w:r w:rsidR="000520ED" w:rsidRPr="00C65D2E">
        <w:t xml:space="preserve">, ocurrirá en los supuestos cuyo infractor se </w:t>
      </w:r>
      <w:r w:rsidR="00766FDA">
        <w:t>vale</w:t>
      </w:r>
      <w:r w:rsidR="000520ED" w:rsidRPr="00C65D2E">
        <w:t xml:space="preserve"> de una posición de superioridad. (</w:t>
      </w:r>
      <w:r w:rsidR="003C26EA" w:rsidRPr="00C65D2E">
        <w:rPr>
          <w:lang w:eastAsia="es-ES" w:bidi="ar-SA"/>
        </w:rPr>
        <w:t>Ley Orgánica 10/1995, de 23 de noviembre, del Código Penal</w:t>
      </w:r>
      <w:r w:rsidR="003C26EA" w:rsidRPr="00C65D2E">
        <w:t xml:space="preserve">; </w:t>
      </w:r>
      <w:r w:rsidR="000520ED" w:rsidRPr="00C65D2E">
        <w:t>Ley Orgánica 11/1999, de 30 de abril, de modificación del Título VIII del Libro II del Código Penal)</w:t>
      </w:r>
      <w:r w:rsidR="00E614F0" w:rsidRPr="00C65D2E">
        <w:t>.</w:t>
      </w:r>
    </w:p>
    <w:p w14:paraId="0A4CCCFD" w14:textId="7F1286BC" w:rsidR="00AE34B8" w:rsidRDefault="00AE34B8" w:rsidP="00784B7D">
      <w:r>
        <w:t xml:space="preserve">Desde un enfoque sociológico, la criminalidad es entendida como un comportamiento desviado en sociedad. </w:t>
      </w:r>
      <w:r w:rsidR="00E37B2E">
        <w:t xml:space="preserve">No obstante, </w:t>
      </w:r>
      <w:r w:rsidR="00784B7D">
        <w:t xml:space="preserve">esta </w:t>
      </w:r>
      <w:r w:rsidR="00E37B2E">
        <w:t>no debería cla</w:t>
      </w:r>
      <w:r w:rsidR="00784B7D">
        <w:t>sificarse como “buena” o “mala”</w:t>
      </w:r>
      <w:r w:rsidR="00773268">
        <w:t xml:space="preserve">, sino como </w:t>
      </w:r>
      <w:r w:rsidR="00AF51CB">
        <w:t xml:space="preserve">el análisis de por qué se </w:t>
      </w:r>
      <w:r w:rsidR="00192C2A">
        <w:t xml:space="preserve">da en algunas personas y en otras no. </w:t>
      </w:r>
      <w:r w:rsidR="00F770B8">
        <w:t>Las personas que se desvían de las normas sociales son vist</w:t>
      </w:r>
      <w:r w:rsidR="0054021C">
        <w:t>a</w:t>
      </w:r>
      <w:r w:rsidR="00F770B8">
        <w:t xml:space="preserve">s por el resto </w:t>
      </w:r>
      <w:r w:rsidR="002C4C4E">
        <w:t>como diferentes</w:t>
      </w:r>
      <w:r w:rsidR="0043264A">
        <w:t xml:space="preserve"> y </w:t>
      </w:r>
      <w:r w:rsidR="00391738">
        <w:t>es aquí donde</w:t>
      </w:r>
      <w:r w:rsidR="0043264A">
        <w:t xml:space="preserve"> se </w:t>
      </w:r>
      <w:r w:rsidR="00391738">
        <w:t>evalúan</w:t>
      </w:r>
      <w:r w:rsidR="0043264A">
        <w:t xml:space="preserve"> </w:t>
      </w:r>
      <w:r w:rsidR="00391738">
        <w:t>los</w:t>
      </w:r>
      <w:r w:rsidR="0043264A">
        <w:t xml:space="preserve"> comportamientos </w:t>
      </w:r>
      <w:r w:rsidR="00391738">
        <w:t>como “</w:t>
      </w:r>
      <w:r w:rsidR="0043264A">
        <w:t>correctos</w:t>
      </w:r>
      <w:r w:rsidR="00391738">
        <w:t>”</w:t>
      </w:r>
      <w:r w:rsidR="0043264A">
        <w:t xml:space="preserve"> e </w:t>
      </w:r>
      <w:r w:rsidR="00391738">
        <w:t>“</w:t>
      </w:r>
      <w:r w:rsidR="0043264A">
        <w:t>incorrectos</w:t>
      </w:r>
      <w:r w:rsidR="00391738">
        <w:t>”</w:t>
      </w:r>
      <w:r w:rsidR="0043264A">
        <w:t xml:space="preserve">. </w:t>
      </w:r>
      <w:r w:rsidR="00EF2D82">
        <w:t xml:space="preserve">En la medida en que las acciones de un individuo se acercan a lo que es natural y corriente dentro de la sociedad, serán más funcionales. </w:t>
      </w:r>
      <w:r w:rsidR="00A60B78">
        <w:t xml:space="preserve">Por ende, el que no entra en este grupo será </w:t>
      </w:r>
      <w:r w:rsidR="006929BB">
        <w:t xml:space="preserve">visto como extraño. La persona que realiza los abusos sexuales es la reconocida por la sociedad como </w:t>
      </w:r>
      <w:r w:rsidR="00F87849">
        <w:t>aquella que se desvía del funcionamiento esperable y natural de las personas</w:t>
      </w:r>
      <w:r w:rsidR="00CE4B25">
        <w:t xml:space="preserve"> (Sancho, 2014).</w:t>
      </w:r>
    </w:p>
    <w:p w14:paraId="645B6218" w14:textId="76C69B09" w:rsidR="000520ED" w:rsidRPr="00C65D2E" w:rsidRDefault="000520ED" w:rsidP="002D6006">
      <w:pPr>
        <w:pStyle w:val="Ttulo3"/>
        <w:ind w:firstLine="720"/>
      </w:pPr>
      <w:bookmarkStart w:id="13" w:name="_Toc99650301"/>
      <w:r w:rsidRPr="00C65D2E">
        <w:lastRenderedPageBreak/>
        <w:t>3.2.2. Abuso sexual infantil</w:t>
      </w:r>
      <w:bookmarkEnd w:id="13"/>
      <w:r w:rsidRPr="00C65D2E">
        <w:t xml:space="preserve"> </w:t>
      </w:r>
    </w:p>
    <w:p w14:paraId="0E5C5615" w14:textId="05E7222B" w:rsidR="000520ED" w:rsidRPr="00C65D2E" w:rsidRDefault="000520ED" w:rsidP="002D6006">
      <w:pPr>
        <w:ind w:firstLine="720"/>
      </w:pPr>
      <w:r w:rsidRPr="00C65D2E">
        <w:t xml:space="preserve">Primeramente, es preciso plasmar la importancia sobre la que reside la distinción entre los abusos sexuales hacia adultos y el abuso sexual a menores. </w:t>
      </w:r>
      <w:r w:rsidR="00BC54DA" w:rsidRPr="00C65D2E">
        <w:t>E</w:t>
      </w:r>
      <w:r w:rsidRPr="00C65D2E">
        <w:t xml:space="preserve">n lo que respecta, el abuso sexual infantil se </w:t>
      </w:r>
      <w:r w:rsidR="00D3322E" w:rsidRPr="00C65D2E">
        <w:t>entiende</w:t>
      </w:r>
      <w:r w:rsidRPr="00C65D2E">
        <w:t xml:space="preserve"> como el acto en el que</w:t>
      </w:r>
      <w:r w:rsidR="00F77005" w:rsidRPr="00C65D2E">
        <w:t xml:space="preserve"> un adulto</w:t>
      </w:r>
      <w:r w:rsidRPr="00C65D2E">
        <w:t xml:space="preserve"> utiliza a un menor con fines sexuales</w:t>
      </w:r>
      <w:r w:rsidR="00D3322E" w:rsidRPr="00C65D2E">
        <w:t xml:space="preserve"> (sin mediar consentimiento, dada la m</w:t>
      </w:r>
      <w:r w:rsidR="00FE05C7">
        <w:t>i</w:t>
      </w:r>
      <w:r w:rsidR="00D3322E" w:rsidRPr="00C65D2E">
        <w:t>noría de edad)</w:t>
      </w:r>
      <w:r w:rsidRPr="00C65D2E">
        <w:t xml:space="preserve">. </w:t>
      </w:r>
      <w:r w:rsidR="006D2BE4" w:rsidRPr="00C65D2E">
        <w:t>La agresión podría realizarse por dos vías</w:t>
      </w:r>
      <w:r w:rsidR="00DC7E2E" w:rsidRPr="00C65D2E">
        <w:t xml:space="preserve">: mediante el beneficio de la situación de desigualdad propia de la edad y mediante la coacción y/o manipulación o engaño. </w:t>
      </w:r>
      <w:r w:rsidRPr="00C65D2E">
        <w:t xml:space="preserve">Es decir, los </w:t>
      </w:r>
      <w:r w:rsidR="000422B7" w:rsidRPr="00C65D2E">
        <w:t>componentes</w:t>
      </w:r>
      <w:r w:rsidRPr="00C65D2E">
        <w:t xml:space="preserve"> </w:t>
      </w:r>
      <w:r w:rsidR="00B73168" w:rsidRPr="00C65D2E">
        <w:t>clave</w:t>
      </w:r>
      <w:r w:rsidRPr="00C65D2E">
        <w:t xml:space="preserve"> de este delito </w:t>
      </w:r>
      <w:r w:rsidR="00B73168" w:rsidRPr="00C65D2E">
        <w:t>son</w:t>
      </w:r>
      <w:r w:rsidR="003459D9" w:rsidRPr="00C65D2E">
        <w:t>, por un lado,</w:t>
      </w:r>
      <w:r w:rsidRPr="00C65D2E">
        <w:t xml:space="preserve"> la coerción y</w:t>
      </w:r>
      <w:r w:rsidR="003459D9" w:rsidRPr="00C65D2E">
        <w:t>, por otro,</w:t>
      </w:r>
      <w:r w:rsidRPr="00C65D2E">
        <w:t xml:space="preserve"> </w:t>
      </w:r>
      <w:r w:rsidR="00F71991" w:rsidRPr="00C65D2E">
        <w:t xml:space="preserve">la disparidad </w:t>
      </w:r>
      <w:r w:rsidR="004C41E8" w:rsidRPr="00C65D2E">
        <w:t xml:space="preserve">entre ambos, tanto </w:t>
      </w:r>
      <w:r w:rsidRPr="00C65D2E">
        <w:t>en la edad</w:t>
      </w:r>
      <w:r w:rsidR="004C41E8" w:rsidRPr="00C65D2E">
        <w:t>,</w:t>
      </w:r>
      <w:r w:rsidRPr="00C65D2E">
        <w:t xml:space="preserve"> </w:t>
      </w:r>
      <w:r w:rsidR="004C41E8" w:rsidRPr="00C65D2E">
        <w:t>como en</w:t>
      </w:r>
      <w:r w:rsidR="00F71991" w:rsidRPr="00C65D2E">
        <w:t xml:space="preserve"> </w:t>
      </w:r>
      <w:r w:rsidR="004C41E8" w:rsidRPr="00C65D2E">
        <w:t>su</w:t>
      </w:r>
      <w:r w:rsidRPr="00C65D2E">
        <w:t xml:space="preserve"> grado de desarrollo. Más concretamente, este delito se encuentra tipificado en el artículo 183 del código penal como “el que realizare actos de carácter sexual con un menor de dieciséis años, será castigado como responsable de abuso sexual con la pena de prisión de dos a seis años” (BOE, 2021)</w:t>
      </w:r>
      <w:r w:rsidR="00C119E3" w:rsidRPr="00C65D2E">
        <w:t xml:space="preserve">. </w:t>
      </w:r>
      <w:r w:rsidR="00BC54DA" w:rsidRPr="00C65D2E">
        <w:t xml:space="preserve"> </w:t>
      </w:r>
    </w:p>
    <w:p w14:paraId="68C398EC" w14:textId="5D776B05" w:rsidR="000520ED" w:rsidRPr="00C65D2E" w:rsidRDefault="000520ED" w:rsidP="0067721C">
      <w:pPr>
        <w:ind w:firstLine="720"/>
      </w:pPr>
      <w:r w:rsidRPr="00C65D2E">
        <w:t>En definitiva, en el ASI se da una interacción de</w:t>
      </w:r>
      <w:r w:rsidR="008D1209" w:rsidRPr="00C65D2E">
        <w:t xml:space="preserve"> desigualdad</w:t>
      </w:r>
      <w:r w:rsidRPr="00C65D2E">
        <w:t xml:space="preserve"> entre el agresor y la víctima. Esta situación viene dada por la edad, </w:t>
      </w:r>
      <w:r w:rsidR="008D1209" w:rsidRPr="00C65D2E">
        <w:t xml:space="preserve">la </w:t>
      </w:r>
      <w:r w:rsidRPr="00C65D2E">
        <w:t xml:space="preserve">madurez o </w:t>
      </w:r>
      <w:r w:rsidR="008D1209" w:rsidRPr="00C65D2E">
        <w:t xml:space="preserve">el </w:t>
      </w:r>
      <w:r w:rsidRPr="00C65D2E">
        <w:t xml:space="preserve">poder. Asimismo, se </w:t>
      </w:r>
      <w:r w:rsidR="00D47964" w:rsidRPr="00C65D2E">
        <w:t>entiende</w:t>
      </w:r>
      <w:r w:rsidRPr="00C65D2E">
        <w:t xml:space="preserve"> que el</w:t>
      </w:r>
      <w:r w:rsidR="008D1209" w:rsidRPr="00C65D2E">
        <w:t xml:space="preserve"> </w:t>
      </w:r>
      <w:r w:rsidR="00D47964" w:rsidRPr="00C65D2E">
        <w:t>menor</w:t>
      </w:r>
      <w:r w:rsidR="008D1209" w:rsidRPr="00C65D2E">
        <w:t xml:space="preserve"> </w:t>
      </w:r>
      <w:r w:rsidRPr="00C65D2E">
        <w:t xml:space="preserve">no posee capacidad para involucrarse en relaciones de índole sexual. Esto es debido a que, dado su escaso desarrollo evolutivo tiene facultades para dar su consentimiento. </w:t>
      </w:r>
      <w:r w:rsidR="00215EB8" w:rsidRPr="00C65D2E">
        <w:t>E</w:t>
      </w:r>
      <w:r w:rsidR="00B14B08" w:rsidRPr="00C65D2E">
        <w:t>sto deja al menor en una situación de desventaja</w:t>
      </w:r>
      <w:r w:rsidR="00773058" w:rsidRPr="00C65D2E">
        <w:t xml:space="preserve"> a causa de la diferencia de desarrollo biológico </w:t>
      </w:r>
      <w:r w:rsidR="00E129CB" w:rsidRPr="00C65D2E">
        <w:t xml:space="preserve">y social entre ambos. </w:t>
      </w:r>
      <w:r w:rsidR="00273BEF" w:rsidRPr="00C65D2E">
        <w:t>El infractor posee mucha ventaja, por lo que</w:t>
      </w:r>
      <w:r w:rsidR="0067721C" w:rsidRPr="00C65D2E">
        <w:t xml:space="preserve">, aunque el niño </w:t>
      </w:r>
      <w:r w:rsidR="00766FDA">
        <w:t>acceda</w:t>
      </w:r>
      <w:r w:rsidR="0004394C">
        <w:t>,</w:t>
      </w:r>
      <w:r w:rsidR="00273BEF" w:rsidRPr="00C65D2E">
        <w:t xml:space="preserve"> </w:t>
      </w:r>
      <w:r w:rsidR="0067721C" w:rsidRPr="00C65D2E">
        <w:t>sus</w:t>
      </w:r>
      <w:r w:rsidR="00273BEF" w:rsidRPr="00C65D2E">
        <w:t xml:space="preserve"> decisiones no </w:t>
      </w:r>
      <w:r w:rsidR="0067721C" w:rsidRPr="00C65D2E">
        <w:t>serán libres</w:t>
      </w:r>
      <w:r w:rsidRPr="00C65D2E">
        <w:t xml:space="preserve"> (García</w:t>
      </w:r>
      <w:r w:rsidR="000B4135" w:rsidRPr="000B4135">
        <w:t xml:space="preserve"> </w:t>
      </w:r>
      <w:r w:rsidR="000B4135">
        <w:t>Piña</w:t>
      </w:r>
      <w:r w:rsidRPr="00C65D2E">
        <w:t>, 2019).</w:t>
      </w:r>
    </w:p>
    <w:p w14:paraId="3913389A" w14:textId="0B17ED85" w:rsidR="000520ED" w:rsidRPr="00C65D2E" w:rsidRDefault="000520ED" w:rsidP="004F23D9">
      <w:pPr>
        <w:ind w:firstLine="720"/>
      </w:pPr>
      <w:r w:rsidRPr="00C65D2E">
        <w:t xml:space="preserve">Por añadidura, </w:t>
      </w:r>
      <w:r w:rsidR="005F2242" w:rsidRPr="00C65D2E">
        <w:t xml:space="preserve">es crucial </w:t>
      </w:r>
      <w:r w:rsidRPr="00C65D2E">
        <w:t xml:space="preserve">analizar el comportamiento sexual </w:t>
      </w:r>
      <w:r w:rsidR="005F2242" w:rsidRPr="00C65D2E">
        <w:t>de los niños para detectar el ASI</w:t>
      </w:r>
      <w:r w:rsidRPr="00C65D2E">
        <w:t xml:space="preserve">. En este sentido, </w:t>
      </w:r>
      <w:r w:rsidR="0035141A" w:rsidRPr="00C65D2E">
        <w:t xml:space="preserve">no hay que perder de vista que algunas actividades o juegos </w:t>
      </w:r>
      <w:r w:rsidR="00B0164F" w:rsidRPr="00C65D2E">
        <w:t xml:space="preserve">de exploración y conocimiento sobre la sexualidad </w:t>
      </w:r>
      <w:r w:rsidR="0035141A" w:rsidRPr="00C65D2E">
        <w:t>son normales</w:t>
      </w:r>
      <w:r w:rsidR="0066314B" w:rsidRPr="00C65D2E">
        <w:t xml:space="preserve"> y saber diferenciarlos de las conductas disfuncionales</w:t>
      </w:r>
      <w:r w:rsidR="00B0164F" w:rsidRPr="00C65D2E">
        <w:t xml:space="preserve">. </w:t>
      </w:r>
      <w:r w:rsidR="004F23D9" w:rsidRPr="00C65D2E">
        <w:t xml:space="preserve">Ciertos descubrimientos </w:t>
      </w:r>
      <w:r w:rsidR="0066314B" w:rsidRPr="00C65D2E">
        <w:t>sexual</w:t>
      </w:r>
      <w:r w:rsidR="004F23D9" w:rsidRPr="00C65D2E">
        <w:t>es</w:t>
      </w:r>
      <w:r w:rsidRPr="00C65D2E">
        <w:t xml:space="preserve"> tiene</w:t>
      </w:r>
      <w:r w:rsidR="004F23D9" w:rsidRPr="00C65D2E">
        <w:t>n</w:t>
      </w:r>
      <w:r w:rsidRPr="00C65D2E">
        <w:t xml:space="preserve"> lugar</w:t>
      </w:r>
      <w:r w:rsidR="004F23D9" w:rsidRPr="00C65D2E">
        <w:t xml:space="preserve"> </w:t>
      </w:r>
      <w:r w:rsidRPr="00C65D2E">
        <w:t>en los inicios de la escolarización y han de ser acogidos como algo natural en el proceso de comprensión del mundo e interacción, así como de autoconocimiento (García</w:t>
      </w:r>
      <w:r w:rsidR="000B4135" w:rsidRPr="000B4135">
        <w:t xml:space="preserve"> </w:t>
      </w:r>
      <w:r w:rsidR="000B4135">
        <w:t>Piña</w:t>
      </w:r>
      <w:r w:rsidRPr="00C65D2E">
        <w:t>, 2019).</w:t>
      </w:r>
    </w:p>
    <w:p w14:paraId="162DF22D" w14:textId="5DB2597A" w:rsidR="000520ED" w:rsidRPr="00C65D2E" w:rsidRDefault="000520ED" w:rsidP="002D6006">
      <w:pPr>
        <w:pStyle w:val="Ttulo3"/>
        <w:ind w:firstLine="720"/>
      </w:pPr>
      <w:bookmarkStart w:id="14" w:name="_Toc99650302"/>
      <w:r w:rsidRPr="00C65D2E">
        <w:t>3.2.3. Patrones de riesgo que se pueden adquirir en la infancia</w:t>
      </w:r>
      <w:bookmarkEnd w:id="14"/>
      <w:r w:rsidRPr="00C65D2E">
        <w:t xml:space="preserve"> </w:t>
      </w:r>
    </w:p>
    <w:p w14:paraId="4E89CAE8" w14:textId="4DA4470D" w:rsidR="0073683E" w:rsidRPr="00C65D2E" w:rsidRDefault="009A6BAE" w:rsidP="002D6006">
      <w:pPr>
        <w:ind w:firstLine="720"/>
      </w:pPr>
      <w:r w:rsidRPr="00C65D2E">
        <w:t xml:space="preserve">Los menores están supeditados a un continuo aprendizaje y comprensión sobre el mundo que les facilita una primera idea acerca de lo que les rodea. </w:t>
      </w:r>
      <w:r w:rsidR="00577EEC" w:rsidRPr="00C65D2E">
        <w:t>Est</w:t>
      </w:r>
      <w:r w:rsidR="001F2456" w:rsidRPr="00C65D2E">
        <w:t xml:space="preserve">as primeras enseñanzas tiñen </w:t>
      </w:r>
      <w:r w:rsidR="00AE2827" w:rsidRPr="00C65D2E">
        <w:t xml:space="preserve">el resto de la vida de las personas, ya que les permiten </w:t>
      </w:r>
      <w:r w:rsidR="00AF54EA" w:rsidRPr="00C65D2E">
        <w:t>establecer un tipo</w:t>
      </w:r>
      <w:r w:rsidR="00AE2827" w:rsidRPr="00C65D2E">
        <w:t xml:space="preserve"> u otro </w:t>
      </w:r>
      <w:r w:rsidR="00AF54EA" w:rsidRPr="00C65D2E">
        <w:t xml:space="preserve">de </w:t>
      </w:r>
      <w:r w:rsidR="00CB4181" w:rsidRPr="00C65D2E">
        <w:t>respuestas para con</w:t>
      </w:r>
      <w:r w:rsidR="00AE2827" w:rsidRPr="00C65D2E">
        <w:t xml:space="preserve"> el medio. </w:t>
      </w:r>
      <w:r w:rsidR="00775733" w:rsidRPr="00C65D2E">
        <w:t xml:space="preserve">Siguiendo con este razonamiento, si los comportamientos aprendidos son </w:t>
      </w:r>
      <w:r w:rsidR="005729BC" w:rsidRPr="00C65D2E">
        <w:t>desviados</w:t>
      </w:r>
      <w:r w:rsidR="00775733" w:rsidRPr="00C65D2E">
        <w:t xml:space="preserve">, las respuestas también podrán llegar a serlo. </w:t>
      </w:r>
      <w:r w:rsidR="00BF0E82" w:rsidRPr="00C65D2E">
        <w:t>S</w:t>
      </w:r>
      <w:r w:rsidR="002515D5" w:rsidRPr="00C65D2E">
        <w:t xml:space="preserve">egún </w:t>
      </w:r>
      <w:r w:rsidR="0034763C" w:rsidRPr="00C65D2E">
        <w:t>Sánchez (2015), s</w:t>
      </w:r>
      <w:r w:rsidR="00BF0E82" w:rsidRPr="00C65D2E">
        <w:t xml:space="preserve">i el </w:t>
      </w:r>
      <w:r w:rsidR="002515D5" w:rsidRPr="00C65D2E">
        <w:t>menor est</w:t>
      </w:r>
      <w:r w:rsidR="00865A61" w:rsidRPr="00C65D2E">
        <w:t>á</w:t>
      </w:r>
      <w:r w:rsidR="002515D5" w:rsidRPr="00C65D2E">
        <w:t xml:space="preserve"> expuesto a una sexualización traumática, puede </w:t>
      </w:r>
      <w:r w:rsidR="0034763C" w:rsidRPr="00C65D2E">
        <w:lastRenderedPageBreak/>
        <w:t xml:space="preserve">presentar sintomatología sexual </w:t>
      </w:r>
      <w:r w:rsidR="00CB4181" w:rsidRPr="00C65D2E">
        <w:t xml:space="preserve">disfuncional </w:t>
      </w:r>
      <w:r w:rsidR="00865A61" w:rsidRPr="00C65D2E">
        <w:t xml:space="preserve">posterior. </w:t>
      </w:r>
      <w:r w:rsidR="00C808DA" w:rsidRPr="00C65D2E">
        <w:t xml:space="preserve">En definitiva, el autor sostiene que </w:t>
      </w:r>
      <w:r w:rsidR="001019F6" w:rsidRPr="00C65D2E">
        <w:t xml:space="preserve">el menor asocia la sexualidad con conceptos erróneos, </w:t>
      </w:r>
      <w:r w:rsidR="0073683E" w:rsidRPr="00C65D2E">
        <w:t xml:space="preserve">ya que </w:t>
      </w:r>
      <w:r w:rsidR="00A81FD2" w:rsidRPr="00C65D2E">
        <w:t>sus primeros contactos</w:t>
      </w:r>
      <w:r w:rsidR="0073683E" w:rsidRPr="00C65D2E">
        <w:t xml:space="preserve"> con la sexualidad </w:t>
      </w:r>
      <w:r w:rsidR="00A81FD2" w:rsidRPr="00C65D2E">
        <w:t xml:space="preserve">son </w:t>
      </w:r>
      <w:r w:rsidR="0021759B" w:rsidRPr="00C65D2E">
        <w:t xml:space="preserve">los </w:t>
      </w:r>
      <w:r w:rsidR="0073683E" w:rsidRPr="00C65D2E">
        <w:t>de</w:t>
      </w:r>
      <w:r w:rsidR="00A81FD2" w:rsidRPr="00C65D2E">
        <w:t xml:space="preserve">l </w:t>
      </w:r>
      <w:r w:rsidR="003F10BC" w:rsidRPr="00C65D2E">
        <w:t xml:space="preserve">abuso. </w:t>
      </w:r>
    </w:p>
    <w:p w14:paraId="498C7272" w14:textId="4B0CA71E" w:rsidR="00B65F11" w:rsidRPr="00C65D2E" w:rsidRDefault="00964D5D" w:rsidP="002D6006">
      <w:pPr>
        <w:ind w:firstLine="720"/>
      </w:pPr>
      <w:r w:rsidRPr="00C65D2E">
        <w:t xml:space="preserve">Ligado a este planteamiento, Sánchez (2015), </w:t>
      </w:r>
      <w:r w:rsidR="00CB1DD4" w:rsidRPr="00C65D2E">
        <w:t>describe algun</w:t>
      </w:r>
      <w:r w:rsidR="00860296" w:rsidRPr="00C65D2E">
        <w:t>o</w:t>
      </w:r>
      <w:r w:rsidR="00CB1DD4" w:rsidRPr="00C65D2E">
        <w:t xml:space="preserve">s </w:t>
      </w:r>
      <w:r w:rsidR="00D069AC" w:rsidRPr="00C65D2E">
        <w:t>de est</w:t>
      </w:r>
      <w:r w:rsidR="009701C8" w:rsidRPr="00C65D2E">
        <w:t xml:space="preserve">os conceptos </w:t>
      </w:r>
      <w:r w:rsidR="00222002" w:rsidRPr="00C65D2E">
        <w:t>in</w:t>
      </w:r>
      <w:r w:rsidR="009701C8" w:rsidRPr="00C65D2E">
        <w:t>adecuados</w:t>
      </w:r>
      <w:r w:rsidR="00222002" w:rsidRPr="00C65D2E">
        <w:t xml:space="preserve"> que vincula</w:t>
      </w:r>
      <w:r w:rsidR="00CB1DD4" w:rsidRPr="00C65D2E">
        <w:t xml:space="preserve"> el </w:t>
      </w:r>
      <w:r w:rsidR="008711C8" w:rsidRPr="00C65D2E">
        <w:t>sujeto</w:t>
      </w:r>
      <w:r w:rsidR="00CB1DD4" w:rsidRPr="00C65D2E">
        <w:t xml:space="preserve"> </w:t>
      </w:r>
      <w:r w:rsidR="00222002" w:rsidRPr="00C65D2E">
        <w:t xml:space="preserve">con la sexualidad tras ser </w:t>
      </w:r>
      <w:r w:rsidR="00CB1DD4" w:rsidRPr="00C65D2E">
        <w:t xml:space="preserve">víctima de </w:t>
      </w:r>
      <w:r w:rsidR="00222002" w:rsidRPr="00C65D2E">
        <w:t>ASI</w:t>
      </w:r>
      <w:r w:rsidR="00CB1DD4" w:rsidRPr="00C65D2E">
        <w:t xml:space="preserve">. </w:t>
      </w:r>
      <w:r w:rsidR="00FE193B" w:rsidRPr="00C65D2E">
        <w:t>Por un lado, puede que halle en la práctica sexual un</w:t>
      </w:r>
      <w:r w:rsidR="000D6B3B" w:rsidRPr="00C65D2E">
        <w:t xml:space="preserve">a forma </w:t>
      </w:r>
      <w:r w:rsidR="00FE193B" w:rsidRPr="00C65D2E">
        <w:t xml:space="preserve">de </w:t>
      </w:r>
      <w:r w:rsidR="000D6B3B" w:rsidRPr="00C65D2E">
        <w:t>manipular</w:t>
      </w:r>
      <w:r w:rsidR="00FE193B" w:rsidRPr="00C65D2E">
        <w:t xml:space="preserve"> o </w:t>
      </w:r>
      <w:r w:rsidR="000D6B3B" w:rsidRPr="00C65D2E">
        <w:t>lucrarse</w:t>
      </w:r>
      <w:r w:rsidR="00FE193B" w:rsidRPr="00C65D2E">
        <w:t xml:space="preserve"> de otras personas. </w:t>
      </w:r>
      <w:r w:rsidR="00B124B5" w:rsidRPr="00C65D2E">
        <w:t>Esto supone un</w:t>
      </w:r>
      <w:r w:rsidR="00616EE0" w:rsidRPr="00C65D2E">
        <w:t>a amenaza</w:t>
      </w:r>
      <w:r w:rsidR="00B124B5" w:rsidRPr="00C65D2E">
        <w:t xml:space="preserve">, ya que </w:t>
      </w:r>
      <w:r w:rsidR="00712522" w:rsidRPr="00C65D2E">
        <w:t>esta concepción de la sexualidad</w:t>
      </w:r>
      <w:r w:rsidR="00D70D73" w:rsidRPr="00C65D2E">
        <w:t xml:space="preserve"> </w:t>
      </w:r>
      <w:r w:rsidR="00C52E5B" w:rsidRPr="00C65D2E">
        <w:t xml:space="preserve">dirige las relaciones afectivo-sexuales </w:t>
      </w:r>
      <w:r w:rsidR="00C646BB" w:rsidRPr="00C65D2E">
        <w:t xml:space="preserve">hacia la </w:t>
      </w:r>
      <w:r w:rsidR="00E04D60" w:rsidRPr="00C65D2E">
        <w:t xml:space="preserve">utilización del otro para la obtención de un beneficio personal. </w:t>
      </w:r>
      <w:r w:rsidR="00B443EC" w:rsidRPr="00C65D2E">
        <w:t>Est</w:t>
      </w:r>
      <w:r w:rsidR="00D72F51" w:rsidRPr="00C65D2E">
        <w:t>e</w:t>
      </w:r>
      <w:r w:rsidR="00B443EC" w:rsidRPr="00C65D2E">
        <w:t xml:space="preserve"> es un </w:t>
      </w:r>
      <w:r w:rsidR="00D72F51" w:rsidRPr="00C65D2E">
        <w:t>enfoque</w:t>
      </w:r>
      <w:r w:rsidR="00B443EC" w:rsidRPr="00C65D2E">
        <w:t xml:space="preserve"> de las relaciones interpersonales desde una perspectiva </w:t>
      </w:r>
      <w:r w:rsidR="00B65F11" w:rsidRPr="00C65D2E">
        <w:t xml:space="preserve">completamente </w:t>
      </w:r>
      <w:r w:rsidR="00B443EC" w:rsidRPr="00C65D2E">
        <w:t>unidireccional</w:t>
      </w:r>
      <w:r w:rsidR="00B65F11" w:rsidRPr="00C65D2E">
        <w:t>, sin tener en cuenta las necesidades del otro</w:t>
      </w:r>
      <w:r w:rsidR="00C646BB" w:rsidRPr="00C65D2E">
        <w:t xml:space="preserve">. </w:t>
      </w:r>
      <w:r w:rsidR="00B65F11" w:rsidRPr="00C65D2E">
        <w:t xml:space="preserve">(Sánchez, 2015). </w:t>
      </w:r>
    </w:p>
    <w:p w14:paraId="36D3D741" w14:textId="313DB5D5" w:rsidR="00384AA9" w:rsidRPr="00C65D2E" w:rsidRDefault="00652087" w:rsidP="002D6006">
      <w:pPr>
        <w:ind w:firstLine="720"/>
      </w:pPr>
      <w:r w:rsidRPr="00C65D2E">
        <w:t xml:space="preserve">Por otro lado, </w:t>
      </w:r>
      <w:r w:rsidR="00C543E1" w:rsidRPr="00C65D2E">
        <w:t xml:space="preserve">Sánchez (2015) </w:t>
      </w:r>
      <w:r w:rsidR="002B6158" w:rsidRPr="00C65D2E">
        <w:t xml:space="preserve">concibe que, las víctimas de ASI </w:t>
      </w:r>
      <w:r w:rsidR="00035972" w:rsidRPr="00C65D2E">
        <w:t>probablemente</w:t>
      </w:r>
      <w:r w:rsidR="00483E31" w:rsidRPr="00C65D2E">
        <w:t xml:space="preserve"> </w:t>
      </w:r>
      <w:r w:rsidR="00035972" w:rsidRPr="00C65D2E">
        <w:t>tenga</w:t>
      </w:r>
      <w:r w:rsidR="002B6158" w:rsidRPr="00C65D2E">
        <w:t xml:space="preserve"> dificultades en la integración de </w:t>
      </w:r>
      <w:r w:rsidR="001264C1" w:rsidRPr="00C65D2E">
        <w:t xml:space="preserve">los aspectos eróticos y afectivos </w:t>
      </w:r>
      <w:r w:rsidR="004C145E" w:rsidRPr="00C65D2E">
        <w:t>en sociedad</w:t>
      </w:r>
      <w:r w:rsidR="0087152A" w:rsidRPr="00C65D2E">
        <w:t xml:space="preserve">. Esto implica que </w:t>
      </w:r>
      <w:r w:rsidR="00296485" w:rsidRPr="00C65D2E">
        <w:t xml:space="preserve">la persona puede realizar conductas sexualizadas o de riesgo para su propia indemnidad sexual. </w:t>
      </w:r>
      <w:r w:rsidR="00A26F05" w:rsidRPr="00C65D2E">
        <w:t>A su vez</w:t>
      </w:r>
      <w:r w:rsidR="00296485" w:rsidRPr="00C65D2E">
        <w:t xml:space="preserve">, </w:t>
      </w:r>
      <w:r w:rsidR="00A62CF1" w:rsidRPr="00C65D2E">
        <w:t xml:space="preserve">es posible que no </w:t>
      </w:r>
      <w:r w:rsidR="00A26F05" w:rsidRPr="00C65D2E">
        <w:t xml:space="preserve">identifique </w:t>
      </w:r>
      <w:r w:rsidR="00A62CF1" w:rsidRPr="00C65D2E">
        <w:t xml:space="preserve">conductas </w:t>
      </w:r>
      <w:r w:rsidR="002D248F" w:rsidRPr="00C65D2E">
        <w:t>ina</w:t>
      </w:r>
      <w:r w:rsidR="00A1700E" w:rsidRPr="00C65D2E">
        <w:t xml:space="preserve">propiadas para el contexto </w:t>
      </w:r>
      <w:r w:rsidR="004A3044" w:rsidRPr="00C65D2E">
        <w:t>social en el que se dan, lo que también supone un peligro</w:t>
      </w:r>
      <w:r w:rsidR="00483E31" w:rsidRPr="00C65D2E">
        <w:t xml:space="preserve">. </w:t>
      </w:r>
      <w:r w:rsidR="00384AA9" w:rsidRPr="00C65D2E">
        <w:t xml:space="preserve">(Sánchez, 2015). </w:t>
      </w:r>
    </w:p>
    <w:p w14:paraId="52451B13" w14:textId="60BD4B8B" w:rsidR="000520ED" w:rsidRPr="00C65D2E" w:rsidRDefault="000520ED" w:rsidP="002D6006">
      <w:pPr>
        <w:pStyle w:val="Ttulo2"/>
        <w:ind w:firstLine="720"/>
      </w:pPr>
      <w:bookmarkStart w:id="15" w:name="_Toc99650303"/>
      <w:r w:rsidRPr="00C65D2E">
        <w:t xml:space="preserve">3.3. </w:t>
      </w:r>
      <w:r w:rsidR="00074498" w:rsidRPr="00C65D2E">
        <w:t>Repercusiones</w:t>
      </w:r>
      <w:r w:rsidRPr="00C65D2E">
        <w:t xml:space="preserve"> del abuso sexual en las diferentes etapas de la vida</w:t>
      </w:r>
      <w:bookmarkEnd w:id="15"/>
    </w:p>
    <w:p w14:paraId="34972312" w14:textId="49518B76" w:rsidR="008C55F4" w:rsidRPr="00C65D2E" w:rsidRDefault="007979A4" w:rsidP="002D6006">
      <w:pPr>
        <w:ind w:firstLine="720"/>
      </w:pPr>
      <w:r w:rsidRPr="00C65D2E">
        <w:t xml:space="preserve">Para continuar con el estudio, se </w:t>
      </w:r>
      <w:r w:rsidR="00AB164E" w:rsidRPr="00C65D2E">
        <w:t xml:space="preserve">evaluarán las distintas consecuencias que el ASI puede tener </w:t>
      </w:r>
      <w:r w:rsidR="00494E05" w:rsidRPr="00C65D2E">
        <w:t xml:space="preserve">a corto y </w:t>
      </w:r>
      <w:r w:rsidR="00A34BDF" w:rsidRPr="00C65D2E">
        <w:t xml:space="preserve">a </w:t>
      </w:r>
      <w:r w:rsidR="00494E05" w:rsidRPr="00C65D2E">
        <w:t>largo plazo</w:t>
      </w:r>
      <w:r w:rsidR="00A34BDF" w:rsidRPr="00C65D2E">
        <w:t xml:space="preserve">, es decir, en la etapa infantojuvenil </w:t>
      </w:r>
      <w:r w:rsidR="00E43187" w:rsidRPr="00C65D2E">
        <w:t>y en la adultez</w:t>
      </w:r>
      <w:r w:rsidR="00AB164E" w:rsidRPr="00C65D2E">
        <w:t xml:space="preserve">. </w:t>
      </w:r>
      <w:r w:rsidR="00F47F90" w:rsidRPr="00C65D2E">
        <w:t>Con este fin, será necesaria una revisión de las etapas de la vida del ser humano</w:t>
      </w:r>
      <w:r w:rsidR="005022E9" w:rsidRPr="00C65D2E">
        <w:t xml:space="preserve"> para así, poder </w:t>
      </w:r>
      <w:r w:rsidR="008C55F4" w:rsidRPr="00C65D2E">
        <w:t>entender</w:t>
      </w:r>
      <w:r w:rsidR="005022E9" w:rsidRPr="00C65D2E">
        <w:t xml:space="preserve"> </w:t>
      </w:r>
      <w:r w:rsidR="008C55F4" w:rsidRPr="00C65D2E">
        <w:t xml:space="preserve">que las repercusiones que se describen </w:t>
      </w:r>
      <w:r w:rsidR="008E65CB" w:rsidRPr="00C65D2E">
        <w:t xml:space="preserve">dependen de la fase vital en la que se encuentre el sujeto. De esta forma, podrá verificarse si las consecuencias </w:t>
      </w:r>
      <w:r w:rsidR="00982BBD" w:rsidRPr="00C65D2E">
        <w:t xml:space="preserve">varían </w:t>
      </w:r>
      <w:r w:rsidR="00EC21E4" w:rsidRPr="00C65D2E">
        <w:t xml:space="preserve">en </w:t>
      </w:r>
      <w:r w:rsidR="000C6108" w:rsidRPr="00C65D2E">
        <w:t>función</w:t>
      </w:r>
      <w:r w:rsidR="00EC21E4" w:rsidRPr="00C65D2E">
        <w:t xml:space="preserve"> de</w:t>
      </w:r>
      <w:r w:rsidR="000C6108" w:rsidRPr="00C65D2E">
        <w:t>l</w:t>
      </w:r>
      <w:r w:rsidR="00307982" w:rsidRPr="00C65D2E">
        <w:t xml:space="preserve"> momento </w:t>
      </w:r>
      <w:r w:rsidR="00197B91" w:rsidRPr="00C65D2E">
        <w:t>evolutivo</w:t>
      </w:r>
      <w:r w:rsidR="00EC21E4" w:rsidRPr="00C65D2E">
        <w:t xml:space="preserve"> </w:t>
      </w:r>
      <w:r w:rsidR="000C6108" w:rsidRPr="00C65D2E">
        <w:t>de la persona. Se comenzará con el estudio, pues, d</w:t>
      </w:r>
      <w:r w:rsidR="00146B46" w:rsidRPr="00C65D2E">
        <w:t>e</w:t>
      </w:r>
      <w:r w:rsidR="007D029B" w:rsidRPr="00C65D2E">
        <w:t xml:space="preserve"> la evolución de las personas</w:t>
      </w:r>
      <w:r w:rsidR="00D47DE7" w:rsidRPr="00C65D2E">
        <w:t xml:space="preserve">. </w:t>
      </w:r>
    </w:p>
    <w:p w14:paraId="0372FCAC" w14:textId="076C7A3E" w:rsidR="000520ED" w:rsidRPr="00C65D2E" w:rsidRDefault="000520ED" w:rsidP="002D6006">
      <w:pPr>
        <w:pStyle w:val="Ttulo3"/>
        <w:ind w:firstLine="720"/>
      </w:pPr>
      <w:bookmarkStart w:id="16" w:name="_Toc99650304"/>
      <w:r w:rsidRPr="00C65D2E">
        <w:t>3.3.1. Etapas del desarrollo del ser humano</w:t>
      </w:r>
      <w:bookmarkEnd w:id="16"/>
      <w:r w:rsidRPr="00C65D2E">
        <w:t xml:space="preserve"> </w:t>
      </w:r>
    </w:p>
    <w:p w14:paraId="45C2CFDA" w14:textId="022A6989" w:rsidR="00E47E2A" w:rsidRPr="00C65D2E" w:rsidRDefault="00BF0E67" w:rsidP="002D6006">
      <w:pPr>
        <w:ind w:firstLine="720"/>
      </w:pPr>
      <w:r w:rsidRPr="00C65D2E">
        <w:t>Con la finalidad de</w:t>
      </w:r>
      <w:r w:rsidR="003000A9" w:rsidRPr="00C65D2E">
        <w:t xml:space="preserve"> </w:t>
      </w:r>
      <w:r w:rsidR="008316DE" w:rsidRPr="00C65D2E">
        <w:t>deducir</w:t>
      </w:r>
      <w:r w:rsidR="003000A9" w:rsidRPr="00C65D2E">
        <w:t xml:space="preserve"> si </w:t>
      </w:r>
      <w:r w:rsidR="008568BE" w:rsidRPr="00C65D2E">
        <w:t>existen o no diferencias en</w:t>
      </w:r>
      <w:r w:rsidR="003000A9" w:rsidRPr="00C65D2E">
        <w:t xml:space="preserve"> las consecuencias del ASI </w:t>
      </w:r>
      <w:r w:rsidR="00026D9D" w:rsidRPr="00C65D2E">
        <w:t>durante</w:t>
      </w:r>
      <w:r w:rsidR="002C6B09" w:rsidRPr="00C65D2E">
        <w:t xml:space="preserve"> las etapas de la vida, es pertinente </w:t>
      </w:r>
      <w:r w:rsidR="00026D9D" w:rsidRPr="00C65D2E">
        <w:t>estudiar</w:t>
      </w:r>
      <w:r w:rsidR="002C6B09" w:rsidRPr="00C65D2E">
        <w:t xml:space="preserve"> los diferentes </w:t>
      </w:r>
      <w:r w:rsidR="009664FF" w:rsidRPr="00C65D2E">
        <w:t>estadios</w:t>
      </w:r>
      <w:r w:rsidR="002C6B09" w:rsidRPr="00C65D2E">
        <w:t xml:space="preserve"> que presentan las personas a lo largo de su</w:t>
      </w:r>
      <w:r w:rsidR="008316DE" w:rsidRPr="00C65D2E">
        <w:t xml:space="preserve"> evolución </w:t>
      </w:r>
      <w:r w:rsidR="009664FF">
        <w:t>hasta</w:t>
      </w:r>
      <w:r w:rsidR="008316DE" w:rsidRPr="00C65D2E">
        <w:t xml:space="preserve"> la vida adulta. </w:t>
      </w:r>
      <w:r w:rsidR="00D11781" w:rsidRPr="00C65D2E">
        <w:t>Como se ha comentado con anterioridad, se usará la teoría de Erikson</w:t>
      </w:r>
      <w:r w:rsidR="00900F19" w:rsidRPr="00C65D2E">
        <w:t xml:space="preserve"> (</w:t>
      </w:r>
      <w:r w:rsidR="00900F19" w:rsidRPr="00C65D2E">
        <w:rPr>
          <w:lang w:eastAsia="es-ES" w:bidi="ar-SA"/>
        </w:rPr>
        <w:t>1985</w:t>
      </w:r>
      <w:r w:rsidR="00900F19" w:rsidRPr="00C65D2E">
        <w:t>)</w:t>
      </w:r>
      <w:r w:rsidR="00D11781" w:rsidRPr="00C65D2E">
        <w:t xml:space="preserve"> </w:t>
      </w:r>
      <w:r w:rsidR="004F3569" w:rsidRPr="00C65D2E">
        <w:t xml:space="preserve">para ello. </w:t>
      </w:r>
    </w:p>
    <w:p w14:paraId="494D98DF" w14:textId="3D2C948A" w:rsidR="000520ED" w:rsidRPr="00C65D2E" w:rsidRDefault="000520ED" w:rsidP="002D6006">
      <w:pPr>
        <w:ind w:firstLine="720"/>
      </w:pPr>
      <w:r w:rsidRPr="00C65D2E">
        <w:t>En primer lugar, para Erikson</w:t>
      </w:r>
      <w:r w:rsidR="00900F19" w:rsidRPr="00C65D2E">
        <w:t xml:space="preserve"> (</w:t>
      </w:r>
      <w:r w:rsidR="00E1753D" w:rsidRPr="00C65D2E">
        <w:rPr>
          <w:lang w:eastAsia="es-ES" w:bidi="ar-SA"/>
        </w:rPr>
        <w:t>1985</w:t>
      </w:r>
      <w:r w:rsidR="00900F19" w:rsidRPr="00C65D2E">
        <w:t>)</w:t>
      </w:r>
      <w:r w:rsidRPr="00C65D2E">
        <w:t xml:space="preserve">, la personalidad en la infancia incorpora una serie de etapas madurativas con una dimensión biológica y otra social. </w:t>
      </w:r>
      <w:r w:rsidR="00900F19" w:rsidRPr="00C65D2E">
        <w:t>El autor señala u</w:t>
      </w:r>
      <w:r w:rsidRPr="00C65D2E">
        <w:t xml:space="preserve">na serie de pasos que el ser humano ha de dar para poder tomar consciencia e interactuar con el medio. Con el fin de avanzar de una etapa a la siguiente fase esperada ha de darse una </w:t>
      </w:r>
      <w:r w:rsidRPr="00C65D2E">
        <w:lastRenderedPageBreak/>
        <w:t xml:space="preserve">concordancia entre ambas dimensiones, cuando esto no es así, puede haber complicaciones en dicho avance. Cada una de estas etapas o </w:t>
      </w:r>
      <w:r w:rsidR="009664FF" w:rsidRPr="00C65D2E">
        <w:t>estadios</w:t>
      </w:r>
      <w:r w:rsidRPr="00C65D2E">
        <w:t xml:space="preserve"> abarcan un periodo de tiempo en el que el menor adquiere una habilidad y la integra en sí, considerándola como propia (Cabezuelo y Frontera, 2016).</w:t>
      </w:r>
    </w:p>
    <w:p w14:paraId="2F5D61F6" w14:textId="724B3989" w:rsidR="00111611" w:rsidRPr="00C65D2E" w:rsidRDefault="000520ED" w:rsidP="002D6006">
      <w:pPr>
        <w:ind w:firstLine="720"/>
      </w:pPr>
      <w:r w:rsidRPr="00C65D2E">
        <w:t xml:space="preserve">Conviene rescatar de manera resumida pues, para contemplar de manera más amplia a la persona y el daño que se le puede infligir dependiendo de la edad en la que se encuentre, los hitos desarrollados por dicho autor. Haciendo referencia a la </w:t>
      </w:r>
      <w:r w:rsidRPr="00C65D2E">
        <w:rPr>
          <w:i/>
          <w:iCs/>
        </w:rPr>
        <w:t>Tabla 2</w:t>
      </w:r>
      <w:r w:rsidRPr="00C65D2E">
        <w:t xml:space="preserve"> de los Anexos, en la primera de ellas, se encuentra la “confianza versus desconfianza básica”. Corresponde desde el nacimiento hasta el año y se ve condicionado por los cuidados y el cariño o, en su defecto, por la falta de atención a las demandas realizadas por el infante. Seguidamente, se halla la “autonomía versus vergüenza y duda”, que abarca hasta los tres años y se ve influenciada por la autonomía racional y motora del niño. Esta supone una etapa muy compleja, en la que el niño ha de aprender a integrar las normas. </w:t>
      </w:r>
    </w:p>
    <w:p w14:paraId="16052238" w14:textId="7FA92597" w:rsidR="000520ED" w:rsidRPr="00C65D2E" w:rsidRDefault="000520ED" w:rsidP="002D6006">
      <w:pPr>
        <w:ind w:firstLine="720"/>
      </w:pPr>
      <w:r w:rsidRPr="00C65D2E">
        <w:t>A continuación, entre los tres y seis años, Erikson</w:t>
      </w:r>
      <w:r w:rsidR="00900F19" w:rsidRPr="00C65D2E">
        <w:t xml:space="preserve"> (</w:t>
      </w:r>
      <w:r w:rsidR="00E1753D" w:rsidRPr="00C65D2E">
        <w:rPr>
          <w:lang w:eastAsia="es-ES" w:bidi="ar-SA"/>
        </w:rPr>
        <w:t>1985</w:t>
      </w:r>
      <w:r w:rsidR="00900F19" w:rsidRPr="00C65D2E">
        <w:t>)</w:t>
      </w:r>
      <w:r w:rsidRPr="00C65D2E">
        <w:t xml:space="preserve"> establece la etapa de “iniciativa versus culpa”. Aquí comienzan a entrar en juego las apreciaciones morales, la noción de culpabilidad es un concepto íntimamente relacionado con los casos de ASI, debido a la gran culpabilidad que experimentan muchas de las víctimas. Posteriormente, la “habilidad versus inferioridad” alude al momento vital de escolarización (de los seis a los doce años) y se comienzan a controlar las responsabilidades propias. Aquí predomina el sentimiento de ser útil, frente a la idea de fracaso. Si el menor crece en un entorno hostil, se verá reflejado en emociones desfavorables de inferioridad. (Cabezuelo y Frontera, 2016).</w:t>
      </w:r>
    </w:p>
    <w:p w14:paraId="021E24CE" w14:textId="77777777" w:rsidR="00E43187" w:rsidRPr="00C65D2E" w:rsidRDefault="000520ED" w:rsidP="002D6006">
      <w:pPr>
        <w:ind w:firstLine="720"/>
      </w:pPr>
      <w:r w:rsidRPr="00C65D2E">
        <w:t xml:space="preserve">Tras los doce años, comienza la etapa denominada “identidad versus confusión de rol”, que abarca el periodo de la adolescencia. De nuevo, una época clave en el proceso de autoconocimiento conformación de la propia identidad. Estas son algunas ocasiones centrales en el desarrollo de la persona. </w:t>
      </w:r>
    </w:p>
    <w:p w14:paraId="05A0941F" w14:textId="28A2A199" w:rsidR="000520ED" w:rsidRPr="00C65D2E" w:rsidRDefault="000520ED" w:rsidP="002D6006">
      <w:pPr>
        <w:ind w:firstLine="720"/>
      </w:pPr>
      <w:r w:rsidRPr="00C65D2E">
        <w:t xml:space="preserve">El resto de las etapas hacen referencia a la adultez, en un principio, la sexta etapa es llamada por el autor “intimidad versus aislamiento”, donde se da singular relevancia a las relaciones amorosas. Este es un punto en el que una persona que haya sido víctima de abusos sexuales en la infancia podrá experimentar efectos directos en las relaciones sexuales. Las últimas de las etapas se remiten a las etapas de paternidad y los estilos de crianza y a la conformidad vital, respectivamente. </w:t>
      </w:r>
    </w:p>
    <w:p w14:paraId="65B66929" w14:textId="4F58ADCB" w:rsidR="000520ED" w:rsidRPr="00C65D2E" w:rsidRDefault="000520ED" w:rsidP="002D6006">
      <w:pPr>
        <w:ind w:firstLine="720"/>
      </w:pPr>
      <w:r w:rsidRPr="00C65D2E">
        <w:lastRenderedPageBreak/>
        <w:t>Como se ha observado al analizar las diferentes etapas de la vida, la infancia es una etapa de continuo aprendizaje. Un momento de la vida del individuo en el que se establecen las bases sobre lo que será la persona adulta. Es relevante estudiar las repercusiones que se pueden dar en las víctimas. dado que la victimización estudiada reside en la infancia, trastoca la manera de visualizar el mundo externo, interno y al resto de las personas de su alrededor, así como la forma de relación interpersonal.</w:t>
      </w:r>
    </w:p>
    <w:p w14:paraId="250D0C1B" w14:textId="5166D6D1" w:rsidR="000520ED" w:rsidRPr="00C65D2E" w:rsidRDefault="000520ED" w:rsidP="002D6006">
      <w:pPr>
        <w:pStyle w:val="Ttulo3"/>
        <w:ind w:firstLine="720"/>
      </w:pPr>
      <w:bookmarkStart w:id="17" w:name="_Toc99650305"/>
      <w:r w:rsidRPr="00C65D2E">
        <w:t>3.3.2. Consecuencias del abuso sexual infantil a corto plazo.</w:t>
      </w:r>
      <w:bookmarkEnd w:id="17"/>
    </w:p>
    <w:p w14:paraId="19E0CE59" w14:textId="442CA1BC" w:rsidR="000520ED" w:rsidRPr="00C65D2E" w:rsidRDefault="000520ED" w:rsidP="002D6006">
      <w:pPr>
        <w:ind w:firstLine="720"/>
      </w:pPr>
      <w:r w:rsidRPr="00C65D2E">
        <w:t xml:space="preserve">Antes que todo, es significativo empezar por algunos de los efectos que pueden acarrear el ASI en la persona a corto plazo, para, posteriormente, contemplar los que entrañan la vida adulta. Este apartado, se centrará en las secuelas que se reflejan en las conductas para con la sociedad y las relaciones interpersonales. Entre ellas, se localizan algunas </w:t>
      </w:r>
      <w:r w:rsidR="00E97F74" w:rsidRPr="00C65D2E">
        <w:t>vinculadas a</w:t>
      </w:r>
      <w:r w:rsidRPr="00C65D2E">
        <w:t xml:space="preserve"> la sexualidad (como conductas exhibicionistas o tocamientos a otros) y otras con comportamientos antisociales (conducta disruptiva y disocial). Es importante conocer que no existe un esquema concreto de trastorno que se consolide tras un ASI, ya que son diversos factores y diferencias individuales los que convergen en múltiples manifestaciones (</w:t>
      </w:r>
      <w:r w:rsidR="00CF6704" w:rsidRPr="00C65D2E">
        <w:t xml:space="preserve">Álvarez, et al., 2012; </w:t>
      </w:r>
      <w:r w:rsidRPr="00C65D2E">
        <w:t>Bruch, 2017</w:t>
      </w:r>
      <w:r w:rsidR="00C649BD" w:rsidRPr="00C65D2E">
        <w:t xml:space="preserve">; </w:t>
      </w:r>
      <w:r w:rsidR="00D161C0" w:rsidRPr="00C65D2E">
        <w:t>González, 2016</w:t>
      </w:r>
      <w:r w:rsidRPr="00C65D2E">
        <w:t xml:space="preserve">). </w:t>
      </w:r>
    </w:p>
    <w:p w14:paraId="5026BBFD" w14:textId="06B60C6B" w:rsidR="000520ED" w:rsidRPr="00C65D2E" w:rsidRDefault="00FD17D6" w:rsidP="002D6006">
      <w:pPr>
        <w:ind w:firstLine="720"/>
      </w:pPr>
      <w:r w:rsidRPr="00C65D2E">
        <w:t>Primeramente</w:t>
      </w:r>
      <w:r w:rsidR="000520ED" w:rsidRPr="00C65D2E">
        <w:t xml:space="preserve">, abordando la perspectiva del niño, una las consecuencias directas es la aparición de comportamientos </w:t>
      </w:r>
      <w:r w:rsidR="00ED2288" w:rsidRPr="00C65D2E">
        <w:t xml:space="preserve">inadecuados. </w:t>
      </w:r>
      <w:r w:rsidR="005A6D9A" w:rsidRPr="00C65D2E">
        <w:t>Teniendo en cuenta que y</w:t>
      </w:r>
      <w:r w:rsidR="00ED2288" w:rsidRPr="00C65D2E">
        <w:t xml:space="preserve">a </w:t>
      </w:r>
      <w:r w:rsidR="005A6D9A" w:rsidRPr="00C65D2E">
        <w:t>es grave</w:t>
      </w:r>
      <w:r w:rsidR="00ED2288" w:rsidRPr="00C65D2E">
        <w:t xml:space="preserve"> que los niños conozcan términos inapropiados para su edad sobre sexualidad, la realización de ciert</w:t>
      </w:r>
      <w:r w:rsidR="005A6D9A" w:rsidRPr="00C65D2E">
        <w:t xml:space="preserve">as conductas </w:t>
      </w:r>
      <w:r w:rsidR="00ED2288" w:rsidRPr="00C65D2E">
        <w:t>evidencia esta peligrosidad.</w:t>
      </w:r>
      <w:r w:rsidR="005A6D9A" w:rsidRPr="00C65D2E">
        <w:t xml:space="preserve"> </w:t>
      </w:r>
      <w:r w:rsidR="008D661A" w:rsidRPr="00C65D2E">
        <w:t xml:space="preserve">Según Meyer Froese (2014), </w:t>
      </w:r>
      <w:r w:rsidRPr="00C65D2E">
        <w:t>est</w:t>
      </w:r>
      <w:r w:rsidR="004B47C9" w:rsidRPr="00C65D2E">
        <w:t>a</w:t>
      </w:r>
      <w:r w:rsidRPr="00C65D2E">
        <w:t xml:space="preserve">s </w:t>
      </w:r>
      <w:r w:rsidR="00247611" w:rsidRPr="00C65D2E">
        <w:t>acciones</w:t>
      </w:r>
      <w:r w:rsidR="000520ED" w:rsidRPr="00C65D2E">
        <w:t xml:space="preserve"> se mueven entre dos polos</w:t>
      </w:r>
      <w:r w:rsidRPr="00C65D2E">
        <w:t>:</w:t>
      </w:r>
      <w:r w:rsidR="000520ED" w:rsidRPr="00C65D2E">
        <w:t xml:space="preserve"> la transgresión</w:t>
      </w:r>
      <w:r w:rsidR="00D601D9" w:rsidRPr="00C65D2E">
        <w:rPr>
          <w:rStyle w:val="Refdenotaalpie"/>
        </w:rPr>
        <w:footnoteReference w:id="2"/>
      </w:r>
      <w:r w:rsidR="000520ED" w:rsidRPr="00C65D2E">
        <w:t xml:space="preserve"> y la restricción</w:t>
      </w:r>
      <w:r w:rsidR="006E0472" w:rsidRPr="00C65D2E">
        <w:rPr>
          <w:rStyle w:val="Refdenotaalpie"/>
        </w:rPr>
        <w:footnoteReference w:id="3"/>
      </w:r>
      <w:r w:rsidR="000520ED" w:rsidRPr="00C65D2E">
        <w:t xml:space="preserve">. Dentro de las conductas transgresoras, se </w:t>
      </w:r>
      <w:r w:rsidR="00EE2073" w:rsidRPr="00C65D2E">
        <w:t>encuentra el acto de</w:t>
      </w:r>
      <w:r w:rsidR="000520ED" w:rsidRPr="00C65D2E">
        <w:t xml:space="preserve"> observar a otros menores en el aseo</w:t>
      </w:r>
      <w:r w:rsidR="00D762BE" w:rsidRPr="00C65D2E">
        <w:t xml:space="preserve">. </w:t>
      </w:r>
      <w:r w:rsidR="003454E7" w:rsidRPr="00C65D2E">
        <w:t>Algunos menores se sienten atraídos por la pornografía violenta</w:t>
      </w:r>
      <w:r w:rsidR="003E6B65" w:rsidRPr="00C65D2E">
        <w:t xml:space="preserve"> e incluso llegan a </w:t>
      </w:r>
      <w:r w:rsidR="00BC5C8E" w:rsidRPr="00C65D2E">
        <w:t xml:space="preserve">tocar a otros niños. </w:t>
      </w:r>
      <w:r w:rsidR="000520ED" w:rsidRPr="00C65D2E">
        <w:t xml:space="preserve">Por su parte, el plano más restrictivo englobaría comportamientos evasivos de la sexualidad. Entre ellos, se podría observar un rechazo hacia </w:t>
      </w:r>
      <w:r w:rsidR="00E22821" w:rsidRPr="00C65D2E">
        <w:t>esta</w:t>
      </w:r>
      <w:r w:rsidR="000520ED" w:rsidRPr="00C65D2E">
        <w:t xml:space="preserve"> temática</w:t>
      </w:r>
      <w:r w:rsidR="00E22821" w:rsidRPr="00C65D2E">
        <w:t xml:space="preserve"> y</w:t>
      </w:r>
      <w:r w:rsidR="000520ED" w:rsidRPr="00C65D2E">
        <w:t xml:space="preserve"> vergüenza excesiva con respecto a ella</w:t>
      </w:r>
      <w:r w:rsidR="00E22821" w:rsidRPr="00C65D2E">
        <w:t xml:space="preserve">. </w:t>
      </w:r>
      <w:r w:rsidR="00321684" w:rsidRPr="00C65D2E">
        <w:t xml:space="preserve">A su vez, puede que </w:t>
      </w:r>
      <w:r w:rsidR="005E31DF" w:rsidRPr="00C65D2E">
        <w:t xml:space="preserve">el menor lidie con </w:t>
      </w:r>
      <w:r w:rsidR="00321684" w:rsidRPr="00C65D2E">
        <w:t xml:space="preserve">esta represión </w:t>
      </w:r>
      <w:r w:rsidR="005E31DF" w:rsidRPr="00C65D2E">
        <w:t xml:space="preserve">a través de </w:t>
      </w:r>
      <w:r w:rsidR="005635A6" w:rsidRPr="00C65D2E">
        <w:t>ideologías de odio extremistas como el machismo o la homofobia</w:t>
      </w:r>
      <w:r w:rsidR="000520ED" w:rsidRPr="00C65D2E">
        <w:t xml:space="preserve"> (</w:t>
      </w:r>
      <w:r w:rsidR="00CF6704" w:rsidRPr="00C65D2E">
        <w:t xml:space="preserve">Álvarez, et al., 2012; </w:t>
      </w:r>
      <w:r w:rsidR="000520ED" w:rsidRPr="00C65D2E">
        <w:t>Meyer Froese et al., 2014)</w:t>
      </w:r>
    </w:p>
    <w:p w14:paraId="6AAA3A1C" w14:textId="3E152191" w:rsidR="0085481F" w:rsidRPr="00C65D2E" w:rsidRDefault="00D47055" w:rsidP="002D6006">
      <w:pPr>
        <w:ind w:firstLine="720"/>
      </w:pPr>
      <w:r w:rsidRPr="00C65D2E">
        <w:t>La adolescencia es una etapa muy próxima a la de la vida infantil</w:t>
      </w:r>
      <w:r w:rsidR="00A377EB" w:rsidRPr="00C65D2E">
        <w:t xml:space="preserve">, por ello, las consecuencias del abuso infantil </w:t>
      </w:r>
      <w:r w:rsidR="00576E6D" w:rsidRPr="00C65D2E">
        <w:t xml:space="preserve">tienen una vivencia muy dramática. </w:t>
      </w:r>
      <w:r w:rsidR="00415EC1" w:rsidRPr="00C65D2E">
        <w:t>De hecho</w:t>
      </w:r>
      <w:r w:rsidR="000520ED" w:rsidRPr="00C65D2E">
        <w:t xml:space="preserve">, </w:t>
      </w:r>
      <w:r w:rsidR="00515B2B" w:rsidRPr="00C65D2E">
        <w:t>hay</w:t>
      </w:r>
      <w:r w:rsidR="000520ED" w:rsidRPr="00C65D2E">
        <w:t xml:space="preserve"> </w:t>
      </w:r>
      <w:r w:rsidR="000520ED" w:rsidRPr="00C65D2E">
        <w:lastRenderedPageBreak/>
        <w:t xml:space="preserve">literatura </w:t>
      </w:r>
      <w:r w:rsidR="00515B2B" w:rsidRPr="00C65D2E">
        <w:t xml:space="preserve">que </w:t>
      </w:r>
      <w:r w:rsidR="000520ED" w:rsidRPr="00C65D2E">
        <w:t xml:space="preserve">defiende </w:t>
      </w:r>
      <w:r w:rsidR="008D56AA" w:rsidRPr="00C65D2E">
        <w:t xml:space="preserve">la </w:t>
      </w:r>
      <w:r w:rsidR="00415EC1" w:rsidRPr="00C65D2E">
        <w:t>presencia</w:t>
      </w:r>
      <w:r w:rsidR="008D56AA" w:rsidRPr="00C65D2E">
        <w:t xml:space="preserve"> de </w:t>
      </w:r>
      <w:r w:rsidR="00310975" w:rsidRPr="00C65D2E">
        <w:t>un mayor número de</w:t>
      </w:r>
      <w:r w:rsidR="00302AAF" w:rsidRPr="00C65D2E">
        <w:t xml:space="preserve"> consecuencias</w:t>
      </w:r>
      <w:r w:rsidR="000520ED" w:rsidRPr="00C65D2E">
        <w:t xml:space="preserve"> negativa</w:t>
      </w:r>
      <w:r w:rsidR="00302AAF" w:rsidRPr="00C65D2E">
        <w:t>s</w:t>
      </w:r>
      <w:r w:rsidR="000520ED" w:rsidRPr="00C65D2E">
        <w:t xml:space="preserve"> en esta fase </w:t>
      </w:r>
      <w:r w:rsidR="00310975" w:rsidRPr="00C65D2E">
        <w:t>en comparación con</w:t>
      </w:r>
      <w:r w:rsidR="0003173C" w:rsidRPr="00C65D2E">
        <w:t xml:space="preserve"> la adultez</w:t>
      </w:r>
      <w:r w:rsidR="000520ED" w:rsidRPr="00C65D2E">
        <w:t xml:space="preserve">. Según </w:t>
      </w:r>
      <w:r w:rsidR="00CF4B0D" w:rsidRPr="00C65D2E">
        <w:t xml:space="preserve">las investigaciones de </w:t>
      </w:r>
      <w:r w:rsidR="000520ED" w:rsidRPr="00C65D2E">
        <w:t xml:space="preserve">González </w:t>
      </w:r>
      <w:r w:rsidR="00B21B9F">
        <w:t>García</w:t>
      </w:r>
      <w:r w:rsidR="00127041">
        <w:t xml:space="preserve"> </w:t>
      </w:r>
      <w:r w:rsidR="000520ED" w:rsidRPr="00C65D2E">
        <w:t xml:space="preserve">(2016), predomina la aparición de trastornos emocionales, </w:t>
      </w:r>
      <w:r w:rsidR="001B5275" w:rsidRPr="00C65D2E">
        <w:t>existe</w:t>
      </w:r>
      <w:r w:rsidR="00C7029A" w:rsidRPr="00C65D2E">
        <w:t>n conflictos</w:t>
      </w:r>
      <w:r w:rsidR="001B5275" w:rsidRPr="00C65D2E">
        <w:t xml:space="preserve"> </w:t>
      </w:r>
      <w:r w:rsidR="00C7029A" w:rsidRPr="00C65D2E">
        <w:t xml:space="preserve">a la hora de establecer relaciones </w:t>
      </w:r>
      <w:r w:rsidR="00ED375D" w:rsidRPr="00C65D2E">
        <w:t xml:space="preserve">vinculantes </w:t>
      </w:r>
      <w:r w:rsidR="000520ED" w:rsidRPr="00C65D2E">
        <w:t xml:space="preserve">con las personas y </w:t>
      </w:r>
      <w:r w:rsidR="001B5275" w:rsidRPr="00C65D2E">
        <w:t>problemas</w:t>
      </w:r>
      <w:r w:rsidR="000520ED" w:rsidRPr="00C65D2E">
        <w:t xml:space="preserve"> para construir un proyecto vital. A tal efecto, </w:t>
      </w:r>
      <w:r w:rsidR="0085481F" w:rsidRPr="00C65D2E">
        <w:t>el autor</w:t>
      </w:r>
      <w:r w:rsidR="000520ED" w:rsidRPr="00C65D2E">
        <w:t xml:space="preserve"> también lo relaciona con alteraciones drásticas en los comportamientos que, paralelamente, dificulta</w:t>
      </w:r>
      <w:r w:rsidR="0085481F" w:rsidRPr="00C65D2E">
        <w:t>n</w:t>
      </w:r>
      <w:r w:rsidR="000520ED" w:rsidRPr="00C65D2E">
        <w:t xml:space="preserve"> la socialización</w:t>
      </w:r>
      <w:r w:rsidR="00294D80" w:rsidRPr="00C65D2E">
        <w:t xml:space="preserve"> (Álvarez, et al., 2012).</w:t>
      </w:r>
    </w:p>
    <w:p w14:paraId="10FBA1D0" w14:textId="5EDB54F7" w:rsidR="000520ED" w:rsidRPr="00C65D2E" w:rsidRDefault="000520ED" w:rsidP="002D6006">
      <w:pPr>
        <w:ind w:firstLine="720"/>
      </w:pPr>
      <w:r w:rsidRPr="00C65D2E">
        <w:t xml:space="preserve">Respecto al ámbito afectivo sexual, surgen conductas hostiles y de rechazo como forma de afrontar la relación. </w:t>
      </w:r>
      <w:r w:rsidR="004506E8" w:rsidRPr="00C65D2E">
        <w:t>Las repercusiones en la sexualidad pueden ser</w:t>
      </w:r>
      <w:r w:rsidRPr="00C65D2E">
        <w:t xml:space="preserve"> muy </w:t>
      </w:r>
      <w:r w:rsidR="004506E8" w:rsidRPr="00C65D2E">
        <w:t>dispares</w:t>
      </w:r>
      <w:r w:rsidRPr="00C65D2E">
        <w:t>, desde la inexistencia de deseo hasta un aumento intenso y precoz del interés por este área (González,</w:t>
      </w:r>
      <w:r w:rsidR="0055126D" w:rsidRPr="00C65D2E">
        <w:t xml:space="preserve"> 2016)</w:t>
      </w:r>
    </w:p>
    <w:p w14:paraId="5ECFEC65" w14:textId="2256FD05" w:rsidR="002F207B" w:rsidRPr="00C65D2E" w:rsidRDefault="00A74DD8" w:rsidP="002D6006">
      <w:pPr>
        <w:ind w:firstLine="720"/>
      </w:pPr>
      <w:r w:rsidRPr="00C65D2E">
        <w:t>En suma, las repercusiones de</w:t>
      </w:r>
      <w:r w:rsidR="00846883" w:rsidRPr="00C65D2E">
        <w:t>l</w:t>
      </w:r>
      <w:r w:rsidRPr="00C65D2E">
        <w:t xml:space="preserve"> ASI</w:t>
      </w:r>
      <w:r w:rsidR="00847749" w:rsidRPr="00C65D2E">
        <w:t xml:space="preserve">, </w:t>
      </w:r>
      <w:r w:rsidR="00846883" w:rsidRPr="00C65D2E">
        <w:t>asumiendo</w:t>
      </w:r>
      <w:r w:rsidR="00847749" w:rsidRPr="00C65D2E">
        <w:t xml:space="preserve"> e</w:t>
      </w:r>
      <w:r w:rsidR="00042512" w:rsidRPr="00C65D2E">
        <w:t xml:space="preserve">l abuso como un suceso traumático para la persona, pueden </w:t>
      </w:r>
      <w:r w:rsidR="00E51BB6" w:rsidRPr="00C65D2E">
        <w:t>suponer</w:t>
      </w:r>
      <w:r w:rsidR="00042512" w:rsidRPr="00C65D2E">
        <w:t xml:space="preserve"> un</w:t>
      </w:r>
      <w:r w:rsidR="00E51BB6" w:rsidRPr="00C65D2E">
        <w:t>a</w:t>
      </w:r>
      <w:r w:rsidR="00042512" w:rsidRPr="00C65D2E">
        <w:t xml:space="preserve"> </w:t>
      </w:r>
      <w:r w:rsidR="00C94A96" w:rsidRPr="00C65D2E">
        <w:t>modificación</w:t>
      </w:r>
      <w:r w:rsidR="00846883" w:rsidRPr="00C65D2E">
        <w:t xml:space="preserve"> importante en </w:t>
      </w:r>
      <w:r w:rsidR="00C94A96" w:rsidRPr="00C65D2E">
        <w:t>el proceso de</w:t>
      </w:r>
      <w:r w:rsidR="00846883" w:rsidRPr="00C65D2E">
        <w:t xml:space="preserve"> socialización adecuad</w:t>
      </w:r>
      <w:r w:rsidR="00C94A96" w:rsidRPr="00C65D2E">
        <w:t>o</w:t>
      </w:r>
      <w:r w:rsidR="00846883" w:rsidRPr="00C65D2E">
        <w:t xml:space="preserve"> del menor. </w:t>
      </w:r>
      <w:r w:rsidR="00C2441D" w:rsidRPr="00C65D2E">
        <w:t xml:space="preserve">La </w:t>
      </w:r>
      <w:r w:rsidR="0096427F" w:rsidRPr="00C65D2E">
        <w:t xml:space="preserve">victimización sexual en la infancia es posible que provoque cambios </w:t>
      </w:r>
      <w:r w:rsidR="001E769E" w:rsidRPr="00C65D2E">
        <w:t xml:space="preserve">a corto plazo en la esfera individual y social. </w:t>
      </w:r>
      <w:r w:rsidR="008C6914" w:rsidRPr="00C65D2E">
        <w:t>De manera i</w:t>
      </w:r>
      <w:r w:rsidR="00E130F1" w:rsidRPr="00C65D2E">
        <w:t xml:space="preserve">ntrapersonal </w:t>
      </w:r>
      <w:r w:rsidR="00243FAC" w:rsidRPr="00C65D2E">
        <w:t xml:space="preserve">se iniciará la sexualidad de forma muy temprana y esto podrá tener repercusiones </w:t>
      </w:r>
      <w:r w:rsidR="0019079D" w:rsidRPr="00C65D2E">
        <w:t xml:space="preserve">negativas </w:t>
      </w:r>
      <w:r w:rsidR="00243FAC" w:rsidRPr="00C65D2E">
        <w:t xml:space="preserve">en la persona. </w:t>
      </w:r>
      <w:r w:rsidR="003C50D3" w:rsidRPr="00C65D2E">
        <w:t xml:space="preserve">Sin embargo, a nivel extrínseco, probablemente se presenten </w:t>
      </w:r>
      <w:r w:rsidR="0019079D" w:rsidRPr="00C65D2E">
        <w:t xml:space="preserve">comportamientos peligrosos </w:t>
      </w:r>
      <w:r w:rsidR="00CC13E2" w:rsidRPr="00C65D2E">
        <w:t xml:space="preserve">para su seguridad o la de otros. </w:t>
      </w:r>
    </w:p>
    <w:p w14:paraId="3952A89D" w14:textId="4FAB8F06" w:rsidR="000520ED" w:rsidRPr="00C65D2E" w:rsidRDefault="000520ED" w:rsidP="002D6006">
      <w:pPr>
        <w:pStyle w:val="Ttulo3"/>
        <w:ind w:firstLine="720"/>
      </w:pPr>
      <w:bookmarkStart w:id="18" w:name="_Toc99650306"/>
      <w:r w:rsidRPr="00C65D2E">
        <w:t>3.3.3. Consecuencias del abuso sexual infantil a largo plazo</w:t>
      </w:r>
      <w:bookmarkEnd w:id="18"/>
    </w:p>
    <w:p w14:paraId="331B613C" w14:textId="1EC0CCC2" w:rsidR="000520ED" w:rsidRPr="00C65D2E" w:rsidRDefault="000520ED" w:rsidP="002D6006">
      <w:pPr>
        <w:ind w:firstLine="720"/>
      </w:pPr>
      <w:r w:rsidRPr="00C65D2E">
        <w:t xml:space="preserve">Para continuar, se recabarán algunas de las consecuencias a largo plazo de esta victimización. </w:t>
      </w:r>
      <w:r w:rsidR="00C552FC" w:rsidRPr="00C65D2E">
        <w:t>Como</w:t>
      </w:r>
      <w:r w:rsidRPr="00C65D2E">
        <w:t xml:space="preserve"> ocurre con los efectos a corto plazo, no se puede establecer un cuadro completo que concrete las repercusiones como si estos se trataran de criterios de un trastorno. Entre los comportamientos significativos para el estudio en la edad adulta se perciben algunos como: problemas en la conducta y de adaptación social, dificultades funcionales, y conflictos relacionados con la sexualidad</w:t>
      </w:r>
      <w:r w:rsidR="00A67371" w:rsidRPr="00C65D2E">
        <w:t xml:space="preserve"> </w:t>
      </w:r>
      <w:r w:rsidR="00D161C0" w:rsidRPr="00C65D2E">
        <w:t>(Álvarez, et al., 2012; Bruch, 2017; González, 2016).</w:t>
      </w:r>
    </w:p>
    <w:p w14:paraId="72554520" w14:textId="0C50D2C1" w:rsidR="00CF6704" w:rsidRPr="00C65D2E" w:rsidRDefault="000520ED" w:rsidP="002D6006">
      <w:pPr>
        <w:ind w:firstLine="720"/>
      </w:pPr>
      <w:r w:rsidRPr="00C65D2E">
        <w:t xml:space="preserve">De entrada, entre los problemas de comportamiento social y adaptación, se encontrarían manifestaciones de hostilidad y trastornos de la conducta. </w:t>
      </w:r>
      <w:r w:rsidR="00311F31" w:rsidRPr="00C65D2E">
        <w:t xml:space="preserve">Según la idea que </w:t>
      </w:r>
      <w:r w:rsidRPr="00C65D2E">
        <w:t>se defiende en algunos estudios, existe una mayor vulnerabilidad a delinquir en personas que han sido víctima</w:t>
      </w:r>
      <w:r w:rsidR="00932C4A" w:rsidRPr="00C65D2E">
        <w:t>s</w:t>
      </w:r>
      <w:r w:rsidR="00E031E6" w:rsidRPr="00C65D2E">
        <w:t xml:space="preserve"> </w:t>
      </w:r>
      <w:r w:rsidR="007A1F5A" w:rsidRPr="00C65D2E">
        <w:t>(</w:t>
      </w:r>
      <w:r w:rsidR="00CF6704" w:rsidRPr="00C65D2E">
        <w:t xml:space="preserve">Álvarez, et al., 2012; </w:t>
      </w:r>
      <w:r w:rsidR="00602B1F" w:rsidRPr="00C65D2E">
        <w:t xml:space="preserve">Bermúdez y García, 2019; </w:t>
      </w:r>
      <w:r w:rsidR="002A1065" w:rsidRPr="00C65D2E">
        <w:t xml:space="preserve">Cantón </w:t>
      </w:r>
      <w:r w:rsidR="00C00A0C">
        <w:t xml:space="preserve">Cortés </w:t>
      </w:r>
      <w:r w:rsidR="002A1065" w:rsidRPr="00C65D2E">
        <w:t xml:space="preserve">y </w:t>
      </w:r>
      <w:r w:rsidR="00C00A0C">
        <w:t>Cortés</w:t>
      </w:r>
      <w:r w:rsidR="002A1065" w:rsidRPr="00C65D2E">
        <w:t xml:space="preserve">, 2015; Fundación Vicki Bernadet, 2017; </w:t>
      </w:r>
      <w:r w:rsidR="00393C7B" w:rsidRPr="00C65D2E">
        <w:t xml:space="preserve">González, 2016; </w:t>
      </w:r>
      <w:r w:rsidR="005A3F55" w:rsidRPr="00C65D2E">
        <w:t>Mallie et al.</w:t>
      </w:r>
      <w:r w:rsidR="00E031E6" w:rsidRPr="00C65D2E">
        <w:t xml:space="preserve">, </w:t>
      </w:r>
      <w:r w:rsidR="005A3F55" w:rsidRPr="00C65D2E">
        <w:t xml:space="preserve">2011; </w:t>
      </w:r>
      <w:r w:rsidR="00393C7B" w:rsidRPr="00C65D2E">
        <w:t>Oliver, 2020;</w:t>
      </w:r>
      <w:r w:rsidR="00E86910" w:rsidRPr="00C65D2E">
        <w:t xml:space="preserve"> Sánchez, 2015; </w:t>
      </w:r>
      <w:r w:rsidR="001F591D" w:rsidRPr="00C65D2E">
        <w:rPr>
          <w:shd w:val="clear" w:color="auto" w:fill="FFFFFF"/>
        </w:rPr>
        <w:t>Sarmiento</w:t>
      </w:r>
      <w:r w:rsidR="001F591D" w:rsidRPr="00C65D2E">
        <w:t xml:space="preserve"> 2013</w:t>
      </w:r>
      <w:r w:rsidR="007A1F5A" w:rsidRPr="00C65D2E">
        <w:t>)</w:t>
      </w:r>
      <w:r w:rsidR="00CF6704" w:rsidRPr="00C65D2E">
        <w:t>.</w:t>
      </w:r>
    </w:p>
    <w:p w14:paraId="61D913E6" w14:textId="74B4D5D3" w:rsidR="000520ED" w:rsidRPr="00C65D2E" w:rsidRDefault="000520ED" w:rsidP="00CC6F5F">
      <w:pPr>
        <w:ind w:firstLine="720"/>
      </w:pPr>
      <w:r w:rsidRPr="00C65D2E">
        <w:lastRenderedPageBreak/>
        <w:t>Esta</w:t>
      </w:r>
      <w:r w:rsidR="00E222EA" w:rsidRPr="00C65D2E">
        <w:t xml:space="preserve">s consecuencias abarcan desde </w:t>
      </w:r>
      <w:r w:rsidR="00CC6F5F" w:rsidRPr="00C65D2E">
        <w:t xml:space="preserve">algunas más extremas </w:t>
      </w:r>
      <w:r w:rsidRPr="00C65D2E">
        <w:t xml:space="preserve">como personas que han estado en prisión o </w:t>
      </w:r>
      <w:r w:rsidR="00CC6F5F" w:rsidRPr="00C65D2E">
        <w:t>cometen</w:t>
      </w:r>
      <w:r w:rsidRPr="00C65D2E">
        <w:t xml:space="preserve"> delitos</w:t>
      </w:r>
      <w:r w:rsidR="00524819" w:rsidRPr="00C65D2E">
        <w:t xml:space="preserve"> hasta</w:t>
      </w:r>
      <w:r w:rsidRPr="00C65D2E">
        <w:t xml:space="preserve"> escenarios más equilibrados y ajustados a la sociedad, </w:t>
      </w:r>
      <w:r w:rsidR="00524819" w:rsidRPr="00C65D2E">
        <w:t>aunque</w:t>
      </w:r>
      <w:r w:rsidRPr="00C65D2E">
        <w:t xml:space="preserve"> peligrosos y dañinos </w:t>
      </w:r>
      <w:r w:rsidR="009F765F" w:rsidRPr="00C65D2E">
        <w:t>para la propia persona</w:t>
      </w:r>
      <w:r w:rsidRPr="00C65D2E">
        <w:t xml:space="preserve">. </w:t>
      </w:r>
      <w:r w:rsidR="009F765F" w:rsidRPr="00C65D2E">
        <w:t>El comportamiento</w:t>
      </w:r>
      <w:r w:rsidRPr="00C65D2E">
        <w:t xml:space="preserve"> </w:t>
      </w:r>
      <w:r w:rsidR="009F765F" w:rsidRPr="00C65D2E">
        <w:t>hostil</w:t>
      </w:r>
      <w:r w:rsidRPr="00C65D2E">
        <w:t xml:space="preserve"> también está en el hogar, ya que pueden darse dificultades en la crianza de los hijos, siendo más frecuente el uso de castigos físicos y devaluación del rol maternal por parte del varón en estas víctimas. (</w:t>
      </w:r>
      <w:r w:rsidR="007735EB" w:rsidRPr="00C65D2E">
        <w:t>Pereda</w:t>
      </w:r>
      <w:r w:rsidRPr="00C65D2E">
        <w:t>, 2010).</w:t>
      </w:r>
    </w:p>
    <w:p w14:paraId="48D13DEF" w14:textId="0D2B47AA" w:rsidR="000520ED" w:rsidRPr="00C65D2E" w:rsidRDefault="000520ED" w:rsidP="002D6006">
      <w:pPr>
        <w:ind w:firstLine="720"/>
      </w:pPr>
      <w:r w:rsidRPr="00C65D2E">
        <w:t xml:space="preserve">Por su parte, respecto a los conflictos con la sexualidad, </w:t>
      </w:r>
      <w:r w:rsidR="00AC2E6E" w:rsidRPr="00C65D2E">
        <w:t>Pereda (2010)</w:t>
      </w:r>
      <w:r w:rsidRPr="00C65D2E">
        <w:t xml:space="preserve"> recoge conductas peligrosas relacionadas con la revictimización</w:t>
      </w:r>
      <w:r w:rsidR="00AF1802" w:rsidRPr="00C65D2E">
        <w:t xml:space="preserve"> y</w:t>
      </w:r>
      <w:r w:rsidRPr="00C65D2E">
        <w:t xml:space="preserve"> la transmisión intergeneracional</w:t>
      </w:r>
      <w:r w:rsidR="00606580" w:rsidRPr="00C65D2E">
        <w:t xml:space="preserve"> de conductas desviadas</w:t>
      </w:r>
      <w:r w:rsidR="00AF1802" w:rsidRPr="00C65D2E">
        <w:t xml:space="preserve">. </w:t>
      </w:r>
      <w:r w:rsidR="00895657" w:rsidRPr="00C65D2E">
        <w:t>Primeramente, l</w:t>
      </w:r>
      <w:r w:rsidRPr="00C65D2E">
        <w:t xml:space="preserve">a revictimización, es decir, la exposición a abusos por abusadores diferentes al que perpetró el ASI, es una de las consecuencias que provoca un mayor peligro en las víctimas. </w:t>
      </w:r>
      <w:r w:rsidR="00AF1802" w:rsidRPr="00C65D2E">
        <w:t>En segundo lugar</w:t>
      </w:r>
      <w:r w:rsidRPr="00C65D2E">
        <w:t>, la transmisión intergeneracional, ya que la experiencia de violencia (en este caso sexual) de un niño, puede desembocar en la repetición en la edad adulta de la situación vivida en la niñez. (</w:t>
      </w:r>
      <w:r w:rsidR="007735EB" w:rsidRPr="00C65D2E">
        <w:t>Pereda</w:t>
      </w:r>
      <w:r w:rsidRPr="00C65D2E">
        <w:t>, 2010).</w:t>
      </w:r>
    </w:p>
    <w:p w14:paraId="60D1B65D" w14:textId="55C54A62" w:rsidR="000520ED" w:rsidRPr="00C65D2E" w:rsidRDefault="000520ED" w:rsidP="002D6006">
      <w:pPr>
        <w:ind w:firstLine="720"/>
      </w:pPr>
      <w:r w:rsidRPr="00C65D2E">
        <w:t xml:space="preserve">En la misma medida, se podría hablar de conductas de riesgo </w:t>
      </w:r>
      <w:r w:rsidR="00606580" w:rsidRPr="00C65D2E">
        <w:t>dis</w:t>
      </w:r>
      <w:r w:rsidRPr="00C65D2E">
        <w:t>funcionales en el abuso de sustancias</w:t>
      </w:r>
      <w:r w:rsidR="00A77C54" w:rsidRPr="00C65D2E">
        <w:t xml:space="preserve"> tóxicas</w:t>
      </w:r>
      <w:r w:rsidRPr="00C65D2E">
        <w:t>, ya que estas pueden derivar en conductas antisociales o perjudiciales para la misma persona o para el resto de la sociedad. (</w:t>
      </w:r>
      <w:r w:rsidR="007735EB" w:rsidRPr="00C65D2E">
        <w:t>Pereda</w:t>
      </w:r>
      <w:r w:rsidRPr="00C65D2E">
        <w:t>, 2010).</w:t>
      </w:r>
    </w:p>
    <w:p w14:paraId="6A13C76C" w14:textId="58FAFBDE" w:rsidR="0094240E" w:rsidRPr="00C65D2E" w:rsidRDefault="00DE7A6E" w:rsidP="002D6006">
      <w:pPr>
        <w:ind w:firstLine="720"/>
      </w:pPr>
      <w:r w:rsidRPr="00C65D2E">
        <w:t>En las investigaciones de Sarmiento (2013)</w:t>
      </w:r>
      <w:r w:rsidR="00A36018" w:rsidRPr="00C65D2E">
        <w:t xml:space="preserve"> </w:t>
      </w:r>
      <w:r w:rsidR="00E12B91" w:rsidRPr="00C65D2E">
        <w:t xml:space="preserve">se destaca </w:t>
      </w:r>
      <w:r w:rsidR="00A36018" w:rsidRPr="00C65D2E">
        <w:t xml:space="preserve">la presencia de diferencias entre las mujeres y los hombres. </w:t>
      </w:r>
      <w:r w:rsidR="000520ED" w:rsidRPr="00C65D2E">
        <w:t xml:space="preserve">Las niñas que han sufrido ASI tienden a ser revictimizadas en su madurez. Por otra parte, los varones, se orientan hacia una respuesta de agresividad y la posterior identificación con el agresor, desembocando en la sexualización y abuso de otros menores. </w:t>
      </w:r>
      <w:r w:rsidR="00632808" w:rsidRPr="00C65D2E">
        <w:t xml:space="preserve">Esto no implica que no haya mujeres que cometen delitos sexuales, </w:t>
      </w:r>
      <w:r w:rsidR="0094240E" w:rsidRPr="00C65D2E">
        <w:t xml:space="preserve">sino que </w:t>
      </w:r>
      <w:r w:rsidR="00662F59" w:rsidRPr="00C65D2E">
        <w:t xml:space="preserve">Sarmiento (2013), </w:t>
      </w:r>
      <w:r w:rsidR="00550794" w:rsidRPr="00C65D2E">
        <w:t>sostiene que hay un mayor</w:t>
      </w:r>
      <w:r w:rsidR="0094240E" w:rsidRPr="00C65D2E">
        <w:t xml:space="preserve"> riesgo de ser víctimas de otro abusador. Debido a todo ello, consta la necesidad del estudio de la revictimización y la delincuencia sexual en profundidad. </w:t>
      </w:r>
      <w:r w:rsidR="00F95A02" w:rsidRPr="00C65D2E">
        <w:t>(Sarmiento, 2013)</w:t>
      </w:r>
    </w:p>
    <w:p w14:paraId="583618D3" w14:textId="1A01280C" w:rsidR="00DE7A6E" w:rsidRPr="00C65D2E" w:rsidRDefault="00DE7A6E" w:rsidP="002D6006">
      <w:pPr>
        <w:ind w:firstLine="720"/>
      </w:pPr>
      <w:r w:rsidRPr="00C65D2E">
        <w:t xml:space="preserve">Para concluir con los efectos producidos </w:t>
      </w:r>
      <w:r w:rsidR="00D4726B" w:rsidRPr="00C65D2E">
        <w:t>a largo plazo</w:t>
      </w:r>
      <w:r w:rsidR="00E12B91" w:rsidRPr="00C65D2E">
        <w:t>, se podría deducir que</w:t>
      </w:r>
      <w:r w:rsidR="00D4726B" w:rsidRPr="00C65D2E">
        <w:t xml:space="preserve"> </w:t>
      </w:r>
      <w:r w:rsidR="00530C18" w:rsidRPr="00C65D2E">
        <w:t xml:space="preserve">el ASI tiene consecuencias significativas en el </w:t>
      </w:r>
      <w:r w:rsidR="00D4726B" w:rsidRPr="00C65D2E">
        <w:t xml:space="preserve">adulto que ha sufrido el abuso sexual infantil como traumático. No obstante, también se pueden observar diferencias en </w:t>
      </w:r>
      <w:r w:rsidR="00C528C5" w:rsidRPr="00C65D2E">
        <w:t>función</w:t>
      </w:r>
      <w:r w:rsidR="00D4726B" w:rsidRPr="00C65D2E">
        <w:t xml:space="preserve"> de la etapa, ya que la persona</w:t>
      </w:r>
      <w:r w:rsidR="00C528C5" w:rsidRPr="00C65D2E">
        <w:t xml:space="preserve"> no comprenderá de igual manera las situaciones a las que ha sido sometida. </w:t>
      </w:r>
    </w:p>
    <w:p w14:paraId="54F194AA" w14:textId="79FFE36E" w:rsidR="000520ED" w:rsidRPr="00C65D2E" w:rsidRDefault="000520ED" w:rsidP="002D6006">
      <w:pPr>
        <w:pStyle w:val="Ttulo2"/>
        <w:ind w:firstLine="720"/>
      </w:pPr>
      <w:bookmarkStart w:id="19" w:name="_Toc99650307"/>
      <w:r w:rsidRPr="00C65D2E">
        <w:lastRenderedPageBreak/>
        <w:t>3.4. La revictimización de víctimas de ASI</w:t>
      </w:r>
      <w:bookmarkEnd w:id="19"/>
    </w:p>
    <w:p w14:paraId="210DF1DA" w14:textId="34D3E667" w:rsidR="000520ED" w:rsidRPr="00C65D2E" w:rsidRDefault="000520ED" w:rsidP="002D6006">
      <w:pPr>
        <w:pStyle w:val="Ttulo3"/>
        <w:ind w:firstLine="720"/>
      </w:pPr>
      <w:bookmarkStart w:id="20" w:name="_Toc99650308"/>
      <w:r w:rsidRPr="00C65D2E">
        <w:t>3.4.1. La revictimización</w:t>
      </w:r>
      <w:bookmarkEnd w:id="20"/>
      <w:r w:rsidRPr="00C65D2E">
        <w:t xml:space="preserve"> </w:t>
      </w:r>
    </w:p>
    <w:p w14:paraId="447D96C5" w14:textId="1ADFF7B6" w:rsidR="000520ED" w:rsidRPr="00C65D2E" w:rsidRDefault="000520ED" w:rsidP="002D6006">
      <w:pPr>
        <w:ind w:firstLine="720"/>
      </w:pPr>
      <w:r w:rsidRPr="00C65D2E">
        <w:t xml:space="preserve">Siguiendo el hilo de la investigación, se evaluará una de las repercusiones comentada con anterioridad, la revictimización. Precisamente, uno de los objetivos centrales que persigue este estudio es vincular el ASI con un mayor riesgo </w:t>
      </w:r>
      <w:r w:rsidR="00E42ABD" w:rsidRPr="00C65D2E">
        <w:t>de</w:t>
      </w:r>
      <w:r w:rsidRPr="00C65D2E">
        <w:t xml:space="preserve"> volver a ser víctima de abusos por parte de otro agresor. </w:t>
      </w:r>
    </w:p>
    <w:p w14:paraId="2A082692" w14:textId="5913B2F2" w:rsidR="000520ED" w:rsidRPr="00C65D2E" w:rsidRDefault="000520ED" w:rsidP="00083EF7">
      <w:pPr>
        <w:ind w:firstLine="720"/>
      </w:pPr>
      <w:r w:rsidRPr="00C65D2E">
        <w:t xml:space="preserve">Según una Fundación creada para la prevención de la revictimización, una de las consecuencias directas de ser víctima de ASI es, precisamente </w:t>
      </w:r>
      <w:r w:rsidR="003238E9" w:rsidRPr="00C65D2E">
        <w:t xml:space="preserve">volver a sufrir </w:t>
      </w:r>
      <w:r w:rsidR="00872260" w:rsidRPr="00C65D2E">
        <w:t>este tipo de criminalidad</w:t>
      </w:r>
      <w:r w:rsidRPr="00C65D2E">
        <w:t xml:space="preserve">. </w:t>
      </w:r>
      <w:r w:rsidR="00271644" w:rsidRPr="00C65D2E">
        <w:t>Esta afirmación se basa</w:t>
      </w:r>
      <w:r w:rsidRPr="00C65D2E">
        <w:t xml:space="preserve"> en el argumento de que, </w:t>
      </w:r>
      <w:r w:rsidR="004545BA" w:rsidRPr="00C65D2E">
        <w:t xml:space="preserve">para </w:t>
      </w:r>
      <w:r w:rsidR="00C22A4D" w:rsidRPr="00C65D2E">
        <w:t xml:space="preserve">una persona con una </w:t>
      </w:r>
      <w:r w:rsidR="004545BA" w:rsidRPr="00C65D2E">
        <w:t>relación</w:t>
      </w:r>
      <w:r w:rsidR="00C22A4D" w:rsidRPr="00C65D2E">
        <w:t xml:space="preserve"> disfuncional con la sexualidad </w:t>
      </w:r>
      <w:r w:rsidR="004545BA" w:rsidRPr="00C65D2E">
        <w:t>(antecedentes de ASI) será más complicada la identificación de señales posiblemente abusivas como alerta.</w:t>
      </w:r>
      <w:r w:rsidR="00083EF7" w:rsidRPr="00C65D2E">
        <w:t xml:space="preserve"> </w:t>
      </w:r>
      <w:r w:rsidRPr="00C65D2E">
        <w:t xml:space="preserve">Esto genera una desprotección en la </w:t>
      </w:r>
      <w:r w:rsidR="00FD0EF0" w:rsidRPr="00C65D2E">
        <w:t>persona</w:t>
      </w:r>
      <w:r w:rsidRPr="00C65D2E">
        <w:t xml:space="preserve"> </w:t>
      </w:r>
      <w:r w:rsidR="00BD0E4B" w:rsidRPr="00C65D2E">
        <w:t>causada por</w:t>
      </w:r>
      <w:r w:rsidRPr="00C65D2E">
        <w:t xml:space="preserve"> las experiencias </w:t>
      </w:r>
      <w:r w:rsidR="00FD0EF0" w:rsidRPr="00C65D2E">
        <w:t>previas</w:t>
      </w:r>
      <w:r w:rsidRPr="00C65D2E">
        <w:t xml:space="preserve"> de victimización. </w:t>
      </w:r>
      <w:r w:rsidR="008A38ED" w:rsidRPr="00C65D2E">
        <w:t>Algunas ejemplificaciones</w:t>
      </w:r>
      <w:r w:rsidRPr="00C65D2E">
        <w:t xml:space="preserve"> de </w:t>
      </w:r>
      <w:r w:rsidR="00D161C1" w:rsidRPr="00C65D2E">
        <w:t>los</w:t>
      </w:r>
      <w:r w:rsidRPr="00C65D2E">
        <w:t xml:space="preserve"> signos alarmantes que </w:t>
      </w:r>
      <w:r w:rsidR="004D1B99" w:rsidRPr="00C65D2E">
        <w:t>estas personas pueden</w:t>
      </w:r>
      <w:r w:rsidRPr="00C65D2E">
        <w:t xml:space="preserve"> </w:t>
      </w:r>
      <w:r w:rsidR="00656E52" w:rsidRPr="00C65D2E">
        <w:t>pasar por alto</w:t>
      </w:r>
      <w:r w:rsidRPr="00C65D2E">
        <w:t xml:space="preserve"> serían</w:t>
      </w:r>
      <w:r w:rsidR="00D161C1" w:rsidRPr="00C65D2E">
        <w:t>:</w:t>
      </w:r>
      <w:r w:rsidRPr="00C65D2E">
        <w:t xml:space="preserve"> las conductas sexualizadas, controladoras o </w:t>
      </w:r>
      <w:r w:rsidR="00887574" w:rsidRPr="00C65D2E">
        <w:t xml:space="preserve">la </w:t>
      </w:r>
      <w:r w:rsidRPr="00C65D2E">
        <w:t xml:space="preserve">posición de rechazo hacia la figura femenina en general. </w:t>
      </w:r>
      <w:r w:rsidR="00821098" w:rsidRPr="00C65D2E">
        <w:t>Así, desde esta perspectiva</w:t>
      </w:r>
      <w:r w:rsidRPr="00C65D2E">
        <w:t>, se sostiene una mayor vulnerabilidad en las personas que han sido víctimas de ASI de volver a sufrir abusos sexuales (Fundación Vicki Bernadet, 2017).</w:t>
      </w:r>
    </w:p>
    <w:p w14:paraId="15BC703B" w14:textId="4F6DEFF7" w:rsidR="000520ED" w:rsidRPr="00C65D2E" w:rsidRDefault="000520ED" w:rsidP="002D6006">
      <w:pPr>
        <w:ind w:firstLine="720"/>
      </w:pPr>
      <w:r w:rsidRPr="00C65D2E">
        <w:t>De hecho, algunos autores han relacionado repercusiones que llevan consigo el abuso sexual infantil, con una posterior asunción de conductas de riesgo nocivas para la protección de la integridad sexual de la persona. (García</w:t>
      </w:r>
      <w:r w:rsidR="00423BE1">
        <w:t xml:space="preserve"> Moreno</w:t>
      </w:r>
      <w:r w:rsidRPr="00C65D2E">
        <w:t>, 2021). Según un estudio realizado por la Fundación Vicki Bernadet (2017), en los programas orientados a la prevención de la revictimización se suele trabajar con la</w:t>
      </w:r>
      <w:r w:rsidR="00F34CBA" w:rsidRPr="00C65D2E">
        <w:rPr>
          <w:b/>
          <w:bCs/>
        </w:rPr>
        <w:t xml:space="preserve"> </w:t>
      </w:r>
      <w:r w:rsidR="00F34CBA" w:rsidRPr="00C65D2E">
        <w:t>intuición</w:t>
      </w:r>
      <w:r w:rsidR="001B6261" w:rsidRPr="00C65D2E">
        <w:t xml:space="preserve"> </w:t>
      </w:r>
      <w:r w:rsidR="0067510E" w:rsidRPr="00C65D2E">
        <w:rPr>
          <w:rStyle w:val="Refdenotaalpie"/>
        </w:rPr>
        <w:footnoteReference w:id="4"/>
      </w:r>
      <w:r w:rsidRPr="00C65D2E">
        <w:t xml:space="preserve">. </w:t>
      </w:r>
      <w:r w:rsidR="00C174C0" w:rsidRPr="00C65D2E">
        <w:t xml:space="preserve">Así pues, </w:t>
      </w:r>
      <w:r w:rsidR="00A613AF" w:rsidRPr="00C65D2E">
        <w:t xml:space="preserve">la intuición consiste </w:t>
      </w:r>
      <w:r w:rsidR="00EF6E08" w:rsidRPr="00C65D2E">
        <w:t xml:space="preserve">en </w:t>
      </w:r>
      <w:r w:rsidR="00942E07" w:rsidRPr="00C65D2E">
        <w:t>atender a</w:t>
      </w:r>
      <w:r w:rsidR="00984E2B" w:rsidRPr="00C65D2E">
        <w:t xml:space="preserve"> las propias sensaciones, es decir,</w:t>
      </w:r>
      <w:r w:rsidR="00800E56" w:rsidRPr="00C65D2E">
        <w:t xml:space="preserve"> </w:t>
      </w:r>
      <w:r w:rsidR="00984E2B" w:rsidRPr="00C65D2E">
        <w:t>r</w:t>
      </w:r>
      <w:r w:rsidRPr="00C65D2E">
        <w:t>emarcan la importancia de la detección de las situaciones incomodas como herramienta para huir del medio hostil. (Fundación Vicki Bernadet, 2017</w:t>
      </w:r>
      <w:r w:rsidR="00501D6F" w:rsidRPr="00C65D2E">
        <w:t>; García</w:t>
      </w:r>
      <w:r w:rsidR="00423BE1">
        <w:t xml:space="preserve"> Moreno</w:t>
      </w:r>
      <w:r w:rsidR="00501D6F" w:rsidRPr="00C65D2E">
        <w:t>, 2021</w:t>
      </w:r>
      <w:r w:rsidRPr="00C65D2E">
        <w:t>).</w:t>
      </w:r>
    </w:p>
    <w:p w14:paraId="644B0C81" w14:textId="7F97F38D" w:rsidR="000520ED" w:rsidRPr="00C65D2E" w:rsidRDefault="000520ED" w:rsidP="002D6006">
      <w:pPr>
        <w:pStyle w:val="Ttulo3"/>
        <w:ind w:firstLine="720"/>
      </w:pPr>
      <w:bookmarkStart w:id="21" w:name="_Toc99650309"/>
      <w:r w:rsidRPr="00C65D2E">
        <w:t>3.4.2. Factores de riesgo</w:t>
      </w:r>
      <w:bookmarkEnd w:id="21"/>
      <w:r w:rsidRPr="00C65D2E">
        <w:t xml:space="preserve"> </w:t>
      </w:r>
    </w:p>
    <w:p w14:paraId="5A3DCCFD" w14:textId="16D6A39F" w:rsidR="000520ED" w:rsidRPr="00C65D2E" w:rsidRDefault="000520ED" w:rsidP="002D6006">
      <w:pPr>
        <w:ind w:firstLine="720"/>
      </w:pPr>
      <w:r w:rsidRPr="00C65D2E">
        <w:t>Para proseguir con el estudio, se continuará con una identificación de distintas variables internas y externas al individuo que repercuten en las probabilidades de que se dé el abuso sexual infantil (</w:t>
      </w:r>
      <w:r w:rsidR="00C00A0C" w:rsidRPr="00C65D2E">
        <w:t xml:space="preserve">Cantón </w:t>
      </w:r>
      <w:r w:rsidR="00C00A0C">
        <w:t xml:space="preserve">Cortés </w:t>
      </w:r>
      <w:r w:rsidR="00C00A0C" w:rsidRPr="00C65D2E">
        <w:t xml:space="preserve">y </w:t>
      </w:r>
      <w:r w:rsidR="00C00A0C">
        <w:t>Cortés</w:t>
      </w:r>
      <w:r w:rsidR="00C00A0C" w:rsidRPr="00C65D2E">
        <w:t>, 2015</w:t>
      </w:r>
      <w:r w:rsidRPr="00C65D2E">
        <w:t xml:space="preserve">). Antes que nada, recoger que los menores que han sufrido malos tratos son más susceptibles de convertirse en objeto de abusos sexuales. (Echeburúa y Guerricaechevarría, 2005). </w:t>
      </w:r>
      <w:r w:rsidR="00573FA9" w:rsidRPr="00C65D2E">
        <w:t xml:space="preserve">Siguiendo con los factores </w:t>
      </w:r>
      <w:r w:rsidR="00573FA9" w:rsidRPr="00C65D2E">
        <w:lastRenderedPageBreak/>
        <w:t>de riesgo</w:t>
      </w:r>
      <w:r w:rsidRPr="00C65D2E">
        <w:t xml:space="preserve">, se evaluarán las dimensiones referentes a la propia víctima </w:t>
      </w:r>
      <w:r w:rsidR="00573FA9" w:rsidRPr="00C65D2E">
        <w:t>y</w:t>
      </w:r>
      <w:r w:rsidRPr="00C65D2E">
        <w:t xml:space="preserve"> el </w:t>
      </w:r>
      <w:r w:rsidR="00F82F73" w:rsidRPr="00C65D2E">
        <w:t>entorno</w:t>
      </w:r>
      <w:r w:rsidRPr="00C65D2E">
        <w:t xml:space="preserve"> inmediato de esta.</w:t>
      </w:r>
      <w:r w:rsidR="008A3BD2" w:rsidRPr="00C65D2E">
        <w:t xml:space="preserve"> </w:t>
      </w:r>
    </w:p>
    <w:p w14:paraId="4702F949" w14:textId="3AB5E62E" w:rsidR="00150489" w:rsidRPr="00C65D2E" w:rsidRDefault="000520ED" w:rsidP="002D6006">
      <w:pPr>
        <w:ind w:firstLine="720"/>
      </w:pPr>
      <w:r w:rsidRPr="00C65D2E">
        <w:t xml:space="preserve">Por su parte, las variables personales, según </w:t>
      </w:r>
      <w:r w:rsidR="00C00A0C" w:rsidRPr="00C65D2E">
        <w:t xml:space="preserve">Cantón </w:t>
      </w:r>
      <w:r w:rsidR="00C00A0C">
        <w:t xml:space="preserve">Cortés </w:t>
      </w:r>
      <w:r w:rsidR="00C00A0C" w:rsidRPr="00C65D2E">
        <w:t xml:space="preserve">y </w:t>
      </w:r>
      <w:r w:rsidR="00C00A0C">
        <w:t>Cortés</w:t>
      </w:r>
      <w:r w:rsidR="00C00A0C">
        <w:t xml:space="preserve"> (</w:t>
      </w:r>
      <w:r w:rsidR="00C00A0C" w:rsidRPr="00C65D2E">
        <w:t>2015</w:t>
      </w:r>
      <w:r w:rsidR="00C00A0C">
        <w:t>)</w:t>
      </w:r>
      <w:r w:rsidRPr="00C65D2E">
        <w:t>, el género femenino presenta un</w:t>
      </w:r>
      <w:r w:rsidR="004E706E" w:rsidRPr="00C65D2E">
        <w:t>a</w:t>
      </w:r>
      <w:r w:rsidRPr="00C65D2E">
        <w:t xml:space="preserve"> mayor probabilidad de ser víctima que el masculino</w:t>
      </w:r>
      <w:r w:rsidR="007677F9" w:rsidRPr="00C65D2E">
        <w:t xml:space="preserve">. Respecto a </w:t>
      </w:r>
      <w:r w:rsidRPr="00C65D2E">
        <w:t xml:space="preserve">la edad </w:t>
      </w:r>
      <w:r w:rsidR="007677F9" w:rsidRPr="00C65D2E">
        <w:t xml:space="preserve">los autores defienden que </w:t>
      </w:r>
      <w:r w:rsidR="00E93DAD" w:rsidRPr="00C65D2E">
        <w:t xml:space="preserve">las estadísticas sitúan </w:t>
      </w:r>
      <w:r w:rsidR="00D23557" w:rsidRPr="00C65D2E">
        <w:t>un riesgo mayor entre los seis y trece años</w:t>
      </w:r>
      <w:r w:rsidRPr="00C65D2E">
        <w:t xml:space="preserve">. En línea con ello, focalizándonos en elementos más individualizantes, se incluyen factores amenazantes presentes en </w:t>
      </w:r>
      <w:r w:rsidR="00527158" w:rsidRPr="00C65D2E">
        <w:t>estos</w:t>
      </w:r>
      <w:r w:rsidRPr="00C65D2E">
        <w:t xml:space="preserve"> menores. </w:t>
      </w:r>
      <w:r w:rsidR="00920EC6" w:rsidRPr="00C65D2E">
        <w:t>Algunas de estas condiciones son</w:t>
      </w:r>
      <w:r w:rsidR="00383B05" w:rsidRPr="00C65D2E">
        <w:t>: la introversión, el aislamiento social</w:t>
      </w:r>
      <w:r w:rsidR="00EC43CE" w:rsidRPr="00C65D2E">
        <w:t xml:space="preserve">, </w:t>
      </w:r>
      <w:r w:rsidR="00F25F6C" w:rsidRPr="00C65D2E">
        <w:t>tener un círculo reducido de relaciones interpersonales</w:t>
      </w:r>
      <w:r w:rsidR="00E749BB" w:rsidRPr="00C65D2E">
        <w:t xml:space="preserve">, así como </w:t>
      </w:r>
      <w:r w:rsidR="00150489" w:rsidRPr="00C65D2E">
        <w:t>no poseer apoyos afectivos relevantes cercanos (</w:t>
      </w:r>
      <w:r w:rsidR="00FA62F8" w:rsidRPr="00C65D2E">
        <w:t>Echeburúa y Guerricaechevarría, 2005</w:t>
      </w:r>
      <w:r w:rsidR="00E0104C" w:rsidRPr="00C65D2E">
        <w:t xml:space="preserve">; </w:t>
      </w:r>
      <w:r w:rsidR="00150489" w:rsidRPr="00C65D2E">
        <w:t>Carrasco y González, 2016)</w:t>
      </w:r>
      <w:r w:rsidR="004E706E" w:rsidRPr="00C65D2E">
        <w:t xml:space="preserve">. </w:t>
      </w:r>
    </w:p>
    <w:p w14:paraId="32F05E72" w14:textId="6C034516" w:rsidR="000520ED" w:rsidRPr="00C65D2E" w:rsidRDefault="00150489" w:rsidP="002D6006">
      <w:pPr>
        <w:ind w:firstLine="720"/>
      </w:pPr>
      <w:r w:rsidRPr="00C65D2E">
        <w:t>Continuando con el análisis de las variables</w:t>
      </w:r>
      <w:r w:rsidR="000520ED" w:rsidRPr="00C65D2E">
        <w:t>,</w:t>
      </w:r>
      <w:r w:rsidR="00790AAA" w:rsidRPr="00C65D2E">
        <w:t xml:space="preserve"> uno de los principales peligros </w:t>
      </w:r>
      <w:r w:rsidR="00BA7537" w:rsidRPr="00C65D2E">
        <w:t xml:space="preserve">para las víctimas es la realización de conductas sexualizadas. </w:t>
      </w:r>
      <w:r w:rsidR="000520ED" w:rsidRPr="00C65D2E">
        <w:t xml:space="preserve">Entre los indicadores concurren distintos comportamientos: conocimientos inadecuados para la edad, actuaciones seductoras, </w:t>
      </w:r>
      <w:r w:rsidR="00936835" w:rsidRPr="00C65D2E">
        <w:t xml:space="preserve">los </w:t>
      </w:r>
      <w:r w:rsidR="000520ED" w:rsidRPr="00C65D2E">
        <w:t xml:space="preserve">juegos sexuales con muñecos o la masturbación excesiva. Trasladar todo ello a este escrito cobra importancia debido a la </w:t>
      </w:r>
      <w:r w:rsidR="00234E98" w:rsidRPr="00C65D2E">
        <w:t>peligrosidad</w:t>
      </w:r>
      <w:r w:rsidR="000520ED" w:rsidRPr="00C65D2E">
        <w:t xml:space="preserve"> que conlleva para estos niños llevarlas a cabo. Por otro lado, la presencia de abusos sexuales en la niñez cursa con un gran número de conductas disruptivas en la infancia. Entre ellas, se encuentran</w:t>
      </w:r>
      <w:r w:rsidR="00742D72" w:rsidRPr="00C65D2E">
        <w:t xml:space="preserve"> la</w:t>
      </w:r>
      <w:r w:rsidR="000520ED" w:rsidRPr="00C65D2E">
        <w:t xml:space="preserve"> hostilidad, </w:t>
      </w:r>
      <w:r w:rsidR="00742D72" w:rsidRPr="00C65D2E">
        <w:t xml:space="preserve">la </w:t>
      </w:r>
      <w:r w:rsidR="000520ED" w:rsidRPr="00C65D2E">
        <w:t xml:space="preserve">agresividad, </w:t>
      </w:r>
      <w:r w:rsidR="00742D72" w:rsidRPr="00C65D2E">
        <w:t xml:space="preserve">la </w:t>
      </w:r>
      <w:r w:rsidR="000520ED" w:rsidRPr="00C65D2E">
        <w:t xml:space="preserve">ira y </w:t>
      </w:r>
      <w:r w:rsidR="00742D72" w:rsidRPr="00C65D2E">
        <w:t xml:space="preserve">la </w:t>
      </w:r>
      <w:r w:rsidR="000520ED" w:rsidRPr="00C65D2E">
        <w:t>rabia</w:t>
      </w:r>
      <w:r w:rsidR="00D627F6" w:rsidRPr="00C65D2E">
        <w:t xml:space="preserve">, así como el </w:t>
      </w:r>
      <w:r w:rsidR="00D00B88" w:rsidRPr="00C65D2E">
        <w:t>T</w:t>
      </w:r>
      <w:r w:rsidR="000520ED" w:rsidRPr="00C65D2E">
        <w:t xml:space="preserve">rastorno </w:t>
      </w:r>
      <w:r w:rsidR="00D00B88" w:rsidRPr="00C65D2E">
        <w:t>Negativista</w:t>
      </w:r>
      <w:r w:rsidR="000520ED" w:rsidRPr="00C65D2E">
        <w:t xml:space="preserve"> </w:t>
      </w:r>
      <w:r w:rsidR="00D00B88" w:rsidRPr="00C65D2E">
        <w:t>D</w:t>
      </w:r>
      <w:r w:rsidR="000520ED" w:rsidRPr="00C65D2E">
        <w:t>esafiante</w:t>
      </w:r>
      <w:r w:rsidR="00D627F6" w:rsidRPr="00C65D2E">
        <w:rPr>
          <w:rStyle w:val="Refdenotaalpie"/>
        </w:rPr>
        <w:footnoteReference w:id="5"/>
      </w:r>
      <w:r w:rsidR="000520ED" w:rsidRPr="00C65D2E">
        <w:t>. (González, 2016).</w:t>
      </w:r>
    </w:p>
    <w:p w14:paraId="787F9F19" w14:textId="464B4481" w:rsidR="000520ED" w:rsidRPr="00C65D2E" w:rsidRDefault="000520ED" w:rsidP="002D6006">
      <w:pPr>
        <w:ind w:firstLine="720"/>
      </w:pPr>
      <w:r w:rsidRPr="00C65D2E">
        <w:t>Siguiendo con estos factores</w:t>
      </w:r>
      <w:r w:rsidR="002E3D10" w:rsidRPr="00C65D2E">
        <w:t>,</w:t>
      </w:r>
      <w:r w:rsidRPr="00C65D2E">
        <w:t xml:space="preserve"> abordando el plano familiar, </w:t>
      </w:r>
      <w:r w:rsidR="00446C0C" w:rsidRPr="00C65D2E">
        <w:t xml:space="preserve">las investigaciones de Carrasco y González (2016) aportan que </w:t>
      </w:r>
      <w:r w:rsidRPr="00C65D2E">
        <w:t xml:space="preserve">la victimización se da en más proporción en el ámbito doméstico. Por su parte, en cuanto a la estructura, la literatura argumenta </w:t>
      </w:r>
      <w:r w:rsidR="00440B28" w:rsidRPr="00C65D2E">
        <w:t xml:space="preserve">existencia de </w:t>
      </w:r>
      <w:r w:rsidR="00A2057E" w:rsidRPr="00C65D2E">
        <w:t>m</w:t>
      </w:r>
      <w:r w:rsidRPr="00C65D2E">
        <w:t xml:space="preserve">onoparentalidad y de una figura masculina en el domicilio como agentes de riesgo. Asimismo, </w:t>
      </w:r>
      <w:r w:rsidR="00552668" w:rsidRPr="00C65D2E">
        <w:t xml:space="preserve">en el paradigma intrafamiliar, </w:t>
      </w:r>
      <w:r w:rsidR="00A20DB5" w:rsidRPr="00C65D2E">
        <w:t>suponen un</w:t>
      </w:r>
      <w:r w:rsidR="00552668" w:rsidRPr="00C65D2E">
        <w:t xml:space="preserve"> peligro algunas conductas como</w:t>
      </w:r>
      <w:r w:rsidRPr="00C65D2E">
        <w:t>:</w:t>
      </w:r>
      <w:r w:rsidR="008B1F7C" w:rsidRPr="00C65D2E">
        <w:t xml:space="preserve"> </w:t>
      </w:r>
      <w:r w:rsidRPr="00C65D2E">
        <w:t xml:space="preserve">la falta de vigilancia o control de los progenitores, </w:t>
      </w:r>
      <w:r w:rsidR="008B1F7C" w:rsidRPr="00C65D2E">
        <w:t xml:space="preserve">los </w:t>
      </w:r>
      <w:r w:rsidRPr="00C65D2E">
        <w:t>estilos parentales distintos entre ambos padres o</w:t>
      </w:r>
      <w:r w:rsidR="008B1F7C" w:rsidRPr="00C65D2E">
        <w:t xml:space="preserve"> los</w:t>
      </w:r>
      <w:r w:rsidRPr="00C65D2E">
        <w:t xml:space="preserve"> l</w:t>
      </w:r>
      <w:r w:rsidR="008B1F7C" w:rsidRPr="00C65D2E">
        <w:t>í</w:t>
      </w:r>
      <w:r w:rsidRPr="00C65D2E">
        <w:t xml:space="preserve">mites difusos o inexistentes. </w:t>
      </w:r>
      <w:r w:rsidR="000316EF" w:rsidRPr="00C65D2E">
        <w:t>Igualmente</w:t>
      </w:r>
      <w:r w:rsidRPr="00C65D2E">
        <w:t xml:space="preserve">, </w:t>
      </w:r>
      <w:r w:rsidR="002F71FB" w:rsidRPr="00C65D2E">
        <w:t>constituirían un</w:t>
      </w:r>
      <w:r w:rsidR="0051451D" w:rsidRPr="00C65D2E">
        <w:t xml:space="preserve"> riesgo</w:t>
      </w:r>
      <w:r w:rsidR="006156B1" w:rsidRPr="00C65D2E">
        <w:t>:</w:t>
      </w:r>
      <w:r w:rsidR="0051451D" w:rsidRPr="00C65D2E">
        <w:t xml:space="preserve"> la presencia de violencia doméstica, </w:t>
      </w:r>
      <w:r w:rsidRPr="00C65D2E">
        <w:t>l</w:t>
      </w:r>
      <w:r w:rsidR="0051451D" w:rsidRPr="00C65D2E">
        <w:t>os antecedentes o la</w:t>
      </w:r>
      <w:r w:rsidRPr="00C65D2E">
        <w:t xml:space="preserve"> aparición</w:t>
      </w:r>
      <w:r w:rsidR="0051451D" w:rsidRPr="00C65D2E">
        <w:t xml:space="preserve"> </w:t>
      </w:r>
      <w:r w:rsidRPr="00C65D2E">
        <w:t xml:space="preserve">de psicopatología </w:t>
      </w:r>
      <w:r w:rsidR="000316EF" w:rsidRPr="00C65D2E">
        <w:t xml:space="preserve">y el </w:t>
      </w:r>
      <w:r w:rsidR="000E047E" w:rsidRPr="00C65D2E">
        <w:t>consumo</w:t>
      </w:r>
      <w:r w:rsidRPr="00C65D2E">
        <w:t xml:space="preserve"> </w:t>
      </w:r>
      <w:r w:rsidR="000E047E" w:rsidRPr="00C65D2E">
        <w:t>d</w:t>
      </w:r>
      <w:r w:rsidR="00B87FB8" w:rsidRPr="00C65D2E">
        <w:t xml:space="preserve">e sustancias tóxicas </w:t>
      </w:r>
      <w:r w:rsidRPr="00C65D2E">
        <w:t xml:space="preserve">en alguno de los progenitores. Por </w:t>
      </w:r>
      <w:r w:rsidRPr="00C65D2E">
        <w:lastRenderedPageBreak/>
        <w:t>último, y de gran relevancia para esta investigación, se considera un factor de riesgo el historial de ASI en el infractor (Carrasco y González, 2016).</w:t>
      </w:r>
    </w:p>
    <w:p w14:paraId="6166048B" w14:textId="09E6CFB9" w:rsidR="000520ED" w:rsidRPr="00C65D2E" w:rsidRDefault="000520ED" w:rsidP="002D6006">
      <w:pPr>
        <w:ind w:firstLine="720"/>
      </w:pPr>
      <w:r w:rsidRPr="00C65D2E">
        <w:t>Desde una esfera más amplia</w:t>
      </w:r>
      <w:r w:rsidR="00255E12" w:rsidRPr="00C65D2E">
        <w:t xml:space="preserve"> como es el</w:t>
      </w:r>
      <w:r w:rsidRPr="00C65D2E">
        <w:t xml:space="preserve"> contexto </w:t>
      </w:r>
      <w:r w:rsidR="00F87127" w:rsidRPr="00C65D2E">
        <w:t>cultural</w:t>
      </w:r>
      <w:r w:rsidRPr="00C65D2E">
        <w:t xml:space="preserve">, también </w:t>
      </w:r>
      <w:r w:rsidR="00F87127" w:rsidRPr="00C65D2E">
        <w:t>se dan</w:t>
      </w:r>
      <w:r w:rsidR="00B77629" w:rsidRPr="00C65D2E">
        <w:t xml:space="preserve"> algunos factores que </w:t>
      </w:r>
      <w:r w:rsidR="007237E8" w:rsidRPr="00C65D2E">
        <w:t xml:space="preserve">entrañan cierto riesgo para la comisión de ASI. </w:t>
      </w:r>
      <w:r w:rsidR="006719B7" w:rsidRPr="00C65D2E">
        <w:t xml:space="preserve">Entre ellas se encuentran la pobreza o el peligro de pobreza, </w:t>
      </w:r>
      <w:r w:rsidR="008242A9" w:rsidRPr="00C65D2E">
        <w:t xml:space="preserve">entendido desde una perspectiva más amplia que lo correspondiente al ámbito intrafamiliar. </w:t>
      </w:r>
      <w:r w:rsidR="006E78B1" w:rsidRPr="00C65D2E">
        <w:t>En otras palabras</w:t>
      </w:r>
      <w:r w:rsidR="008242A9" w:rsidRPr="00C65D2E">
        <w:t xml:space="preserve">, </w:t>
      </w:r>
      <w:r w:rsidR="00C93E03" w:rsidRPr="00C65D2E">
        <w:t>pobreza extendida a un barrio o población</w:t>
      </w:r>
      <w:r w:rsidR="0028258E" w:rsidRPr="00C65D2E">
        <w:t xml:space="preserve">, no a un domicilio concreto. </w:t>
      </w:r>
      <w:r w:rsidR="00CA7979" w:rsidRPr="00C65D2E">
        <w:t>Adicionalmente</w:t>
      </w:r>
      <w:r w:rsidR="00196DF5" w:rsidRPr="00C65D2E">
        <w:t>, la p</w:t>
      </w:r>
      <w:r w:rsidRPr="00C65D2E">
        <w:t>roblemática en</w:t>
      </w:r>
      <w:r w:rsidR="0028258E" w:rsidRPr="00C65D2E">
        <w:t xml:space="preserve"> </w:t>
      </w:r>
      <w:r w:rsidRPr="00C65D2E">
        <w:t xml:space="preserve">torno a la </w:t>
      </w:r>
      <w:r w:rsidR="00A450FC" w:rsidRPr="00C65D2E">
        <w:t>carencia educativa</w:t>
      </w:r>
      <w:r w:rsidR="005E6063" w:rsidRPr="00C65D2E">
        <w:t xml:space="preserve"> </w:t>
      </w:r>
      <w:r w:rsidR="00DA321F" w:rsidRPr="00C65D2E">
        <w:t xml:space="preserve">y </w:t>
      </w:r>
      <w:r w:rsidR="00A450FC" w:rsidRPr="00C65D2E">
        <w:t xml:space="preserve">las implicaciones que esto conlleva. </w:t>
      </w:r>
      <w:r w:rsidR="00221D05" w:rsidRPr="00C65D2E">
        <w:t xml:space="preserve">En gran medida, </w:t>
      </w:r>
      <w:r w:rsidR="00755BB4" w:rsidRPr="00C65D2E">
        <w:t>esto afecta en</w:t>
      </w:r>
      <w:r w:rsidR="00365350" w:rsidRPr="00C65D2E">
        <w:t xml:space="preserve"> el</w:t>
      </w:r>
      <w:r w:rsidRPr="00C65D2E">
        <w:t xml:space="preserve"> desconocimiento sobre las conductas abusivas y </w:t>
      </w:r>
      <w:r w:rsidR="00365350" w:rsidRPr="00C65D2E">
        <w:t>su</w:t>
      </w:r>
      <w:r w:rsidRPr="00C65D2E">
        <w:t xml:space="preserve"> alarma </w:t>
      </w:r>
      <w:r w:rsidR="00365350" w:rsidRPr="00C65D2E">
        <w:t>social</w:t>
      </w:r>
      <w:r w:rsidRPr="00C65D2E">
        <w:t xml:space="preserve">, </w:t>
      </w:r>
      <w:r w:rsidR="00755BB4" w:rsidRPr="00C65D2E">
        <w:t>sobre la</w:t>
      </w:r>
      <w:r w:rsidR="00AC1CEE" w:rsidRPr="00C65D2E">
        <w:t xml:space="preserve"> </w:t>
      </w:r>
      <w:r w:rsidR="00755BB4" w:rsidRPr="00C65D2E">
        <w:t>lentitud</w:t>
      </w:r>
      <w:r w:rsidRPr="00C65D2E">
        <w:t xml:space="preserve"> en la detección de señales de amenaza o </w:t>
      </w:r>
      <w:r w:rsidR="00AC1CEE" w:rsidRPr="00C65D2E">
        <w:t xml:space="preserve">las </w:t>
      </w:r>
      <w:r w:rsidR="00755BB4" w:rsidRPr="00C65D2E">
        <w:t>escasez</w:t>
      </w:r>
      <w:r w:rsidRPr="00C65D2E">
        <w:t xml:space="preserve"> en las estrategias de resolución de conflictos. Por su parte, los valores también podrían contemplarse, un ejemplo de ello, la legitimación del maltrato a los niños, </w:t>
      </w:r>
      <w:r w:rsidR="003B6641" w:rsidRPr="00C65D2E">
        <w:t xml:space="preserve">el </w:t>
      </w:r>
      <w:r w:rsidRPr="00C65D2E">
        <w:t xml:space="preserve">estilo muy autoritario o </w:t>
      </w:r>
      <w:r w:rsidR="003B6641" w:rsidRPr="00C65D2E">
        <w:t xml:space="preserve">la </w:t>
      </w:r>
      <w:r w:rsidRPr="00C65D2E">
        <w:t>moralidad focalizada en el odio (</w:t>
      </w:r>
      <w:r w:rsidR="00F32426" w:rsidRPr="00C65D2E">
        <w:t>Mallie et al.</w:t>
      </w:r>
      <w:r w:rsidR="00124DF4" w:rsidRPr="00C65D2E">
        <w:t xml:space="preserve">, </w:t>
      </w:r>
      <w:r w:rsidR="00F32426" w:rsidRPr="00C65D2E">
        <w:t xml:space="preserve">2011; </w:t>
      </w:r>
      <w:r w:rsidRPr="00C65D2E">
        <w:t>Carrasco y González, 2016).</w:t>
      </w:r>
    </w:p>
    <w:p w14:paraId="607111B1" w14:textId="07F99097" w:rsidR="000520ED" w:rsidRPr="00C65D2E" w:rsidRDefault="000520ED" w:rsidP="002D6006">
      <w:pPr>
        <w:pStyle w:val="Ttulo2"/>
        <w:ind w:firstLine="720"/>
      </w:pPr>
      <w:bookmarkStart w:id="22" w:name="_Toc99650310"/>
      <w:r w:rsidRPr="00C65D2E">
        <w:t>3.5. Víctimas de ASI como potenciales delincuentes sexuales.</w:t>
      </w:r>
      <w:bookmarkEnd w:id="22"/>
      <w:r w:rsidRPr="00C65D2E">
        <w:t xml:space="preserve"> </w:t>
      </w:r>
    </w:p>
    <w:p w14:paraId="75D88FCB" w14:textId="0A5D85A9" w:rsidR="00F95E63" w:rsidRPr="00C65D2E" w:rsidRDefault="00F95E63" w:rsidP="002D6006">
      <w:pPr>
        <w:ind w:firstLine="720"/>
      </w:pPr>
      <w:r w:rsidRPr="00C65D2E">
        <w:t>Una vez se ha estudiado el riesgo que conlleva el ASI para volver a ser víctima de abusos, se examinarán las p</w:t>
      </w:r>
      <w:r w:rsidR="00086C06" w:rsidRPr="00C65D2E">
        <w:t xml:space="preserve">robabilidades que hay en que esta victimización termine en la </w:t>
      </w:r>
      <w:r w:rsidR="000E27B1" w:rsidRPr="00C65D2E">
        <w:t>práctica de delitos de naturaleza</w:t>
      </w:r>
      <w:r w:rsidR="00086C06" w:rsidRPr="00C65D2E">
        <w:t xml:space="preserve"> sexual. </w:t>
      </w:r>
      <w:r w:rsidR="00594B2A" w:rsidRPr="00C65D2E">
        <w:t xml:space="preserve">A fin de esto, se </w:t>
      </w:r>
      <w:r w:rsidR="00B6539A" w:rsidRPr="00C65D2E">
        <w:t>evaluará</w:t>
      </w:r>
      <w:r w:rsidR="00594B2A" w:rsidRPr="00C65D2E">
        <w:t xml:space="preserve"> al delincuente sexual infantil y sus características</w:t>
      </w:r>
      <w:r w:rsidR="00056D36" w:rsidRPr="00C65D2E">
        <w:t xml:space="preserve">, así como los factores de riesgo </w:t>
      </w:r>
      <w:r w:rsidR="00B6539A" w:rsidRPr="00C65D2E">
        <w:t xml:space="preserve">que se dan </w:t>
      </w:r>
      <w:r w:rsidR="00AB4FD5" w:rsidRPr="00C65D2E">
        <w:t xml:space="preserve">para cometer este tipo de actos ilícitos tras ser víctima de ASI. Finalmente, se </w:t>
      </w:r>
      <w:r w:rsidR="005626BE" w:rsidRPr="00C65D2E">
        <w:t xml:space="preserve">expondrán diversas teorías </w:t>
      </w:r>
      <w:r w:rsidR="00095609" w:rsidRPr="00C65D2E">
        <w:t xml:space="preserve">en virtud de </w:t>
      </w:r>
      <w:r w:rsidR="00B6539A" w:rsidRPr="00C65D2E">
        <w:t>ver la relación entre</w:t>
      </w:r>
      <w:r w:rsidR="00095609" w:rsidRPr="00C65D2E">
        <w:t xml:space="preserve"> </w:t>
      </w:r>
      <w:r w:rsidR="00B508D7" w:rsidRPr="00C65D2E">
        <w:t xml:space="preserve">esta victimización </w:t>
      </w:r>
      <w:r w:rsidR="00B6539A" w:rsidRPr="00C65D2E">
        <w:t>y</w:t>
      </w:r>
      <w:r w:rsidR="00B508D7" w:rsidRPr="00C65D2E">
        <w:t xml:space="preserve"> la delincuencia.</w:t>
      </w:r>
    </w:p>
    <w:p w14:paraId="32A8879B" w14:textId="7E539D49" w:rsidR="000520ED" w:rsidRPr="00C65D2E" w:rsidRDefault="00B6539A" w:rsidP="002D6006">
      <w:pPr>
        <w:ind w:firstLine="720"/>
      </w:pPr>
      <w:r w:rsidRPr="00C65D2E">
        <w:t>Anteriormente s</w:t>
      </w:r>
      <w:r w:rsidR="00557544" w:rsidRPr="00C65D2E">
        <w:t xml:space="preserve">e </w:t>
      </w:r>
      <w:r w:rsidR="000520ED" w:rsidRPr="00C65D2E">
        <w:t xml:space="preserve">ha comentado la función de prevención de la Fundación Vicki Bernadet (2017), </w:t>
      </w:r>
      <w:r w:rsidR="00DE1781" w:rsidRPr="00C65D2E">
        <w:t xml:space="preserve">la realidad es que, </w:t>
      </w:r>
      <w:r w:rsidR="000520ED" w:rsidRPr="00C65D2E">
        <w:t xml:space="preserve">también señalan como consecuencia del ASI la </w:t>
      </w:r>
      <w:r w:rsidR="002E4910" w:rsidRPr="00C65D2E">
        <w:t xml:space="preserve">delincuencia </w:t>
      </w:r>
      <w:r w:rsidR="000520ED" w:rsidRPr="00C65D2E">
        <w:t xml:space="preserve">sexual. </w:t>
      </w:r>
      <w:r w:rsidR="00C00619" w:rsidRPr="00C65D2E">
        <w:t>Se basan en que</w:t>
      </w:r>
      <w:r w:rsidR="000520ED" w:rsidRPr="00C65D2E">
        <w:t xml:space="preserve">, </w:t>
      </w:r>
      <w:r w:rsidR="00697D23" w:rsidRPr="00C65D2E">
        <w:t>sufrir</w:t>
      </w:r>
      <w:r w:rsidR="000520ED" w:rsidRPr="00C65D2E">
        <w:t xml:space="preserve"> abusos en la infancia se vincula con algunas conductas disruptivas</w:t>
      </w:r>
      <w:r w:rsidR="00C00619" w:rsidRPr="00C65D2E">
        <w:t xml:space="preserve"> que correlacionan con los delitos de naturaleza sexual</w:t>
      </w:r>
      <w:r w:rsidR="000520ED" w:rsidRPr="00C65D2E">
        <w:t xml:space="preserve">. </w:t>
      </w:r>
      <w:r w:rsidR="00C00619" w:rsidRPr="00C65D2E">
        <w:t>No obstante</w:t>
      </w:r>
      <w:r w:rsidR="000520ED" w:rsidRPr="00C65D2E">
        <w:t>, para comenzar a relacionar conceptos es conveniente llevar a cabo una revisión de nociones sustanciales. (Fundación Vicki Bernadet, 2017).</w:t>
      </w:r>
    </w:p>
    <w:p w14:paraId="38AAB9F3" w14:textId="35AADF62" w:rsidR="000520ED" w:rsidRPr="00C65D2E" w:rsidRDefault="00EB1294" w:rsidP="002D6006">
      <w:pPr>
        <w:ind w:firstLine="720"/>
      </w:pPr>
      <w:r w:rsidRPr="00C65D2E">
        <w:t>Siguiendo en esta línea</w:t>
      </w:r>
      <w:r w:rsidR="00CF0D48" w:rsidRPr="00C65D2E">
        <w:t>, es</w:t>
      </w:r>
      <w:r w:rsidR="000520ED" w:rsidRPr="00C65D2E">
        <w:t xml:space="preserve"> necesario comentar que, con esto no se pretende catalogar </w:t>
      </w:r>
      <w:r w:rsidR="00E932F5" w:rsidRPr="00C65D2E">
        <w:t>ciertas</w:t>
      </w:r>
      <w:r w:rsidR="00F35D91" w:rsidRPr="00C65D2E">
        <w:t xml:space="preserve"> característi</w:t>
      </w:r>
      <w:r w:rsidR="007F5705" w:rsidRPr="00C65D2E">
        <w:t xml:space="preserve">cas </w:t>
      </w:r>
      <w:r w:rsidR="00E932F5" w:rsidRPr="00C65D2E">
        <w:t xml:space="preserve">como negativas. </w:t>
      </w:r>
      <w:r w:rsidR="000520ED" w:rsidRPr="00C65D2E">
        <w:t>De hecho, la categorización de factores de riesgo se basa en la mera descripción de algunos rasgos, no en la clasificación de ellos como positivos o negativos</w:t>
      </w:r>
      <w:r w:rsidR="00082D5D" w:rsidRPr="00C65D2E">
        <w:t xml:space="preserve"> (</w:t>
      </w:r>
      <w:r w:rsidR="00423BE1" w:rsidRPr="00423BE1">
        <w:t>García Moreno</w:t>
      </w:r>
      <w:r w:rsidR="00082D5D" w:rsidRPr="00423BE1">
        <w:t>, 2021)</w:t>
      </w:r>
      <w:r w:rsidR="000520ED" w:rsidRPr="00423BE1">
        <w:t xml:space="preserve">. Según García </w:t>
      </w:r>
      <w:r w:rsidR="00423BE1" w:rsidRPr="00423BE1">
        <w:t>Moreno</w:t>
      </w:r>
      <w:r w:rsidR="00423BE1" w:rsidRPr="00423BE1">
        <w:t xml:space="preserve"> </w:t>
      </w:r>
      <w:r w:rsidR="000520ED" w:rsidRPr="00423BE1">
        <w:t>(2021),</w:t>
      </w:r>
      <w:r w:rsidR="000520ED" w:rsidRPr="00C65D2E">
        <w:t xml:space="preserve"> algunos autores mencionan el </w:t>
      </w:r>
      <w:r w:rsidR="008674F5" w:rsidRPr="00C65D2E">
        <w:t>M</w:t>
      </w:r>
      <w:r w:rsidR="000520ED" w:rsidRPr="00C65D2E">
        <w:t xml:space="preserve">odelo del </w:t>
      </w:r>
      <w:r w:rsidR="008674F5" w:rsidRPr="00C65D2E">
        <w:t>T</w:t>
      </w:r>
      <w:r w:rsidR="000520ED" w:rsidRPr="00C65D2E">
        <w:t xml:space="preserve">riple </w:t>
      </w:r>
      <w:r w:rsidR="008674F5" w:rsidRPr="00C65D2E">
        <w:t>R</w:t>
      </w:r>
      <w:r w:rsidR="000520ED" w:rsidRPr="00C65D2E">
        <w:t xml:space="preserve">asgo </w:t>
      </w:r>
      <w:r w:rsidR="008674F5" w:rsidRPr="00C65D2E">
        <w:t>D</w:t>
      </w:r>
      <w:r w:rsidR="000520ED" w:rsidRPr="00C65D2E">
        <w:t xml:space="preserve">elictivo, basado en </w:t>
      </w:r>
      <w:r w:rsidR="00E07637" w:rsidRPr="00C65D2E">
        <w:t>una</w:t>
      </w:r>
      <w:r w:rsidR="000520ED" w:rsidRPr="00C65D2E">
        <w:t xml:space="preserve"> forma de conceptualización de la criminología</w:t>
      </w:r>
      <w:r w:rsidR="00E07637" w:rsidRPr="00C65D2E">
        <w:t xml:space="preserve"> </w:t>
      </w:r>
      <w:r w:rsidR="000520ED" w:rsidRPr="00C65D2E">
        <w:t>descriptiva</w:t>
      </w:r>
      <w:r w:rsidR="00A90956" w:rsidRPr="00C65D2E">
        <w:t>.</w:t>
      </w:r>
    </w:p>
    <w:p w14:paraId="5A33D6A4" w14:textId="655F973A" w:rsidR="000520ED" w:rsidRPr="00C65D2E" w:rsidRDefault="000520ED" w:rsidP="002D6006">
      <w:pPr>
        <w:pStyle w:val="Ttulo3"/>
        <w:ind w:firstLine="720"/>
      </w:pPr>
      <w:bookmarkStart w:id="23" w:name="_Toc99650311"/>
      <w:r w:rsidRPr="00C65D2E">
        <w:lastRenderedPageBreak/>
        <w:t>3.5.1. Delincuente sexual infantil</w:t>
      </w:r>
      <w:bookmarkEnd w:id="23"/>
      <w:r w:rsidRPr="00C65D2E">
        <w:t xml:space="preserve"> </w:t>
      </w:r>
    </w:p>
    <w:p w14:paraId="488BAE6C" w14:textId="13B1E073" w:rsidR="000520ED" w:rsidRPr="00C65D2E" w:rsidRDefault="000520ED" w:rsidP="002D6006">
      <w:pPr>
        <w:ind w:firstLine="720"/>
      </w:pPr>
      <w:r w:rsidRPr="00C65D2E">
        <w:t>Resulta pertinente delimitar la conducta de un agresor sexual mediante la perfilación criminológica como herramienta de estudio, que es determinante para estudiar y prevenir estos comportamientos desviados. (Bermúdez y García, 2019)</w:t>
      </w:r>
    </w:p>
    <w:p w14:paraId="29A39E21" w14:textId="6347C469" w:rsidR="000520ED" w:rsidRPr="00C65D2E" w:rsidRDefault="002D2F30" w:rsidP="002D6006">
      <w:pPr>
        <w:ind w:firstLine="720"/>
      </w:pPr>
      <w:r w:rsidRPr="00C65D2E">
        <w:t xml:space="preserve">Delincuente sexual es aquel que </w:t>
      </w:r>
      <w:r w:rsidR="00F8375F" w:rsidRPr="00C65D2E">
        <w:t>vulnera los artículos</w:t>
      </w:r>
      <w:r w:rsidR="00502698" w:rsidRPr="00C65D2E">
        <w:t xml:space="preserve"> del Código Penal</w:t>
      </w:r>
      <w:r w:rsidR="00F8375F" w:rsidRPr="00C65D2E">
        <w:t xml:space="preserve"> que defienden la </w:t>
      </w:r>
      <w:r w:rsidR="00D222D1" w:rsidRPr="00C65D2E">
        <w:t xml:space="preserve">libertad e </w:t>
      </w:r>
      <w:r w:rsidR="00F8375F" w:rsidRPr="00C65D2E">
        <w:t>indemnidad sexual</w:t>
      </w:r>
      <w:r w:rsidR="00D222D1" w:rsidRPr="00C65D2E">
        <w:t>es</w:t>
      </w:r>
      <w:r w:rsidR="00F8375F" w:rsidRPr="00C65D2E">
        <w:t xml:space="preserve"> del menor, </w:t>
      </w:r>
      <w:r w:rsidR="00502698" w:rsidRPr="00C65D2E">
        <w:t>transgrediendo la ley</w:t>
      </w:r>
      <w:r w:rsidR="001A4017" w:rsidRPr="00C65D2E">
        <w:t xml:space="preserve">. </w:t>
      </w:r>
      <w:r w:rsidR="000520ED" w:rsidRPr="00C65D2E">
        <w:t xml:space="preserve">Según un estudio de </w:t>
      </w:r>
      <w:r w:rsidR="000520ED" w:rsidRPr="00C65D2E">
        <w:rPr>
          <w:shd w:val="clear" w:color="auto" w:fill="FFFFFF"/>
        </w:rPr>
        <w:t>Sarmiento</w:t>
      </w:r>
      <w:r w:rsidR="000520ED" w:rsidRPr="00C65D2E">
        <w:t xml:space="preserve"> 2013, existen diferentes tipos de abusadores, en función de las diferentes motivaciones que les mueven, dependiendo de ellas desarrollará su modus operandi</w:t>
      </w:r>
      <w:r w:rsidR="00BA4A50" w:rsidRPr="00C65D2E">
        <w:rPr>
          <w:rStyle w:val="Refdenotaalpie"/>
        </w:rPr>
        <w:footnoteReference w:id="6"/>
      </w:r>
      <w:r w:rsidR="000520ED" w:rsidRPr="00C65D2E">
        <w:t xml:space="preserve">. Por un lado, </w:t>
      </w:r>
      <w:r w:rsidR="00F35DC3" w:rsidRPr="00C65D2E">
        <w:t>se encuentra</w:t>
      </w:r>
      <w:r w:rsidR="00557126" w:rsidRPr="00C65D2E">
        <w:t xml:space="preserve"> el</w:t>
      </w:r>
      <w:r w:rsidR="000520ED" w:rsidRPr="00C65D2E">
        <w:t xml:space="preserve"> victimario que actúa por la repetición de abusos que sufrió en su niñez. Por otro lado, puede que padezca algún trastorno de control de impulsos, tenga componentes psicopáticos de la personalidad o en su defecto, que tenga un diagnóstico de pedofilia. Este trabajo se focalizará en el primero de los expuestos, cuya motivación viene dada por la reproducción transgeneracional de los abusos que recibió en su infancia (</w:t>
      </w:r>
      <w:r w:rsidR="000520ED" w:rsidRPr="00C65D2E">
        <w:rPr>
          <w:shd w:val="clear" w:color="auto" w:fill="FFFFFF"/>
        </w:rPr>
        <w:t>Sarmiento</w:t>
      </w:r>
      <w:r w:rsidR="000520ED" w:rsidRPr="00C65D2E">
        <w:t xml:space="preserve"> 2013).</w:t>
      </w:r>
    </w:p>
    <w:p w14:paraId="2B68680A" w14:textId="775CA29F" w:rsidR="00DF7927" w:rsidRPr="00C65D2E" w:rsidRDefault="000520ED" w:rsidP="002D6006">
      <w:pPr>
        <w:pStyle w:val="Ttulo3"/>
        <w:ind w:firstLine="720"/>
      </w:pPr>
      <w:bookmarkStart w:id="24" w:name="_Toc99650312"/>
      <w:r w:rsidRPr="00C65D2E">
        <w:t>3.5.2. Características de esta tipología de delincuente sexual</w:t>
      </w:r>
      <w:bookmarkEnd w:id="24"/>
    </w:p>
    <w:p w14:paraId="0DB3D9A6" w14:textId="20B808BE" w:rsidR="000520ED" w:rsidRPr="00C65D2E" w:rsidRDefault="000520ED" w:rsidP="002D6006">
      <w:pPr>
        <w:ind w:firstLine="720"/>
      </w:pPr>
      <w:r w:rsidRPr="00C65D2E">
        <w:t>E</w:t>
      </w:r>
      <w:r w:rsidR="007C51E4" w:rsidRPr="00C65D2E">
        <w:t xml:space="preserve">n el </w:t>
      </w:r>
      <w:r w:rsidR="00754DB6" w:rsidRPr="00C65D2E">
        <w:t>estudio</w:t>
      </w:r>
      <w:r w:rsidR="007C51E4" w:rsidRPr="00C65D2E">
        <w:t xml:space="preserve"> de Pascual et al. (</w:t>
      </w:r>
      <w:r w:rsidR="00754DB6" w:rsidRPr="00C65D2E">
        <w:t>2020</w:t>
      </w:r>
      <w:r w:rsidR="007C51E4" w:rsidRPr="00C65D2E">
        <w:t>)</w:t>
      </w:r>
      <w:r w:rsidR="00754DB6" w:rsidRPr="00C65D2E">
        <w:t xml:space="preserve"> </w:t>
      </w:r>
      <w:r w:rsidRPr="00C65D2E">
        <w:t xml:space="preserve">sobre este tipo de delincuencia, se </w:t>
      </w:r>
      <w:r w:rsidR="00557126" w:rsidRPr="00C65D2E">
        <w:t>realiza</w:t>
      </w:r>
      <w:r w:rsidRPr="00C65D2E">
        <w:t xml:space="preserve"> un</w:t>
      </w:r>
      <w:r w:rsidR="00557126" w:rsidRPr="00C65D2E">
        <w:t>a</w:t>
      </w:r>
      <w:r w:rsidRPr="00C65D2E">
        <w:t xml:space="preserve"> </w:t>
      </w:r>
      <w:r w:rsidR="00C14150" w:rsidRPr="00C65D2E">
        <w:t>perfilación</w:t>
      </w:r>
      <w:r w:rsidRPr="00C65D2E">
        <w:t xml:space="preserve"> de los abusadores sexuales de menores</w:t>
      </w:r>
      <w:r w:rsidR="00910672" w:rsidRPr="00C65D2E">
        <w:t xml:space="preserve">. Este análisis </w:t>
      </w:r>
      <w:r w:rsidR="00695711" w:rsidRPr="00C65D2E">
        <w:t xml:space="preserve">se </w:t>
      </w:r>
      <w:r w:rsidR="00557126" w:rsidRPr="00C65D2E">
        <w:t>hace</w:t>
      </w:r>
      <w:r w:rsidR="00695711" w:rsidRPr="00C65D2E">
        <w:t xml:space="preserve"> a través de una comparación </w:t>
      </w:r>
      <w:r w:rsidR="006D64FD" w:rsidRPr="00C65D2E">
        <w:t xml:space="preserve">de los delincuentes de ASI </w:t>
      </w:r>
      <w:r w:rsidR="00695711" w:rsidRPr="00C65D2E">
        <w:t xml:space="preserve">con </w:t>
      </w:r>
      <w:r w:rsidRPr="00C65D2E">
        <w:t xml:space="preserve">los consumidores de pornografía. </w:t>
      </w:r>
      <w:r w:rsidR="002D2819" w:rsidRPr="00C65D2E">
        <w:t>En su investigación se</w:t>
      </w:r>
      <w:r w:rsidR="00390B64" w:rsidRPr="00C65D2E">
        <w:t xml:space="preserve"> evidencian</w:t>
      </w:r>
      <w:r w:rsidRPr="00C65D2E">
        <w:t xml:space="preserve"> resultados </w:t>
      </w:r>
      <w:r w:rsidR="005E3FA5" w:rsidRPr="00C65D2E">
        <w:t xml:space="preserve">importantes </w:t>
      </w:r>
      <w:r w:rsidR="00BB0EE7" w:rsidRPr="00C65D2E">
        <w:t>respecto</w:t>
      </w:r>
      <w:r w:rsidRPr="00C65D2E">
        <w:t xml:space="preserve"> a las dimensiones sociodemográficas, psicológicas y </w:t>
      </w:r>
      <w:r w:rsidR="00490AD6" w:rsidRPr="00C65D2E">
        <w:t>s</w:t>
      </w:r>
      <w:r w:rsidR="00163B9C" w:rsidRPr="00C65D2E">
        <w:t>obre la naturaleza del delito</w:t>
      </w:r>
      <w:r w:rsidRPr="00C65D2E">
        <w:t xml:space="preserve">, </w:t>
      </w:r>
      <w:r w:rsidR="00CC177E" w:rsidRPr="00C65D2E">
        <w:t>recogiendo</w:t>
      </w:r>
      <w:r w:rsidRPr="00C65D2E">
        <w:t xml:space="preserve"> ciertas características de la historia previa del mismo (Pascual et al., 2020). </w:t>
      </w:r>
    </w:p>
    <w:p w14:paraId="195D049A" w14:textId="18792989" w:rsidR="000567E1" w:rsidRPr="00C65D2E" w:rsidRDefault="000567E1" w:rsidP="000567E1">
      <w:pPr>
        <w:ind w:firstLine="720"/>
      </w:pPr>
      <w:r w:rsidRPr="00C65D2E">
        <w:t>Respecto a las variables sociodemográficas, Pascual et al., 2020 afirman que predomina un perfil masculino con edad media de 43,6 años, desempleado y con un nivel educativo no muy elevado. Dentro de las variables psicológicas del individuo prevalece un bajo autocontrol, poca conciencia sobre sus actos y con altas puntuaciones en psicopatía. El nivel de empatía del infractor tiende a ser bajo, pero este se identifica con las víctimas, así, puede que estos normalicen el contacto sexual con menores y piensen que tienen capacidad de dar consentimiento (Pascual et al., 2020).</w:t>
      </w:r>
      <w:r w:rsidR="00EB1839" w:rsidRPr="00C65D2E">
        <w:t xml:space="preserve"> </w:t>
      </w:r>
    </w:p>
    <w:p w14:paraId="55EF0378" w14:textId="2C8CA755" w:rsidR="000520ED" w:rsidRPr="00C65D2E" w:rsidRDefault="000520ED" w:rsidP="002D6006">
      <w:pPr>
        <w:ind w:firstLine="720"/>
      </w:pPr>
      <w:r w:rsidRPr="00C65D2E">
        <w:t xml:space="preserve">Prosiguiendo con las características de esta tipología de delincuente, </w:t>
      </w:r>
      <w:r w:rsidR="00E46A7C" w:rsidRPr="00C65D2E">
        <w:t>atendiendo a</w:t>
      </w:r>
      <w:r w:rsidRPr="00C65D2E">
        <w:t xml:space="preserve"> la</w:t>
      </w:r>
      <w:r w:rsidR="00E46A7C" w:rsidRPr="00C65D2E">
        <w:t xml:space="preserve"> naturaleza </w:t>
      </w:r>
      <w:r w:rsidR="00AB6AB5" w:rsidRPr="00C65D2E">
        <w:t>del delito</w:t>
      </w:r>
      <w:r w:rsidRPr="00C65D2E">
        <w:t>, se observan diferencias entre los abusadores</w:t>
      </w:r>
      <w:r w:rsidR="001D646A" w:rsidRPr="00C65D2E">
        <w:t xml:space="preserve"> </w:t>
      </w:r>
      <w:r w:rsidRPr="00C65D2E">
        <w:t xml:space="preserve">y </w:t>
      </w:r>
      <w:r w:rsidR="00E46A7C" w:rsidRPr="00C65D2E">
        <w:t>l</w:t>
      </w:r>
      <w:r w:rsidRPr="00C65D2E">
        <w:t xml:space="preserve">os consumidores de pornografía. Dentro del primer grupo, el de interés para este estudio, </w:t>
      </w:r>
      <w:r w:rsidR="001D646A" w:rsidRPr="00C65D2E">
        <w:t>confluyen</w:t>
      </w:r>
      <w:r w:rsidRPr="00C65D2E">
        <w:t xml:space="preserve"> más </w:t>
      </w:r>
      <w:r w:rsidRPr="00C65D2E">
        <w:lastRenderedPageBreak/>
        <w:t xml:space="preserve">antecedentes criminales sexuales, una mayor tasa de reincidencia y una menor eficacia del tratamiento de rehabilitación (Pascual et al., 2020). </w:t>
      </w:r>
    </w:p>
    <w:p w14:paraId="0CCE7E90" w14:textId="6A7229F6" w:rsidR="00110828" w:rsidRPr="00C65D2E" w:rsidRDefault="000520ED" w:rsidP="002D6006">
      <w:pPr>
        <w:ind w:firstLine="720"/>
      </w:pPr>
      <w:r w:rsidRPr="00C65D2E">
        <w:t xml:space="preserve">En el Modelo de motivación-facilitación </w:t>
      </w:r>
      <w:r w:rsidR="00925237" w:rsidRPr="00C65D2E">
        <w:t>descrito por Pascual et al</w:t>
      </w:r>
      <w:r w:rsidR="00392456" w:rsidRPr="00C65D2E">
        <w:t>., (2020)</w:t>
      </w:r>
      <w:r w:rsidRPr="00C65D2E">
        <w:t xml:space="preserve"> se pretende explicar l</w:t>
      </w:r>
      <w:r w:rsidR="00403EF9" w:rsidRPr="00C65D2E">
        <w:t>os fines</w:t>
      </w:r>
      <w:r w:rsidR="000A08EF" w:rsidRPr="00C65D2E">
        <w:t xml:space="preserve"> </w:t>
      </w:r>
      <w:r w:rsidR="00723ED3">
        <w:t xml:space="preserve">que </w:t>
      </w:r>
      <w:r w:rsidR="000A08EF" w:rsidRPr="00C65D2E">
        <w:t>mueven a las personas para realizar el abuso</w:t>
      </w:r>
      <w:r w:rsidRPr="00C65D2E">
        <w:t xml:space="preserve">. </w:t>
      </w:r>
      <w:r w:rsidR="00A907A0" w:rsidRPr="00C65D2E">
        <w:t xml:space="preserve">Este </w:t>
      </w:r>
      <w:r w:rsidR="00AA152A" w:rsidRPr="00C65D2E">
        <w:t>M</w:t>
      </w:r>
      <w:r w:rsidR="00A907A0" w:rsidRPr="00C65D2E">
        <w:t>odelo t</w:t>
      </w:r>
      <w:r w:rsidR="00392456" w:rsidRPr="00C65D2E">
        <w:t xml:space="preserve">rata de </w:t>
      </w:r>
      <w:r w:rsidR="001807A9" w:rsidRPr="00C65D2E">
        <w:t>encontrar</w:t>
      </w:r>
      <w:r w:rsidRPr="00C65D2E">
        <w:t xml:space="preserve"> las diferencias con aquellos delincuentes que </w:t>
      </w:r>
      <w:r w:rsidR="001807A9" w:rsidRPr="00C65D2E">
        <w:t>hallan</w:t>
      </w:r>
      <w:r w:rsidR="00A907A0" w:rsidRPr="00C65D2E">
        <w:t xml:space="preserve"> la</w:t>
      </w:r>
      <w:r w:rsidRPr="00C65D2E">
        <w:t xml:space="preserve"> satisfacción </w:t>
      </w:r>
      <w:r w:rsidR="00A907A0" w:rsidRPr="00C65D2E">
        <w:t>con la mera</w:t>
      </w:r>
      <w:r w:rsidRPr="00C65D2E">
        <w:t xml:space="preserve"> observación de imágenes. </w:t>
      </w:r>
      <w:r w:rsidR="00E44498" w:rsidRPr="00C65D2E">
        <w:t>Para entender las causas que motivan el comportamiento delictivo</w:t>
      </w:r>
      <w:r w:rsidR="00230094" w:rsidRPr="00C65D2E">
        <w:t xml:space="preserve"> </w:t>
      </w:r>
      <w:r w:rsidR="00B30A61" w:rsidRPr="00C65D2E">
        <w:t>de acuerdo con</w:t>
      </w:r>
      <w:r w:rsidR="00230094" w:rsidRPr="00C65D2E">
        <w:t xml:space="preserve"> la persona</w:t>
      </w:r>
      <w:r w:rsidR="005D1E16" w:rsidRPr="00C65D2E">
        <w:t>lidad del delincuente</w:t>
      </w:r>
      <w:r w:rsidR="00E44498" w:rsidRPr="00C65D2E">
        <w:t xml:space="preserve">, esta teoría realiza una distinción entre </w:t>
      </w:r>
      <w:r w:rsidR="00230094" w:rsidRPr="00C65D2E">
        <w:t>dos conceptos</w:t>
      </w:r>
      <w:r w:rsidR="005D1E16" w:rsidRPr="00C65D2E">
        <w:t xml:space="preserve">: la pedofilia y la conducta antisocial. </w:t>
      </w:r>
      <w:r w:rsidR="00654048" w:rsidRPr="00C65D2E">
        <w:t xml:space="preserve">Respecto al primer </w:t>
      </w:r>
      <w:r w:rsidR="0087567E" w:rsidRPr="00C65D2E">
        <w:t>término</w:t>
      </w:r>
      <w:r w:rsidR="004C2328" w:rsidRPr="00C65D2E">
        <w:t>,</w:t>
      </w:r>
      <w:r w:rsidR="009D24AB" w:rsidRPr="00C65D2E">
        <w:t xml:space="preserve"> </w:t>
      </w:r>
      <w:r w:rsidR="00F85B28" w:rsidRPr="00C65D2E">
        <w:t xml:space="preserve">explica que </w:t>
      </w:r>
      <w:r w:rsidR="009867CA" w:rsidRPr="00C65D2E">
        <w:t xml:space="preserve">la motivación </w:t>
      </w:r>
      <w:r w:rsidR="00F85B28" w:rsidRPr="00C65D2E">
        <w:t>para delinquir es, precisamente</w:t>
      </w:r>
      <w:r w:rsidR="0046230F" w:rsidRPr="00C65D2E">
        <w:t xml:space="preserve">, </w:t>
      </w:r>
      <w:r w:rsidR="004C2328" w:rsidRPr="00C65D2E">
        <w:t>la pedofilia</w:t>
      </w:r>
      <w:r w:rsidR="00551D54" w:rsidRPr="00C65D2E">
        <w:rPr>
          <w:rStyle w:val="Refdenotaalpie"/>
        </w:rPr>
        <w:footnoteReference w:id="7"/>
      </w:r>
      <w:r w:rsidR="00774D6E" w:rsidRPr="00C65D2E">
        <w:t xml:space="preserve">. </w:t>
      </w:r>
      <w:r w:rsidRPr="00C65D2E">
        <w:t xml:space="preserve">Esta condición psicopatológica favorece que </w:t>
      </w:r>
      <w:r w:rsidR="00D42A38" w:rsidRPr="00C65D2E">
        <w:t xml:space="preserve">los sujetos tiendan </w:t>
      </w:r>
      <w:r w:rsidR="00417501" w:rsidRPr="00C65D2E">
        <w:t xml:space="preserve">solo </w:t>
      </w:r>
      <w:r w:rsidR="00D42A38" w:rsidRPr="00C65D2E">
        <w:t>a</w:t>
      </w:r>
      <w:r w:rsidRPr="00C65D2E">
        <w:t xml:space="preserve"> </w:t>
      </w:r>
      <w:r w:rsidR="00D42A38" w:rsidRPr="00C65D2E">
        <w:t>descargarse</w:t>
      </w:r>
      <w:r w:rsidRPr="00C65D2E">
        <w:t xml:space="preserve"> imágenes</w:t>
      </w:r>
      <w:r w:rsidR="00C84EEB" w:rsidRPr="00C65D2E">
        <w:t>. Esto se debe a que</w:t>
      </w:r>
      <w:r w:rsidRPr="00C65D2E">
        <w:t xml:space="preserve"> </w:t>
      </w:r>
      <w:r w:rsidR="005F3A69" w:rsidRPr="00C65D2E">
        <w:t xml:space="preserve">pueden </w:t>
      </w:r>
      <w:r w:rsidRPr="00C65D2E">
        <w:t>posee</w:t>
      </w:r>
      <w:r w:rsidR="005F3A69" w:rsidRPr="00C65D2E">
        <w:t>r</w:t>
      </w:r>
      <w:r w:rsidRPr="00C65D2E">
        <w:t xml:space="preserve"> mecanismos que actúan como inhibidores del delito de abuso</w:t>
      </w:r>
      <w:r w:rsidR="005F3A69" w:rsidRPr="00C65D2E">
        <w:t xml:space="preserve">, </w:t>
      </w:r>
      <w:r w:rsidRPr="00C65D2E">
        <w:t xml:space="preserve">como </w:t>
      </w:r>
      <w:r w:rsidR="005F3A69" w:rsidRPr="00C65D2E">
        <w:t xml:space="preserve">la </w:t>
      </w:r>
      <w:r w:rsidRPr="00C65D2E">
        <w:t xml:space="preserve">empatía y </w:t>
      </w:r>
      <w:r w:rsidR="005F3A69" w:rsidRPr="00C65D2E">
        <w:t xml:space="preserve">el </w:t>
      </w:r>
      <w:r w:rsidRPr="00C65D2E">
        <w:t xml:space="preserve">autocontrol </w:t>
      </w:r>
      <w:r w:rsidR="002A4409" w:rsidRPr="00C65D2E">
        <w:t>(Pascual et al., 2020).</w:t>
      </w:r>
    </w:p>
    <w:p w14:paraId="350E41A4" w14:textId="52A939F0" w:rsidR="000520ED" w:rsidRPr="00C65D2E" w:rsidRDefault="000520ED" w:rsidP="002D6006">
      <w:pPr>
        <w:ind w:firstLine="720"/>
      </w:pPr>
      <w:r w:rsidRPr="00C65D2E">
        <w:t xml:space="preserve">En contraposición, </w:t>
      </w:r>
      <w:r w:rsidR="007B236C" w:rsidRPr="00C65D2E">
        <w:t xml:space="preserve">según este Modelo, </w:t>
      </w:r>
      <w:r w:rsidRPr="00C65D2E">
        <w:t>un perfil antisocia</w:t>
      </w:r>
      <w:r w:rsidR="007B236C" w:rsidRPr="00C65D2E">
        <w:t xml:space="preserve">l correlaciona con el </w:t>
      </w:r>
      <w:r w:rsidRPr="00C65D2E">
        <w:t xml:space="preserve">ASI, </w:t>
      </w:r>
      <w:r w:rsidR="00662684" w:rsidRPr="00C65D2E">
        <w:t xml:space="preserve">ya que los mecanismos de autocontrol están desinhibidos y </w:t>
      </w:r>
      <w:r w:rsidR="002247B8" w:rsidRPr="00C65D2E">
        <w:t xml:space="preserve">esto facilita la conducta delictiva. El autor vincula, a su vez, </w:t>
      </w:r>
      <w:r w:rsidR="00D87819" w:rsidRPr="00C65D2E">
        <w:t>esta personalidad con el consumo de drogas</w:t>
      </w:r>
      <w:r w:rsidR="004433C6" w:rsidRPr="00C65D2E">
        <w:t xml:space="preserve"> que favorecen esta falta de control sobre las propias acciones que se comentaba. </w:t>
      </w:r>
      <w:r w:rsidR="00463547" w:rsidRPr="00C65D2E">
        <w:t xml:space="preserve">Entretanto, </w:t>
      </w:r>
      <w:r w:rsidR="00927548" w:rsidRPr="00C65D2E">
        <w:t xml:space="preserve">no se puede perder de vista el factor situacional, ya que para que se </w:t>
      </w:r>
      <w:r w:rsidR="0097764D" w:rsidRPr="00C65D2E">
        <w:t>lleve a término</w:t>
      </w:r>
      <w:r w:rsidR="00927548" w:rsidRPr="00C65D2E">
        <w:t xml:space="preserve"> cualquier conducta descrita ha de darse la </w:t>
      </w:r>
      <w:r w:rsidR="007B74BA" w:rsidRPr="00C65D2E">
        <w:t xml:space="preserve">oportunidad </w:t>
      </w:r>
      <w:r w:rsidRPr="00C65D2E">
        <w:t xml:space="preserve">(Pascual et al., 2020). </w:t>
      </w:r>
    </w:p>
    <w:p w14:paraId="33705847" w14:textId="1EC5CE25" w:rsidR="000520ED" w:rsidRPr="00C65D2E" w:rsidRDefault="000520ED" w:rsidP="002D6006">
      <w:pPr>
        <w:pStyle w:val="Ttulo3"/>
        <w:ind w:firstLine="720"/>
      </w:pPr>
      <w:bookmarkStart w:id="25" w:name="_Toc99650313"/>
      <w:r w:rsidRPr="00C65D2E">
        <w:t>3.5.3. Factores de riesgo</w:t>
      </w:r>
      <w:bookmarkEnd w:id="25"/>
    </w:p>
    <w:p w14:paraId="77F76059" w14:textId="77777777" w:rsidR="000520ED" w:rsidRPr="00C65D2E" w:rsidRDefault="000520ED" w:rsidP="002D6006">
      <w:pPr>
        <w:ind w:firstLine="720"/>
      </w:pPr>
      <w:r w:rsidRPr="00C65D2E">
        <w:t xml:space="preserve">Si bien ya se ha comentado anteriormente que, entre las consecuencias para las personas que han sido víctimas de ASI se encuentran la agresividad, las conductas antisociales, ira y rabia y hostilidad, ¿Qué efectos acarrea esto en la vinculación con los delitos sexuales? La explicación alude a la incapacidad de controlar los impulsos agresivos hacia las parejas y los niños, pudiendo estos relacionarse con comportamientos sexuales abusivos. </w:t>
      </w:r>
    </w:p>
    <w:p w14:paraId="50B90A45" w14:textId="2FCC34DC" w:rsidR="000520ED" w:rsidRPr="00C65D2E" w:rsidRDefault="000520ED" w:rsidP="002D6006">
      <w:pPr>
        <w:ind w:firstLine="720"/>
      </w:pPr>
      <w:r w:rsidRPr="00C65D2E">
        <w:t xml:space="preserve">Dentro de la revisión de los efectos de la victimización en la delincuencia, esta experiencia parece aumentar el riesgo de padecer un trastorno antisocial de la personalidad. Este trastorno cursa con conductas como el incumplimiento de las normas sociales, engaño, impulsividad, irritabilidad y agresividad o ausencia de remordimiento. </w:t>
      </w:r>
      <w:r w:rsidRPr="00C65D2E">
        <w:lastRenderedPageBreak/>
        <w:t xml:space="preserve">(González, 2016). Esto se relaciona con lo expuesto con anterioridad, donde se argumenta la presencia de comportamientos antisociales en la consumación del ASI (Pascual et al., 2020). </w:t>
      </w:r>
    </w:p>
    <w:p w14:paraId="590D6CF1" w14:textId="6BD3B7DA" w:rsidR="000520ED" w:rsidRPr="00C65D2E" w:rsidRDefault="000520ED" w:rsidP="002D6006">
      <w:pPr>
        <w:ind w:firstLine="720"/>
      </w:pPr>
      <w:r w:rsidRPr="00C65D2E">
        <w:t xml:space="preserve">Con respecto a esto último, este cuadro no es exacto, ya que, en función de la persona, los mismos síntomas podrían tomar una dirección u otra. Pese a ello, sí </w:t>
      </w:r>
      <w:r w:rsidR="00D42A38" w:rsidRPr="00C65D2E">
        <w:t xml:space="preserve"> </w:t>
      </w:r>
      <w:r w:rsidRPr="00C65D2E">
        <w:t>se podría vincular estas conductas a las de un delincuente sexual. Dentro de la definición del ASI existe el uso de engaño o manipulación para atraer al menor, lo que se relaciona directamente con dicho trastorno. Por añadidura, entraría la agresividad e irritabilidad, debido a las experiencias de violencia sexual sufridas. Por último, la ausencia de remordimiento no es algo que pueda estimarse, pero sí podría darse en algunos de los delincuentes sexuales.  (González, 2016).</w:t>
      </w:r>
    </w:p>
    <w:p w14:paraId="29F7A7F1" w14:textId="7EBF2B07" w:rsidR="000520ED" w:rsidRPr="00C65D2E" w:rsidRDefault="000520ED" w:rsidP="002D6006">
      <w:pPr>
        <w:ind w:firstLine="720"/>
      </w:pPr>
      <w:r w:rsidRPr="00C65D2E">
        <w:t xml:space="preserve">Un estudio de investigación que recoge las hipótesis de algunos autores sobre las repercusiones que tienen los abusos sexuales en la infancia para la vida adulta de una persona. Por un lado, las distorsiones derivadas que afectan a la percepción de uno mismo y del mundo, así como en las capacidades afectivas de la víctima. </w:t>
      </w:r>
      <w:r w:rsidR="00C00A0C" w:rsidRPr="00C65D2E">
        <w:t xml:space="preserve">Cantón </w:t>
      </w:r>
      <w:r w:rsidR="00C00A0C">
        <w:t xml:space="preserve">Cortés </w:t>
      </w:r>
      <w:r w:rsidR="00C00A0C" w:rsidRPr="00C65D2E">
        <w:t xml:space="preserve">y </w:t>
      </w:r>
      <w:r w:rsidR="00C00A0C">
        <w:t>Cortés</w:t>
      </w:r>
      <w:r w:rsidR="00C00A0C" w:rsidRPr="00C65D2E">
        <w:t xml:space="preserve">, </w:t>
      </w:r>
      <w:r w:rsidR="008010DC">
        <w:t>(</w:t>
      </w:r>
      <w:r w:rsidR="00C00A0C" w:rsidRPr="00C65D2E">
        <w:t>2015</w:t>
      </w:r>
      <w:r w:rsidR="008010DC">
        <w:t xml:space="preserve">) </w:t>
      </w:r>
      <w:r w:rsidRPr="00C65D2E">
        <w:t>mencionan el modelo traumatogénico de Finkelhor y Browne (1985), en el que el menor halla la génesis de su dolor en una figura que se consideraba de confianza. Este procesamiento del dolor puede llevar a distintos caminos según dicha teoría: por un lado, la estigmatización; por otro, los sentimientos de indefensión, así como las conductas asociadas a una sexualización traumática, ya mencionadas con anterioridad (</w:t>
      </w:r>
      <w:r w:rsidR="008010DC" w:rsidRPr="00C65D2E">
        <w:t xml:space="preserve">Cantón </w:t>
      </w:r>
      <w:r w:rsidR="008010DC">
        <w:t xml:space="preserve">Cortés </w:t>
      </w:r>
      <w:r w:rsidR="008010DC" w:rsidRPr="00C65D2E">
        <w:t xml:space="preserve">y </w:t>
      </w:r>
      <w:r w:rsidR="008010DC">
        <w:t>Cortés</w:t>
      </w:r>
      <w:r w:rsidR="008010DC" w:rsidRPr="00C65D2E">
        <w:t>, 2015</w:t>
      </w:r>
      <w:r w:rsidRPr="00C65D2E">
        <w:t>).</w:t>
      </w:r>
    </w:p>
    <w:p w14:paraId="1E5BE0E8" w14:textId="3E00D172" w:rsidR="000520ED" w:rsidRPr="00C65D2E" w:rsidRDefault="000520ED" w:rsidP="002D6006">
      <w:pPr>
        <w:ind w:firstLine="720"/>
      </w:pPr>
      <w:r w:rsidRPr="00C65D2E">
        <w:t>Por una parte, la estigmatización guarda relación con trasladar hacia uno mismo las emociones negativas asociadas al abuso. Es decir, incorporar connotaciones dañinas como la maldad, vergüenza o culpa a su autoconcepto, lo que puede desembocar en conductas como abuso de drogas o prostitución (</w:t>
      </w:r>
      <w:r w:rsidR="008010DC" w:rsidRPr="00C65D2E">
        <w:t xml:space="preserve">Cantón </w:t>
      </w:r>
      <w:r w:rsidR="008010DC">
        <w:t xml:space="preserve">Cortés </w:t>
      </w:r>
      <w:r w:rsidR="008010DC" w:rsidRPr="00C65D2E">
        <w:t xml:space="preserve">y </w:t>
      </w:r>
      <w:r w:rsidR="008010DC">
        <w:t>Cortés</w:t>
      </w:r>
      <w:r w:rsidR="008010DC" w:rsidRPr="00C65D2E">
        <w:t>, 2015</w:t>
      </w:r>
      <w:r w:rsidRPr="00C65D2E">
        <w:t>).</w:t>
      </w:r>
    </w:p>
    <w:p w14:paraId="530AAE56" w14:textId="1E251E01" w:rsidR="000520ED" w:rsidRPr="00C65D2E" w:rsidRDefault="000520ED" w:rsidP="002D6006">
      <w:pPr>
        <w:ind w:firstLine="720"/>
      </w:pPr>
      <w:r w:rsidRPr="00C65D2E">
        <w:t>Por otra parte, se encontraría la indefensión, definido como un proceso dinámico por el que los deseos y voluntades del menor son altamente vulnerados al darse la invasión propia del abuso de manera reiterada. Estos autores relacionan lo expuesto con procesos ansiógenos, con respuestas de miedo y reacciones compensatorias. Estas últimas hacen referencia a necesidades de dominación y control que pueden derivar en el abuso sexual de otras personas (</w:t>
      </w:r>
      <w:r w:rsidR="008010DC" w:rsidRPr="00C65D2E">
        <w:t xml:space="preserve">Cantón </w:t>
      </w:r>
      <w:r w:rsidR="008010DC">
        <w:t xml:space="preserve">Cortés </w:t>
      </w:r>
      <w:r w:rsidR="008010DC" w:rsidRPr="00C65D2E">
        <w:t xml:space="preserve">y </w:t>
      </w:r>
      <w:r w:rsidR="008010DC">
        <w:t>Cortés</w:t>
      </w:r>
      <w:r w:rsidR="008010DC" w:rsidRPr="00C65D2E">
        <w:t>, 2015</w:t>
      </w:r>
      <w:r w:rsidRPr="00C65D2E">
        <w:t>).</w:t>
      </w:r>
    </w:p>
    <w:p w14:paraId="2D72BCC0" w14:textId="3CF0EA7B" w:rsidR="000520ED" w:rsidRPr="00C65D2E" w:rsidRDefault="000520ED" w:rsidP="002D6006">
      <w:pPr>
        <w:pStyle w:val="Ttulo3"/>
        <w:ind w:firstLine="720"/>
      </w:pPr>
      <w:bookmarkStart w:id="26" w:name="_Toc99650314"/>
      <w:r w:rsidRPr="00C65D2E">
        <w:rPr>
          <w:noProof/>
        </w:rPr>
        <w:lastRenderedPageBreak/>
        <w:t xml:space="preserve">3.5.4. </w:t>
      </w:r>
      <w:bookmarkEnd w:id="26"/>
      <w:r w:rsidR="004C2738" w:rsidRPr="00C65D2E">
        <w:t xml:space="preserve">Modelos teóricos sociológicos  </w:t>
      </w:r>
    </w:p>
    <w:p w14:paraId="15A918BC" w14:textId="5943680B" w:rsidR="00A80085" w:rsidRPr="00C65D2E" w:rsidRDefault="009D1565" w:rsidP="00B809FF">
      <w:pPr>
        <w:ind w:firstLine="720"/>
      </w:pPr>
      <w:r w:rsidRPr="00C65D2E">
        <w:t xml:space="preserve">Para continuar, </w:t>
      </w:r>
      <w:r w:rsidR="007649CC" w:rsidRPr="00C65D2E">
        <w:t xml:space="preserve">se considera necesario revisar </w:t>
      </w:r>
      <w:r w:rsidR="00881EEB" w:rsidRPr="00C65D2E">
        <w:t>algunas</w:t>
      </w:r>
      <w:r w:rsidR="007649CC" w:rsidRPr="00C65D2E">
        <w:t xml:space="preserve"> teorías sociológicas </w:t>
      </w:r>
      <w:r w:rsidR="00DB2117" w:rsidRPr="00C65D2E">
        <w:t xml:space="preserve">de interés para la criminología, </w:t>
      </w:r>
      <w:r w:rsidR="003D10CC" w:rsidRPr="00C65D2E">
        <w:t xml:space="preserve">que guardan relación con </w:t>
      </w:r>
      <w:r w:rsidR="00A57975" w:rsidRPr="00C65D2E">
        <w:t>el estudio.</w:t>
      </w:r>
      <w:r w:rsidR="00FE7D36" w:rsidRPr="00C65D2E">
        <w:t xml:space="preserve"> </w:t>
      </w:r>
      <w:r w:rsidR="00C02BE0" w:rsidRPr="00C65D2E">
        <w:t xml:space="preserve">Todas las teorías recogidas guardan el hilo conductor común de </w:t>
      </w:r>
      <w:r w:rsidR="003F676F" w:rsidRPr="00C65D2E">
        <w:t xml:space="preserve">que las conductas aprendidas en la infancia tiñen los comportamientos futuros. </w:t>
      </w:r>
      <w:r w:rsidR="00392A48" w:rsidRPr="00C65D2E">
        <w:t xml:space="preserve">De esta forma, </w:t>
      </w:r>
      <w:r w:rsidR="00305C16" w:rsidRPr="00C65D2E">
        <w:t>cuando se dan</w:t>
      </w:r>
      <w:r w:rsidR="000001A6" w:rsidRPr="00C65D2E">
        <w:t xml:space="preserve"> exposiciones tempranas a </w:t>
      </w:r>
      <w:r w:rsidR="00305C16" w:rsidRPr="00C65D2E">
        <w:t>actos violentos</w:t>
      </w:r>
      <w:r w:rsidR="000001A6" w:rsidRPr="00C65D2E">
        <w:t xml:space="preserve">, </w:t>
      </w:r>
      <w:r w:rsidR="0087338D" w:rsidRPr="00C65D2E">
        <w:t xml:space="preserve">estos autores </w:t>
      </w:r>
      <w:r w:rsidR="000001A6" w:rsidRPr="00C65D2E">
        <w:t xml:space="preserve">entenderían la delincuencia como un proceso de aprendizaje que comienza en la infancia y culmina en la criminalidad. </w:t>
      </w:r>
    </w:p>
    <w:p w14:paraId="4D032571" w14:textId="6D6D8C1D" w:rsidR="000520ED" w:rsidRPr="00C65D2E" w:rsidRDefault="00557511" w:rsidP="00A7731A">
      <w:pPr>
        <w:ind w:firstLine="720"/>
      </w:pPr>
      <w:r w:rsidRPr="00C65D2E">
        <w:t>Primeramente, la teoría de</w:t>
      </w:r>
      <w:r w:rsidR="001231E7" w:rsidRPr="00C65D2E">
        <w:t xml:space="preserve"> Widom (</w:t>
      </w:r>
      <w:r w:rsidR="004A52A5" w:rsidRPr="00C65D2E">
        <w:t>1989</w:t>
      </w:r>
      <w:r w:rsidR="001231E7" w:rsidRPr="00C65D2E">
        <w:t>) sobre la “transmisión intergeneracional de la delincuencia”</w:t>
      </w:r>
      <w:r w:rsidR="004A52A5" w:rsidRPr="00C65D2E">
        <w:t>, también conocida como la “teoría del círculo de la violencia”</w:t>
      </w:r>
      <w:r w:rsidR="00ED3F25" w:rsidRPr="00C65D2E">
        <w:t xml:space="preserve">, recoge la idea de </w:t>
      </w:r>
      <w:r w:rsidR="000F6B55" w:rsidRPr="00C65D2E">
        <w:t xml:space="preserve">que la delincuencia sexual se asocia con la repetición de patrones infantiles. </w:t>
      </w:r>
      <w:r w:rsidR="00FE4C9C" w:rsidRPr="00C65D2E">
        <w:t xml:space="preserve">Sostiene </w:t>
      </w:r>
      <w:r w:rsidR="001D02DC" w:rsidRPr="00C65D2E">
        <w:t xml:space="preserve">la transmisión de la delincuencia entre generaciones, por lo que la exposición a violencia en edades tempranas </w:t>
      </w:r>
      <w:r w:rsidR="00A7731A" w:rsidRPr="00C65D2E">
        <w:t>facilita la conducta desviada futura. En este sentido, se da un proceso de víctima a agresor</w:t>
      </w:r>
      <w:r w:rsidR="000520ED" w:rsidRPr="00C65D2E">
        <w:t xml:space="preserve"> (</w:t>
      </w:r>
      <w:r w:rsidR="00A44947" w:rsidRPr="00C65D2E">
        <w:t>Widom</w:t>
      </w:r>
      <w:r w:rsidR="00830796" w:rsidRPr="00C65D2E">
        <w:t>, 1989</w:t>
      </w:r>
      <w:r w:rsidR="000520ED" w:rsidRPr="00C65D2E">
        <w:t>).</w:t>
      </w:r>
    </w:p>
    <w:p w14:paraId="5C3DA5D4" w14:textId="3DDC7748" w:rsidR="00A57674" w:rsidRPr="00C65D2E" w:rsidRDefault="00355D6E" w:rsidP="00457940">
      <w:pPr>
        <w:ind w:firstLine="720"/>
      </w:pPr>
      <w:r w:rsidRPr="00C65D2E">
        <w:t xml:space="preserve">Por su parte, </w:t>
      </w:r>
      <w:r w:rsidR="00352378" w:rsidRPr="00C65D2E">
        <w:t xml:space="preserve">otra teoría que sostiene este </w:t>
      </w:r>
      <w:r w:rsidR="00F85222" w:rsidRPr="00C65D2E">
        <w:t>planteamiento</w:t>
      </w:r>
      <w:r w:rsidR="00352378" w:rsidRPr="00C65D2E">
        <w:t xml:space="preserve"> sería la </w:t>
      </w:r>
      <w:r w:rsidR="00457940" w:rsidRPr="00C65D2E">
        <w:t>Teoría del Aprendizaje Social de Bandura (1971). Esta e</w:t>
      </w:r>
      <w:r w:rsidR="000520ED" w:rsidRPr="00C65D2E">
        <w:t xml:space="preserve">s una teoría </w:t>
      </w:r>
      <w:r w:rsidR="00F85222" w:rsidRPr="00C65D2E">
        <w:t>sociopsicológica</w:t>
      </w:r>
      <w:r w:rsidR="000520ED" w:rsidRPr="00C65D2E">
        <w:t xml:space="preserve"> que apostilla una definición sobre la adquisición, mantenimiento y modificación de los comportamientos delictivo y desviado. El postulado presenta que, el mismo proceso de aprendizaje puede conducir</w:t>
      </w:r>
      <w:r w:rsidR="00340608" w:rsidRPr="00C65D2E">
        <w:t xml:space="preserve"> tanto</w:t>
      </w:r>
      <w:r w:rsidR="000520ED" w:rsidRPr="00C65D2E">
        <w:t xml:space="preserve"> a una conducta disruptiva</w:t>
      </w:r>
      <w:r w:rsidR="00340608" w:rsidRPr="00C65D2E">
        <w:t>, como a otra</w:t>
      </w:r>
      <w:r w:rsidR="000520ED" w:rsidRPr="00C65D2E">
        <w:t xml:space="preserve"> funcional y adaptada a la sociedad. </w:t>
      </w:r>
      <w:r w:rsidR="002D53CE" w:rsidRPr="00C65D2E">
        <w:t>Así</w:t>
      </w:r>
      <w:r w:rsidR="000520ED" w:rsidRPr="00C65D2E">
        <w:t>, en la adquisición de patrones delictivos influye, por un lado, la historia individual de aprendizaje</w:t>
      </w:r>
      <w:r w:rsidR="002D53CE" w:rsidRPr="00C65D2E">
        <w:t xml:space="preserve"> y, por otro, </w:t>
      </w:r>
      <w:r w:rsidR="000520ED" w:rsidRPr="00C65D2E">
        <w:t xml:space="preserve">las influencias de riesgo a las que se ha expuesto a una persona. Las personas imitan los comportamientos </w:t>
      </w:r>
      <w:r w:rsidR="005C5DEA" w:rsidRPr="00C65D2E">
        <w:t xml:space="preserve">de </w:t>
      </w:r>
      <w:r w:rsidR="00567AAB" w:rsidRPr="00C65D2E">
        <w:t xml:space="preserve">aquellos </w:t>
      </w:r>
      <w:r w:rsidR="005C5DEA" w:rsidRPr="00C65D2E">
        <w:t xml:space="preserve">que son </w:t>
      </w:r>
      <w:r w:rsidR="00567AAB" w:rsidRPr="00C65D2E">
        <w:t>considerados</w:t>
      </w:r>
      <w:r w:rsidR="00063E3E" w:rsidRPr="00C65D2E">
        <w:t xml:space="preserve"> grandes referentes para ellos.</w:t>
      </w:r>
      <w:r w:rsidR="000520ED" w:rsidRPr="00C65D2E">
        <w:t xml:space="preserve"> </w:t>
      </w:r>
      <w:r w:rsidR="0067767D" w:rsidRPr="00C65D2E">
        <w:t>Desde esta perspectiva</w:t>
      </w:r>
      <w:r w:rsidR="000520ED" w:rsidRPr="00C65D2E">
        <w:t xml:space="preserve">, </w:t>
      </w:r>
      <w:r w:rsidR="00D230D1" w:rsidRPr="00C65D2E">
        <w:t xml:space="preserve">se entiende que </w:t>
      </w:r>
      <w:r w:rsidR="000520ED" w:rsidRPr="00C65D2E">
        <w:t xml:space="preserve">las </w:t>
      </w:r>
      <w:r w:rsidR="00D230D1" w:rsidRPr="00C65D2E">
        <w:t>víctimas</w:t>
      </w:r>
      <w:r w:rsidR="000520ED" w:rsidRPr="00C65D2E">
        <w:t xml:space="preserve"> de ASI </w:t>
      </w:r>
      <w:r w:rsidR="00EF7C58" w:rsidRPr="00C65D2E">
        <w:t>convertidas</w:t>
      </w:r>
      <w:r w:rsidR="000520ED" w:rsidRPr="00C65D2E">
        <w:t xml:space="preserve"> en agresores</w:t>
      </w:r>
      <w:r w:rsidR="00D230D1" w:rsidRPr="00C65D2E">
        <w:t xml:space="preserve"> posteriormente,</w:t>
      </w:r>
      <w:r w:rsidR="000520ED" w:rsidRPr="00C65D2E">
        <w:t xml:space="preserve"> realizan sus actos de cara a replicar su experiencia personal </w:t>
      </w:r>
      <w:r w:rsidR="00A57674" w:rsidRPr="00C65D2E">
        <w:t>(</w:t>
      </w:r>
      <w:r w:rsidR="00063E3E" w:rsidRPr="00C65D2E">
        <w:t xml:space="preserve">Akers, 2007; </w:t>
      </w:r>
      <w:r w:rsidR="000732C4" w:rsidRPr="00C65D2E">
        <w:t xml:space="preserve">Bandura, 1971; </w:t>
      </w:r>
      <w:r w:rsidR="00A57674" w:rsidRPr="00C65D2E">
        <w:t>Mallie et al., 2011).</w:t>
      </w:r>
    </w:p>
    <w:p w14:paraId="7F7413A2" w14:textId="3C405E8B" w:rsidR="000520ED" w:rsidRPr="00C65D2E" w:rsidRDefault="000520ED" w:rsidP="000A7217">
      <w:pPr>
        <w:ind w:firstLine="720"/>
      </w:pPr>
      <w:r w:rsidRPr="00C65D2E">
        <w:t xml:space="preserve">Seguidamente, </w:t>
      </w:r>
      <w:r w:rsidR="000A7217" w:rsidRPr="00C65D2E">
        <w:t xml:space="preserve">otros que abordan el tema son Hanson y Slater (1988) con la </w:t>
      </w:r>
      <w:r w:rsidRPr="00C65D2E">
        <w:t xml:space="preserve">teoría de los vínculos adquiridos, cuyo fundamento reside en que los niños se identifican con el agresor al establecer una vinculación con los mismos. </w:t>
      </w:r>
      <w:r w:rsidR="00DF3F3E" w:rsidRPr="00C65D2E">
        <w:t xml:space="preserve">El tipo </w:t>
      </w:r>
      <w:r w:rsidRPr="00C65D2E">
        <w:t>de afrontamiento y superación del trauma de estos será la adopción de un rol activo, dejando de lado la posición pasiva de víctima</w:t>
      </w:r>
      <w:r w:rsidR="00F250C1" w:rsidRPr="00C65D2E">
        <w:t xml:space="preserve">. </w:t>
      </w:r>
      <w:r w:rsidRPr="00C65D2E">
        <w:t xml:space="preserve">Es decir, recoge la idea de que las víctimas no solo aprenden a realizar conductas violentas, normalizarlas y racionalizarlas, sino que se establece como una forma de resolución de los problemas. Estas conductas, vistas como un estilo de afrontamiento de los conflictos, facilitan que se repitan en situaciones futuras. En </w:t>
      </w:r>
      <w:r w:rsidRPr="00C65D2E">
        <w:lastRenderedPageBreak/>
        <w:t>definitiva, dicha teoría razona que las víctimas aprenden, justifican y repiten la violencia sexual entre adulto y menor (</w:t>
      </w:r>
      <w:r w:rsidR="004B33DF" w:rsidRPr="00C65D2E">
        <w:t>Akers, 2007</w:t>
      </w:r>
      <w:r w:rsidR="00F250C1" w:rsidRPr="00C65D2E">
        <w:t>; Hanson y Slater, 1988</w:t>
      </w:r>
      <w:r w:rsidRPr="00C65D2E">
        <w:t xml:space="preserve">). </w:t>
      </w:r>
    </w:p>
    <w:p w14:paraId="6E3FC402" w14:textId="3F4B0687" w:rsidR="000520ED" w:rsidRPr="00C65D2E" w:rsidRDefault="000520ED" w:rsidP="002D6006">
      <w:pPr>
        <w:ind w:firstLine="720"/>
      </w:pPr>
      <w:r w:rsidRPr="00C65D2E">
        <w:t xml:space="preserve">En esta línea, </w:t>
      </w:r>
      <w:r w:rsidR="00DE55D0" w:rsidRPr="00C65D2E">
        <w:t xml:space="preserve">en </w:t>
      </w:r>
      <w:r w:rsidR="007B1BAD" w:rsidRPr="00C65D2E">
        <w:t xml:space="preserve">la </w:t>
      </w:r>
      <w:r w:rsidRPr="00C65D2E">
        <w:t>teoría de Marshall y Barbaree</w:t>
      </w:r>
      <w:r w:rsidR="007B1BAD" w:rsidRPr="00C65D2E">
        <w:t xml:space="preserve">, (citado por Oliver, 2020) </w:t>
      </w:r>
      <w:r w:rsidRPr="00C65D2E">
        <w:t xml:space="preserve">se expone que los antecedentes tempranos de abuso sexual infantil coartan el desarrollo integral del individuo y su capacidad de control del sistema inhibitorio. </w:t>
      </w:r>
      <w:r w:rsidR="007451C5" w:rsidRPr="00C65D2E">
        <w:t xml:space="preserve">Esto hace que, en </w:t>
      </w:r>
      <w:r w:rsidRPr="00C65D2E">
        <w:t xml:space="preserve">etapas de cierto riesgo, como es la adolescencia, se realicen en mayor cantidad conductas sexuales de riesgo. De esta forma, se usarán las relaciones de esta índole como estilo de afrontamiento de situaciones adversas o para la canalización de conflictos internos no resueltos. Como ya se ha visto con anterioridad, la utilización de la sexualidad, al efecto, puede desembocar en prácticas nocivas para con la persona o cercanos a esta (Oliver, 2020). </w:t>
      </w:r>
    </w:p>
    <w:p w14:paraId="2D8F8CF2" w14:textId="2EDA50B2" w:rsidR="0091231D" w:rsidRPr="00C65D2E" w:rsidRDefault="0091231D" w:rsidP="002D6006">
      <w:pPr>
        <w:ind w:firstLine="720"/>
        <w:rPr>
          <w:u w:val="single"/>
        </w:rPr>
      </w:pPr>
      <w:r w:rsidRPr="00C65D2E">
        <w:t xml:space="preserve">Se han rescatado estas teorías a fin de relacionar los aprendizajes de la infancia disfuncionales y los comportamientos delictivos futuros. Una vez se ha </w:t>
      </w:r>
      <w:r w:rsidR="003306CC" w:rsidRPr="00C65D2E">
        <w:t>realizado un análisis exhaustivo de</w:t>
      </w:r>
      <w:r w:rsidRPr="00C65D2E">
        <w:t xml:space="preserve"> la </w:t>
      </w:r>
      <w:r w:rsidR="003306CC" w:rsidRPr="00C65D2E">
        <w:t xml:space="preserve">infancia, el ASI y las consecuencias que tiene este en </w:t>
      </w:r>
      <w:r w:rsidR="00271E5D">
        <w:t xml:space="preserve">la </w:t>
      </w:r>
      <w:r w:rsidR="003306CC" w:rsidRPr="00C65D2E">
        <w:t xml:space="preserve">vida adulta, </w:t>
      </w:r>
      <w:r w:rsidR="00F7794C">
        <w:t xml:space="preserve">es de interés </w:t>
      </w:r>
      <w:r w:rsidR="003306CC" w:rsidRPr="00C65D2E">
        <w:t xml:space="preserve">recoger algunas </w:t>
      </w:r>
      <w:r w:rsidR="00A743CF" w:rsidRPr="00C65D2E">
        <w:t xml:space="preserve">teorías que respalden las hipótesis. </w:t>
      </w:r>
      <w:r w:rsidR="00932917" w:rsidRPr="00C65D2E">
        <w:t xml:space="preserve">Se pretende recoger la importancia que </w:t>
      </w:r>
      <w:r w:rsidR="008C69BC" w:rsidRPr="00C65D2E">
        <w:t xml:space="preserve">recibe el aprendizaje de la criminalidad para la literatura. </w:t>
      </w:r>
      <w:r w:rsidR="00A743CF" w:rsidRPr="00C65D2E">
        <w:t xml:space="preserve">A termino de reflexión, </w:t>
      </w:r>
      <w:r w:rsidR="008C69BC" w:rsidRPr="00C65D2E">
        <w:t xml:space="preserve">aludir a la </w:t>
      </w:r>
      <w:r w:rsidR="007B2E9E" w:rsidRPr="00C65D2E">
        <w:t>incidencia</w:t>
      </w:r>
      <w:r w:rsidR="00784EDF" w:rsidRPr="00C65D2E">
        <w:t xml:space="preserve"> que tienen las experiencias tempranas y las </w:t>
      </w:r>
      <w:r w:rsidR="0096050F" w:rsidRPr="00C65D2E">
        <w:t xml:space="preserve">primeras interacciones sociales </w:t>
      </w:r>
      <w:r w:rsidR="00C1679F" w:rsidRPr="00C65D2E">
        <w:t>en la adquisición de comportamientos adaptativos</w:t>
      </w:r>
      <w:r w:rsidR="007B2E9E" w:rsidRPr="00C65D2E">
        <w:t>.</w:t>
      </w:r>
    </w:p>
    <w:p w14:paraId="4FDD7490" w14:textId="5E8BDB5E" w:rsidR="000520ED" w:rsidRPr="00C65D2E" w:rsidRDefault="000520ED" w:rsidP="002D6006">
      <w:pPr>
        <w:pStyle w:val="Ttulo1"/>
        <w:ind w:firstLine="720"/>
      </w:pPr>
      <w:bookmarkStart w:id="27" w:name="_Toc99650315"/>
      <w:r w:rsidRPr="00C65D2E">
        <w:t>4. DISCUSIÓN</w:t>
      </w:r>
      <w:r w:rsidR="002B1BA6" w:rsidRPr="00C65D2E">
        <w:t xml:space="preserve"> Y CONCLUSIONES</w:t>
      </w:r>
      <w:bookmarkEnd w:id="27"/>
    </w:p>
    <w:p w14:paraId="02700E59" w14:textId="585402CC" w:rsidR="00613FEE" w:rsidRPr="00C65D2E" w:rsidRDefault="00321895" w:rsidP="00184060">
      <w:pPr>
        <w:ind w:firstLine="720"/>
      </w:pPr>
      <w:r w:rsidRPr="00C65D2E">
        <w:t xml:space="preserve">A fin de concluir con este estudio, </w:t>
      </w:r>
      <w:r w:rsidR="00613FEE" w:rsidRPr="00C65D2E">
        <w:t xml:space="preserve">se tratará de </w:t>
      </w:r>
      <w:r w:rsidR="002A1DDC" w:rsidRPr="00C65D2E">
        <w:t>examinar los posibles resultados sobre las hipótesis planteadas en el inicio de</w:t>
      </w:r>
      <w:r w:rsidR="00A3662B" w:rsidRPr="00C65D2E">
        <w:t xml:space="preserve"> este trabajo. </w:t>
      </w:r>
    </w:p>
    <w:p w14:paraId="54128D7D" w14:textId="2038AA87" w:rsidR="00321895" w:rsidRPr="00C65D2E" w:rsidRDefault="00613FEE" w:rsidP="00184060">
      <w:pPr>
        <w:ind w:firstLine="720"/>
      </w:pPr>
      <w:r w:rsidRPr="00C65D2E">
        <w:t xml:space="preserve">En primer lugar, </w:t>
      </w:r>
      <w:r w:rsidR="00321895" w:rsidRPr="00C65D2E">
        <w:t xml:space="preserve">respecto a la relación entre los efectos a corto y largo plazo, podría </w:t>
      </w:r>
      <w:r w:rsidR="00A81EA7" w:rsidRPr="00C65D2E">
        <w:t>inferirse</w:t>
      </w:r>
      <w:r w:rsidR="00321895" w:rsidRPr="00C65D2E">
        <w:t xml:space="preserve"> que, en función de la etapa que atraviese el meno</w:t>
      </w:r>
      <w:r w:rsidR="00807959" w:rsidRPr="00C65D2E">
        <w:t>r</w:t>
      </w:r>
      <w:r w:rsidR="00321895" w:rsidRPr="00C65D2E">
        <w:t xml:space="preserve"> </w:t>
      </w:r>
      <w:r w:rsidR="00E44A6B" w:rsidRPr="00C65D2E">
        <w:t xml:space="preserve">las consecuencias que experimenta la persona son </w:t>
      </w:r>
      <w:r w:rsidR="00807959" w:rsidRPr="00C65D2E">
        <w:t>diferentes.</w:t>
      </w:r>
      <w:r w:rsidR="000B1AC1" w:rsidRPr="00C65D2E">
        <w:t xml:space="preserve"> Las repercusiones a corto plazo se quedan a un nivel más comportamental, con </w:t>
      </w:r>
      <w:r w:rsidR="00E51DB4" w:rsidRPr="00C65D2E">
        <w:t xml:space="preserve">la </w:t>
      </w:r>
      <w:r w:rsidR="00D8587A" w:rsidRPr="00C65D2E">
        <w:t xml:space="preserve">aparición de conductas </w:t>
      </w:r>
      <w:r w:rsidR="00E51DB4" w:rsidRPr="00C65D2E">
        <w:t xml:space="preserve">no esperadas en su edad (como las </w:t>
      </w:r>
      <w:r w:rsidR="00D8587A" w:rsidRPr="00C65D2E">
        <w:t>sexualizadas</w:t>
      </w:r>
      <w:r w:rsidR="00E51DB4" w:rsidRPr="00C65D2E">
        <w:t xml:space="preserve">). </w:t>
      </w:r>
      <w:r w:rsidR="00234D36" w:rsidRPr="00C65D2E">
        <w:t xml:space="preserve">A medida que la persona madura, estas conductas se internalizan y puede que </w:t>
      </w:r>
      <w:r w:rsidR="00660608" w:rsidRPr="00C65D2E">
        <w:t>formen un patrón de relación para el sujeto</w:t>
      </w:r>
      <w:r w:rsidR="00F0382D" w:rsidRPr="00C65D2E">
        <w:t xml:space="preserve">. </w:t>
      </w:r>
      <w:r w:rsidR="00EA2840" w:rsidRPr="00C65D2E">
        <w:t xml:space="preserve">A partir de </w:t>
      </w:r>
      <w:r w:rsidR="00CF443A" w:rsidRPr="00C65D2E">
        <w:t xml:space="preserve">dicha interiorización, </w:t>
      </w:r>
      <w:r w:rsidR="00EA2840" w:rsidRPr="00C65D2E">
        <w:t xml:space="preserve">puede que </w:t>
      </w:r>
      <w:r w:rsidR="00CF443A" w:rsidRPr="00C65D2E">
        <w:t>aumente la probabilidad de darse</w:t>
      </w:r>
      <w:r w:rsidR="00EA2840" w:rsidRPr="00C65D2E">
        <w:t xml:space="preserve"> las conductas analizadas en mayor profundidad (revictimización y delincuencia sexual)</w:t>
      </w:r>
      <w:r w:rsidR="00EB0074" w:rsidRPr="00C65D2E">
        <w:t xml:space="preserve">. </w:t>
      </w:r>
      <w:r w:rsidR="00926994" w:rsidRPr="00C65D2E">
        <w:t xml:space="preserve">No obstante, lo que no se pone </w:t>
      </w:r>
      <w:r w:rsidR="00714714">
        <w:t>de</w:t>
      </w:r>
      <w:r w:rsidR="00926994" w:rsidRPr="00C65D2E">
        <w:t xml:space="preserve"> manifiesto en la literatura es el motivo por el que unas personas presentan un cuadro u otro. </w:t>
      </w:r>
      <w:r w:rsidR="001C4BE5" w:rsidRPr="00C65D2E">
        <w:t xml:space="preserve">Esto último podría tener </w:t>
      </w:r>
      <w:r w:rsidR="00184060" w:rsidRPr="00C65D2E">
        <w:t>su</w:t>
      </w:r>
      <w:r w:rsidR="001C4BE5" w:rsidRPr="00C65D2E">
        <w:t xml:space="preserve"> lugar en investigaciones</w:t>
      </w:r>
      <w:r w:rsidR="00184060" w:rsidRPr="00C65D2E">
        <w:t xml:space="preserve"> ulteriores</w:t>
      </w:r>
      <w:r w:rsidR="001C4BE5" w:rsidRPr="00C65D2E">
        <w:t xml:space="preserve">. </w:t>
      </w:r>
      <w:r w:rsidR="00202F17" w:rsidRPr="00C65D2E">
        <w:t xml:space="preserve">Así </w:t>
      </w:r>
      <w:r w:rsidR="00E64431">
        <w:t>y</w:t>
      </w:r>
      <w:r w:rsidR="00202F17" w:rsidRPr="00C65D2E">
        <w:t xml:space="preserve"> todo, se </w:t>
      </w:r>
      <w:r w:rsidR="00AF06B9" w:rsidRPr="00C65D2E">
        <w:t xml:space="preserve">puede </w:t>
      </w:r>
      <w:r w:rsidR="00A81EA7" w:rsidRPr="00C65D2E">
        <w:t>deducir</w:t>
      </w:r>
      <w:r w:rsidR="00AF06B9" w:rsidRPr="00C65D2E">
        <w:t xml:space="preserve"> el factor individual</w:t>
      </w:r>
      <w:r w:rsidR="00184060" w:rsidRPr="00C65D2E">
        <w:t xml:space="preserve"> como determinante de ello. E</w:t>
      </w:r>
      <w:r w:rsidR="00AF06B9" w:rsidRPr="00C65D2E">
        <w:t xml:space="preserve">s decir, </w:t>
      </w:r>
      <w:r w:rsidR="00927F0E" w:rsidRPr="00C65D2E">
        <w:t>que</w:t>
      </w:r>
      <w:r w:rsidR="00347542" w:rsidRPr="00C65D2E">
        <w:t xml:space="preserve"> atendiendo a la </w:t>
      </w:r>
      <w:r w:rsidR="00347542" w:rsidRPr="00C65D2E">
        <w:lastRenderedPageBreak/>
        <w:t>individualidad de cada caso, los síntomas llevar</w:t>
      </w:r>
      <w:r w:rsidR="00927F0E" w:rsidRPr="00C65D2E">
        <w:t>á</w:t>
      </w:r>
      <w:r w:rsidR="00347542" w:rsidRPr="00C65D2E">
        <w:t xml:space="preserve">n </w:t>
      </w:r>
      <w:r w:rsidR="00927F0E" w:rsidRPr="00C65D2E">
        <w:t xml:space="preserve">en </w:t>
      </w:r>
      <w:r w:rsidR="00347542" w:rsidRPr="00C65D2E">
        <w:t>una u otra dirección</w:t>
      </w:r>
      <w:r w:rsidR="006B7AC0" w:rsidRPr="00C65D2E">
        <w:t>, las personas no conforman un cuadro exacto de síntomas</w:t>
      </w:r>
      <w:r w:rsidR="00EA4108" w:rsidRPr="00C65D2E">
        <w:t xml:space="preserve">. </w:t>
      </w:r>
      <w:r w:rsidR="00321895" w:rsidRPr="00C65D2E">
        <w:t xml:space="preserve">Independientemente, se </w:t>
      </w:r>
      <w:r w:rsidR="00104140" w:rsidRPr="00C65D2E">
        <w:t>entiende</w:t>
      </w:r>
      <w:r w:rsidR="00321895" w:rsidRPr="00C65D2E">
        <w:t xml:space="preserve"> que las consecuencias a corto y a largo plazo son </w:t>
      </w:r>
      <w:r w:rsidR="00EA4108" w:rsidRPr="00C65D2E">
        <w:t>distintas</w:t>
      </w:r>
      <w:r w:rsidR="00321895" w:rsidRPr="00C65D2E">
        <w:t xml:space="preserve">, por lo que las repercusiones en una víctima de ASI varían en función de la etapa evolutiva en la que se encuentre el sujeto </w:t>
      </w:r>
      <w:r w:rsidR="00DF6548" w:rsidRPr="00C65D2E">
        <w:t>(</w:t>
      </w:r>
      <w:r w:rsidR="00554C62" w:rsidRPr="00C65D2E">
        <w:t xml:space="preserve">Álvarez, et al., 2012; </w:t>
      </w:r>
      <w:r w:rsidR="007C3285" w:rsidRPr="00C65D2E">
        <w:t>Bruch, 2017</w:t>
      </w:r>
      <w:r w:rsidR="00D62CF7" w:rsidRPr="00C65D2E">
        <w:t>; González, 2016;</w:t>
      </w:r>
      <w:r w:rsidR="000076BA" w:rsidRPr="00C65D2E">
        <w:t xml:space="preserve"> Meyer Froese et al., 2014;</w:t>
      </w:r>
      <w:r w:rsidR="00D62CF7" w:rsidRPr="00C65D2E">
        <w:t xml:space="preserve"> </w:t>
      </w:r>
      <w:r w:rsidR="00DF6548" w:rsidRPr="00C65D2E">
        <w:t>Pereda, 2010; Sarmiento, 2013)</w:t>
      </w:r>
      <w:r w:rsidR="00EE7E46" w:rsidRPr="00C65D2E">
        <w:t>.</w:t>
      </w:r>
    </w:p>
    <w:p w14:paraId="54A2FA5D" w14:textId="0C6E4548" w:rsidR="000520ED" w:rsidRPr="00C65D2E" w:rsidRDefault="00321895" w:rsidP="002D6006">
      <w:pPr>
        <w:ind w:firstLine="720"/>
      </w:pPr>
      <w:r w:rsidRPr="00C65D2E">
        <w:t xml:space="preserve">Para proseguir con </w:t>
      </w:r>
      <w:r w:rsidR="00851056" w:rsidRPr="00C65D2E">
        <w:t>el debate</w:t>
      </w:r>
      <w:r w:rsidR="000520ED" w:rsidRPr="00C65D2E">
        <w:t xml:space="preserve">, </w:t>
      </w:r>
      <w:r w:rsidR="009D2380" w:rsidRPr="00C65D2E">
        <w:t xml:space="preserve">se ha observado que </w:t>
      </w:r>
      <w:r w:rsidR="000520ED" w:rsidRPr="00C65D2E">
        <w:t xml:space="preserve">son </w:t>
      </w:r>
      <w:r w:rsidR="00472B58" w:rsidRPr="00C65D2E">
        <w:t>numerosos</w:t>
      </w:r>
      <w:r w:rsidR="000520ED" w:rsidRPr="00C65D2E">
        <w:t xml:space="preserve"> los trabajos que cercioran </w:t>
      </w:r>
      <w:r w:rsidR="00BC13B5" w:rsidRPr="00C65D2E">
        <w:t xml:space="preserve">la trascendencia </w:t>
      </w:r>
      <w:r w:rsidR="000520ED" w:rsidRPr="00C65D2E">
        <w:t xml:space="preserve">vital que </w:t>
      </w:r>
      <w:r w:rsidR="002245C3" w:rsidRPr="00C65D2E">
        <w:t>implica</w:t>
      </w:r>
      <w:r w:rsidR="00472B58" w:rsidRPr="00C65D2E">
        <w:t xml:space="preserve"> </w:t>
      </w:r>
      <w:r w:rsidR="003B4069" w:rsidRPr="00C65D2E">
        <w:t>haber sufrido ASI</w:t>
      </w:r>
      <w:r w:rsidR="000520ED" w:rsidRPr="00C65D2E">
        <w:t>. Sin embargo, ¿</w:t>
      </w:r>
      <w:r w:rsidR="00174BEF" w:rsidRPr="00C65D2E">
        <w:t>ciertamente</w:t>
      </w:r>
      <w:r w:rsidR="000520ED" w:rsidRPr="00C65D2E">
        <w:t xml:space="preserve"> existe una conexión </w:t>
      </w:r>
      <w:r w:rsidR="00471DF2" w:rsidRPr="00C65D2E">
        <w:t>plausible</w:t>
      </w:r>
      <w:r w:rsidR="000520ED" w:rsidRPr="00C65D2E">
        <w:t xml:space="preserve"> entre el </w:t>
      </w:r>
      <w:r w:rsidR="003B4069" w:rsidRPr="00C65D2E">
        <w:t>abuso sexual infantil</w:t>
      </w:r>
      <w:r w:rsidR="000520ED" w:rsidRPr="00C65D2E">
        <w:t xml:space="preserve"> y la revictimización o la posterior delincuencia sexual en la adultez?</w:t>
      </w:r>
      <w:r w:rsidR="004244C5" w:rsidRPr="00C65D2E">
        <w:t xml:space="preserve"> </w:t>
      </w:r>
    </w:p>
    <w:p w14:paraId="24EB3B67" w14:textId="3F346A4D" w:rsidR="00321895" w:rsidRPr="00C65D2E" w:rsidRDefault="00D36AF0" w:rsidP="003A012E">
      <w:pPr>
        <w:ind w:firstLine="720"/>
      </w:pPr>
      <w:r w:rsidRPr="00C65D2E">
        <w:t>En virtud de</w:t>
      </w:r>
      <w:r w:rsidR="00321895" w:rsidRPr="00C65D2E">
        <w:t xml:space="preserve"> dar respuesta a las hipótesis planteadas, se comenzará con la primera de las incógnitas</w:t>
      </w:r>
      <w:r w:rsidR="00334F37" w:rsidRPr="00C65D2E">
        <w:t xml:space="preserve">: </w:t>
      </w:r>
      <w:r w:rsidR="00321895" w:rsidRPr="00C65D2E">
        <w:t>la revictimización y su posible relación con el ASI</w:t>
      </w:r>
      <w:r w:rsidR="00303DBB" w:rsidRPr="00C65D2E">
        <w:t>. En</w:t>
      </w:r>
      <w:r w:rsidR="00381969" w:rsidRPr="00C65D2E">
        <w:t xml:space="preserve"> </w:t>
      </w:r>
      <w:r w:rsidR="004D744F" w:rsidRPr="00C65D2E">
        <w:t>el escrito</w:t>
      </w:r>
      <w:r w:rsidR="00A33510" w:rsidRPr="00C65D2E">
        <w:t xml:space="preserve">, en primer </w:t>
      </w:r>
      <w:r w:rsidR="00B76863" w:rsidRPr="00C65D2E">
        <w:t>lugar,</w:t>
      </w:r>
      <w:r w:rsidR="004D744F" w:rsidRPr="00C65D2E">
        <w:t xml:space="preserve"> </w:t>
      </w:r>
      <w:r w:rsidR="00321895" w:rsidRPr="00C65D2E">
        <w:t xml:space="preserve">se ha </w:t>
      </w:r>
      <w:r w:rsidR="000462D9" w:rsidRPr="00C65D2E">
        <w:t xml:space="preserve">revisado el término de revictimización y lo que ello implica para, en segundo lugar, </w:t>
      </w:r>
      <w:r w:rsidR="00B76863" w:rsidRPr="00C65D2E">
        <w:t xml:space="preserve">categorizar los factores de riesgo </w:t>
      </w:r>
      <w:r w:rsidR="00142077" w:rsidRPr="00C65D2E">
        <w:t xml:space="preserve">que entraña este tipo de abuso. Esta evaluación del riesgo </w:t>
      </w:r>
      <w:r w:rsidR="00B76863" w:rsidRPr="00C65D2E">
        <w:t>es a fin</w:t>
      </w:r>
      <w:r w:rsidR="00142077" w:rsidRPr="00C65D2E">
        <w:t xml:space="preserve"> de </w:t>
      </w:r>
      <w:r w:rsidR="003A012E" w:rsidRPr="00C65D2E">
        <w:t>relacionar</w:t>
      </w:r>
      <w:r w:rsidR="002E01A1" w:rsidRPr="00C65D2E">
        <w:t xml:space="preserve"> las características de las personas </w:t>
      </w:r>
      <w:r w:rsidR="0034080A" w:rsidRPr="00C65D2E">
        <w:t>víctimas</w:t>
      </w:r>
      <w:r w:rsidR="002E01A1" w:rsidRPr="00C65D2E">
        <w:t xml:space="preserve"> de ASI </w:t>
      </w:r>
      <w:r w:rsidR="003A012E" w:rsidRPr="00C65D2E">
        <w:t>con</w:t>
      </w:r>
      <w:r w:rsidR="0089031A" w:rsidRPr="00C65D2E">
        <w:t xml:space="preserve"> algunas conductas que pueden suponer un riesgo para la propia seguridad. </w:t>
      </w:r>
    </w:p>
    <w:p w14:paraId="77D93E5B" w14:textId="04538A6D" w:rsidR="00832755" w:rsidRPr="00C65D2E" w:rsidRDefault="00832755" w:rsidP="00747A08">
      <w:pPr>
        <w:ind w:firstLine="720"/>
      </w:pPr>
      <w:r w:rsidRPr="00C65D2E">
        <w:t>Las conclusi</w:t>
      </w:r>
      <w:r w:rsidR="002761BF" w:rsidRPr="00C65D2E">
        <w:t>ón</w:t>
      </w:r>
      <w:r w:rsidRPr="00C65D2E">
        <w:t xml:space="preserve"> </w:t>
      </w:r>
      <w:r w:rsidR="002109C3" w:rsidRPr="00C65D2E">
        <w:t xml:space="preserve">con respecto a la literatura </w:t>
      </w:r>
      <w:r w:rsidR="00454CA7" w:rsidRPr="00C65D2E">
        <w:t>plasmada</w:t>
      </w:r>
      <w:r w:rsidR="002109C3" w:rsidRPr="00C65D2E">
        <w:t xml:space="preserve"> </w:t>
      </w:r>
      <w:r w:rsidR="002761BF" w:rsidRPr="00C65D2E">
        <w:t>es</w:t>
      </w:r>
      <w:r w:rsidR="002109C3" w:rsidRPr="00C65D2E">
        <w:t xml:space="preserve"> que la revictimización </w:t>
      </w:r>
      <w:r w:rsidR="002761BF" w:rsidRPr="00C65D2E">
        <w:t>supone</w:t>
      </w:r>
      <w:r w:rsidR="002109C3" w:rsidRPr="00C65D2E">
        <w:t xml:space="preserve"> una de las consecuencias </w:t>
      </w:r>
      <w:r w:rsidR="00604388" w:rsidRPr="00C65D2E">
        <w:t>de ser víctima de abusos sexuales en la infancia</w:t>
      </w:r>
      <w:r w:rsidR="00FF3684" w:rsidRPr="00C65D2E">
        <w:t xml:space="preserve"> (Fundación Vicki Bernadet, 2017; </w:t>
      </w:r>
      <w:r w:rsidR="006953D1" w:rsidRPr="00C65D2E">
        <w:t xml:space="preserve">García, 2021; </w:t>
      </w:r>
      <w:r w:rsidR="007C3285" w:rsidRPr="00C65D2E">
        <w:t xml:space="preserve">González, 2016; </w:t>
      </w:r>
      <w:r w:rsidR="009F3216" w:rsidRPr="00C65D2E">
        <w:t>Pereda, 2010; Sánchez, 2015</w:t>
      </w:r>
      <w:r w:rsidR="00FF3684" w:rsidRPr="00C65D2E">
        <w:t>)</w:t>
      </w:r>
      <w:r w:rsidR="002109C3" w:rsidRPr="00C65D2E">
        <w:t xml:space="preserve">. </w:t>
      </w:r>
      <w:r w:rsidR="000E17DC" w:rsidRPr="00C65D2E">
        <w:t>La Fundación Vicki Bernadet (2017), defiende que</w:t>
      </w:r>
      <w:r w:rsidR="00162B3D" w:rsidRPr="00C65D2E">
        <w:t xml:space="preserve"> una persona con antecedentes de ASI tiene más complicada </w:t>
      </w:r>
      <w:r w:rsidR="00250DAB" w:rsidRPr="00C65D2E">
        <w:t xml:space="preserve">la identificación de señales externas alarmantes </w:t>
      </w:r>
      <w:r w:rsidR="00711774" w:rsidRPr="00C65D2E">
        <w:t>sobre conductas sexuales posiblemente dañinas</w:t>
      </w:r>
      <w:r w:rsidR="00162B3D" w:rsidRPr="00C65D2E">
        <w:t xml:space="preserve">. </w:t>
      </w:r>
      <w:r w:rsidR="00123FC0" w:rsidRPr="00C65D2E">
        <w:t>La v</w:t>
      </w:r>
      <w:r w:rsidR="00515A17" w:rsidRPr="00C65D2E">
        <w:t>í</w:t>
      </w:r>
      <w:r w:rsidR="00123FC0" w:rsidRPr="00C65D2E">
        <w:t xml:space="preserve">ctima queda desprotegida debido a su </w:t>
      </w:r>
      <w:r w:rsidR="00044999" w:rsidRPr="00C65D2E">
        <w:t>relación</w:t>
      </w:r>
      <w:r w:rsidR="00123FC0" w:rsidRPr="00C65D2E">
        <w:t xml:space="preserve"> con la sexualidad</w:t>
      </w:r>
      <w:r w:rsidR="00044999" w:rsidRPr="00C65D2E">
        <w:t xml:space="preserve"> y los patrones que asocia a esta tras el ASI.</w:t>
      </w:r>
      <w:r w:rsidR="00293C68" w:rsidRPr="00C65D2E">
        <w:t xml:space="preserve"> </w:t>
      </w:r>
      <w:r w:rsidR="00515A17" w:rsidRPr="00C65D2E">
        <w:t>Realizar esta búsqueda de factores de riesgo en la víctima no implica</w:t>
      </w:r>
      <w:r w:rsidR="00135DDE" w:rsidRPr="00C65D2E">
        <w:t xml:space="preserve"> culpabilizarla, sino dar una explicación a </w:t>
      </w:r>
      <w:r w:rsidR="00474214" w:rsidRPr="00C65D2E">
        <w:t xml:space="preserve">la revictimización. </w:t>
      </w:r>
      <w:r w:rsidR="00747A08" w:rsidRPr="00C65D2E">
        <w:t xml:space="preserve">Entonces, los indicadores de riesgo serían más </w:t>
      </w:r>
      <w:r w:rsidR="00D238A1" w:rsidRPr="00C65D2E">
        <w:t xml:space="preserve">identificativos para las personas que no </w:t>
      </w:r>
      <w:r w:rsidR="00AE4CFF" w:rsidRPr="00C65D2E">
        <w:t xml:space="preserve">han vivido este tipo de experiencias traumáticas. </w:t>
      </w:r>
      <w:r w:rsidR="00E82692" w:rsidRPr="00C65D2E">
        <w:t>En definitiva, no es una causa directa</w:t>
      </w:r>
      <w:r w:rsidR="00FE0160" w:rsidRPr="00C65D2E">
        <w:t xml:space="preserve"> (</w:t>
      </w:r>
      <w:r w:rsidR="00E82692" w:rsidRPr="00C65D2E">
        <w:t xml:space="preserve">ya que no se puede establecer una </w:t>
      </w:r>
      <w:r w:rsidR="00CC57B3" w:rsidRPr="00C65D2E">
        <w:t>relación</w:t>
      </w:r>
      <w:r w:rsidR="00E82692" w:rsidRPr="00C65D2E">
        <w:t xml:space="preserve"> causal entre</w:t>
      </w:r>
      <w:r w:rsidR="00FE0160" w:rsidRPr="00C65D2E">
        <w:t xml:space="preserve"> la existencia de ASI y la revictimización)</w:t>
      </w:r>
      <w:r w:rsidR="00CC57B3" w:rsidRPr="00C65D2E">
        <w:t xml:space="preserve">, sino que </w:t>
      </w:r>
      <w:r w:rsidR="00855EC3" w:rsidRPr="00C65D2E">
        <w:t>el c</w:t>
      </w:r>
      <w:r w:rsidR="00025722" w:rsidRPr="00C65D2E">
        <w:t>ó</w:t>
      </w:r>
      <w:r w:rsidR="00855EC3" w:rsidRPr="00C65D2E">
        <w:t>mputo de las</w:t>
      </w:r>
      <w:r w:rsidR="00CC57B3" w:rsidRPr="00C65D2E">
        <w:t xml:space="preserve"> consecuencias psicológicas y conductuales que tiene el ASI</w:t>
      </w:r>
      <w:r w:rsidR="00855EC3" w:rsidRPr="00C65D2E">
        <w:t xml:space="preserve">, colocan a la víctima en una </w:t>
      </w:r>
      <w:r w:rsidR="00025722" w:rsidRPr="00C65D2E">
        <w:t>posición</w:t>
      </w:r>
      <w:r w:rsidR="00855EC3" w:rsidRPr="00C65D2E">
        <w:t xml:space="preserve"> de mayor vulnerabilidad</w:t>
      </w:r>
      <w:r w:rsidR="009C5FB9" w:rsidRPr="00C65D2E">
        <w:t xml:space="preserve"> frente a un posterior abuso</w:t>
      </w:r>
      <w:r w:rsidR="00855EC3" w:rsidRPr="00C65D2E">
        <w:t xml:space="preserve">. </w:t>
      </w:r>
      <w:r w:rsidR="00DC3BC8" w:rsidRPr="00C65D2E">
        <w:t>(Fundación Vicki Bernadet, 2017; García, 2021; González, 2016; Pereda, 2010; Sánchez, 2015). La Fundación Vicki Bernadet (2017),</w:t>
      </w:r>
    </w:p>
    <w:p w14:paraId="67E4162B" w14:textId="4BFAE931" w:rsidR="00143B69" w:rsidRPr="00C65D2E" w:rsidRDefault="00F11A18" w:rsidP="002D6006">
      <w:pPr>
        <w:ind w:firstLine="720"/>
      </w:pPr>
      <w:r w:rsidRPr="00C65D2E">
        <w:lastRenderedPageBreak/>
        <w:t>Con la motivación de reducir estos factores de riesgo</w:t>
      </w:r>
      <w:r w:rsidR="00F44F35" w:rsidRPr="00C65D2E">
        <w:t xml:space="preserve"> ya expuestos</w:t>
      </w:r>
      <w:r w:rsidRPr="00C65D2E">
        <w:t>, se puede observar cómo el objetivo pri</w:t>
      </w:r>
      <w:r w:rsidR="006B6E5C" w:rsidRPr="00C65D2E">
        <w:t xml:space="preserve">ncipal de la </w:t>
      </w:r>
      <w:r w:rsidR="00143B69" w:rsidRPr="00C65D2E">
        <w:t>Fundación</w:t>
      </w:r>
      <w:r w:rsidR="006B6E5C" w:rsidRPr="00C65D2E">
        <w:t xml:space="preserve"> </w:t>
      </w:r>
      <w:r w:rsidR="00651177" w:rsidRPr="00C65D2E">
        <w:t>Vicki Bernadet (2017),</w:t>
      </w:r>
      <w:r w:rsidR="006B6E5C" w:rsidRPr="00C65D2E">
        <w:t xml:space="preserve"> reside en entrenar a las víctimas en el desarrollo de la intuición descrita. </w:t>
      </w:r>
      <w:r w:rsidR="00143B69" w:rsidRPr="00C65D2E">
        <w:t xml:space="preserve">Esto es un trabajo orientado a que las personas </w:t>
      </w:r>
      <w:r w:rsidR="00D51020" w:rsidRPr="00C65D2E">
        <w:t xml:space="preserve">a las que les resulta más complejo identificar señales de amenaza sexuales, aprendan a </w:t>
      </w:r>
      <w:r w:rsidR="009C09E5" w:rsidRPr="00C65D2E">
        <w:t xml:space="preserve">localizarlas. </w:t>
      </w:r>
    </w:p>
    <w:p w14:paraId="3E3EF6FC" w14:textId="3A3A3A68" w:rsidR="00B731FA" w:rsidRPr="00C65D2E" w:rsidRDefault="006B6E5C" w:rsidP="002D6006">
      <w:pPr>
        <w:ind w:firstLine="720"/>
      </w:pPr>
      <w:r w:rsidRPr="00C65D2E">
        <w:t>Entonces, si est</w:t>
      </w:r>
      <w:r w:rsidR="00191246" w:rsidRPr="00C65D2E">
        <w:t>a</w:t>
      </w:r>
      <w:r w:rsidRPr="00C65D2E">
        <w:t xml:space="preserve"> </w:t>
      </w:r>
      <w:r w:rsidR="00191246" w:rsidRPr="00C65D2E">
        <w:t>intervención sobre</w:t>
      </w:r>
      <w:r w:rsidRPr="00C65D2E">
        <w:t xml:space="preserve"> las destrezas sociales y </w:t>
      </w:r>
      <w:r w:rsidR="00191246" w:rsidRPr="00C65D2E">
        <w:t>sobre</w:t>
      </w:r>
      <w:r w:rsidRPr="00C65D2E">
        <w:t xml:space="preserve"> </w:t>
      </w:r>
      <w:r w:rsidR="00191246" w:rsidRPr="00C65D2E">
        <w:t>la</w:t>
      </w:r>
      <w:r w:rsidRPr="00C65D2E">
        <w:t xml:space="preserve"> capacidad de detección de señales externas </w:t>
      </w:r>
      <w:r w:rsidR="00B43A33" w:rsidRPr="00C65D2E">
        <w:t xml:space="preserve">amenazantes </w:t>
      </w:r>
      <w:r w:rsidRPr="00C65D2E">
        <w:t xml:space="preserve">ayuda a reducir </w:t>
      </w:r>
      <w:r w:rsidR="000E5DA6" w:rsidRPr="00C65D2E">
        <w:t xml:space="preserve">la revictimización, </w:t>
      </w:r>
      <w:r w:rsidR="00434F8C" w:rsidRPr="00C65D2E">
        <w:t xml:space="preserve">implica que </w:t>
      </w:r>
      <w:r w:rsidR="00512317" w:rsidRPr="00C65D2E">
        <w:t>si existen conflictos</w:t>
      </w:r>
      <w:r w:rsidR="00434F8C" w:rsidRPr="00C65D2E">
        <w:t xml:space="preserve"> con la sexualidad </w:t>
      </w:r>
      <w:r w:rsidR="00D547EA" w:rsidRPr="00C65D2E">
        <w:t xml:space="preserve">puede tener más probabilidades de sufrir abuso. </w:t>
      </w:r>
      <w:r w:rsidR="00B731FA" w:rsidRPr="00C65D2E">
        <w:t xml:space="preserve">Estos problemas para con la sexualidad </w:t>
      </w:r>
      <w:r w:rsidR="00842997" w:rsidRPr="00C65D2E">
        <w:t xml:space="preserve">equivaldrían a los factores de riesgo expuestos con anterioridad, </w:t>
      </w:r>
      <w:r w:rsidR="006F1401" w:rsidRPr="00C65D2E">
        <w:t xml:space="preserve">en su conjunto serían todas conductas sexualizadas descritas y las dificultades en la detección de </w:t>
      </w:r>
      <w:r w:rsidR="00335DE2" w:rsidRPr="00C65D2E">
        <w:t xml:space="preserve">amenazas </w:t>
      </w:r>
      <w:r w:rsidR="00335DE2" w:rsidRPr="005D244E">
        <w:t>externas (Fundación Vicki Bernadet, 2017).</w:t>
      </w:r>
    </w:p>
    <w:p w14:paraId="6B2C15BD" w14:textId="51E4733F" w:rsidR="00C35105" w:rsidRPr="00C65D2E" w:rsidRDefault="006D156E" w:rsidP="002D6006">
      <w:pPr>
        <w:ind w:firstLine="720"/>
      </w:pPr>
      <w:r w:rsidRPr="00C65D2E">
        <w:t xml:space="preserve">No obstante, esto da lugar a </w:t>
      </w:r>
      <w:r w:rsidR="00003B1F" w:rsidRPr="00C65D2E">
        <w:t xml:space="preserve">controversia, ya que, siguiendo con la afirmación, </w:t>
      </w:r>
      <w:r w:rsidR="001B570E" w:rsidRPr="00C65D2E">
        <w:t>to</w:t>
      </w:r>
      <w:r w:rsidR="00E83C23" w:rsidRPr="00C65D2E">
        <w:t xml:space="preserve">do el </w:t>
      </w:r>
      <w:r w:rsidR="001B570E" w:rsidRPr="00C65D2E">
        <w:t xml:space="preserve">que tenga </w:t>
      </w:r>
      <w:r w:rsidR="000C62BD" w:rsidRPr="00C65D2E">
        <w:t xml:space="preserve">problemas en </w:t>
      </w:r>
      <w:r w:rsidR="00E83C23" w:rsidRPr="00C65D2E">
        <w:t>la</w:t>
      </w:r>
      <w:r w:rsidR="000C62BD" w:rsidRPr="00C65D2E">
        <w:t xml:space="preserve"> </w:t>
      </w:r>
      <w:r w:rsidR="00E83C23" w:rsidRPr="00C65D2E">
        <w:t>identificación</w:t>
      </w:r>
      <w:r w:rsidR="000C62BD" w:rsidRPr="00C65D2E">
        <w:t xml:space="preserve"> de </w:t>
      </w:r>
      <w:r w:rsidR="00E83C23" w:rsidRPr="00C65D2E">
        <w:t>alarmas</w:t>
      </w:r>
      <w:r w:rsidR="000C62BD" w:rsidRPr="00C65D2E">
        <w:t xml:space="preserve"> externas</w:t>
      </w:r>
      <w:r w:rsidR="003F513F" w:rsidRPr="00C65D2E">
        <w:t xml:space="preserve"> estará</w:t>
      </w:r>
      <w:r w:rsidR="001E3645" w:rsidRPr="00C65D2E">
        <w:t xml:space="preserve"> </w:t>
      </w:r>
      <w:r w:rsidR="003F513F" w:rsidRPr="00C65D2E">
        <w:t>en un</w:t>
      </w:r>
      <w:r w:rsidR="0065609F" w:rsidRPr="00C65D2E">
        <w:t xml:space="preserve"> contexto </w:t>
      </w:r>
      <w:r w:rsidR="003F513F" w:rsidRPr="00C65D2E">
        <w:t xml:space="preserve">de </w:t>
      </w:r>
      <w:r w:rsidR="00386C9A" w:rsidRPr="00C65D2E">
        <w:t>vulnerabilidad</w:t>
      </w:r>
      <w:r w:rsidR="003F513F" w:rsidRPr="00C65D2E">
        <w:t xml:space="preserve"> y por tanto, tendrá más probabilidades de </w:t>
      </w:r>
      <w:r w:rsidR="00E359AA" w:rsidRPr="00C65D2E">
        <w:t>ser revictimizado.</w:t>
      </w:r>
      <w:r w:rsidR="00D913F7" w:rsidRPr="00C65D2E">
        <w:t xml:space="preserve"> </w:t>
      </w:r>
      <w:r w:rsidR="00806496" w:rsidRPr="00C65D2E">
        <w:t>Esto no tiene por qué ser una situación exclusiva para las víctimas de ASI</w:t>
      </w:r>
      <w:r w:rsidR="00D913F7" w:rsidRPr="00C65D2E">
        <w:t xml:space="preserve">. </w:t>
      </w:r>
      <w:r w:rsidR="00C50B62" w:rsidRPr="00C65D2E">
        <w:t>En la misma línea</w:t>
      </w:r>
      <w:r w:rsidR="00D37191" w:rsidRPr="00C65D2E">
        <w:t>,</w:t>
      </w:r>
      <w:r w:rsidR="00E359AA" w:rsidRPr="00C65D2E">
        <w:t xml:space="preserve"> </w:t>
      </w:r>
      <w:r w:rsidR="008C3B34" w:rsidRPr="00C65D2E">
        <w:t xml:space="preserve">todo el que realice comportamientos sexualizados </w:t>
      </w:r>
      <w:r w:rsidR="00E172B1" w:rsidRPr="00C65D2E">
        <w:t xml:space="preserve">que pueden suponer un peligro para sí mismos, </w:t>
      </w:r>
      <w:r w:rsidR="006A1EE4" w:rsidRPr="00C65D2E">
        <w:t xml:space="preserve">sufriría </w:t>
      </w:r>
      <w:r w:rsidR="00FF3ECB" w:rsidRPr="00C65D2E">
        <w:t xml:space="preserve">más </w:t>
      </w:r>
      <w:r w:rsidR="006A1EE4" w:rsidRPr="00C65D2E">
        <w:t>riesgo de volver a ser víctima.</w:t>
      </w:r>
      <w:r w:rsidR="00E172B1" w:rsidRPr="00C65D2E">
        <w:t xml:space="preserve"> </w:t>
      </w:r>
      <w:r w:rsidR="0063179C" w:rsidRPr="00C65D2E">
        <w:t>Por ende</w:t>
      </w:r>
      <w:r w:rsidR="00E66C2D" w:rsidRPr="00C65D2E">
        <w:t xml:space="preserve">, </w:t>
      </w:r>
      <w:r w:rsidR="002F09F9" w:rsidRPr="00C65D2E">
        <w:t xml:space="preserve">las personas que, posean los factores de riesgo descritos, tienen </w:t>
      </w:r>
      <w:r w:rsidR="00675FC8" w:rsidRPr="00C65D2E">
        <w:t>más probabilidades de ser revictimizados</w:t>
      </w:r>
      <w:r w:rsidR="006D5EE3" w:rsidRPr="00C65D2E">
        <w:t xml:space="preserve">, </w:t>
      </w:r>
      <w:r w:rsidR="006C7A04" w:rsidRPr="00C65D2E">
        <w:t>al margen</w:t>
      </w:r>
      <w:r w:rsidR="00FF3ECB" w:rsidRPr="00C65D2E">
        <w:t xml:space="preserve"> de</w:t>
      </w:r>
      <w:r w:rsidR="006C7A04" w:rsidRPr="00C65D2E">
        <w:t>l ASI.</w:t>
      </w:r>
    </w:p>
    <w:p w14:paraId="170138C2" w14:textId="01DAA82E" w:rsidR="00321895" w:rsidRPr="00C65D2E" w:rsidRDefault="009748D9" w:rsidP="002D6006">
      <w:pPr>
        <w:ind w:firstLine="720"/>
      </w:pPr>
      <w:r w:rsidRPr="00C65D2E">
        <w:t>Con todo</w:t>
      </w:r>
      <w:r w:rsidR="006D5EE3" w:rsidRPr="00C65D2E">
        <w:t xml:space="preserve">, </w:t>
      </w:r>
      <w:r w:rsidR="00126302" w:rsidRPr="00C65D2E">
        <w:t xml:space="preserve">a la luz de dar respuesta a la hipótesis inicial, </w:t>
      </w:r>
      <w:r w:rsidR="006D5EE3" w:rsidRPr="00C65D2E">
        <w:t xml:space="preserve">las </w:t>
      </w:r>
      <w:r w:rsidR="0014348F" w:rsidRPr="00C65D2E">
        <w:t>consecuencias que tiene</w:t>
      </w:r>
      <w:r w:rsidR="00D00626" w:rsidRPr="00C65D2E">
        <w:t xml:space="preserve"> el impacto traumático </w:t>
      </w:r>
      <w:r w:rsidR="00F3109A" w:rsidRPr="00C65D2E">
        <w:t>puede</w:t>
      </w:r>
      <w:r w:rsidR="00D00626" w:rsidRPr="00C65D2E">
        <w:t>n</w:t>
      </w:r>
      <w:r w:rsidR="00F3109A" w:rsidRPr="00C65D2E">
        <w:t xml:space="preserve"> facilitar conductas </w:t>
      </w:r>
      <w:r w:rsidR="00D00626" w:rsidRPr="00C65D2E">
        <w:t>de desprotección</w:t>
      </w:r>
      <w:r w:rsidR="0028075F" w:rsidRPr="00C65D2E">
        <w:t xml:space="preserve"> </w:t>
      </w:r>
      <w:r w:rsidR="00F3109A" w:rsidRPr="00C65D2E">
        <w:t xml:space="preserve">que terminen en una </w:t>
      </w:r>
      <w:r w:rsidR="00A8014A" w:rsidRPr="00C65D2E">
        <w:t>nueva experiencia abusiva</w:t>
      </w:r>
      <w:r w:rsidR="00F3109A" w:rsidRPr="00C65D2E">
        <w:t xml:space="preserve">. </w:t>
      </w:r>
      <w:r w:rsidR="00D854EF" w:rsidRPr="00C65D2E">
        <w:t xml:space="preserve">Así, no hay </w:t>
      </w:r>
      <w:r w:rsidR="00321FD7" w:rsidRPr="00C65D2E">
        <w:t xml:space="preserve">una </w:t>
      </w:r>
      <w:r w:rsidR="00D00626" w:rsidRPr="00C65D2E">
        <w:t>relación</w:t>
      </w:r>
      <w:r w:rsidR="00321FD7" w:rsidRPr="00C65D2E">
        <w:t xml:space="preserve"> causa</w:t>
      </w:r>
      <w:r w:rsidR="00B37879" w:rsidRPr="00C65D2E">
        <w:t>-</w:t>
      </w:r>
      <w:r w:rsidR="00321FD7" w:rsidRPr="00C65D2E">
        <w:t xml:space="preserve">efecto entre ambos cuadros. </w:t>
      </w:r>
      <w:r w:rsidR="00CE3668" w:rsidRPr="00C65D2E">
        <w:t xml:space="preserve">Teniendo en cuenta que se está estudiando el comportamiento de las personas y este </w:t>
      </w:r>
      <w:r w:rsidR="00E840A7" w:rsidRPr="00C65D2E">
        <w:t>no está calculado</w:t>
      </w:r>
      <w:r w:rsidR="0028075F" w:rsidRPr="00C65D2E">
        <w:t xml:space="preserve">, </w:t>
      </w:r>
      <w:r w:rsidR="00321FD7" w:rsidRPr="00C65D2E">
        <w:t xml:space="preserve">es complicado </w:t>
      </w:r>
      <w:r w:rsidR="002A320A" w:rsidRPr="00C65D2E">
        <w:t>establecer relaciones</w:t>
      </w:r>
      <w:r w:rsidR="00E840A7" w:rsidRPr="00C65D2E">
        <w:t xml:space="preserve"> tan directas</w:t>
      </w:r>
      <w:r w:rsidR="002A320A" w:rsidRPr="00C65D2E">
        <w:t xml:space="preserve">. No hay literatura que sostenga una </w:t>
      </w:r>
      <w:r w:rsidR="00B37879" w:rsidRPr="00C65D2E">
        <w:t>vinculación causal entre ser víctima</w:t>
      </w:r>
      <w:r w:rsidR="00855C0D" w:rsidRPr="00C65D2E">
        <w:t xml:space="preserve"> de ASI</w:t>
      </w:r>
      <w:r w:rsidR="00B37879" w:rsidRPr="00C65D2E">
        <w:t xml:space="preserve"> y revictimizado. Pese a ello, </w:t>
      </w:r>
      <w:r w:rsidR="00410B6C" w:rsidRPr="00C65D2E">
        <w:t xml:space="preserve">se puede deducir que, </w:t>
      </w:r>
      <w:r w:rsidR="00855C0D" w:rsidRPr="00C65D2E">
        <w:t xml:space="preserve">dado que en la etapa de la infancia </w:t>
      </w:r>
      <w:r w:rsidR="00410B6C" w:rsidRPr="00C65D2E">
        <w:t xml:space="preserve">se adquieren los aprendizajes base sobre los que se desarrollan </w:t>
      </w:r>
      <w:r w:rsidR="0029697D" w:rsidRPr="00C65D2E">
        <w:t xml:space="preserve">los conocimientos del resto de etapas, </w:t>
      </w:r>
      <w:r w:rsidR="0004094A" w:rsidRPr="00C65D2E">
        <w:t xml:space="preserve">el ASI </w:t>
      </w:r>
      <w:r w:rsidR="004A402C" w:rsidRPr="00C65D2E">
        <w:t>puede acarrear más consecuencias negativas</w:t>
      </w:r>
      <w:r w:rsidR="0004094A" w:rsidRPr="00C65D2E">
        <w:t xml:space="preserve">. </w:t>
      </w:r>
      <w:r w:rsidR="00E52845" w:rsidRPr="00C65D2E">
        <w:t xml:space="preserve">Por lo que, </w:t>
      </w:r>
      <w:r w:rsidR="0067107B" w:rsidRPr="00C65D2E">
        <w:t>cuantos</w:t>
      </w:r>
      <w:r w:rsidR="002A2C3F" w:rsidRPr="00C65D2E">
        <w:t xml:space="preserve"> más factores de riesgo</w:t>
      </w:r>
      <w:r w:rsidR="0067107B" w:rsidRPr="00C65D2E">
        <w:t xml:space="preserve"> concurran</w:t>
      </w:r>
      <w:r w:rsidR="002A2C3F" w:rsidRPr="00C65D2E">
        <w:t xml:space="preserve"> y más arraigados</w:t>
      </w:r>
      <w:r w:rsidR="0067107B" w:rsidRPr="00C65D2E">
        <w:t xml:space="preserve"> estén</w:t>
      </w:r>
      <w:r w:rsidR="002A2C3F" w:rsidRPr="00C65D2E">
        <w:t xml:space="preserve"> debido a la etapa en la que </w:t>
      </w:r>
      <w:r w:rsidR="0067107B" w:rsidRPr="00C65D2E">
        <w:t>aparecen</w:t>
      </w:r>
      <w:r w:rsidR="002A2C3F" w:rsidRPr="00C65D2E">
        <w:t xml:space="preserve"> (infancia), habrá más riesgo de ser revictimizado</w:t>
      </w:r>
      <w:r w:rsidR="0067107B" w:rsidRPr="00C65D2E">
        <w:t xml:space="preserve">. </w:t>
      </w:r>
    </w:p>
    <w:p w14:paraId="3941262E" w14:textId="2D20D41F" w:rsidR="000520ED" w:rsidRPr="00C65D2E" w:rsidRDefault="000520ED" w:rsidP="002D6006">
      <w:pPr>
        <w:ind w:firstLine="720"/>
      </w:pPr>
      <w:r w:rsidRPr="00C65D2E">
        <w:t xml:space="preserve">Se </w:t>
      </w:r>
      <w:r w:rsidR="00722962" w:rsidRPr="00C65D2E">
        <w:t>continuará</w:t>
      </w:r>
      <w:r w:rsidRPr="00C65D2E">
        <w:t xml:space="preserve"> tratando la </w:t>
      </w:r>
      <w:r w:rsidR="007E7810" w:rsidRPr="00C65D2E">
        <w:t>vinculación entre</w:t>
      </w:r>
      <w:r w:rsidRPr="00C65D2E">
        <w:t xml:space="preserve"> la delincuencia sexual y los antecedentes de ASI. </w:t>
      </w:r>
      <w:r w:rsidR="00356ACE" w:rsidRPr="00C65D2E">
        <w:t xml:space="preserve">En suma, </w:t>
      </w:r>
      <w:r w:rsidRPr="00C65D2E">
        <w:t xml:space="preserve">los datos testados recogidos en torno a </w:t>
      </w:r>
      <w:r w:rsidR="00384D07" w:rsidRPr="00C65D2E">
        <w:t xml:space="preserve">que </w:t>
      </w:r>
      <w:r w:rsidRPr="00C65D2E">
        <w:t xml:space="preserve">la probabilidad </w:t>
      </w:r>
      <w:r w:rsidR="008423A7" w:rsidRPr="00C65D2E">
        <w:lastRenderedPageBreak/>
        <w:t>de cometer delitos sexuales aumenta si se ha sido víctima de</w:t>
      </w:r>
      <w:r w:rsidRPr="00C65D2E">
        <w:t xml:space="preserve"> abuso sexual </w:t>
      </w:r>
      <w:r w:rsidR="00E57C95" w:rsidRPr="00C65D2E">
        <w:t>infantil</w:t>
      </w:r>
      <w:r w:rsidR="008423A7" w:rsidRPr="00C65D2E">
        <w:t xml:space="preserve">, da lugar a </w:t>
      </w:r>
      <w:r w:rsidR="00A44178" w:rsidRPr="00C65D2E">
        <w:t>debate</w:t>
      </w:r>
      <w:r w:rsidR="00D84D1B" w:rsidRPr="00C65D2E">
        <w:t xml:space="preserve">. </w:t>
      </w:r>
      <w:r w:rsidRPr="00C65D2E">
        <w:t xml:space="preserve">Por un lado, algunos investigadores </w:t>
      </w:r>
      <w:r w:rsidR="00DE4C7E" w:rsidRPr="00C65D2E">
        <w:t xml:space="preserve">argumentan la existencia de </w:t>
      </w:r>
      <w:r w:rsidR="00044D39" w:rsidRPr="00C65D2E">
        <w:t xml:space="preserve">cierta relación </w:t>
      </w:r>
      <w:r w:rsidR="00D84D1B" w:rsidRPr="00C65D2E">
        <w:t>entre estos factores. Esto se debe a que</w:t>
      </w:r>
      <w:r w:rsidR="00D701B6" w:rsidRPr="00C65D2E">
        <w:t>, según la literatura,</w:t>
      </w:r>
      <w:r w:rsidRPr="00C65D2E">
        <w:t xml:space="preserve"> es más común este tipo de delitos en personas que han sufrido ASI. </w:t>
      </w:r>
    </w:p>
    <w:p w14:paraId="68700506" w14:textId="3CF55906" w:rsidR="00AF5E1F" w:rsidRPr="00C65D2E" w:rsidRDefault="00AF5E1F" w:rsidP="002D6006">
      <w:pPr>
        <w:ind w:firstLine="720"/>
      </w:pPr>
      <w:r w:rsidRPr="00C65D2E">
        <w:t xml:space="preserve">Un estudio de Jespersen et al (2009) lleva a término que los infractores sexuales tienen más antecedentes de ASI que los que han cometido delitos de otra naturaleza. Entretanto, las investigaciones de Seto y Lalumière (2010) concluyen que los infractores sexuales tienen hasta cinco veces más posibilidades de haber sufrido ASI que el resto. En línea con esto, según Oliver (2020), otros autores alegan que haber sufrido ASI aumenta las probabilidades hasta nueve veces de cometer crímenes sexuales.  </w:t>
      </w:r>
    </w:p>
    <w:p w14:paraId="25B9C08B" w14:textId="19801A6C" w:rsidR="00BE17E3" w:rsidRPr="00C65D2E" w:rsidRDefault="008B3E97" w:rsidP="002D6006">
      <w:pPr>
        <w:ind w:firstLine="720"/>
      </w:pPr>
      <w:r w:rsidRPr="00C65D2E">
        <w:t>Al mismo tiempo</w:t>
      </w:r>
      <w:r w:rsidR="000520ED" w:rsidRPr="00C65D2E">
        <w:t xml:space="preserve">, algunos autores confirman que el ASI es una variable de riesgo para </w:t>
      </w:r>
      <w:r w:rsidR="00CB74DB" w:rsidRPr="00C65D2E">
        <w:t>la actividad</w:t>
      </w:r>
      <w:r w:rsidR="00831E1F" w:rsidRPr="00C65D2E">
        <w:t xml:space="preserve"> ilícita de naturaleza sexual</w:t>
      </w:r>
      <w:r w:rsidR="000520ED" w:rsidRPr="00C65D2E">
        <w:t xml:space="preserve"> en la adolescencia, en mayor medida</w:t>
      </w:r>
      <w:r w:rsidR="00FA75F6" w:rsidRPr="00C65D2E">
        <w:t>,</w:t>
      </w:r>
      <w:r w:rsidR="000520ED" w:rsidRPr="00C65D2E">
        <w:t xml:space="preserve"> que en la edad adulta. </w:t>
      </w:r>
      <w:r w:rsidR="00E63D6B" w:rsidRPr="00C65D2E">
        <w:t>La base de este razonamiento es</w:t>
      </w:r>
      <w:r w:rsidR="000520ED" w:rsidRPr="00C65D2E">
        <w:t xml:space="preserve"> la cercanía temporal. </w:t>
      </w:r>
      <w:r w:rsidR="00102395" w:rsidRPr="00C65D2E">
        <w:t>Es decir</w:t>
      </w:r>
      <w:r w:rsidR="000520ED" w:rsidRPr="00C65D2E">
        <w:t xml:space="preserve">, si la victimización ha ocurrido en la infancia, será </w:t>
      </w:r>
      <w:r w:rsidR="00DB7B75" w:rsidRPr="00C65D2E">
        <w:t>más</w:t>
      </w:r>
      <w:r w:rsidR="000520ED" w:rsidRPr="00C65D2E">
        <w:t xml:space="preserve"> probable que el mayor impacto traumático se dé en la etapa </w:t>
      </w:r>
      <w:r w:rsidR="00995A20" w:rsidRPr="00C65D2E">
        <w:t>próxima</w:t>
      </w:r>
      <w:r w:rsidR="00E20734" w:rsidRPr="00C65D2E">
        <w:t>, la adolescencia</w:t>
      </w:r>
      <w:r w:rsidR="000520ED" w:rsidRPr="00C65D2E">
        <w:t xml:space="preserve">. </w:t>
      </w:r>
      <w:r w:rsidR="00B344BA" w:rsidRPr="00C65D2E">
        <w:t>Simultáneamente</w:t>
      </w:r>
      <w:r w:rsidR="000520ED" w:rsidRPr="00C65D2E">
        <w:t xml:space="preserve">, esto </w:t>
      </w:r>
      <w:r w:rsidR="00AF7576" w:rsidRPr="00C65D2E">
        <w:t>respalda</w:t>
      </w:r>
      <w:r w:rsidR="000520ED" w:rsidRPr="00C65D2E">
        <w:t xml:space="preserve"> </w:t>
      </w:r>
      <w:r w:rsidR="00642F2E" w:rsidRPr="00C65D2E">
        <w:t>el fundamento de este estudio</w:t>
      </w:r>
      <w:r w:rsidR="006E2575" w:rsidRPr="00C65D2E">
        <w:t xml:space="preserve"> hasta cierto punto</w:t>
      </w:r>
      <w:r w:rsidR="00D9694C" w:rsidRPr="00C65D2E">
        <w:t xml:space="preserve">, ya que, </w:t>
      </w:r>
      <w:r w:rsidR="0060466E" w:rsidRPr="00C65D2E">
        <w:t xml:space="preserve">defiende un aumento </w:t>
      </w:r>
      <w:r w:rsidR="00BE17E3" w:rsidRPr="00C65D2E">
        <w:t>en la delincuencia sexual si ha existido una victimización previa</w:t>
      </w:r>
      <w:r w:rsidR="000520ED" w:rsidRPr="00C65D2E">
        <w:t xml:space="preserve"> (</w:t>
      </w:r>
      <w:r w:rsidR="005B317C" w:rsidRPr="00C65D2E">
        <w:t>Mallie et al., 2011</w:t>
      </w:r>
      <w:r w:rsidR="000520ED" w:rsidRPr="00C65D2E">
        <w:t xml:space="preserve">). </w:t>
      </w:r>
    </w:p>
    <w:p w14:paraId="70C6C07F" w14:textId="4CBFBC9C" w:rsidR="0067631E" w:rsidRPr="00C65D2E" w:rsidRDefault="0065696F" w:rsidP="002D6006">
      <w:pPr>
        <w:ind w:firstLine="720"/>
      </w:pPr>
      <w:r w:rsidRPr="00C65D2E">
        <w:t>Análogamente</w:t>
      </w:r>
      <w:r w:rsidR="0067631E" w:rsidRPr="00C65D2E">
        <w:t xml:space="preserve">, otros estudios analizados en el trabajo confirman que esta victimización en la infancia </w:t>
      </w:r>
      <w:r w:rsidR="009A1789" w:rsidRPr="00C65D2E">
        <w:t>como factor de riesgo para</w:t>
      </w:r>
      <w:r w:rsidR="0067631E" w:rsidRPr="00C65D2E">
        <w:t xml:space="preserve"> perpetrar delitos sexuales</w:t>
      </w:r>
      <w:r w:rsidR="00B27657" w:rsidRPr="00C65D2E">
        <w:t xml:space="preserve"> </w:t>
      </w:r>
      <w:r w:rsidR="0057498E" w:rsidRPr="00C65D2E">
        <w:t xml:space="preserve">(Bermúdez y García, 2019; </w:t>
      </w:r>
      <w:r w:rsidR="008010DC" w:rsidRPr="00C65D2E">
        <w:t xml:space="preserve">Cantón </w:t>
      </w:r>
      <w:r w:rsidR="008010DC">
        <w:t xml:space="preserve">Cortés </w:t>
      </w:r>
      <w:r w:rsidR="008010DC" w:rsidRPr="00C65D2E">
        <w:t xml:space="preserve">y </w:t>
      </w:r>
      <w:r w:rsidR="008010DC">
        <w:t>Cortés</w:t>
      </w:r>
      <w:r w:rsidR="008010DC" w:rsidRPr="00C65D2E">
        <w:t>, 2015</w:t>
      </w:r>
      <w:r w:rsidR="0057498E" w:rsidRPr="00C65D2E">
        <w:t xml:space="preserve">; </w:t>
      </w:r>
      <w:r w:rsidR="002E503B" w:rsidRPr="00C65D2E">
        <w:t xml:space="preserve">González, 2016; </w:t>
      </w:r>
      <w:r w:rsidR="009C20E5" w:rsidRPr="00C65D2E">
        <w:t xml:space="preserve">Fundación Vicki Bernadet, 2017; </w:t>
      </w:r>
      <w:r w:rsidR="0057498E" w:rsidRPr="00C65D2E">
        <w:t xml:space="preserve">Mallie et al., 2011; </w:t>
      </w:r>
      <w:r w:rsidR="009C20E5" w:rsidRPr="00C65D2E">
        <w:t>Oliver, 2020;</w:t>
      </w:r>
      <w:r w:rsidR="00FE0009" w:rsidRPr="00C65D2E">
        <w:t xml:space="preserve"> Sánchez, 201</w:t>
      </w:r>
      <w:r w:rsidR="00DF0564" w:rsidRPr="00C65D2E">
        <w:t>5;</w:t>
      </w:r>
      <w:r w:rsidR="009C20E5" w:rsidRPr="00C65D2E">
        <w:t xml:space="preserve"> </w:t>
      </w:r>
      <w:r w:rsidR="0057498E" w:rsidRPr="00C65D2E">
        <w:rPr>
          <w:shd w:val="clear" w:color="auto" w:fill="FFFFFF"/>
        </w:rPr>
        <w:t>Sarmiento</w:t>
      </w:r>
      <w:r w:rsidR="0057498E" w:rsidRPr="00C65D2E">
        <w:t xml:space="preserve"> 2013). </w:t>
      </w:r>
      <w:r w:rsidR="00C051B8" w:rsidRPr="00C65D2E">
        <w:t xml:space="preserve">Un ejemplo de ello </w:t>
      </w:r>
      <w:r w:rsidR="0067631E" w:rsidRPr="00C65D2E">
        <w:t>se observa en la teoría del círculo de la violencia, donde se alega que la delincuencia es aprendida y se transfiere entre generaciones. Es más, resulta especialmente transmitida a los menores. Como se ha comprobado, la infancia es una etapa de singular vulnerabilidad, donde se forjan los aprendizajes sobre uno mismo, el mundo y la interacción con el resto de las personas. Entonces, si en esta fase los menores son instruidos en la violencia sexual podrá conducir en la madurez a un comportamiento criminal del mismo tipo (Oliver, 2020).</w:t>
      </w:r>
    </w:p>
    <w:p w14:paraId="70B7B9B7" w14:textId="3FEEEB2C" w:rsidR="0087328E" w:rsidRPr="00C65D2E" w:rsidRDefault="0065696F" w:rsidP="002D6006">
      <w:pPr>
        <w:ind w:firstLine="720"/>
      </w:pPr>
      <w:r w:rsidRPr="00C65D2E">
        <w:t>Por el contrario</w:t>
      </w:r>
      <w:r w:rsidR="0087328E" w:rsidRPr="00C65D2E">
        <w:t xml:space="preserve">, </w:t>
      </w:r>
      <w:r w:rsidR="00DA1CCB" w:rsidRPr="00C65D2E">
        <w:t xml:space="preserve">según Oliver (2020), </w:t>
      </w:r>
      <w:r w:rsidR="0087328E" w:rsidRPr="00C65D2E">
        <w:t xml:space="preserve">hay autores que defienden una falta de relación directa y fehaciente entre dichas conductas. En definitiva, no está claro que la delincuencia sexual en la adultez esté más vinculada al ASI que a otro tipo de maltrato </w:t>
      </w:r>
      <w:r w:rsidR="0087328E" w:rsidRPr="00C65D2E">
        <w:lastRenderedPageBreak/>
        <w:t xml:space="preserve">infantil. No obstante, lo que sí correlaciona con las conductas delictivas posteriores es la exposición a una persona a distintos tipos de maltrato en la infancia </w:t>
      </w:r>
      <w:r w:rsidR="002C620B" w:rsidRPr="00C65D2E">
        <w:t>(Mallie et al., 2011)</w:t>
      </w:r>
    </w:p>
    <w:p w14:paraId="535CA175" w14:textId="77777777" w:rsidR="0087328E" w:rsidRPr="00C65D2E" w:rsidRDefault="0087328E" w:rsidP="002D6006">
      <w:pPr>
        <w:ind w:firstLine="720"/>
      </w:pPr>
      <w:r w:rsidRPr="00C65D2E">
        <w:t>Con todo, aunque la victimización sexual infantil no sea un condicionante para la ejecución de actos ilícitos futuros, es innegable que acarrea problemas psicológicos y comportamentales que pueden desembocar en conductas desviadas. (Oliver, 2020).</w:t>
      </w:r>
    </w:p>
    <w:p w14:paraId="105FCC41" w14:textId="65D3E7D4" w:rsidR="008D667B" w:rsidRPr="00C65D2E" w:rsidRDefault="008D667B" w:rsidP="002D6006">
      <w:pPr>
        <w:ind w:firstLine="720"/>
      </w:pPr>
      <w:r w:rsidRPr="00C65D2E">
        <w:t xml:space="preserve">Como conclusión final, </w:t>
      </w:r>
      <w:r w:rsidR="00AC6F68" w:rsidRPr="00C65D2E">
        <w:t>se podrían realizar distintas afirmaciones. Primeramente, l</w:t>
      </w:r>
      <w:r w:rsidR="00454A08" w:rsidRPr="00C65D2E">
        <w:t xml:space="preserve">as consecuencias que acarrea el ASI varían en función de la etapa evolutiva en la que se encuentre la persona. </w:t>
      </w:r>
      <w:r w:rsidR="00447E0E" w:rsidRPr="00C65D2E">
        <w:t xml:space="preserve">En segunda instancia, no se podría afirmar un aumento en la </w:t>
      </w:r>
      <w:r w:rsidR="00F04A04" w:rsidRPr="00C65D2E">
        <w:t xml:space="preserve">revictimización y en la delincuencia sexual si se dan antecedentes de ASI. No obstante, se puede </w:t>
      </w:r>
      <w:r w:rsidR="000B21A7" w:rsidRPr="00C65D2E">
        <w:t xml:space="preserve">inferir que, cuantos más factores de riesgo concurran en un individuo, más probabilidades existen de que </w:t>
      </w:r>
      <w:r w:rsidR="00002E1D" w:rsidRPr="00C65D2E">
        <w:t xml:space="preserve">vuelva a ser víctima o realice comportamientos </w:t>
      </w:r>
      <w:r w:rsidR="003F55DA" w:rsidRPr="00C65D2E">
        <w:t xml:space="preserve">delictivos. </w:t>
      </w:r>
    </w:p>
    <w:p w14:paraId="43333895" w14:textId="384E38B7" w:rsidR="005B79BF" w:rsidRPr="00C65D2E" w:rsidRDefault="000520ED" w:rsidP="002D6006">
      <w:pPr>
        <w:pStyle w:val="Ttulo2"/>
        <w:ind w:firstLine="720"/>
      </w:pPr>
      <w:bookmarkStart w:id="28" w:name="_Toc99650316"/>
      <w:r w:rsidRPr="00C65D2E">
        <w:t>4.1. Limitaciones del estudi</w:t>
      </w:r>
      <w:bookmarkEnd w:id="28"/>
      <w:r w:rsidR="0057498E" w:rsidRPr="00C65D2E">
        <w:t>o</w:t>
      </w:r>
    </w:p>
    <w:p w14:paraId="07D3855D" w14:textId="05C794BA" w:rsidR="000520ED" w:rsidRPr="00C65D2E" w:rsidRDefault="00DC3BC8" w:rsidP="002B24C6">
      <w:pPr>
        <w:ind w:firstLine="720"/>
      </w:pPr>
      <w:r>
        <w:t>Conviene añadir</w:t>
      </w:r>
      <w:r w:rsidR="00FD7DBD" w:rsidRPr="00C65D2E">
        <w:t xml:space="preserve"> una revisión sobre los posibles sesgos o limitaciones que contenga el escrito. </w:t>
      </w:r>
      <w:r w:rsidR="00717EEB" w:rsidRPr="00C65D2E">
        <w:t xml:space="preserve">Primeramente, se hará referencia a la presencia de </w:t>
      </w:r>
      <w:r w:rsidR="00637B65" w:rsidRPr="00C65D2E">
        <w:t>controversias en la literatura con respecto a la revictimización. Según Rodríguez (2012)</w:t>
      </w:r>
      <w:r w:rsidR="00D060D5" w:rsidRPr="00C65D2E">
        <w:t xml:space="preserve">, existe disparidad en las estadísticas, ya que los porcentajes oscilan entre un 16% y 72% </w:t>
      </w:r>
      <w:r w:rsidR="009860A0" w:rsidRPr="00C65D2E">
        <w:t xml:space="preserve">de revictimización. Esto implica que no hay un porcentaje claro que </w:t>
      </w:r>
      <w:r w:rsidR="009C7D13" w:rsidRPr="00C65D2E">
        <w:t xml:space="preserve">muestre el número de personas que vuelven a ser víctimas. </w:t>
      </w:r>
      <w:r w:rsidR="004704DF" w:rsidRPr="00C65D2E">
        <w:t xml:space="preserve">Es decir, esto supone una limitación en el presente estudio, ya que </w:t>
      </w:r>
      <w:r w:rsidR="00786119" w:rsidRPr="00C65D2E">
        <w:t xml:space="preserve">no poder cuantificar los casos de revictimización hace inviable </w:t>
      </w:r>
      <w:r w:rsidR="00884E55" w:rsidRPr="00C65D2E">
        <w:t>su vinculación con el ASI.</w:t>
      </w:r>
      <w:r w:rsidR="00470104" w:rsidRPr="00C65D2E">
        <w:t xml:space="preserve"> Pese a ello, </w:t>
      </w:r>
      <w:r w:rsidR="003B3619" w:rsidRPr="00C65D2E">
        <w:t xml:space="preserve">es importante tener en cuenta la cifra negra de los delitos de esta naturaleza. </w:t>
      </w:r>
      <w:r w:rsidR="00486F5D" w:rsidRPr="00C65D2E">
        <w:t xml:space="preserve">Ya es complicado obtener unas estadísticas certeras sobre la criminalidad sexual en general, </w:t>
      </w:r>
      <w:r w:rsidR="00B321F5" w:rsidRPr="00C65D2E">
        <w:t xml:space="preserve">debido a que no todos los casos son denunciados, </w:t>
      </w:r>
      <w:r w:rsidR="00A97CA1" w:rsidRPr="00C65D2E">
        <w:t xml:space="preserve">una persona que ya ha sido </w:t>
      </w:r>
      <w:r w:rsidR="005B79BF" w:rsidRPr="00C65D2E">
        <w:t>víctima</w:t>
      </w:r>
      <w:r w:rsidR="00A97CA1" w:rsidRPr="00C65D2E">
        <w:t xml:space="preserve"> (colocada en una </w:t>
      </w:r>
      <w:r w:rsidR="005B79BF" w:rsidRPr="00C65D2E">
        <w:t>posición</w:t>
      </w:r>
      <w:r w:rsidR="00A97CA1" w:rsidRPr="00C65D2E">
        <w:t xml:space="preserve"> de mayor vulnerabilidad)</w:t>
      </w:r>
      <w:r w:rsidR="0016066B">
        <w:t>,</w:t>
      </w:r>
      <w:r w:rsidR="00A97CA1" w:rsidRPr="00C65D2E">
        <w:t xml:space="preserve"> será más complicado que denuncie </w:t>
      </w:r>
      <w:r w:rsidR="005B79BF" w:rsidRPr="00C65D2E">
        <w:t>(Rodríguez, 2012).</w:t>
      </w:r>
    </w:p>
    <w:p w14:paraId="300AFAAA" w14:textId="1E79F7A5" w:rsidR="00EA1155" w:rsidRPr="00C65D2E" w:rsidRDefault="00791051" w:rsidP="002D6006">
      <w:pPr>
        <w:ind w:firstLine="720"/>
      </w:pPr>
      <w:r w:rsidRPr="00C65D2E">
        <w:t xml:space="preserve">En segundo lugar, </w:t>
      </w:r>
      <w:r w:rsidR="00780D52" w:rsidRPr="00C65D2E">
        <w:t>e</w:t>
      </w:r>
      <w:r w:rsidR="006908B2" w:rsidRPr="00C65D2E">
        <w:t xml:space="preserve">n el estudio se analiza </w:t>
      </w:r>
      <w:r w:rsidR="00C94266" w:rsidRPr="00C65D2E">
        <w:t xml:space="preserve">el ASI, sin tener en cuenta </w:t>
      </w:r>
      <w:r w:rsidR="00780D52" w:rsidRPr="00C65D2E">
        <w:t xml:space="preserve">si este se ha dado de forma continuada o puntual. </w:t>
      </w:r>
      <w:r w:rsidR="006E18CE" w:rsidRPr="00C65D2E">
        <w:t>Por ende</w:t>
      </w:r>
      <w:r w:rsidR="00444CCA" w:rsidRPr="00C65D2E">
        <w:t xml:space="preserve">, </w:t>
      </w:r>
      <w:r w:rsidR="00AC42EB" w:rsidRPr="00C65D2E">
        <w:t>con las</w:t>
      </w:r>
      <w:r w:rsidRPr="00C65D2E">
        <w:t xml:space="preserve"> argumentaciones </w:t>
      </w:r>
      <w:r w:rsidR="00821BCE" w:rsidRPr="00C65D2E">
        <w:t>dadas</w:t>
      </w:r>
      <w:r w:rsidR="009B25AE" w:rsidRPr="00C65D2E">
        <w:t xml:space="preserve"> </w:t>
      </w:r>
      <w:r w:rsidR="002C3DB2" w:rsidRPr="00C65D2E">
        <w:t xml:space="preserve">se puede entender que solo tienden a convertirse en </w:t>
      </w:r>
      <w:r w:rsidR="00A21D0F" w:rsidRPr="00C65D2E">
        <w:t xml:space="preserve">delincuentes sexuales las víctimas que han sido expuestas </w:t>
      </w:r>
      <w:r w:rsidR="00814F91" w:rsidRPr="00C65D2E">
        <w:t xml:space="preserve">reiteradamente </w:t>
      </w:r>
      <w:r w:rsidR="005D5236" w:rsidRPr="00C65D2E">
        <w:t xml:space="preserve">este tipo de violencia. </w:t>
      </w:r>
      <w:r w:rsidR="00AC42EB" w:rsidRPr="00C65D2E">
        <w:t xml:space="preserve">La </w:t>
      </w:r>
      <w:r w:rsidR="00984B18" w:rsidRPr="00C65D2E">
        <w:t xml:space="preserve">Organización Mundial de la Salud (2020) </w:t>
      </w:r>
      <w:r w:rsidR="00C122F2" w:rsidRPr="00C65D2E">
        <w:t>indica</w:t>
      </w:r>
      <w:r w:rsidR="00AC42EB" w:rsidRPr="00C65D2E">
        <w:t xml:space="preserve"> que la presencia de </w:t>
      </w:r>
      <w:r w:rsidR="003E5255" w:rsidRPr="00C65D2E">
        <w:t>violencia</w:t>
      </w:r>
      <w:r w:rsidR="00C122F2" w:rsidRPr="00C65D2E">
        <w:t xml:space="preserve"> temprana y</w:t>
      </w:r>
      <w:r w:rsidR="003E5255" w:rsidRPr="00C65D2E">
        <w:t xml:space="preserve"> </w:t>
      </w:r>
      <w:r w:rsidR="00C122F2" w:rsidRPr="00C65D2E">
        <w:t>continuada</w:t>
      </w:r>
      <w:r w:rsidR="003E5255" w:rsidRPr="00C65D2E">
        <w:t xml:space="preserve"> </w:t>
      </w:r>
      <w:r w:rsidR="00C122F2" w:rsidRPr="00C65D2E">
        <w:t>en el tiempo</w:t>
      </w:r>
      <w:r w:rsidR="003E5255" w:rsidRPr="00C65D2E">
        <w:t xml:space="preserve"> puede suponer un perjuicio </w:t>
      </w:r>
      <w:r w:rsidR="00C122F2" w:rsidRPr="00C65D2E">
        <w:t xml:space="preserve">mayor </w:t>
      </w:r>
      <w:r w:rsidR="003E5255" w:rsidRPr="00C65D2E">
        <w:t xml:space="preserve">en el desarrollo de la persona. Esto </w:t>
      </w:r>
      <w:r w:rsidR="00144122" w:rsidRPr="00C65D2E">
        <w:t>podría</w:t>
      </w:r>
      <w:r w:rsidR="003E5255" w:rsidRPr="00C65D2E">
        <w:t xml:space="preserve"> </w:t>
      </w:r>
      <w:r w:rsidR="00565982" w:rsidRPr="00C65D2E">
        <w:t>identificarse con</w:t>
      </w:r>
      <w:r w:rsidR="003E5255" w:rsidRPr="00C65D2E">
        <w:t xml:space="preserve"> </w:t>
      </w:r>
      <w:r w:rsidR="00144122" w:rsidRPr="00C65D2E">
        <w:t xml:space="preserve">las consecuencias negativas que se han examinado a lo largo de toda la investigación. </w:t>
      </w:r>
      <w:r w:rsidR="00565982" w:rsidRPr="00C65D2E">
        <w:t>Sin embargo</w:t>
      </w:r>
      <w:r w:rsidR="00795389" w:rsidRPr="00C65D2E">
        <w:t xml:space="preserve">, </w:t>
      </w:r>
      <w:r w:rsidR="00DF727E" w:rsidRPr="00C65D2E">
        <w:t xml:space="preserve">la </w:t>
      </w:r>
      <w:r w:rsidR="00795389" w:rsidRPr="00C65D2E">
        <w:t>distinción</w:t>
      </w:r>
      <w:r w:rsidR="00DF727E" w:rsidRPr="00C65D2E">
        <w:t xml:space="preserve"> entre la exposición a un ASI de forma continuada o de manera </w:t>
      </w:r>
      <w:r w:rsidR="00DF727E" w:rsidRPr="00C65D2E">
        <w:lastRenderedPageBreak/>
        <w:t xml:space="preserve">puntual </w:t>
      </w:r>
      <w:r w:rsidR="00795389" w:rsidRPr="00C65D2E">
        <w:t xml:space="preserve">no es una variable contemplada </w:t>
      </w:r>
      <w:r w:rsidR="00DF727E" w:rsidRPr="00C65D2E">
        <w:t xml:space="preserve">dentro de la investigación. </w:t>
      </w:r>
      <w:r w:rsidR="008348DC" w:rsidRPr="00C65D2E">
        <w:t xml:space="preserve">En cambio, se ha tenido en cuenta la presencia de diferentes </w:t>
      </w:r>
      <w:r w:rsidR="001E295B" w:rsidRPr="00C65D2E">
        <w:t xml:space="preserve">tipos de </w:t>
      </w:r>
      <w:r w:rsidR="008348DC" w:rsidRPr="00C65D2E">
        <w:t>maltrato</w:t>
      </w:r>
      <w:r w:rsidR="001E295B" w:rsidRPr="00C65D2E">
        <w:t xml:space="preserve"> simultáneamente</w:t>
      </w:r>
      <w:r w:rsidR="00BE4F1B" w:rsidRPr="00C65D2E">
        <w:t xml:space="preserve">, </w:t>
      </w:r>
      <w:r w:rsidR="001E295B" w:rsidRPr="00C65D2E">
        <w:t xml:space="preserve">llegando a la conclusión de que esto </w:t>
      </w:r>
      <w:r w:rsidR="00DA1CCB" w:rsidRPr="00C65D2E">
        <w:t xml:space="preserve">se relaciona con un incremento en la posterior conducta delictiva </w:t>
      </w:r>
      <w:r w:rsidR="00365137" w:rsidRPr="00C65D2E">
        <w:t xml:space="preserve">(Oliver, 2020). </w:t>
      </w:r>
      <w:r w:rsidR="0000033A" w:rsidRPr="00C65D2E">
        <w:t xml:space="preserve">Independientemente, de cara a la apertura de futuras líneas de investigación, sería interesante </w:t>
      </w:r>
      <w:r w:rsidR="00A475A2" w:rsidRPr="00C65D2E">
        <w:t xml:space="preserve">estudiar la </w:t>
      </w:r>
      <w:r w:rsidR="00053967" w:rsidRPr="00C65D2E">
        <w:t xml:space="preserve">relación de la exposición continuada a ASI y su comparativa con </w:t>
      </w:r>
      <w:r w:rsidR="007C06B4" w:rsidRPr="00C65D2E">
        <w:t xml:space="preserve">las experiencias de abuso sexual infantil puntuales. </w:t>
      </w:r>
    </w:p>
    <w:p w14:paraId="0AFAE540" w14:textId="746C0BEC" w:rsidR="000520ED" w:rsidRPr="00C65D2E" w:rsidRDefault="000520ED" w:rsidP="002D6006">
      <w:pPr>
        <w:pStyle w:val="Ttulo2"/>
        <w:ind w:firstLine="720"/>
      </w:pPr>
      <w:bookmarkStart w:id="29" w:name="_Toc99650317"/>
      <w:r w:rsidRPr="00C65D2E">
        <w:t>4.2. Propuestas de mejora</w:t>
      </w:r>
      <w:bookmarkEnd w:id="29"/>
    </w:p>
    <w:p w14:paraId="255E6329" w14:textId="475A713D" w:rsidR="00B32BD5" w:rsidRPr="00C65D2E" w:rsidRDefault="005D6940" w:rsidP="00CD3266">
      <w:pPr>
        <w:ind w:firstLine="720"/>
      </w:pPr>
      <w:r w:rsidRPr="00C65D2E">
        <w:t>A modo de reflexión última,</w:t>
      </w:r>
      <w:r w:rsidR="00CD3266" w:rsidRPr="00C65D2E">
        <w:t xml:space="preserve"> </w:t>
      </w:r>
      <w:r w:rsidR="007A7447" w:rsidRPr="00C65D2E">
        <w:t xml:space="preserve">cabría </w:t>
      </w:r>
      <w:r w:rsidR="004A2777" w:rsidRPr="00C65D2E">
        <w:t>mencionar</w:t>
      </w:r>
      <w:r w:rsidR="007A7447" w:rsidRPr="00C65D2E">
        <w:t xml:space="preserve"> </w:t>
      </w:r>
      <w:r w:rsidRPr="00C65D2E">
        <w:t xml:space="preserve">la educación sexual y </w:t>
      </w:r>
      <w:r w:rsidR="00CC268E" w:rsidRPr="00C65D2E">
        <w:t xml:space="preserve">las implicaciones que tiene </w:t>
      </w:r>
      <w:r w:rsidRPr="00C65D2E">
        <w:t xml:space="preserve">la </w:t>
      </w:r>
      <w:r w:rsidR="007A7447" w:rsidRPr="00C65D2E">
        <w:t xml:space="preserve">falta de información </w:t>
      </w:r>
      <w:r w:rsidR="00CC268E" w:rsidRPr="00C65D2E">
        <w:t>actual</w:t>
      </w:r>
      <w:r w:rsidR="007A7447" w:rsidRPr="00C65D2E">
        <w:t xml:space="preserve"> acerca de la </w:t>
      </w:r>
      <w:r w:rsidR="00CC268E" w:rsidRPr="00C65D2E">
        <w:t>sexualidad</w:t>
      </w:r>
      <w:r w:rsidR="007A7447" w:rsidRPr="00C65D2E">
        <w:t xml:space="preserve">. Por </w:t>
      </w:r>
      <w:r w:rsidR="00DC487C">
        <w:t>su</w:t>
      </w:r>
      <w:r w:rsidR="007A7447" w:rsidRPr="00C65D2E">
        <w:t xml:space="preserve"> parte, </w:t>
      </w:r>
      <w:r w:rsidR="00F83AED" w:rsidRPr="00C65D2E">
        <w:t>la exposición temprana a contenido</w:t>
      </w:r>
      <w:r w:rsidR="00EF7756">
        <w:t>s</w:t>
      </w:r>
      <w:r w:rsidR="00F83AED" w:rsidRPr="00C65D2E">
        <w:t xml:space="preserve"> visual</w:t>
      </w:r>
      <w:r w:rsidR="00EF7756">
        <w:t>es</w:t>
      </w:r>
      <w:r w:rsidR="00F83AED" w:rsidRPr="00C65D2E">
        <w:t xml:space="preserve"> pornográfico</w:t>
      </w:r>
      <w:r w:rsidR="00EF7756">
        <w:t>s</w:t>
      </w:r>
      <w:r w:rsidR="00F83AED" w:rsidRPr="00C65D2E">
        <w:t xml:space="preserve"> </w:t>
      </w:r>
      <w:r w:rsidR="00050A6A" w:rsidRPr="00C65D2E">
        <w:t xml:space="preserve">que se </w:t>
      </w:r>
      <w:r w:rsidR="00EF7756">
        <w:t>d</w:t>
      </w:r>
      <w:r w:rsidR="00050A6A" w:rsidRPr="00C65D2E">
        <w:t>a hoy en día</w:t>
      </w:r>
      <w:r w:rsidR="00F8467F">
        <w:t>,</w:t>
      </w:r>
      <w:r w:rsidR="00050A6A" w:rsidRPr="00C65D2E">
        <w:t xml:space="preserve"> </w:t>
      </w:r>
      <w:r w:rsidR="00F83AED" w:rsidRPr="00C65D2E">
        <w:t xml:space="preserve">no </w:t>
      </w:r>
      <w:r w:rsidR="00FA17CE" w:rsidRPr="00C65D2E">
        <w:t>brinda enseñanzas positivas y reales sobre el tema</w:t>
      </w:r>
      <w:r w:rsidR="002D3D43" w:rsidRPr="00C65D2E">
        <w:t xml:space="preserve">. Por otro lado, </w:t>
      </w:r>
      <w:r w:rsidR="00C93042" w:rsidRPr="00C65D2E">
        <w:t xml:space="preserve">persiste </w:t>
      </w:r>
      <w:r w:rsidR="000B77C2" w:rsidRPr="00C65D2E">
        <w:t xml:space="preserve">una estigmatización </w:t>
      </w:r>
      <w:r w:rsidR="00CC268E" w:rsidRPr="00C65D2E">
        <w:t xml:space="preserve">referente </w:t>
      </w:r>
      <w:r w:rsidR="00FA17CE" w:rsidRPr="00C65D2E">
        <w:t xml:space="preserve">a </w:t>
      </w:r>
      <w:r w:rsidR="00C93042" w:rsidRPr="00C65D2E">
        <w:t xml:space="preserve">las prácticas sexuales que </w:t>
      </w:r>
      <w:r w:rsidR="00FA17CE" w:rsidRPr="00C65D2E">
        <w:t>fomenta el secretismo y la desinformación</w:t>
      </w:r>
      <w:r w:rsidR="00B32BD5" w:rsidRPr="00C65D2E">
        <w:t xml:space="preserve">. </w:t>
      </w:r>
    </w:p>
    <w:p w14:paraId="193E8B55" w14:textId="41D36B6C" w:rsidR="00FA17CE" w:rsidRPr="00C65D2E" w:rsidRDefault="00B32BD5" w:rsidP="00FA17CE">
      <w:pPr>
        <w:ind w:firstLine="720"/>
      </w:pPr>
      <w:r w:rsidRPr="00C65D2E">
        <w:t xml:space="preserve">La sexualidad en sí misma entraña las complicaciones </w:t>
      </w:r>
      <w:r w:rsidR="004E3861" w:rsidRPr="00C65D2E">
        <w:t xml:space="preserve">comentadas, por lo que los abusos en la infancia crean más controversia si cabe. Todo ello, sumado a que los </w:t>
      </w:r>
      <w:r w:rsidR="005257AC" w:rsidRPr="00C65D2E">
        <w:t>casos</w:t>
      </w:r>
      <w:r w:rsidR="004E3861" w:rsidRPr="00C65D2E">
        <w:t xml:space="preserve"> de ASI </w:t>
      </w:r>
      <w:r w:rsidR="005257AC" w:rsidRPr="00C65D2E">
        <w:t xml:space="preserve">son más </w:t>
      </w:r>
      <w:r w:rsidR="00480C93">
        <w:t xml:space="preserve">frecuentes </w:t>
      </w:r>
      <w:r w:rsidR="005257AC" w:rsidRPr="00C65D2E">
        <w:t xml:space="preserve">en el ámbito intrafamiliar, </w:t>
      </w:r>
      <w:r w:rsidR="00D4670A">
        <w:t>facilita</w:t>
      </w:r>
      <w:r w:rsidR="005257AC" w:rsidRPr="00C65D2E">
        <w:t xml:space="preserve"> </w:t>
      </w:r>
      <w:r w:rsidR="00A21E04" w:rsidRPr="00C65D2E">
        <w:t>el estigma y la discreción</w:t>
      </w:r>
      <w:r w:rsidR="00CD3266" w:rsidRPr="00C65D2E">
        <w:t xml:space="preserve">. </w:t>
      </w:r>
    </w:p>
    <w:p w14:paraId="64A5A914" w14:textId="786955BA" w:rsidR="000520ED" w:rsidRPr="00C65D2E" w:rsidRDefault="00234BB2" w:rsidP="002D6006">
      <w:pPr>
        <w:ind w:firstLine="720"/>
      </w:pPr>
      <w:r w:rsidRPr="00C65D2E">
        <w:t>Se han comentado las repercusiones que conllev</w:t>
      </w:r>
      <w:r w:rsidR="008D3BBB" w:rsidRPr="00C65D2E">
        <w:t xml:space="preserve">a sufrir ASI, ahora bien, </w:t>
      </w:r>
      <w:r w:rsidR="000520ED" w:rsidRPr="00C65D2E">
        <w:t>¿</w:t>
      </w:r>
      <w:r w:rsidR="008D3BBB" w:rsidRPr="00C65D2E">
        <w:t>q</w:t>
      </w:r>
      <w:r w:rsidR="000520ED" w:rsidRPr="00C65D2E">
        <w:t xml:space="preserve">ué ocurre con la salud sexual de la persona que ha sido abusada? </w:t>
      </w:r>
      <w:r w:rsidR="008D3BBB" w:rsidRPr="00C65D2E">
        <w:t>Ciertamente</w:t>
      </w:r>
      <w:r w:rsidR="000520ED" w:rsidRPr="00C65D2E">
        <w:t xml:space="preserve">, esta es </w:t>
      </w:r>
      <w:r w:rsidR="002F435E" w:rsidRPr="00C65D2E">
        <w:t xml:space="preserve">una cuestión que guarda mucha </w:t>
      </w:r>
      <w:r w:rsidR="002A13E6" w:rsidRPr="00C65D2E">
        <w:t>relación</w:t>
      </w:r>
      <w:r w:rsidR="002F435E" w:rsidRPr="00C65D2E">
        <w:t xml:space="preserve"> con el escrito</w:t>
      </w:r>
      <w:r w:rsidR="002A13E6" w:rsidRPr="00C65D2E">
        <w:t xml:space="preserve">. </w:t>
      </w:r>
      <w:r w:rsidR="001E5840" w:rsidRPr="00C65D2E">
        <w:t>Es decir</w:t>
      </w:r>
      <w:r w:rsidR="002F435E" w:rsidRPr="00C65D2E">
        <w:t xml:space="preserve">, si se incidiera </w:t>
      </w:r>
      <w:r w:rsidR="001E5840" w:rsidRPr="00C65D2E">
        <w:t>de manera eficaz</w:t>
      </w:r>
      <w:r w:rsidR="006C5790" w:rsidRPr="00C65D2E">
        <w:t xml:space="preserve"> sobre</w:t>
      </w:r>
      <w:r w:rsidR="002F435E" w:rsidRPr="00C65D2E">
        <w:t xml:space="preserve"> las consecuencias </w:t>
      </w:r>
      <w:r w:rsidR="007907C8" w:rsidRPr="00C65D2E">
        <w:t xml:space="preserve">psicológicas </w:t>
      </w:r>
      <w:r w:rsidR="002C4700" w:rsidRPr="00C65D2E">
        <w:t xml:space="preserve">negativas </w:t>
      </w:r>
      <w:r w:rsidR="007907C8" w:rsidRPr="00C65D2E">
        <w:t>descritas</w:t>
      </w:r>
      <w:r w:rsidR="006C5790" w:rsidRPr="00C65D2E">
        <w:t xml:space="preserve"> tratando de reducir su sintomatología, </w:t>
      </w:r>
      <w:r w:rsidR="00FF3146" w:rsidRPr="00C65D2E">
        <w:t xml:space="preserve">se </w:t>
      </w:r>
      <w:r w:rsidR="002C4700" w:rsidRPr="00C65D2E">
        <w:t>darían</w:t>
      </w:r>
      <w:r w:rsidR="00FF3146" w:rsidRPr="00C65D2E">
        <w:t xml:space="preserve"> </w:t>
      </w:r>
      <w:r w:rsidR="002C4700" w:rsidRPr="00C65D2E">
        <w:t>cambios</w:t>
      </w:r>
      <w:r w:rsidR="00FF3146" w:rsidRPr="00C65D2E">
        <w:t xml:space="preserve"> </w:t>
      </w:r>
      <w:r w:rsidR="006C5790" w:rsidRPr="00C65D2E">
        <w:t>positiv</w:t>
      </w:r>
      <w:r w:rsidR="00FF3146" w:rsidRPr="00C65D2E">
        <w:t>o</w:t>
      </w:r>
      <w:r w:rsidR="006C5790" w:rsidRPr="00C65D2E">
        <w:t>s</w:t>
      </w:r>
      <w:r w:rsidR="005F29C1" w:rsidRPr="00C65D2E">
        <w:t xml:space="preserve">. De </w:t>
      </w:r>
      <w:r w:rsidR="007907C8" w:rsidRPr="00C65D2E">
        <w:t>tal forma</w:t>
      </w:r>
      <w:r w:rsidR="005F29C1" w:rsidRPr="00C65D2E">
        <w:t xml:space="preserve">, si </w:t>
      </w:r>
      <w:r w:rsidR="0002463A">
        <w:t>disminuyen</w:t>
      </w:r>
      <w:r w:rsidR="005F29C1" w:rsidRPr="00C65D2E">
        <w:t xml:space="preserve"> los factores de riesgo, </w:t>
      </w:r>
      <w:r w:rsidR="001220B3">
        <w:t>rebajan</w:t>
      </w:r>
      <w:r w:rsidR="007907C8" w:rsidRPr="00C65D2E">
        <w:t xml:space="preserve"> </w:t>
      </w:r>
      <w:r w:rsidR="005F29C1" w:rsidRPr="00C65D2E">
        <w:t xml:space="preserve">las posibilidades de que se </w:t>
      </w:r>
      <w:r w:rsidR="006C4E18" w:rsidRPr="00C65D2E">
        <w:t>produzcan</w:t>
      </w:r>
      <w:r w:rsidR="005F29C1" w:rsidRPr="00C65D2E">
        <w:t xml:space="preserve"> </w:t>
      </w:r>
      <w:r w:rsidR="002A13E6" w:rsidRPr="00C65D2E">
        <w:t xml:space="preserve">consecuencias negativas posteriormente. </w:t>
      </w:r>
      <w:r w:rsidR="00F43BB2" w:rsidRPr="00C65D2E">
        <w:t xml:space="preserve">No obstante, para que </w:t>
      </w:r>
      <w:r w:rsidR="00717D51" w:rsidRPr="00C65D2E">
        <w:t>este proceso sea viable</w:t>
      </w:r>
      <w:r w:rsidR="005D53E3" w:rsidRPr="00C65D2E">
        <w:t xml:space="preserve"> son importantes algunos pasos previos. Primer</w:t>
      </w:r>
      <w:r w:rsidR="00F17E46">
        <w:t>o</w:t>
      </w:r>
      <w:r w:rsidR="005D53E3" w:rsidRPr="00C65D2E">
        <w:t xml:space="preserve">, </w:t>
      </w:r>
      <w:r w:rsidR="00CC3926" w:rsidRPr="00C65D2E">
        <w:t xml:space="preserve">es imprescindible que se conozca la agresión sexual, por lo </w:t>
      </w:r>
      <w:r w:rsidR="00717D51" w:rsidRPr="00C65D2E">
        <w:t>que,</w:t>
      </w:r>
      <w:r w:rsidR="00CC3926" w:rsidRPr="00C65D2E">
        <w:t xml:space="preserve"> si esta permanece en secreto, no </w:t>
      </w:r>
      <w:r w:rsidR="00717D51" w:rsidRPr="00C65D2E">
        <w:t xml:space="preserve">avanzará el proceso. En segundo término, </w:t>
      </w:r>
      <w:r w:rsidR="006D5884" w:rsidRPr="00C65D2E">
        <w:t xml:space="preserve">una figura adulta ha de dar una respuesta </w:t>
      </w:r>
      <w:r w:rsidR="00E504D5" w:rsidRPr="00C65D2E">
        <w:t xml:space="preserve">funcional </w:t>
      </w:r>
      <w:r w:rsidR="007700B5">
        <w:t>a</w:t>
      </w:r>
      <w:r w:rsidR="006D5884" w:rsidRPr="00C65D2E">
        <w:t>l abuso</w:t>
      </w:r>
      <w:r w:rsidR="00E504D5" w:rsidRPr="00C65D2E">
        <w:t xml:space="preserve">. </w:t>
      </w:r>
      <w:r w:rsidR="00F1411A" w:rsidRPr="00C65D2E">
        <w:t xml:space="preserve">Si es el propio adulto el que esconde el ASI por miedo o </w:t>
      </w:r>
      <w:r w:rsidR="00EC4002" w:rsidRPr="00C65D2E">
        <w:t xml:space="preserve">ignorancia, </w:t>
      </w:r>
      <w:r w:rsidR="007E41FD" w:rsidRPr="00C65D2E">
        <w:t xml:space="preserve">no será posible la intervención. </w:t>
      </w:r>
      <w:r w:rsidR="00E8466C" w:rsidRPr="00C65D2E">
        <w:t>Es entonces cuando</w:t>
      </w:r>
      <w:r w:rsidR="007E41FD" w:rsidRPr="00C65D2E">
        <w:t xml:space="preserve"> se podría </w:t>
      </w:r>
      <w:r w:rsidR="00141D0A" w:rsidRPr="00C65D2E">
        <w:t xml:space="preserve">reparar el daño causado </w:t>
      </w:r>
      <w:r w:rsidR="00E8466C" w:rsidRPr="00C65D2E">
        <w:t>a la víctima</w:t>
      </w:r>
      <w:r w:rsidR="008C4729">
        <w:t>. A</w:t>
      </w:r>
      <w:r w:rsidR="00897C2A" w:rsidRPr="00C65D2E">
        <w:t>hora bien</w:t>
      </w:r>
      <w:r w:rsidR="00141D0A" w:rsidRPr="00C65D2E">
        <w:t xml:space="preserve">, este periodo </w:t>
      </w:r>
      <w:r w:rsidR="00D0395F" w:rsidRPr="00C65D2E">
        <w:t>ocupará</w:t>
      </w:r>
      <w:r w:rsidR="00141D0A" w:rsidRPr="00C65D2E">
        <w:t xml:space="preserve"> </w:t>
      </w:r>
      <w:r w:rsidR="00D0395F" w:rsidRPr="00C65D2E">
        <w:t xml:space="preserve">más o menos tiempo </w:t>
      </w:r>
      <w:r w:rsidR="00141D0A" w:rsidRPr="00C65D2E">
        <w:t xml:space="preserve">de acuerdo con los factores individuales. </w:t>
      </w:r>
      <w:r w:rsidR="008C558C" w:rsidRPr="00C65D2E">
        <w:t xml:space="preserve">Para que la </w:t>
      </w:r>
      <w:r w:rsidR="00233557" w:rsidRPr="00C65D2E">
        <w:t xml:space="preserve">cadena de sucesos sea </w:t>
      </w:r>
      <w:r w:rsidR="003F1766" w:rsidRPr="00C65D2E">
        <w:t>factible, es necesaria una educación sobre la existencia de este tipo de delitos y</w:t>
      </w:r>
      <w:r w:rsidR="00EB3CCC" w:rsidRPr="00C65D2E">
        <w:t xml:space="preserve"> los pasos </w:t>
      </w:r>
      <w:r w:rsidR="002B569D">
        <w:t xml:space="preserve">necesarios </w:t>
      </w:r>
      <w:r w:rsidR="00272D67">
        <w:t xml:space="preserve">a dar </w:t>
      </w:r>
      <w:r w:rsidR="002B569D">
        <w:t>de cara a</w:t>
      </w:r>
      <w:r w:rsidR="00EB3CCC" w:rsidRPr="00C65D2E">
        <w:t xml:space="preserve"> subsanar y proteger a las víctimas</w:t>
      </w:r>
      <w:r w:rsidR="000520ED" w:rsidRPr="00C65D2E">
        <w:t xml:space="preserve"> (García, 2021)</w:t>
      </w:r>
      <w:r w:rsidR="006F1E58" w:rsidRPr="00C65D2E">
        <w:t xml:space="preserve">. </w:t>
      </w:r>
    </w:p>
    <w:p w14:paraId="7D4DE252" w14:textId="1796AB6A" w:rsidR="009B72AB" w:rsidRPr="00C65D2E" w:rsidRDefault="00DD21AF" w:rsidP="0047739C">
      <w:pPr>
        <w:ind w:firstLine="720"/>
      </w:pPr>
      <w:r>
        <w:lastRenderedPageBreak/>
        <w:t>De esta forma</w:t>
      </w:r>
      <w:r w:rsidR="00CB69FC" w:rsidRPr="00C65D2E">
        <w:t xml:space="preserve">, con el fin de educar en la sexualidad, resultaría de interés la realización de </w:t>
      </w:r>
      <w:r w:rsidR="0038785F" w:rsidRPr="00C65D2E">
        <w:t xml:space="preserve">charlas informativas </w:t>
      </w:r>
      <w:r w:rsidR="000A1F67" w:rsidRPr="00C65D2E">
        <w:t xml:space="preserve">en los Centros Escolares, </w:t>
      </w:r>
      <w:r>
        <w:t>para que</w:t>
      </w:r>
      <w:r w:rsidR="0038785F" w:rsidRPr="00C65D2E">
        <w:t xml:space="preserve"> los menores pudieran </w:t>
      </w:r>
      <w:r w:rsidR="00384B6E">
        <w:t xml:space="preserve">entiendan las implicaciones de </w:t>
      </w:r>
      <w:r w:rsidR="00F226F7" w:rsidRPr="00C65D2E">
        <w:t xml:space="preserve">una </w:t>
      </w:r>
      <w:r w:rsidR="0038785F" w:rsidRPr="00C65D2E">
        <w:t xml:space="preserve">relación </w:t>
      </w:r>
      <w:r w:rsidR="00587AC0" w:rsidRPr="00C65D2E">
        <w:t>afectivo-sexual</w:t>
      </w:r>
      <w:r w:rsidR="0038785F" w:rsidRPr="00C65D2E">
        <w:t>. La información es poder</w:t>
      </w:r>
      <w:r w:rsidR="00F226F7" w:rsidRPr="00C65D2E">
        <w:t>osa</w:t>
      </w:r>
      <w:r w:rsidR="0038785F" w:rsidRPr="00C65D2E">
        <w:t xml:space="preserve"> y </w:t>
      </w:r>
      <w:r w:rsidR="009554B0" w:rsidRPr="00C65D2E">
        <w:t>facilitará conductas más funcionales que el desconocimiento.</w:t>
      </w:r>
      <w:r w:rsidR="00EB0F95" w:rsidRPr="00C65D2E">
        <w:t xml:space="preserve"> Las personas deciden por sí mismas, pero si no tienen el acceso a la información, esta </w:t>
      </w:r>
      <w:r w:rsidR="00EE0024" w:rsidRPr="00C65D2E">
        <w:t>respuesta</w:t>
      </w:r>
      <w:r w:rsidR="00EB0F95" w:rsidRPr="00C65D2E">
        <w:t xml:space="preserve"> puede estar </w:t>
      </w:r>
      <w:r w:rsidR="00DA3372">
        <w:t>mediatizada</w:t>
      </w:r>
      <w:r w:rsidR="00EB0F95" w:rsidRPr="00C65D2E">
        <w:t xml:space="preserve"> por la ignorancia</w:t>
      </w:r>
      <w:r w:rsidR="00EE0024" w:rsidRPr="00C65D2E">
        <w:t>.</w:t>
      </w:r>
      <w:r w:rsidR="0050610F" w:rsidRPr="00C65D2E">
        <w:t xml:space="preserve"> </w:t>
      </w:r>
      <w:r w:rsidR="0064271C" w:rsidRPr="00C65D2E">
        <w:t>Haciendo referencia al estudio</w:t>
      </w:r>
      <w:r w:rsidR="0050610F" w:rsidRPr="00C65D2E">
        <w:t>, si se han aprendido patrones</w:t>
      </w:r>
      <w:r w:rsidR="00177FDB" w:rsidRPr="00C65D2E">
        <w:t xml:space="preserve"> de comportamiento dañinos dentro de las relaciones afectivo-sexuales </w:t>
      </w:r>
      <w:r w:rsidR="0064271C" w:rsidRPr="00C65D2E">
        <w:t xml:space="preserve">(antecedentes de ASI) </w:t>
      </w:r>
      <w:r w:rsidR="00354489" w:rsidRPr="00C65D2E">
        <w:t xml:space="preserve">y no se tiene conocimiento </w:t>
      </w:r>
      <w:r w:rsidR="0023605F">
        <w:t xml:space="preserve">sobre </w:t>
      </w:r>
      <w:r w:rsidR="00354489" w:rsidRPr="00C65D2E">
        <w:t xml:space="preserve">lo que implica una relación afectivo-sexual saludable, </w:t>
      </w:r>
      <w:r w:rsidR="000210BD" w:rsidRPr="00C65D2E">
        <w:t xml:space="preserve">la posibilidad de plantear un cambio en la propia conducta es muy remota. </w:t>
      </w:r>
    </w:p>
    <w:p w14:paraId="28AB96A0" w14:textId="77777777" w:rsidR="00C65D2E" w:rsidRPr="009B72AB" w:rsidRDefault="00C65D2E" w:rsidP="0047739C">
      <w:pPr>
        <w:ind w:firstLine="720"/>
        <w:rPr>
          <w:color w:val="FF0000"/>
        </w:rPr>
      </w:pPr>
    </w:p>
    <w:p w14:paraId="6B582CB7" w14:textId="5869982D" w:rsidR="000520ED" w:rsidRPr="001C2F3B" w:rsidRDefault="000520ED" w:rsidP="001C2F3B">
      <w:pPr>
        <w:pStyle w:val="Ttulo1"/>
        <w:rPr>
          <w:rFonts w:eastAsia="Times New Roman"/>
          <w:lang w:eastAsia="es-ES" w:bidi="ar-SA"/>
        </w:rPr>
      </w:pPr>
      <w:bookmarkStart w:id="30" w:name="_Toc99650318"/>
      <w:r>
        <w:rPr>
          <w:rFonts w:eastAsia="Times New Roman"/>
          <w:lang w:eastAsia="es-ES" w:bidi="ar-SA"/>
        </w:rPr>
        <w:t>5.</w:t>
      </w:r>
      <w:r w:rsidR="002B1BA6">
        <w:rPr>
          <w:rFonts w:eastAsia="Times New Roman"/>
          <w:lang w:eastAsia="es-ES" w:bidi="ar-SA"/>
        </w:rPr>
        <w:t xml:space="preserve"> </w:t>
      </w:r>
      <w:r w:rsidRPr="00951E64">
        <w:rPr>
          <w:rFonts w:eastAsia="Times New Roman"/>
          <w:lang w:eastAsia="es-ES" w:bidi="ar-SA"/>
        </w:rPr>
        <w:t>BIBLIOGRAFÍA</w:t>
      </w:r>
      <w:r>
        <w:rPr>
          <w:rFonts w:eastAsia="Times New Roman"/>
          <w:lang w:eastAsia="es-ES" w:bidi="ar-SA"/>
        </w:rPr>
        <w:t xml:space="preserve"> Y REFERENCIAS BIBLIOGRÁFICAS</w:t>
      </w:r>
      <w:bookmarkEnd w:id="30"/>
      <w:r>
        <w:rPr>
          <w:rFonts w:eastAsia="Times New Roman"/>
          <w:lang w:eastAsia="es-ES" w:bidi="ar-SA"/>
        </w:rPr>
        <w:t xml:space="preserve"> </w:t>
      </w:r>
    </w:p>
    <w:p w14:paraId="29FFDC81" w14:textId="55D90280" w:rsidR="000520ED" w:rsidRPr="00435C48" w:rsidRDefault="001C77F5" w:rsidP="001C2F3B">
      <w:pPr>
        <w:spacing w:line="240" w:lineRule="auto"/>
        <w:ind w:left="709" w:hanging="709"/>
        <w:rPr>
          <w:sz w:val="22"/>
          <w:szCs w:val="22"/>
          <w:lang w:eastAsia="es-ES" w:bidi="ar-SA"/>
        </w:rPr>
      </w:pPr>
      <w:r w:rsidRPr="0081693D">
        <w:rPr>
          <w:sz w:val="22"/>
          <w:szCs w:val="22"/>
        </w:rPr>
        <w:t>Álvarez</w:t>
      </w:r>
      <w:r w:rsidR="000520ED" w:rsidRPr="0081693D">
        <w:rPr>
          <w:sz w:val="22"/>
          <w:szCs w:val="22"/>
        </w:rPr>
        <w:t xml:space="preserve">, I. G., Gigato, B. A. A. y López, </w:t>
      </w:r>
      <w:r w:rsidR="00F759A3">
        <w:rPr>
          <w:sz w:val="22"/>
          <w:szCs w:val="22"/>
        </w:rPr>
        <w:t>Y</w:t>
      </w:r>
      <w:r w:rsidR="000520ED" w:rsidRPr="0081693D">
        <w:rPr>
          <w:sz w:val="22"/>
          <w:szCs w:val="22"/>
        </w:rPr>
        <w:t>. R. (2012). Consecuencias psicológicas del abuso sexual infantil. </w:t>
      </w:r>
      <w:r w:rsidR="000520ED" w:rsidRPr="0081693D">
        <w:rPr>
          <w:i/>
          <w:iCs/>
          <w:sz w:val="22"/>
          <w:szCs w:val="22"/>
        </w:rPr>
        <w:t>Eureka (Asunción) en Línea, 9</w:t>
      </w:r>
      <w:r w:rsidR="000520ED" w:rsidRPr="0081693D">
        <w:rPr>
          <w:sz w:val="22"/>
          <w:szCs w:val="22"/>
        </w:rPr>
        <w:t xml:space="preserve">(1), 58-68. </w:t>
      </w:r>
      <w:hyperlink r:id="rId9" w:history="1">
        <w:r w:rsidR="000520ED" w:rsidRPr="0081693D">
          <w:rPr>
            <w:color w:val="0563C1" w:themeColor="hyperlink"/>
            <w:sz w:val="22"/>
            <w:szCs w:val="22"/>
            <w:u w:val="single"/>
            <w:lang w:eastAsia="es-ES" w:bidi="ar-SA"/>
          </w:rPr>
          <w:t>http://pepsic.bvsalud.org/pdf/eureka/v9n1/a07.pdf</w:t>
        </w:r>
      </w:hyperlink>
      <w:r w:rsidR="000520ED" w:rsidRPr="00435C48">
        <w:rPr>
          <w:sz w:val="22"/>
          <w:szCs w:val="22"/>
          <w:lang w:eastAsia="es-ES" w:bidi="ar-SA"/>
        </w:rPr>
        <w:t xml:space="preserve"> </w:t>
      </w:r>
    </w:p>
    <w:p w14:paraId="3BB50E56" w14:textId="205646DB" w:rsidR="000520ED" w:rsidRDefault="000520ED" w:rsidP="001C2F3B">
      <w:pPr>
        <w:spacing w:line="240" w:lineRule="auto"/>
        <w:ind w:left="709" w:hanging="709"/>
        <w:rPr>
          <w:sz w:val="22"/>
          <w:szCs w:val="22"/>
          <w:lang w:eastAsia="es-ES" w:bidi="ar-SA"/>
        </w:rPr>
      </w:pPr>
      <w:r w:rsidRPr="00435C48">
        <w:rPr>
          <w:sz w:val="22"/>
          <w:szCs w:val="22"/>
          <w:lang w:eastAsia="es-ES" w:bidi="ar-SA"/>
        </w:rPr>
        <w:t xml:space="preserve">Akers, R. L. (2007). Aplicaciones de los principios del aprendizaje social. Algunos programas de tratamiento y prevención de la delincuencia. </w:t>
      </w:r>
      <w:r w:rsidRPr="00435C48">
        <w:rPr>
          <w:i/>
          <w:iCs/>
          <w:sz w:val="22"/>
          <w:szCs w:val="22"/>
          <w:lang w:eastAsia="es-ES" w:bidi="ar-SA"/>
        </w:rPr>
        <w:t>Accelerating the world's research</w:t>
      </w:r>
      <w:r w:rsidRPr="00435C48">
        <w:rPr>
          <w:sz w:val="22"/>
          <w:szCs w:val="22"/>
          <w:lang w:eastAsia="es-ES" w:bidi="ar-SA"/>
        </w:rPr>
        <w:t>.</w:t>
      </w:r>
    </w:p>
    <w:p w14:paraId="426C5920" w14:textId="4205EE98" w:rsidR="00B83882" w:rsidRPr="00435C48" w:rsidRDefault="00B83882" w:rsidP="001C2F3B">
      <w:pPr>
        <w:spacing w:line="240" w:lineRule="auto"/>
        <w:ind w:left="709" w:hanging="709"/>
        <w:rPr>
          <w:sz w:val="22"/>
          <w:szCs w:val="22"/>
          <w:lang w:eastAsia="es-ES" w:bidi="ar-SA"/>
        </w:rPr>
      </w:pPr>
      <w:r>
        <w:rPr>
          <w:sz w:val="22"/>
          <w:szCs w:val="22"/>
          <w:lang w:eastAsia="es-ES" w:bidi="ar-SA"/>
        </w:rPr>
        <w:t xml:space="preserve">Bandura, A. (1971). </w:t>
      </w:r>
      <w:r w:rsidRPr="00B83882">
        <w:rPr>
          <w:i/>
          <w:iCs/>
          <w:sz w:val="22"/>
          <w:szCs w:val="22"/>
          <w:lang w:eastAsia="es-ES" w:bidi="ar-SA"/>
        </w:rPr>
        <w:t>Teoría del Aprendizaje Social</w:t>
      </w:r>
      <w:r>
        <w:rPr>
          <w:sz w:val="22"/>
          <w:szCs w:val="22"/>
          <w:lang w:eastAsia="es-ES" w:bidi="ar-SA"/>
        </w:rPr>
        <w:t xml:space="preserve">. </w:t>
      </w:r>
    </w:p>
    <w:p w14:paraId="41328E78" w14:textId="3498A9B9" w:rsidR="000520ED" w:rsidRPr="00435C48" w:rsidRDefault="000520ED" w:rsidP="001C2F3B">
      <w:pPr>
        <w:spacing w:line="240" w:lineRule="auto"/>
        <w:ind w:left="709" w:hanging="709"/>
        <w:rPr>
          <w:sz w:val="22"/>
          <w:szCs w:val="22"/>
          <w:lang w:val="en-US" w:eastAsia="es-ES" w:bidi="ar-SA"/>
        </w:rPr>
      </w:pPr>
      <w:r w:rsidRPr="00435C48">
        <w:rPr>
          <w:sz w:val="22"/>
          <w:szCs w:val="22"/>
        </w:rPr>
        <w:t xml:space="preserve">Bermúdez, L. J. L. </w:t>
      </w:r>
      <w:r w:rsidR="00C64195">
        <w:rPr>
          <w:sz w:val="22"/>
          <w:szCs w:val="22"/>
        </w:rPr>
        <w:t>y</w:t>
      </w:r>
      <w:r w:rsidRPr="00435C48">
        <w:rPr>
          <w:sz w:val="22"/>
          <w:szCs w:val="22"/>
        </w:rPr>
        <w:t xml:space="preserve"> García, J. A. S., (2019). El perfil del agresor y/o delincuente sexual. </w:t>
      </w:r>
      <w:r w:rsidRPr="00435C48">
        <w:rPr>
          <w:i/>
          <w:iCs/>
          <w:sz w:val="22"/>
          <w:szCs w:val="22"/>
          <w:lang w:val="en-US"/>
        </w:rPr>
        <w:t>CLEU 51</w:t>
      </w:r>
      <w:r w:rsidRPr="00435C48">
        <w:rPr>
          <w:sz w:val="22"/>
          <w:szCs w:val="22"/>
          <w:lang w:val="en-US"/>
        </w:rPr>
        <w:t>, </w:t>
      </w:r>
      <w:r w:rsidRPr="00435C48">
        <w:rPr>
          <w:i/>
          <w:iCs/>
          <w:sz w:val="22"/>
          <w:szCs w:val="22"/>
          <w:lang w:val="en-US"/>
        </w:rPr>
        <w:t>55</w:t>
      </w:r>
      <w:r w:rsidRPr="00435C48">
        <w:rPr>
          <w:sz w:val="22"/>
          <w:szCs w:val="22"/>
          <w:lang w:val="en-US"/>
        </w:rPr>
        <w:t xml:space="preserve">. </w:t>
      </w:r>
      <w:hyperlink r:id="rId10" w:history="1">
        <w:r w:rsidRPr="00435C48">
          <w:rPr>
            <w:rStyle w:val="Hipervnculo"/>
            <w:sz w:val="22"/>
            <w:szCs w:val="22"/>
            <w:lang w:val="en-US"/>
          </w:rPr>
          <w:t>http://revista.cleu.edu.mx/new/descargas/1904/Articulo11_perfil-del-agresor-sexual.pdf</w:t>
        </w:r>
      </w:hyperlink>
      <w:r w:rsidRPr="00435C48">
        <w:rPr>
          <w:sz w:val="22"/>
          <w:szCs w:val="22"/>
          <w:lang w:val="en-US"/>
        </w:rPr>
        <w:t xml:space="preserve"> </w:t>
      </w:r>
    </w:p>
    <w:p w14:paraId="7EF1ED6E" w14:textId="178BF5C5" w:rsidR="000520ED" w:rsidRPr="001C2F3B" w:rsidRDefault="000520ED" w:rsidP="001C2F3B">
      <w:pPr>
        <w:spacing w:line="240" w:lineRule="auto"/>
        <w:ind w:left="709" w:hanging="709"/>
        <w:rPr>
          <w:color w:val="0563C1" w:themeColor="hyperlink"/>
          <w:sz w:val="22"/>
          <w:szCs w:val="22"/>
          <w:u w:val="single"/>
          <w:lang w:eastAsia="es-ES" w:bidi="ar-SA"/>
        </w:rPr>
      </w:pPr>
      <w:r w:rsidRPr="00435C48">
        <w:rPr>
          <w:sz w:val="22"/>
          <w:szCs w:val="22"/>
          <w:lang w:eastAsia="es-ES" w:bidi="ar-SA"/>
        </w:rPr>
        <w:t xml:space="preserve">Bruch Granado, A. (2017). Abuso sexual infantil y delitos sexuales en la vida adulta ¿podemos hablar de relación causal? </w:t>
      </w:r>
      <w:hyperlink r:id="rId11" w:history="1">
        <w:r w:rsidRPr="00435C48">
          <w:rPr>
            <w:color w:val="0563C1" w:themeColor="hyperlink"/>
            <w:sz w:val="22"/>
            <w:szCs w:val="22"/>
            <w:u w:val="single"/>
            <w:lang w:eastAsia="es-ES" w:bidi="ar-SA"/>
          </w:rPr>
          <w:t>https://repositorioinstitucional.ceu.es/jspui/bitstream/10637/11064/6/Abuso_Bruch_2017.pdf</w:t>
        </w:r>
      </w:hyperlink>
    </w:p>
    <w:p w14:paraId="723C857C" w14:textId="134585A1" w:rsidR="000520ED" w:rsidRPr="00435C48" w:rsidRDefault="000520ED" w:rsidP="001C2F3B">
      <w:pPr>
        <w:spacing w:line="240" w:lineRule="auto"/>
        <w:ind w:left="709" w:hanging="709"/>
        <w:rPr>
          <w:sz w:val="22"/>
          <w:szCs w:val="22"/>
        </w:rPr>
      </w:pPr>
      <w:r w:rsidRPr="00435C48">
        <w:rPr>
          <w:sz w:val="22"/>
          <w:szCs w:val="22"/>
        </w:rPr>
        <w:t xml:space="preserve">Cabezuelo, G. y Frontera, P. (2016). </w:t>
      </w:r>
      <w:r w:rsidRPr="00435C48">
        <w:rPr>
          <w:i/>
          <w:iCs/>
          <w:sz w:val="22"/>
          <w:szCs w:val="22"/>
        </w:rPr>
        <w:t>El desarrollo psicomotor: Desde la infancia hasta la adolescencia.</w:t>
      </w:r>
      <w:r w:rsidRPr="00435C48">
        <w:rPr>
          <w:sz w:val="22"/>
          <w:szCs w:val="22"/>
        </w:rPr>
        <w:t xml:space="preserve"> </w:t>
      </w:r>
    </w:p>
    <w:p w14:paraId="3E942BE5" w14:textId="2FF159C5" w:rsidR="000520ED" w:rsidRPr="00435C48" w:rsidRDefault="000520ED" w:rsidP="001C2F3B">
      <w:pPr>
        <w:spacing w:line="240" w:lineRule="auto"/>
        <w:ind w:left="709" w:hanging="709"/>
        <w:rPr>
          <w:sz w:val="22"/>
          <w:szCs w:val="22"/>
        </w:rPr>
      </w:pPr>
      <w:r w:rsidRPr="00435C48">
        <w:rPr>
          <w:sz w:val="22"/>
          <w:szCs w:val="22"/>
        </w:rPr>
        <w:t>Cantón</w:t>
      </w:r>
      <w:r w:rsidR="0010346B">
        <w:rPr>
          <w:sz w:val="22"/>
          <w:szCs w:val="22"/>
        </w:rPr>
        <w:t xml:space="preserve"> Cortés</w:t>
      </w:r>
      <w:r w:rsidRPr="00435C48">
        <w:rPr>
          <w:sz w:val="22"/>
          <w:szCs w:val="22"/>
        </w:rPr>
        <w:t>, D.</w:t>
      </w:r>
      <w:r w:rsidR="0010346B">
        <w:rPr>
          <w:sz w:val="22"/>
          <w:szCs w:val="22"/>
        </w:rPr>
        <w:t xml:space="preserve"> y</w:t>
      </w:r>
      <w:r w:rsidRPr="00435C48">
        <w:rPr>
          <w:sz w:val="22"/>
          <w:szCs w:val="22"/>
        </w:rPr>
        <w:t xml:space="preserve"> </w:t>
      </w:r>
      <w:r w:rsidR="0010346B">
        <w:rPr>
          <w:sz w:val="22"/>
          <w:szCs w:val="22"/>
        </w:rPr>
        <w:t>Cortés</w:t>
      </w:r>
      <w:r w:rsidRPr="00435C48">
        <w:rPr>
          <w:sz w:val="22"/>
          <w:szCs w:val="22"/>
        </w:rPr>
        <w:t>, M.</w:t>
      </w:r>
      <w:r w:rsidR="00C00A0C">
        <w:rPr>
          <w:sz w:val="22"/>
          <w:szCs w:val="22"/>
        </w:rPr>
        <w:t xml:space="preserve"> R.</w:t>
      </w:r>
      <w:r w:rsidRPr="00435C48">
        <w:rPr>
          <w:sz w:val="22"/>
          <w:szCs w:val="22"/>
        </w:rPr>
        <w:t xml:space="preserve"> (2015). Consecuencias del abuso sexual infantil: una revisión de las variables intervinientes. </w:t>
      </w:r>
      <w:r w:rsidRPr="00435C48">
        <w:rPr>
          <w:i/>
          <w:iCs/>
          <w:sz w:val="22"/>
          <w:szCs w:val="22"/>
        </w:rPr>
        <w:t>Anales de psicología</w:t>
      </w:r>
      <w:r w:rsidRPr="00435C48">
        <w:rPr>
          <w:sz w:val="22"/>
          <w:szCs w:val="22"/>
        </w:rPr>
        <w:t>, </w:t>
      </w:r>
      <w:r w:rsidRPr="00435C48">
        <w:rPr>
          <w:i/>
          <w:iCs/>
          <w:sz w:val="22"/>
          <w:szCs w:val="22"/>
        </w:rPr>
        <w:t>31</w:t>
      </w:r>
      <w:r w:rsidRPr="00435C48">
        <w:rPr>
          <w:sz w:val="22"/>
          <w:szCs w:val="22"/>
        </w:rPr>
        <w:t xml:space="preserve">(2), 607-614. </w:t>
      </w:r>
      <w:hyperlink r:id="rId12" w:history="1">
        <w:r w:rsidRPr="00435C48">
          <w:rPr>
            <w:rStyle w:val="Hipervnculo"/>
            <w:sz w:val="22"/>
            <w:szCs w:val="22"/>
          </w:rPr>
          <w:t>http://dx.doi.org/10.6018/analesps.31.2.180771</w:t>
        </w:r>
      </w:hyperlink>
      <w:r w:rsidRPr="00435C48">
        <w:rPr>
          <w:sz w:val="22"/>
          <w:szCs w:val="22"/>
        </w:rPr>
        <w:t xml:space="preserve"> </w:t>
      </w:r>
    </w:p>
    <w:p w14:paraId="374E36F2" w14:textId="6D1A6744" w:rsidR="000520ED" w:rsidRPr="00435C48" w:rsidRDefault="000520ED" w:rsidP="001C2F3B">
      <w:pPr>
        <w:spacing w:line="240" w:lineRule="auto"/>
        <w:ind w:left="709" w:hanging="709"/>
        <w:rPr>
          <w:sz w:val="22"/>
          <w:szCs w:val="22"/>
        </w:rPr>
      </w:pPr>
      <w:r w:rsidRPr="00435C48">
        <w:rPr>
          <w:sz w:val="22"/>
          <w:szCs w:val="22"/>
        </w:rPr>
        <w:t xml:space="preserve">Carrasco, M. A. </w:t>
      </w:r>
      <w:r w:rsidR="00C64195">
        <w:rPr>
          <w:sz w:val="22"/>
          <w:szCs w:val="22"/>
        </w:rPr>
        <w:t>y</w:t>
      </w:r>
      <w:r w:rsidRPr="00435C48">
        <w:rPr>
          <w:sz w:val="22"/>
          <w:szCs w:val="22"/>
        </w:rPr>
        <w:t xml:space="preserve"> González, G. F. (2016). Evaluación del perfil psicosocial en menores víctimas de abuso sexual: diferencias por sexo y edad. </w:t>
      </w:r>
      <w:r w:rsidRPr="00435C48">
        <w:rPr>
          <w:i/>
          <w:iCs/>
          <w:sz w:val="22"/>
          <w:szCs w:val="22"/>
        </w:rPr>
        <w:t>Revista de Psicología Clínica con niños y adolescentes, 3</w:t>
      </w:r>
      <w:r w:rsidRPr="00435C48">
        <w:rPr>
          <w:sz w:val="22"/>
          <w:szCs w:val="22"/>
        </w:rPr>
        <w:t xml:space="preserve">(2), 87-98. </w:t>
      </w:r>
      <w:hyperlink r:id="rId13" w:history="1">
        <w:r w:rsidRPr="00435C48">
          <w:rPr>
            <w:rStyle w:val="Hipervnculo"/>
            <w:sz w:val="22"/>
            <w:szCs w:val="22"/>
          </w:rPr>
          <w:t>https://dialnet.unirioja.es/servlet/articulo?codigo=5590678</w:t>
        </w:r>
      </w:hyperlink>
      <w:r w:rsidRPr="00435C48">
        <w:rPr>
          <w:sz w:val="22"/>
          <w:szCs w:val="22"/>
        </w:rPr>
        <w:t xml:space="preserve"> </w:t>
      </w:r>
    </w:p>
    <w:p w14:paraId="374D6712" w14:textId="641A69AF" w:rsidR="000520ED" w:rsidRDefault="000520ED" w:rsidP="00F72322">
      <w:pPr>
        <w:spacing w:line="240" w:lineRule="auto"/>
        <w:ind w:left="709" w:hanging="709"/>
        <w:rPr>
          <w:sz w:val="22"/>
          <w:szCs w:val="22"/>
          <w:lang w:eastAsia="es-ES" w:bidi="ar-SA"/>
        </w:rPr>
      </w:pPr>
      <w:r w:rsidRPr="00435C48">
        <w:rPr>
          <w:color w:val="222222"/>
          <w:sz w:val="22"/>
          <w:szCs w:val="22"/>
          <w:shd w:val="clear" w:color="auto" w:fill="FFFFFF"/>
        </w:rPr>
        <w:t xml:space="preserve">Echeburúa, E., </w:t>
      </w:r>
      <w:r w:rsidR="00C64195">
        <w:rPr>
          <w:color w:val="222222"/>
          <w:sz w:val="22"/>
          <w:szCs w:val="22"/>
          <w:shd w:val="clear" w:color="auto" w:fill="FFFFFF"/>
        </w:rPr>
        <w:t>y</w:t>
      </w:r>
      <w:r w:rsidRPr="00435C48">
        <w:rPr>
          <w:color w:val="222222"/>
          <w:sz w:val="22"/>
          <w:szCs w:val="22"/>
          <w:shd w:val="clear" w:color="auto" w:fill="FFFFFF"/>
        </w:rPr>
        <w:t xml:space="preserve"> Guerricaechevarría, C. (2005). Concepto, factores de riesgo y efectos psicopatológicos del abuso sexual infantil. </w:t>
      </w:r>
      <w:r w:rsidRPr="00435C48">
        <w:rPr>
          <w:i/>
          <w:iCs/>
          <w:color w:val="222222"/>
          <w:sz w:val="22"/>
          <w:szCs w:val="22"/>
          <w:shd w:val="clear" w:color="auto" w:fill="FFFFFF"/>
        </w:rPr>
        <w:t>Violencia contra los niños</w:t>
      </w:r>
      <w:r w:rsidRPr="00435C48">
        <w:rPr>
          <w:color w:val="222222"/>
          <w:sz w:val="22"/>
          <w:szCs w:val="22"/>
          <w:shd w:val="clear" w:color="auto" w:fill="FFFFFF"/>
        </w:rPr>
        <w:t>, </w:t>
      </w:r>
      <w:r w:rsidRPr="00435C48">
        <w:rPr>
          <w:i/>
          <w:iCs/>
          <w:color w:val="222222"/>
          <w:sz w:val="22"/>
          <w:szCs w:val="22"/>
          <w:shd w:val="clear" w:color="auto" w:fill="FFFFFF"/>
        </w:rPr>
        <w:t>3</w:t>
      </w:r>
      <w:r w:rsidRPr="00435C48">
        <w:rPr>
          <w:color w:val="222222"/>
          <w:sz w:val="22"/>
          <w:szCs w:val="22"/>
          <w:shd w:val="clear" w:color="auto" w:fill="FFFFFF"/>
        </w:rPr>
        <w:t xml:space="preserve">, 86-112. </w:t>
      </w:r>
      <w:hyperlink r:id="rId14" w:history="1">
        <w:r w:rsidRPr="00435C48">
          <w:rPr>
            <w:color w:val="0563C1" w:themeColor="hyperlink"/>
            <w:sz w:val="22"/>
            <w:szCs w:val="22"/>
            <w:u w:val="single"/>
            <w:lang w:eastAsia="es-ES" w:bidi="ar-SA"/>
          </w:rPr>
          <w:t>http://www.criminalisticaforense.com/images/concepto_y_efec._patol_gicos_del_asi.pdf</w:t>
        </w:r>
      </w:hyperlink>
      <w:r w:rsidRPr="00435C48">
        <w:rPr>
          <w:sz w:val="22"/>
          <w:szCs w:val="22"/>
          <w:lang w:eastAsia="es-ES" w:bidi="ar-SA"/>
        </w:rPr>
        <w:t xml:space="preserve"> </w:t>
      </w:r>
    </w:p>
    <w:p w14:paraId="57EEBB3A" w14:textId="58F7074E" w:rsidR="00333610" w:rsidRPr="00435C48" w:rsidRDefault="00333610" w:rsidP="00F72322">
      <w:pPr>
        <w:spacing w:line="240" w:lineRule="auto"/>
        <w:ind w:left="709" w:hanging="709"/>
        <w:rPr>
          <w:sz w:val="22"/>
          <w:szCs w:val="22"/>
          <w:lang w:eastAsia="es-ES" w:bidi="ar-SA"/>
        </w:rPr>
      </w:pPr>
      <w:r w:rsidRPr="007B7E69">
        <w:rPr>
          <w:sz w:val="22"/>
          <w:szCs w:val="22"/>
          <w:lang w:eastAsia="es-ES" w:bidi="ar-SA"/>
        </w:rPr>
        <w:lastRenderedPageBreak/>
        <w:t xml:space="preserve">Erikson, E. H. (1985). </w:t>
      </w:r>
      <w:r w:rsidR="007B7E69" w:rsidRPr="007B7E69">
        <w:rPr>
          <w:sz w:val="22"/>
          <w:szCs w:val="22"/>
          <w:lang w:eastAsia="es-ES" w:bidi="ar-SA"/>
        </w:rPr>
        <w:t>La psicosexualidad y el ciclo de las generaciones</w:t>
      </w:r>
      <w:r w:rsidRPr="007B7E69">
        <w:rPr>
          <w:sz w:val="22"/>
          <w:szCs w:val="22"/>
          <w:lang w:eastAsia="es-ES" w:bidi="ar-SA"/>
        </w:rPr>
        <w:t xml:space="preserve">. </w:t>
      </w:r>
      <w:r w:rsidRPr="007B7E69">
        <w:rPr>
          <w:i/>
          <w:iCs/>
          <w:sz w:val="22"/>
          <w:szCs w:val="22"/>
          <w:lang w:eastAsia="es-ES" w:bidi="ar-SA"/>
        </w:rPr>
        <w:t>El ciclo vital completado</w:t>
      </w:r>
      <w:r w:rsidR="008E1A23" w:rsidRPr="007B7E69">
        <w:rPr>
          <w:sz w:val="22"/>
          <w:szCs w:val="22"/>
          <w:lang w:eastAsia="es-ES" w:bidi="ar-SA"/>
        </w:rPr>
        <w:t xml:space="preserve">. </w:t>
      </w:r>
    </w:p>
    <w:p w14:paraId="27FE1A0D" w14:textId="0F48D3DD" w:rsidR="000520ED" w:rsidRPr="00435C48" w:rsidRDefault="000520ED" w:rsidP="00F72322">
      <w:pPr>
        <w:spacing w:line="240" w:lineRule="auto"/>
        <w:ind w:left="709" w:hanging="709"/>
        <w:rPr>
          <w:sz w:val="22"/>
          <w:szCs w:val="22"/>
        </w:rPr>
      </w:pPr>
      <w:r w:rsidRPr="00435C48">
        <w:rPr>
          <w:sz w:val="22"/>
          <w:szCs w:val="22"/>
        </w:rPr>
        <w:t xml:space="preserve">Federación de Asociaciones para la Prevención de Maltrato infantil (2015). </w:t>
      </w:r>
      <w:r w:rsidRPr="00435C48">
        <w:rPr>
          <w:i/>
          <w:iCs/>
          <w:sz w:val="22"/>
          <w:szCs w:val="22"/>
        </w:rPr>
        <w:t>Convención sobre los Derechos del Niño (CDN).</w:t>
      </w:r>
      <w:r w:rsidRPr="00435C48">
        <w:rPr>
          <w:sz w:val="22"/>
          <w:szCs w:val="22"/>
        </w:rPr>
        <w:t xml:space="preserve"> </w:t>
      </w:r>
      <w:hyperlink r:id="rId15" w:history="1">
        <w:r w:rsidRPr="00435C48">
          <w:rPr>
            <w:rStyle w:val="Hipervnculo"/>
            <w:sz w:val="22"/>
            <w:szCs w:val="22"/>
          </w:rPr>
          <w:t>https://www.bienestaryproteccioninfantil.es/fuentes.asp?sec=1</w:t>
        </w:r>
      </w:hyperlink>
      <w:r w:rsidRPr="00435C48">
        <w:rPr>
          <w:sz w:val="22"/>
          <w:szCs w:val="22"/>
        </w:rPr>
        <w:t xml:space="preserve">  </w:t>
      </w:r>
    </w:p>
    <w:p w14:paraId="0431D203" w14:textId="6D7E0D5A" w:rsidR="000520ED" w:rsidRPr="00435C48" w:rsidRDefault="000520ED" w:rsidP="00F72322">
      <w:pPr>
        <w:spacing w:line="240" w:lineRule="auto"/>
        <w:ind w:left="709" w:hanging="709"/>
        <w:rPr>
          <w:sz w:val="22"/>
          <w:szCs w:val="22"/>
        </w:rPr>
      </w:pPr>
      <w:r w:rsidRPr="00435C48">
        <w:rPr>
          <w:sz w:val="22"/>
          <w:szCs w:val="22"/>
        </w:rPr>
        <w:t xml:space="preserve">Fundación Vicki Bernadet (2017). </w:t>
      </w:r>
      <w:r w:rsidRPr="00435C48">
        <w:rPr>
          <w:i/>
          <w:iCs/>
          <w:sz w:val="22"/>
          <w:szCs w:val="22"/>
        </w:rPr>
        <w:t>‘Prevenir es proteger’, taller para mujeres en situación de violencia.</w:t>
      </w:r>
      <w:r w:rsidRPr="00435C48">
        <w:rPr>
          <w:sz w:val="22"/>
          <w:szCs w:val="22"/>
        </w:rPr>
        <w:t xml:space="preserve"> </w:t>
      </w:r>
      <w:hyperlink r:id="rId16" w:history="1">
        <w:r w:rsidRPr="00435C48">
          <w:rPr>
            <w:rStyle w:val="Hipervnculo"/>
            <w:sz w:val="22"/>
            <w:szCs w:val="22"/>
          </w:rPr>
          <w:t>https://www.fbernadet.org/es/revictimitzacio-sexual/</w:t>
        </w:r>
      </w:hyperlink>
      <w:r w:rsidRPr="00435C48">
        <w:rPr>
          <w:sz w:val="22"/>
          <w:szCs w:val="22"/>
        </w:rPr>
        <w:t xml:space="preserve"> </w:t>
      </w:r>
    </w:p>
    <w:p w14:paraId="1380EDBD" w14:textId="77777777" w:rsidR="0027207F" w:rsidRDefault="000520ED" w:rsidP="0027207F">
      <w:pPr>
        <w:spacing w:line="240" w:lineRule="auto"/>
        <w:ind w:left="709" w:hanging="709"/>
        <w:rPr>
          <w:sz w:val="22"/>
          <w:szCs w:val="22"/>
        </w:rPr>
      </w:pPr>
      <w:r w:rsidRPr="00435C48">
        <w:rPr>
          <w:sz w:val="22"/>
          <w:szCs w:val="22"/>
        </w:rPr>
        <w:t>García Moreno, R. D. (2021). </w:t>
      </w:r>
      <w:r w:rsidRPr="00435C48">
        <w:rPr>
          <w:i/>
          <w:iCs/>
          <w:sz w:val="22"/>
          <w:szCs w:val="22"/>
        </w:rPr>
        <w:t>Elementos culturales de la conducta sexual violenta de delincuentes sexuales por el delito de violación en centros de reinserción social en el estado de Nuevo León, México</w:t>
      </w:r>
      <w:r w:rsidRPr="00435C48">
        <w:rPr>
          <w:sz w:val="22"/>
          <w:szCs w:val="22"/>
        </w:rPr>
        <w:t xml:space="preserve"> (Doctoral dissertation, Universidad Autónoma de Nuevo León). </w:t>
      </w:r>
      <w:hyperlink r:id="rId17" w:history="1">
        <w:r w:rsidRPr="00435C48">
          <w:rPr>
            <w:rStyle w:val="Hipervnculo"/>
            <w:sz w:val="22"/>
            <w:szCs w:val="22"/>
          </w:rPr>
          <w:t>http://eprints.uanl.mx/20752/1/1080314510b.pdf</w:t>
        </w:r>
      </w:hyperlink>
    </w:p>
    <w:p w14:paraId="1BA8C9D3" w14:textId="49229C4D" w:rsidR="000520ED" w:rsidRPr="00435C48" w:rsidRDefault="000520ED" w:rsidP="0027207F">
      <w:pPr>
        <w:spacing w:line="240" w:lineRule="auto"/>
        <w:ind w:left="709" w:hanging="709"/>
        <w:rPr>
          <w:sz w:val="22"/>
          <w:szCs w:val="22"/>
        </w:rPr>
      </w:pPr>
      <w:r w:rsidRPr="00435C48">
        <w:rPr>
          <w:color w:val="222222"/>
          <w:sz w:val="22"/>
          <w:szCs w:val="22"/>
          <w:shd w:val="clear" w:color="auto" w:fill="FFFFFF"/>
        </w:rPr>
        <w:t>García Lozano, S. T. (2016). El interés superior del niño. </w:t>
      </w:r>
      <w:r w:rsidRPr="00435C48">
        <w:rPr>
          <w:i/>
          <w:iCs/>
          <w:color w:val="222222"/>
          <w:sz w:val="22"/>
          <w:szCs w:val="22"/>
          <w:shd w:val="clear" w:color="auto" w:fill="FFFFFF"/>
        </w:rPr>
        <w:t>Anuario mexicano de derecho internacional</w:t>
      </w:r>
      <w:r w:rsidRPr="00435C48">
        <w:rPr>
          <w:color w:val="222222"/>
          <w:sz w:val="22"/>
          <w:szCs w:val="22"/>
          <w:shd w:val="clear" w:color="auto" w:fill="FFFFFF"/>
        </w:rPr>
        <w:t>, </w:t>
      </w:r>
      <w:r w:rsidRPr="00435C48">
        <w:rPr>
          <w:i/>
          <w:iCs/>
          <w:color w:val="222222"/>
          <w:sz w:val="22"/>
          <w:szCs w:val="22"/>
          <w:shd w:val="clear" w:color="auto" w:fill="FFFFFF"/>
        </w:rPr>
        <w:t>16,</w:t>
      </w:r>
      <w:r w:rsidRPr="00435C48">
        <w:rPr>
          <w:color w:val="222222"/>
          <w:sz w:val="22"/>
          <w:szCs w:val="22"/>
          <w:shd w:val="clear" w:color="auto" w:fill="FFFFFF"/>
        </w:rPr>
        <w:t xml:space="preserve"> 131-157. </w:t>
      </w:r>
      <w:hyperlink r:id="rId18" w:tgtFrame="_blank" w:tooltip="Persistent link using digital object identifier" w:history="1">
        <w:r w:rsidRPr="00435C48">
          <w:rPr>
            <w:rStyle w:val="Hipervnculo"/>
            <w:rFonts w:ascii="Arial" w:hAnsi="Arial" w:cs="Arial"/>
            <w:color w:val="0C7DBB"/>
            <w:sz w:val="22"/>
            <w:szCs w:val="22"/>
          </w:rPr>
          <w:t>https://doi.org/10.22201/iij.24487872e.2016.16.523</w:t>
        </w:r>
      </w:hyperlink>
      <w:r w:rsidRPr="00435C48">
        <w:rPr>
          <w:sz w:val="22"/>
          <w:szCs w:val="22"/>
        </w:rPr>
        <w:t xml:space="preserve"> </w:t>
      </w:r>
    </w:p>
    <w:p w14:paraId="5E0527D3" w14:textId="6DB01C8F" w:rsidR="000520ED" w:rsidRPr="00435C48" w:rsidRDefault="000520ED" w:rsidP="00F72322">
      <w:pPr>
        <w:spacing w:line="240" w:lineRule="auto"/>
        <w:ind w:left="709" w:hanging="709"/>
        <w:rPr>
          <w:sz w:val="22"/>
          <w:szCs w:val="22"/>
          <w:lang w:eastAsia="es-ES" w:bidi="ar-SA"/>
        </w:rPr>
      </w:pPr>
      <w:r w:rsidRPr="00435C48">
        <w:rPr>
          <w:sz w:val="22"/>
          <w:szCs w:val="22"/>
        </w:rPr>
        <w:t xml:space="preserve">García Piña, C. A. (2019). Guía para la atención del abuso sexual infantil. </w:t>
      </w:r>
      <w:r w:rsidRPr="00435C48">
        <w:rPr>
          <w:i/>
          <w:iCs/>
          <w:sz w:val="22"/>
          <w:szCs w:val="22"/>
        </w:rPr>
        <w:t>Acta Pediátrica de México 30</w:t>
      </w:r>
      <w:r w:rsidRPr="00435C48">
        <w:rPr>
          <w:sz w:val="22"/>
          <w:szCs w:val="22"/>
        </w:rPr>
        <w:t xml:space="preserve">(2), 94-103. </w:t>
      </w:r>
      <w:hyperlink r:id="rId19" w:history="1">
        <w:r w:rsidRPr="00435C48">
          <w:rPr>
            <w:color w:val="428BCA"/>
            <w:sz w:val="22"/>
            <w:szCs w:val="22"/>
          </w:rPr>
          <w:br/>
        </w:r>
        <w:r w:rsidRPr="00435C48">
          <w:rPr>
            <w:rStyle w:val="Hipervnculo"/>
            <w:color w:val="428BCA"/>
            <w:sz w:val="22"/>
            <w:szCs w:val="22"/>
          </w:rPr>
          <w:t>http://repositorio.pediatria.gob.mx:8180/handle/20.500.12103/1629</w:t>
        </w:r>
      </w:hyperlink>
    </w:p>
    <w:p w14:paraId="38716C18" w14:textId="50685786" w:rsidR="000520ED" w:rsidRDefault="000520ED" w:rsidP="00F72322">
      <w:pPr>
        <w:spacing w:line="240" w:lineRule="auto"/>
        <w:ind w:left="709" w:hanging="709"/>
        <w:rPr>
          <w:sz w:val="22"/>
          <w:szCs w:val="22"/>
          <w:lang w:eastAsia="es-ES" w:bidi="ar-SA"/>
        </w:rPr>
      </w:pPr>
      <w:r w:rsidRPr="00435C48">
        <w:rPr>
          <w:sz w:val="22"/>
          <w:szCs w:val="22"/>
          <w:lang w:eastAsia="es-ES" w:bidi="ar-SA"/>
        </w:rPr>
        <w:t xml:space="preserve">González García, F. (2016). Adaptación psicométrica de los cuestionarios" Trauma Symptom Checklist for Children"(TSCC) y" Trauma Symptom Checklist for Young Children"(TSCYC) en una muestra española de víctimas de abuso sexual infantil. </w:t>
      </w:r>
      <w:hyperlink r:id="rId20" w:history="1">
        <w:r w:rsidRPr="00435C48">
          <w:rPr>
            <w:color w:val="0563C1" w:themeColor="hyperlink"/>
            <w:sz w:val="22"/>
            <w:szCs w:val="22"/>
            <w:u w:val="single"/>
            <w:lang w:eastAsia="es-ES" w:bidi="ar-SA"/>
          </w:rPr>
          <w:t>https://eprints.ucm.es/id/eprint/37669/1/T37214.pdf</w:t>
        </w:r>
      </w:hyperlink>
      <w:r w:rsidRPr="00435C48">
        <w:rPr>
          <w:sz w:val="22"/>
          <w:szCs w:val="22"/>
          <w:lang w:eastAsia="es-ES" w:bidi="ar-SA"/>
        </w:rPr>
        <w:t xml:space="preserve"> </w:t>
      </w:r>
    </w:p>
    <w:p w14:paraId="0B089472" w14:textId="58822399" w:rsidR="009206F5" w:rsidRPr="009206F5" w:rsidRDefault="009206F5" w:rsidP="009206F5">
      <w:pPr>
        <w:spacing w:line="240" w:lineRule="auto"/>
        <w:ind w:left="709" w:hanging="709"/>
        <w:rPr>
          <w:sz w:val="22"/>
          <w:szCs w:val="22"/>
          <w:lang w:val="en-US" w:eastAsia="es-ES" w:bidi="ar-SA"/>
        </w:rPr>
      </w:pPr>
      <w:r w:rsidRPr="009206F5">
        <w:rPr>
          <w:sz w:val="22"/>
          <w:szCs w:val="22"/>
          <w:lang w:eastAsia="es-ES" w:bidi="ar-SA"/>
        </w:rPr>
        <w:t xml:space="preserve">Hanson, R. K., y Slater, S. (1988). </w:t>
      </w:r>
      <w:r w:rsidRPr="009206F5">
        <w:rPr>
          <w:sz w:val="22"/>
          <w:szCs w:val="22"/>
          <w:lang w:val="en-US" w:eastAsia="es-ES" w:bidi="ar-SA"/>
        </w:rPr>
        <w:t>Sexual victimization in the history of sexual abusers: A review.</w:t>
      </w:r>
      <w:r w:rsidRPr="009206F5">
        <w:rPr>
          <w:i/>
          <w:iCs/>
          <w:sz w:val="22"/>
          <w:szCs w:val="22"/>
          <w:lang w:val="en-US" w:eastAsia="es-ES" w:bidi="ar-SA"/>
        </w:rPr>
        <w:t> Annals of sex research, 1</w:t>
      </w:r>
      <w:r w:rsidRPr="009206F5">
        <w:rPr>
          <w:sz w:val="22"/>
          <w:szCs w:val="22"/>
          <w:lang w:val="en-US" w:eastAsia="es-ES" w:bidi="ar-SA"/>
        </w:rPr>
        <w:t>(4), 485-499.</w:t>
      </w:r>
      <w:r>
        <w:rPr>
          <w:sz w:val="22"/>
          <w:szCs w:val="22"/>
          <w:lang w:val="en-US" w:eastAsia="es-ES" w:bidi="ar-SA"/>
        </w:rPr>
        <w:t xml:space="preserve"> </w:t>
      </w:r>
      <w:hyperlink r:id="rId21" w:history="1">
        <w:r w:rsidR="00F13CA1" w:rsidRPr="002328E4">
          <w:rPr>
            <w:rStyle w:val="Hipervnculo"/>
            <w:sz w:val="22"/>
            <w:szCs w:val="22"/>
            <w:lang w:val="en-US" w:eastAsia="es-ES" w:bidi="ar-SA"/>
          </w:rPr>
          <w:t>https://doi.org/10.1007/BF00854712</w:t>
        </w:r>
      </w:hyperlink>
      <w:r w:rsidR="00F13CA1" w:rsidRPr="002328E4">
        <w:rPr>
          <w:sz w:val="22"/>
          <w:szCs w:val="22"/>
          <w:lang w:val="en-US" w:eastAsia="es-ES" w:bidi="ar-SA"/>
        </w:rPr>
        <w:t xml:space="preserve"> </w:t>
      </w:r>
    </w:p>
    <w:p w14:paraId="02449BF6" w14:textId="26FDC870" w:rsidR="000520ED" w:rsidRPr="00435C48" w:rsidRDefault="000520ED" w:rsidP="00F72322">
      <w:pPr>
        <w:spacing w:line="240" w:lineRule="auto"/>
        <w:ind w:left="709" w:hanging="709"/>
        <w:rPr>
          <w:sz w:val="22"/>
          <w:szCs w:val="22"/>
          <w:lang w:val="en-US"/>
        </w:rPr>
      </w:pPr>
      <w:r w:rsidRPr="002328E4">
        <w:rPr>
          <w:sz w:val="22"/>
          <w:szCs w:val="22"/>
          <w:lang w:val="en-US"/>
        </w:rPr>
        <w:t xml:space="preserve">Inés, M. F., Navarro, H. N. Y Romero, F. (2014). </w:t>
      </w:r>
      <w:r w:rsidRPr="00435C48">
        <w:rPr>
          <w:sz w:val="22"/>
          <w:szCs w:val="22"/>
        </w:rPr>
        <w:t>Guía sobre conductas sexuales problemáticas y prácticas abusivas sexuales. </w:t>
      </w:r>
      <w:r w:rsidRPr="00435C48">
        <w:rPr>
          <w:i/>
          <w:iCs/>
          <w:sz w:val="22"/>
          <w:szCs w:val="22"/>
          <w:lang w:val="en-US"/>
        </w:rPr>
        <w:t>ONG Paicab</w:t>
      </w:r>
      <w:r w:rsidRPr="00435C48">
        <w:rPr>
          <w:sz w:val="22"/>
          <w:szCs w:val="22"/>
          <w:lang w:val="en-US"/>
        </w:rPr>
        <w:t xml:space="preserve">. </w:t>
      </w:r>
      <w:hyperlink r:id="rId22" w:history="1">
        <w:r w:rsidRPr="00435C48">
          <w:rPr>
            <w:rStyle w:val="Hipervnculo"/>
            <w:sz w:val="22"/>
            <w:szCs w:val="22"/>
            <w:lang w:val="en-US"/>
          </w:rPr>
          <w:t>https://www.sos-childrensvillages.org/getmedia/f136fd3c-1b47-4522-88ba-dbfa8228b43c/Guide-to-Problematic-Sexual-Behaviours-and-Abusive-Sexual-Practises_Spanish.pdf</w:t>
        </w:r>
      </w:hyperlink>
      <w:r w:rsidRPr="00435C48">
        <w:rPr>
          <w:sz w:val="22"/>
          <w:szCs w:val="22"/>
          <w:lang w:val="en-US"/>
        </w:rPr>
        <w:t xml:space="preserve"> </w:t>
      </w:r>
    </w:p>
    <w:p w14:paraId="097E2209" w14:textId="77777777" w:rsidR="0015104D" w:rsidRDefault="000520ED" w:rsidP="0015104D">
      <w:pPr>
        <w:spacing w:line="240" w:lineRule="auto"/>
        <w:ind w:left="709" w:hanging="709"/>
        <w:rPr>
          <w:sz w:val="22"/>
          <w:szCs w:val="22"/>
          <w:lang w:eastAsia="es-ES" w:bidi="ar-SA"/>
        </w:rPr>
      </w:pPr>
      <w:r w:rsidRPr="00435C48">
        <w:rPr>
          <w:sz w:val="22"/>
          <w:szCs w:val="22"/>
          <w:lang w:eastAsia="es-ES" w:bidi="ar-SA"/>
        </w:rPr>
        <w:t xml:space="preserve">Instituto Nacional de Estadística (2021). Estadística de Condenados: Adultos / Estadística de Condenados: Menores (ECA / ECM) Año 2020. </w:t>
      </w:r>
      <w:hyperlink r:id="rId23" w:history="1">
        <w:r w:rsidRPr="00435C48">
          <w:rPr>
            <w:rStyle w:val="Hipervnculo"/>
            <w:sz w:val="22"/>
            <w:szCs w:val="22"/>
            <w:lang w:eastAsia="es-ES" w:bidi="ar-SA"/>
          </w:rPr>
          <w:t>https://www.ine.es/</w:t>
        </w:r>
      </w:hyperlink>
      <w:r w:rsidRPr="00435C48">
        <w:rPr>
          <w:sz w:val="22"/>
          <w:szCs w:val="22"/>
          <w:lang w:eastAsia="es-ES" w:bidi="ar-SA"/>
        </w:rPr>
        <w:t xml:space="preserve"> </w:t>
      </w:r>
    </w:p>
    <w:p w14:paraId="2719EAFA" w14:textId="68DD366F" w:rsidR="001C2F3B" w:rsidRPr="00435C48" w:rsidRDefault="001C2F3B" w:rsidP="0015104D">
      <w:pPr>
        <w:spacing w:line="240" w:lineRule="auto"/>
        <w:ind w:left="709" w:hanging="709"/>
        <w:rPr>
          <w:sz w:val="22"/>
          <w:szCs w:val="22"/>
          <w:lang w:eastAsia="es-ES" w:bidi="ar-SA"/>
        </w:rPr>
      </w:pPr>
      <w:r w:rsidRPr="00435C48">
        <w:rPr>
          <w:sz w:val="22"/>
          <w:szCs w:val="22"/>
        </w:rPr>
        <w:t xml:space="preserve">Instituto Superior de Estudios Sociales y Sociosanitarios (2020). Las alarmantes cifras de maltrato infantil en España. </w:t>
      </w:r>
      <w:hyperlink r:id="rId24" w:history="1">
        <w:r w:rsidRPr="00435C48">
          <w:rPr>
            <w:rStyle w:val="Hipervnculo"/>
            <w:sz w:val="22"/>
            <w:szCs w:val="22"/>
          </w:rPr>
          <w:t>https://www.isesinstituto.com/noticia/las-alarmantes-cifras-de-maltrato-infantil-en-espana</w:t>
        </w:r>
      </w:hyperlink>
    </w:p>
    <w:p w14:paraId="7D8E1042" w14:textId="273BAF23" w:rsidR="000520ED" w:rsidRPr="001A4017" w:rsidRDefault="000520ED" w:rsidP="001A4017">
      <w:pPr>
        <w:spacing w:line="240" w:lineRule="auto"/>
        <w:ind w:left="709" w:hanging="709"/>
        <w:rPr>
          <w:sz w:val="22"/>
          <w:szCs w:val="22"/>
          <w:lang w:val="en-US" w:eastAsia="es-ES" w:bidi="ar-SA"/>
        </w:rPr>
      </w:pPr>
      <w:r w:rsidRPr="00435C48">
        <w:rPr>
          <w:sz w:val="22"/>
          <w:szCs w:val="22"/>
          <w:lang w:eastAsia="es-ES" w:bidi="ar-SA"/>
        </w:rPr>
        <w:t xml:space="preserve">Jespersen, A. F., Lalumière, M. L. y Seto, M. C. (2009). </w:t>
      </w:r>
      <w:r w:rsidRPr="00435C48">
        <w:rPr>
          <w:sz w:val="22"/>
          <w:szCs w:val="22"/>
          <w:lang w:val="en-US" w:eastAsia="es-ES" w:bidi="ar-SA"/>
        </w:rPr>
        <w:t xml:space="preserve">Sexual abuse history among adult sex offenders and non-sex offenders: A meta-analysis. </w:t>
      </w:r>
      <w:r w:rsidRPr="00435C48">
        <w:rPr>
          <w:i/>
          <w:iCs/>
          <w:sz w:val="22"/>
          <w:szCs w:val="22"/>
          <w:lang w:val="en-US" w:eastAsia="es-ES" w:bidi="ar-SA"/>
        </w:rPr>
        <w:t>Child Abuse &amp; Neglect, 33,</w:t>
      </w:r>
      <w:r w:rsidRPr="00435C48">
        <w:rPr>
          <w:sz w:val="22"/>
          <w:szCs w:val="22"/>
          <w:lang w:val="en-US" w:eastAsia="es-ES" w:bidi="ar-SA"/>
        </w:rPr>
        <w:t xml:space="preserve"> 179-192. </w:t>
      </w:r>
      <w:hyperlink r:id="rId25" w:history="1">
        <w:r w:rsidRPr="00435C48">
          <w:rPr>
            <w:rStyle w:val="Hipervnculo"/>
            <w:sz w:val="22"/>
            <w:szCs w:val="22"/>
            <w:lang w:val="en-US" w:eastAsia="es-ES" w:bidi="ar-SA"/>
          </w:rPr>
          <w:t>https://www.researchgate.net/publication/24240350_Sexual_abuse_history_among_adult_sex_offenders_and_non-sex_offenders_A_meta-analysisK</w:t>
        </w:r>
      </w:hyperlink>
      <w:r w:rsidRPr="00435C48">
        <w:rPr>
          <w:sz w:val="22"/>
          <w:szCs w:val="22"/>
          <w:lang w:val="en-US" w:eastAsia="es-ES" w:bidi="ar-SA"/>
        </w:rPr>
        <w:t xml:space="preserve"> </w:t>
      </w:r>
    </w:p>
    <w:p w14:paraId="3D524926" w14:textId="5DD881C3" w:rsidR="000520ED" w:rsidRPr="001A4017" w:rsidRDefault="000520ED" w:rsidP="001A4017">
      <w:pPr>
        <w:spacing w:line="240" w:lineRule="auto"/>
        <w:ind w:left="709" w:hanging="709"/>
        <w:rPr>
          <w:rFonts w:eastAsia="Times New Roman"/>
          <w:sz w:val="22"/>
          <w:szCs w:val="22"/>
          <w:lang w:eastAsia="es-ES" w:bidi="ar-SA"/>
        </w:rPr>
      </w:pPr>
      <w:r w:rsidRPr="0047739C">
        <w:rPr>
          <w:sz w:val="22"/>
          <w:szCs w:val="22"/>
          <w:lang w:eastAsia="es-ES" w:bidi="ar-SA"/>
        </w:rPr>
        <w:t xml:space="preserve">Ley Orgánica 10/1995, de 23 de noviembre, del Código Penal. </w:t>
      </w:r>
      <w:r w:rsidRPr="0047739C">
        <w:rPr>
          <w:i/>
          <w:iCs/>
          <w:sz w:val="22"/>
          <w:szCs w:val="22"/>
          <w:lang w:eastAsia="es-ES" w:bidi="ar-SA"/>
        </w:rPr>
        <w:t>Boletín Oficial del Estado</w:t>
      </w:r>
      <w:r w:rsidRPr="0047739C">
        <w:rPr>
          <w:sz w:val="22"/>
          <w:szCs w:val="22"/>
          <w:lang w:eastAsia="es-ES" w:bidi="ar-SA"/>
        </w:rPr>
        <w:t>, 281, de 24 de noviembre de 1995, BOE-A-1995-25444.</w:t>
      </w:r>
      <w:r w:rsidRPr="0047739C">
        <w:rPr>
          <w:b/>
          <w:bCs/>
          <w:sz w:val="22"/>
          <w:szCs w:val="22"/>
          <w:lang w:eastAsia="es-ES" w:bidi="ar-SA"/>
        </w:rPr>
        <w:t xml:space="preserve"> </w:t>
      </w:r>
      <w:hyperlink r:id="rId26" w:history="1">
        <w:r w:rsidRPr="0047739C">
          <w:rPr>
            <w:rStyle w:val="Hipervnculo"/>
            <w:rFonts w:eastAsia="Times New Roman"/>
            <w:sz w:val="22"/>
            <w:szCs w:val="22"/>
            <w:lang w:eastAsia="es-ES" w:bidi="ar-SA"/>
          </w:rPr>
          <w:t>https://www.boe.es/buscar/pdf/1995/BOE-A-1995-25444-consolidado.pdf</w:t>
        </w:r>
      </w:hyperlink>
      <w:r w:rsidRPr="00435C48">
        <w:rPr>
          <w:rFonts w:eastAsia="Times New Roman"/>
          <w:sz w:val="22"/>
          <w:szCs w:val="22"/>
          <w:lang w:eastAsia="es-ES" w:bidi="ar-SA"/>
        </w:rPr>
        <w:t xml:space="preserve"> </w:t>
      </w:r>
    </w:p>
    <w:p w14:paraId="0B161D5F" w14:textId="3E028CF3" w:rsidR="000520ED" w:rsidRPr="00435C48" w:rsidRDefault="000520ED" w:rsidP="001A4017">
      <w:pPr>
        <w:spacing w:line="240" w:lineRule="auto"/>
        <w:ind w:left="709" w:hanging="709"/>
        <w:rPr>
          <w:sz w:val="22"/>
          <w:szCs w:val="22"/>
        </w:rPr>
      </w:pPr>
      <w:r w:rsidRPr="00435C48">
        <w:rPr>
          <w:sz w:val="22"/>
          <w:szCs w:val="22"/>
        </w:rPr>
        <w:t xml:space="preserve">Ley orgánica 11/1999, de 30 de abril, de modificación del Título VIII del Libro II del Código Penal. </w:t>
      </w:r>
      <w:r w:rsidRPr="00435C48">
        <w:rPr>
          <w:i/>
          <w:iCs/>
          <w:sz w:val="22"/>
          <w:szCs w:val="22"/>
        </w:rPr>
        <w:t>Boletín Oficial del Estado, 104</w:t>
      </w:r>
      <w:r w:rsidRPr="00435C48">
        <w:rPr>
          <w:sz w:val="22"/>
          <w:szCs w:val="22"/>
        </w:rPr>
        <w:t xml:space="preserve">, de 1 de mayo de 1999, 16099-16102. </w:t>
      </w:r>
      <w:hyperlink r:id="rId27" w:history="1">
        <w:r w:rsidRPr="00435C48">
          <w:rPr>
            <w:rStyle w:val="Hipervnculo"/>
            <w:sz w:val="22"/>
            <w:szCs w:val="22"/>
          </w:rPr>
          <w:t>https://www.boe.es/boe/dias/1999/05/01/pdfs/A16099-16102.pdf</w:t>
        </w:r>
      </w:hyperlink>
      <w:r w:rsidRPr="00435C48">
        <w:rPr>
          <w:sz w:val="22"/>
          <w:szCs w:val="22"/>
        </w:rPr>
        <w:t xml:space="preserve"> </w:t>
      </w:r>
    </w:p>
    <w:p w14:paraId="1E60B1E7" w14:textId="08F55E9B" w:rsidR="000520ED" w:rsidRPr="00435C48" w:rsidRDefault="000520ED" w:rsidP="001A4017">
      <w:pPr>
        <w:spacing w:line="240" w:lineRule="auto"/>
        <w:ind w:left="709" w:hanging="709"/>
        <w:rPr>
          <w:rFonts w:eastAsia="Times New Roman"/>
          <w:sz w:val="22"/>
          <w:szCs w:val="22"/>
          <w:lang w:eastAsia="es-ES" w:bidi="ar-SA"/>
        </w:rPr>
      </w:pPr>
      <w:bookmarkStart w:id="31" w:name="_Hlk99730553"/>
      <w:r w:rsidRPr="00435C48">
        <w:rPr>
          <w:sz w:val="22"/>
          <w:szCs w:val="22"/>
        </w:rPr>
        <w:t xml:space="preserve">Ley Orgánica 8/2021, de 4 de junio, de protección integral a la infancia y la adolescencia frente a la violencia. </w:t>
      </w:r>
      <w:bookmarkEnd w:id="31"/>
      <w:r w:rsidRPr="00435C48">
        <w:rPr>
          <w:i/>
          <w:iCs/>
          <w:sz w:val="22"/>
          <w:szCs w:val="22"/>
        </w:rPr>
        <w:t>Boletín Oficial del Estado</w:t>
      </w:r>
      <w:r w:rsidRPr="00435C48">
        <w:rPr>
          <w:sz w:val="22"/>
          <w:szCs w:val="22"/>
        </w:rPr>
        <w:t>, </w:t>
      </w:r>
      <w:r w:rsidRPr="00435C48">
        <w:rPr>
          <w:i/>
          <w:iCs/>
          <w:sz w:val="22"/>
          <w:szCs w:val="22"/>
        </w:rPr>
        <w:t>134,</w:t>
      </w:r>
      <w:r w:rsidRPr="00435C48">
        <w:rPr>
          <w:sz w:val="22"/>
          <w:szCs w:val="22"/>
        </w:rPr>
        <w:t xml:space="preserve"> de 5 de junio de 2021, 68657-68730. </w:t>
      </w:r>
      <w:hyperlink r:id="rId28" w:tooltip="Permalink ELI" w:history="1">
        <w:r w:rsidRPr="00435C48">
          <w:rPr>
            <w:rStyle w:val="Hipervnculo"/>
            <w:sz w:val="22"/>
            <w:szCs w:val="22"/>
          </w:rPr>
          <w:t>https://www.boe.es/eli/es/lo/2021/06/04/8</w:t>
        </w:r>
      </w:hyperlink>
    </w:p>
    <w:p w14:paraId="5AF0D01F" w14:textId="78DD6080" w:rsidR="000520ED" w:rsidRDefault="000520ED" w:rsidP="001A4017">
      <w:pPr>
        <w:spacing w:line="240" w:lineRule="auto"/>
        <w:ind w:left="709" w:hanging="709"/>
        <w:rPr>
          <w:rFonts w:eastAsia="Times New Roman"/>
          <w:sz w:val="22"/>
          <w:szCs w:val="22"/>
          <w:lang w:eastAsia="es-ES" w:bidi="ar-SA"/>
        </w:rPr>
      </w:pPr>
      <w:r w:rsidRPr="00435C48">
        <w:rPr>
          <w:rFonts w:eastAsia="Times New Roman"/>
          <w:sz w:val="22"/>
          <w:szCs w:val="22"/>
          <w:lang w:eastAsia="es-ES" w:bidi="ar-SA"/>
        </w:rPr>
        <w:t xml:space="preserve">Luzón Peña, D. M. (2010). Principio de alteridad o de identidad vs. principio de autorresponsabilidad. Participación en Autopuesta en peligro, Heteropuesta en peligro </w:t>
      </w:r>
      <w:r w:rsidRPr="00435C48">
        <w:rPr>
          <w:rFonts w:eastAsia="Times New Roman"/>
          <w:sz w:val="22"/>
          <w:szCs w:val="22"/>
          <w:lang w:eastAsia="es-ES" w:bidi="ar-SA"/>
        </w:rPr>
        <w:lastRenderedPageBreak/>
        <w:t xml:space="preserve">consentida y equivalencia: el criterio del control del riesgo. </w:t>
      </w:r>
      <w:r w:rsidRPr="00435C48">
        <w:rPr>
          <w:rFonts w:eastAsia="Times New Roman"/>
          <w:i/>
          <w:iCs/>
          <w:sz w:val="22"/>
          <w:szCs w:val="22"/>
          <w:lang w:eastAsia="es-ES" w:bidi="ar-SA"/>
        </w:rPr>
        <w:t>Nuevo Foro Penal</w:t>
      </w:r>
      <w:r w:rsidRPr="00435C48">
        <w:rPr>
          <w:rFonts w:eastAsia="Times New Roman"/>
          <w:sz w:val="22"/>
          <w:szCs w:val="22"/>
          <w:lang w:eastAsia="es-ES" w:bidi="ar-SA"/>
        </w:rPr>
        <w:t>, </w:t>
      </w:r>
      <w:r w:rsidRPr="00435C48">
        <w:rPr>
          <w:rFonts w:eastAsia="Times New Roman"/>
          <w:i/>
          <w:iCs/>
          <w:sz w:val="22"/>
          <w:szCs w:val="22"/>
          <w:lang w:eastAsia="es-ES" w:bidi="ar-SA"/>
        </w:rPr>
        <w:t>74</w:t>
      </w:r>
      <w:r w:rsidRPr="00435C48">
        <w:rPr>
          <w:rFonts w:eastAsia="Times New Roman"/>
          <w:sz w:val="22"/>
          <w:szCs w:val="22"/>
          <w:lang w:eastAsia="es-ES" w:bidi="ar-SA"/>
        </w:rPr>
        <w:t xml:space="preserve">, 58. </w:t>
      </w:r>
      <w:hyperlink r:id="rId29" w:history="1">
        <w:r w:rsidRPr="00435C48">
          <w:rPr>
            <w:rStyle w:val="Hipervnculo"/>
            <w:rFonts w:eastAsia="Times New Roman"/>
            <w:sz w:val="22"/>
            <w:szCs w:val="22"/>
            <w:lang w:eastAsia="es-ES" w:bidi="ar-SA"/>
          </w:rPr>
          <w:t>https://repository.eafit.edu.co/bitstream/handle/10784/15842/document%20-%202020-03-17T124951.108.pdf?sequence=2</w:t>
        </w:r>
      </w:hyperlink>
      <w:r w:rsidRPr="00435C48">
        <w:rPr>
          <w:rFonts w:eastAsia="Times New Roman"/>
          <w:sz w:val="22"/>
          <w:szCs w:val="22"/>
          <w:lang w:eastAsia="es-ES" w:bidi="ar-SA"/>
        </w:rPr>
        <w:t xml:space="preserve"> </w:t>
      </w:r>
    </w:p>
    <w:p w14:paraId="34335EBD" w14:textId="784E8E83" w:rsidR="0082340E" w:rsidRPr="0082340E" w:rsidRDefault="0082340E" w:rsidP="0082340E">
      <w:pPr>
        <w:spacing w:line="240" w:lineRule="auto"/>
        <w:ind w:left="709" w:hanging="709"/>
        <w:rPr>
          <w:rFonts w:eastAsia="Times New Roman"/>
          <w:sz w:val="22"/>
          <w:szCs w:val="22"/>
          <w:lang w:val="en-US" w:eastAsia="es-ES" w:bidi="ar-SA"/>
        </w:rPr>
      </w:pPr>
      <w:r w:rsidRPr="0082340E">
        <w:rPr>
          <w:rFonts w:eastAsia="Times New Roman"/>
          <w:sz w:val="22"/>
          <w:szCs w:val="22"/>
          <w:lang w:val="en-US" w:eastAsia="es-ES" w:bidi="ar-SA"/>
        </w:rPr>
        <w:t xml:space="preserve">Mallie, A. L., Vijoen, J. L., Mordell, S. Spice, A. y Roesch, R. (2011). Childhood Abuse and Adolescent Sexual Re-Offending: A Meta-Analysis. </w:t>
      </w:r>
      <w:r w:rsidRPr="0082340E">
        <w:rPr>
          <w:rFonts w:eastAsia="Times New Roman"/>
          <w:i/>
          <w:iCs/>
          <w:sz w:val="22"/>
          <w:szCs w:val="22"/>
          <w:lang w:val="en-US" w:eastAsia="es-ES" w:bidi="ar-SA"/>
        </w:rPr>
        <w:t>Child Youth Care Forum, 40</w:t>
      </w:r>
      <w:r w:rsidRPr="0082340E">
        <w:rPr>
          <w:rFonts w:eastAsia="Times New Roman"/>
          <w:sz w:val="22"/>
          <w:szCs w:val="22"/>
          <w:lang w:val="en-US" w:eastAsia="es-ES" w:bidi="ar-SA"/>
        </w:rPr>
        <w:t xml:space="preserve"> (5), 401-417. </w:t>
      </w:r>
      <w:hyperlink r:id="rId30" w:history="1">
        <w:r w:rsidRPr="0082340E">
          <w:rPr>
            <w:rStyle w:val="Hipervnculo"/>
            <w:rFonts w:eastAsia="Times New Roman"/>
            <w:sz w:val="22"/>
            <w:szCs w:val="22"/>
            <w:lang w:val="en-US" w:eastAsia="es-ES" w:bidi="ar-SA"/>
          </w:rPr>
          <w:t>https://www.academia.edu/20555984/Childhood_Abuse_and_Adolescent_Sexual_Re-Offending_A_Meta-Analysis?email_work_card=view-paper</w:t>
        </w:r>
      </w:hyperlink>
      <w:r w:rsidRPr="0082340E">
        <w:rPr>
          <w:rFonts w:eastAsia="Times New Roman"/>
          <w:sz w:val="22"/>
          <w:szCs w:val="22"/>
          <w:lang w:val="en-US" w:eastAsia="es-ES" w:bidi="ar-SA"/>
        </w:rPr>
        <w:t xml:space="preserve"> </w:t>
      </w:r>
    </w:p>
    <w:p w14:paraId="636D08E1" w14:textId="77777777" w:rsidR="000520ED" w:rsidRPr="00435C48" w:rsidRDefault="000520ED" w:rsidP="000520ED">
      <w:pPr>
        <w:spacing w:line="240" w:lineRule="auto"/>
        <w:ind w:left="709" w:hanging="709"/>
        <w:rPr>
          <w:sz w:val="22"/>
          <w:szCs w:val="22"/>
          <w:lang w:val="en-US"/>
        </w:rPr>
      </w:pPr>
      <w:r w:rsidRPr="00435C48">
        <w:rPr>
          <w:sz w:val="22"/>
          <w:szCs w:val="22"/>
        </w:rPr>
        <w:t>Meyer Froese, M. I., Navarro Hernández, N. y Romero, F. (2014). Guía sobre conductas sexuales problemáticas y prácticas abusivas sexuales. </w:t>
      </w:r>
      <w:r w:rsidRPr="00435C48">
        <w:rPr>
          <w:i/>
          <w:iCs/>
          <w:sz w:val="22"/>
          <w:szCs w:val="22"/>
          <w:lang w:val="en-US"/>
        </w:rPr>
        <w:t>ONG Paicab</w:t>
      </w:r>
      <w:r w:rsidRPr="00435C48">
        <w:rPr>
          <w:sz w:val="22"/>
          <w:szCs w:val="22"/>
          <w:lang w:val="en-US"/>
        </w:rPr>
        <w:t xml:space="preserve">. </w:t>
      </w:r>
      <w:hyperlink r:id="rId31" w:history="1">
        <w:r w:rsidRPr="00435C48">
          <w:rPr>
            <w:rStyle w:val="Hipervnculo"/>
            <w:sz w:val="22"/>
            <w:szCs w:val="22"/>
            <w:lang w:val="en-US"/>
          </w:rPr>
          <w:t>https://www.sos-childrensvillages.org/getmedia/f136fd3c-1b47-4522-88ba-dbfa8228b43c/Guide-to-Problematic-Sexual-Behaviours-and-Abusive-Sexual-Practises_Spanish.pdf</w:t>
        </w:r>
      </w:hyperlink>
    </w:p>
    <w:p w14:paraId="64F136B6" w14:textId="3E932840" w:rsidR="000520ED" w:rsidRPr="00435C48" w:rsidRDefault="000520ED" w:rsidP="001A4017">
      <w:pPr>
        <w:spacing w:line="240" w:lineRule="auto"/>
        <w:ind w:left="709" w:hanging="709"/>
        <w:rPr>
          <w:sz w:val="22"/>
          <w:szCs w:val="22"/>
        </w:rPr>
      </w:pPr>
      <w:r w:rsidRPr="00435C48">
        <w:rPr>
          <w:rFonts w:eastAsia="Times New Roman"/>
          <w:sz w:val="22"/>
          <w:szCs w:val="22"/>
          <w:lang w:eastAsia="es-ES" w:bidi="ar-SA"/>
        </w:rPr>
        <w:t xml:space="preserve">Oliver, C. S. (2020). El círculo del abuso sexual infantil La relación entre ser víctima y la comisión de delitos sexuales en la adolescencia. </w:t>
      </w:r>
      <w:hyperlink r:id="rId32" w:history="1">
        <w:r w:rsidRPr="00435C48">
          <w:rPr>
            <w:rStyle w:val="Hipervnculo"/>
            <w:sz w:val="22"/>
            <w:szCs w:val="22"/>
          </w:rPr>
          <w:t>https://ddd.uab.cat/pub/tfg/2020/230717/TFG_solivercosta.pdf</w:t>
        </w:r>
      </w:hyperlink>
      <w:r w:rsidRPr="00435C48">
        <w:rPr>
          <w:sz w:val="22"/>
          <w:szCs w:val="22"/>
        </w:rPr>
        <w:t xml:space="preserve"> </w:t>
      </w:r>
    </w:p>
    <w:p w14:paraId="0DC2B021" w14:textId="6A877368" w:rsidR="000520ED" w:rsidRPr="00435C48" w:rsidRDefault="000520ED" w:rsidP="001A4017">
      <w:pPr>
        <w:spacing w:line="240" w:lineRule="auto"/>
        <w:ind w:left="709" w:hanging="709"/>
        <w:rPr>
          <w:sz w:val="22"/>
          <w:szCs w:val="22"/>
        </w:rPr>
      </w:pPr>
      <w:r w:rsidRPr="00435C48">
        <w:rPr>
          <w:sz w:val="22"/>
          <w:szCs w:val="22"/>
        </w:rPr>
        <w:t xml:space="preserve">Organización Mundial de la Salud, OMS (2020). </w:t>
      </w:r>
      <w:r w:rsidRPr="00435C48">
        <w:rPr>
          <w:i/>
          <w:iCs/>
          <w:sz w:val="22"/>
          <w:szCs w:val="22"/>
        </w:rPr>
        <w:t>Violencia contra los niños.</w:t>
      </w:r>
      <w:r w:rsidRPr="00435C48">
        <w:rPr>
          <w:sz w:val="22"/>
          <w:szCs w:val="22"/>
        </w:rPr>
        <w:t xml:space="preserve"> </w:t>
      </w:r>
      <w:hyperlink r:id="rId33" w:history="1">
        <w:r w:rsidRPr="00435C48">
          <w:rPr>
            <w:rStyle w:val="Hipervnculo"/>
            <w:sz w:val="22"/>
            <w:szCs w:val="22"/>
          </w:rPr>
          <w:t>https://www.who.int/es/news-room/fact-sheets/detail/violence-against-children</w:t>
        </w:r>
      </w:hyperlink>
      <w:r w:rsidRPr="00435C48">
        <w:rPr>
          <w:sz w:val="22"/>
          <w:szCs w:val="22"/>
        </w:rPr>
        <w:t xml:space="preserve"> </w:t>
      </w:r>
    </w:p>
    <w:p w14:paraId="00EB89EE" w14:textId="5BB96A96" w:rsidR="000520ED" w:rsidRDefault="000520ED" w:rsidP="000520ED">
      <w:pPr>
        <w:spacing w:line="240" w:lineRule="auto"/>
        <w:ind w:left="709" w:hanging="709"/>
        <w:rPr>
          <w:color w:val="0563C1" w:themeColor="hyperlink"/>
          <w:sz w:val="22"/>
          <w:szCs w:val="22"/>
          <w:u w:val="single"/>
          <w:lang w:eastAsia="es-ES" w:bidi="ar-SA"/>
        </w:rPr>
      </w:pPr>
      <w:r w:rsidRPr="00435C48">
        <w:rPr>
          <w:sz w:val="22"/>
          <w:szCs w:val="22"/>
        </w:rPr>
        <w:t>Pascual, F. A., Ramos, R. M. Y Sotoca, P. A. (2020). El perfil del consumidor de imágenes de abuso sexual infantil: semejanzas y diferencias con el agresor offline y el delincuente dual.</w:t>
      </w:r>
      <w:r w:rsidRPr="00435C48">
        <w:rPr>
          <w:i/>
          <w:iCs/>
          <w:sz w:val="22"/>
          <w:szCs w:val="22"/>
        </w:rPr>
        <w:t> Anuario de Psicología Jurídica, 30,</w:t>
      </w:r>
      <w:r w:rsidRPr="00435C48">
        <w:rPr>
          <w:sz w:val="22"/>
          <w:szCs w:val="22"/>
        </w:rPr>
        <w:t xml:space="preserve"> 21-27. </w:t>
      </w:r>
      <w:hyperlink r:id="rId34" w:history="1">
        <w:r w:rsidRPr="00435C48">
          <w:rPr>
            <w:color w:val="0563C1" w:themeColor="hyperlink"/>
            <w:sz w:val="22"/>
            <w:szCs w:val="22"/>
            <w:u w:val="single"/>
            <w:lang w:eastAsia="es-ES" w:bidi="ar-SA"/>
          </w:rPr>
          <w:t>https://doi.org/10.5093/apj2019a11</w:t>
        </w:r>
      </w:hyperlink>
      <w:r w:rsidRPr="00435C48">
        <w:rPr>
          <w:color w:val="0563C1" w:themeColor="hyperlink"/>
          <w:sz w:val="22"/>
          <w:szCs w:val="22"/>
          <w:u w:val="single"/>
          <w:lang w:eastAsia="es-ES" w:bidi="ar-SA"/>
        </w:rPr>
        <w:t xml:space="preserve"> </w:t>
      </w:r>
    </w:p>
    <w:p w14:paraId="77E312F5" w14:textId="77777777" w:rsidR="007B7E69" w:rsidRPr="00435C48" w:rsidRDefault="007B7E69" w:rsidP="007B7E69">
      <w:pPr>
        <w:spacing w:line="240" w:lineRule="auto"/>
        <w:ind w:left="709" w:hanging="709"/>
        <w:rPr>
          <w:sz w:val="22"/>
          <w:szCs w:val="22"/>
          <w:lang w:eastAsia="es-ES" w:bidi="ar-SA"/>
        </w:rPr>
      </w:pPr>
      <w:r>
        <w:t>Pereda</w:t>
      </w:r>
      <w:r w:rsidRPr="00435C48">
        <w:rPr>
          <w:color w:val="222222"/>
          <w:sz w:val="22"/>
          <w:szCs w:val="22"/>
          <w:shd w:val="clear" w:color="auto" w:fill="FFFFFF"/>
        </w:rPr>
        <w:t xml:space="preserve">, N. </w:t>
      </w:r>
      <w:r>
        <w:rPr>
          <w:color w:val="222222"/>
          <w:sz w:val="22"/>
          <w:szCs w:val="22"/>
          <w:shd w:val="clear" w:color="auto" w:fill="FFFFFF"/>
        </w:rPr>
        <w:t>B</w:t>
      </w:r>
      <w:r w:rsidRPr="00435C48">
        <w:rPr>
          <w:color w:val="222222"/>
          <w:sz w:val="22"/>
          <w:szCs w:val="22"/>
          <w:shd w:val="clear" w:color="auto" w:fill="FFFFFF"/>
        </w:rPr>
        <w:t>. (2009). Consecuencias psicológicas iniciales del abuso sexual infantil. </w:t>
      </w:r>
      <w:r w:rsidRPr="00435C48">
        <w:rPr>
          <w:i/>
          <w:iCs/>
          <w:color w:val="222222"/>
          <w:sz w:val="22"/>
          <w:szCs w:val="22"/>
          <w:shd w:val="clear" w:color="auto" w:fill="FFFFFF"/>
        </w:rPr>
        <w:t>Papeles del psicólogo</w:t>
      </w:r>
      <w:r w:rsidRPr="00435C48">
        <w:rPr>
          <w:color w:val="222222"/>
          <w:sz w:val="22"/>
          <w:szCs w:val="22"/>
          <w:shd w:val="clear" w:color="auto" w:fill="FFFFFF"/>
        </w:rPr>
        <w:t>, </w:t>
      </w:r>
      <w:r w:rsidRPr="00435C48">
        <w:rPr>
          <w:i/>
          <w:iCs/>
          <w:color w:val="222222"/>
          <w:sz w:val="22"/>
          <w:szCs w:val="22"/>
          <w:shd w:val="clear" w:color="auto" w:fill="FFFFFF"/>
        </w:rPr>
        <w:t>30</w:t>
      </w:r>
      <w:r w:rsidRPr="00435C48">
        <w:rPr>
          <w:color w:val="222222"/>
          <w:sz w:val="22"/>
          <w:szCs w:val="22"/>
          <w:shd w:val="clear" w:color="auto" w:fill="FFFFFF"/>
        </w:rPr>
        <w:t xml:space="preserve">(2), 135-144. </w:t>
      </w:r>
      <w:hyperlink r:id="rId35" w:history="1">
        <w:r w:rsidRPr="00435C48">
          <w:rPr>
            <w:color w:val="0563C1" w:themeColor="hyperlink"/>
            <w:sz w:val="22"/>
            <w:szCs w:val="22"/>
            <w:u w:val="single"/>
            <w:lang w:eastAsia="es-ES" w:bidi="ar-SA"/>
          </w:rPr>
          <w:t>https://www.redalyc.org/pdf/778/77811726004.pdf</w:t>
        </w:r>
      </w:hyperlink>
      <w:r w:rsidRPr="00435C48">
        <w:rPr>
          <w:sz w:val="22"/>
          <w:szCs w:val="22"/>
          <w:lang w:eastAsia="es-ES" w:bidi="ar-SA"/>
        </w:rPr>
        <w:t xml:space="preserve"> </w:t>
      </w:r>
    </w:p>
    <w:p w14:paraId="1A924162" w14:textId="54A05585" w:rsidR="007B7E69" w:rsidRDefault="007B7E69" w:rsidP="007B7E69">
      <w:pPr>
        <w:spacing w:line="240" w:lineRule="auto"/>
        <w:ind w:left="709" w:hanging="709"/>
        <w:rPr>
          <w:sz w:val="22"/>
          <w:szCs w:val="22"/>
          <w:lang w:eastAsia="es-ES" w:bidi="ar-SA"/>
        </w:rPr>
      </w:pPr>
      <w:r>
        <w:t>Pereda</w:t>
      </w:r>
      <w:r w:rsidRPr="00435C48">
        <w:rPr>
          <w:color w:val="222222"/>
          <w:sz w:val="22"/>
          <w:szCs w:val="22"/>
          <w:shd w:val="clear" w:color="auto" w:fill="FFFFFF"/>
        </w:rPr>
        <w:t xml:space="preserve">, N. </w:t>
      </w:r>
      <w:r>
        <w:rPr>
          <w:color w:val="222222"/>
          <w:sz w:val="22"/>
          <w:szCs w:val="22"/>
          <w:shd w:val="clear" w:color="auto" w:fill="FFFFFF"/>
        </w:rPr>
        <w:t>B</w:t>
      </w:r>
      <w:r w:rsidRPr="00435C48">
        <w:rPr>
          <w:color w:val="222222"/>
          <w:sz w:val="22"/>
          <w:szCs w:val="22"/>
          <w:shd w:val="clear" w:color="auto" w:fill="FFFFFF"/>
        </w:rPr>
        <w:t>. (2010). Consecuencias psicológicas a largo plazo del abuso sexual infantil. </w:t>
      </w:r>
      <w:r w:rsidRPr="00435C48">
        <w:rPr>
          <w:i/>
          <w:iCs/>
          <w:color w:val="222222"/>
          <w:sz w:val="22"/>
          <w:szCs w:val="22"/>
          <w:shd w:val="clear" w:color="auto" w:fill="FFFFFF"/>
        </w:rPr>
        <w:t>Papeles del psicólogo</w:t>
      </w:r>
      <w:r w:rsidRPr="00435C48">
        <w:rPr>
          <w:color w:val="222222"/>
          <w:sz w:val="22"/>
          <w:szCs w:val="22"/>
          <w:shd w:val="clear" w:color="auto" w:fill="FFFFFF"/>
        </w:rPr>
        <w:t>, </w:t>
      </w:r>
      <w:r w:rsidRPr="00435C48">
        <w:rPr>
          <w:i/>
          <w:iCs/>
          <w:color w:val="222222"/>
          <w:sz w:val="22"/>
          <w:szCs w:val="22"/>
          <w:shd w:val="clear" w:color="auto" w:fill="FFFFFF"/>
        </w:rPr>
        <w:t>31</w:t>
      </w:r>
      <w:r w:rsidRPr="00435C48">
        <w:rPr>
          <w:color w:val="222222"/>
          <w:sz w:val="22"/>
          <w:szCs w:val="22"/>
          <w:shd w:val="clear" w:color="auto" w:fill="FFFFFF"/>
        </w:rPr>
        <w:t xml:space="preserve">(2), 191-201.  </w:t>
      </w:r>
      <w:hyperlink r:id="rId36" w:history="1">
        <w:r w:rsidRPr="00435C48">
          <w:rPr>
            <w:rStyle w:val="Hipervnculo"/>
            <w:sz w:val="22"/>
            <w:szCs w:val="22"/>
            <w:lang w:eastAsia="es-ES" w:bidi="ar-SA"/>
          </w:rPr>
          <w:t>https://www.redalyc.org/pdf/778/77813509005.pdf</w:t>
        </w:r>
      </w:hyperlink>
      <w:r w:rsidRPr="00435C48">
        <w:rPr>
          <w:sz w:val="22"/>
          <w:szCs w:val="22"/>
          <w:lang w:eastAsia="es-ES" w:bidi="ar-SA"/>
        </w:rPr>
        <w:t xml:space="preserve"> </w:t>
      </w:r>
    </w:p>
    <w:p w14:paraId="2F6C2BCD" w14:textId="28DCA79A" w:rsidR="009429A8" w:rsidRPr="006D6C30" w:rsidRDefault="009429A8" w:rsidP="007B7E69">
      <w:pPr>
        <w:spacing w:line="240" w:lineRule="auto"/>
        <w:ind w:left="709" w:hanging="709"/>
        <w:rPr>
          <w:sz w:val="22"/>
          <w:szCs w:val="22"/>
          <w:lang w:eastAsia="es-ES" w:bidi="ar-SA"/>
        </w:rPr>
      </w:pPr>
      <w:r w:rsidRPr="006D6C30">
        <w:rPr>
          <w:sz w:val="22"/>
          <w:szCs w:val="22"/>
          <w:lang w:eastAsia="es-ES" w:bidi="ar-SA"/>
        </w:rPr>
        <w:t>Piaget</w:t>
      </w:r>
      <w:r w:rsidR="004E32EB" w:rsidRPr="006D6C30">
        <w:rPr>
          <w:sz w:val="22"/>
          <w:szCs w:val="22"/>
          <w:lang w:eastAsia="es-ES" w:bidi="ar-SA"/>
        </w:rPr>
        <w:t xml:space="preserve">, J. </w:t>
      </w:r>
      <w:r w:rsidR="006D6C30" w:rsidRPr="006D6C30">
        <w:rPr>
          <w:sz w:val="22"/>
          <w:szCs w:val="22"/>
          <w:lang w:eastAsia="es-ES" w:bidi="ar-SA"/>
        </w:rPr>
        <w:t xml:space="preserve">(1989). </w:t>
      </w:r>
      <w:r w:rsidR="006D6C30" w:rsidRPr="00E06077">
        <w:rPr>
          <w:i/>
          <w:iCs/>
          <w:sz w:val="22"/>
          <w:szCs w:val="22"/>
          <w:lang w:eastAsia="es-ES" w:bidi="ar-SA"/>
        </w:rPr>
        <w:t>La construcción de lo real en el niño</w:t>
      </w:r>
      <w:r w:rsidR="006D6C30" w:rsidRPr="006D6C30">
        <w:rPr>
          <w:sz w:val="22"/>
          <w:szCs w:val="22"/>
          <w:lang w:eastAsia="es-ES" w:bidi="ar-SA"/>
        </w:rPr>
        <w:t xml:space="preserve">. </w:t>
      </w:r>
    </w:p>
    <w:p w14:paraId="61AEA1B9" w14:textId="1BB10139" w:rsidR="000520ED" w:rsidRDefault="000520ED" w:rsidP="001A4017">
      <w:pPr>
        <w:spacing w:line="240" w:lineRule="auto"/>
        <w:ind w:left="709" w:hanging="709"/>
        <w:rPr>
          <w:sz w:val="22"/>
          <w:szCs w:val="22"/>
        </w:rPr>
      </w:pPr>
      <w:r w:rsidRPr="002328E4">
        <w:rPr>
          <w:sz w:val="22"/>
          <w:szCs w:val="22"/>
        </w:rPr>
        <w:t xml:space="preserve">Sánchez, R. G. (2015). </w:t>
      </w:r>
      <w:r w:rsidRPr="00435C48">
        <w:rPr>
          <w:sz w:val="22"/>
          <w:szCs w:val="22"/>
        </w:rPr>
        <w:t>Abuso sexual en menores de edad, problema de salud pública. </w:t>
      </w:r>
      <w:r w:rsidRPr="00435C48">
        <w:rPr>
          <w:i/>
          <w:iCs/>
          <w:sz w:val="22"/>
          <w:szCs w:val="22"/>
        </w:rPr>
        <w:t>Avances en psicología, 23</w:t>
      </w:r>
      <w:r w:rsidRPr="00435C48">
        <w:rPr>
          <w:sz w:val="22"/>
          <w:szCs w:val="22"/>
        </w:rPr>
        <w:t xml:space="preserve">(1), 61-71. </w:t>
      </w:r>
      <w:hyperlink r:id="rId37" w:history="1">
        <w:r w:rsidRPr="00435C48">
          <w:rPr>
            <w:rStyle w:val="Hipervnculo"/>
            <w:sz w:val="22"/>
            <w:szCs w:val="22"/>
          </w:rPr>
          <w:t>http://www.unife.edu.pe/publicaciones/revistas/psicologia/2015_1/Rosario_Giron.pdf</w:t>
        </w:r>
      </w:hyperlink>
      <w:r w:rsidRPr="00435C48">
        <w:rPr>
          <w:sz w:val="22"/>
          <w:szCs w:val="22"/>
        </w:rPr>
        <w:t xml:space="preserve"> </w:t>
      </w:r>
    </w:p>
    <w:p w14:paraId="0DA06B6A" w14:textId="1629357B" w:rsidR="00CE4B25" w:rsidRPr="00435C48" w:rsidRDefault="00CE4B25" w:rsidP="00CE4B25">
      <w:pPr>
        <w:spacing w:line="240" w:lineRule="auto"/>
        <w:ind w:left="709" w:hanging="709"/>
        <w:rPr>
          <w:sz w:val="22"/>
          <w:szCs w:val="22"/>
        </w:rPr>
      </w:pPr>
      <w:r w:rsidRPr="00CE4B25">
        <w:rPr>
          <w:sz w:val="22"/>
          <w:szCs w:val="22"/>
        </w:rPr>
        <w:t xml:space="preserve">Sancho, M. D. (2014). Sociología de la desviación: Howard Becker y la “teoría interaccionista de la desviación”. </w:t>
      </w:r>
      <w:r w:rsidRPr="007248E3">
        <w:rPr>
          <w:i/>
          <w:iCs/>
          <w:sz w:val="22"/>
          <w:szCs w:val="22"/>
        </w:rPr>
        <w:t>Revista del Programa de Investigaciones sobre Conflicto Social</w:t>
      </w:r>
      <w:r w:rsidR="007248E3" w:rsidRPr="007248E3">
        <w:rPr>
          <w:i/>
          <w:iCs/>
          <w:sz w:val="22"/>
          <w:szCs w:val="22"/>
        </w:rPr>
        <w:t xml:space="preserve">, </w:t>
      </w:r>
      <w:r w:rsidRPr="007248E3">
        <w:rPr>
          <w:i/>
          <w:iCs/>
          <w:sz w:val="22"/>
          <w:szCs w:val="22"/>
        </w:rPr>
        <w:t>7</w:t>
      </w:r>
      <w:r w:rsidR="007248E3">
        <w:rPr>
          <w:sz w:val="22"/>
          <w:szCs w:val="22"/>
        </w:rPr>
        <w:t>(</w:t>
      </w:r>
      <w:r w:rsidRPr="00CE4B25">
        <w:rPr>
          <w:sz w:val="22"/>
          <w:szCs w:val="22"/>
        </w:rPr>
        <w:t>12</w:t>
      </w:r>
      <w:r w:rsidR="007248E3">
        <w:rPr>
          <w:sz w:val="22"/>
          <w:szCs w:val="22"/>
        </w:rPr>
        <w:t>)</w:t>
      </w:r>
      <w:r w:rsidRPr="00CE4B25">
        <w:rPr>
          <w:sz w:val="22"/>
          <w:szCs w:val="22"/>
        </w:rPr>
        <w:t xml:space="preserve">, 65-87. </w:t>
      </w:r>
      <w:hyperlink r:id="rId38" w:history="1">
        <w:r w:rsidRPr="00CE4B25">
          <w:rPr>
            <w:rStyle w:val="Hipervnculo"/>
            <w:sz w:val="22"/>
            <w:szCs w:val="22"/>
          </w:rPr>
          <w:t>http://publicaciones.sociales.uba.ar/index.php/CS</w:t>
        </w:r>
      </w:hyperlink>
      <w:r w:rsidRPr="00CE4B25">
        <w:rPr>
          <w:sz w:val="22"/>
          <w:szCs w:val="22"/>
        </w:rPr>
        <w:t xml:space="preserve"> </w:t>
      </w:r>
    </w:p>
    <w:p w14:paraId="3CE22AAB" w14:textId="60B119D0" w:rsidR="000520ED" w:rsidRPr="00435C48" w:rsidRDefault="000520ED" w:rsidP="001A4017">
      <w:pPr>
        <w:spacing w:line="240" w:lineRule="auto"/>
        <w:ind w:left="709" w:hanging="709"/>
        <w:rPr>
          <w:color w:val="0563C1" w:themeColor="hyperlink"/>
          <w:sz w:val="22"/>
          <w:szCs w:val="22"/>
          <w:u w:val="single"/>
          <w:lang w:eastAsia="es-ES" w:bidi="ar-SA"/>
        </w:rPr>
      </w:pPr>
      <w:r w:rsidRPr="00435C48">
        <w:rPr>
          <w:color w:val="222222"/>
          <w:sz w:val="22"/>
          <w:szCs w:val="22"/>
          <w:shd w:val="clear" w:color="auto" w:fill="FFFFFF"/>
        </w:rPr>
        <w:t>Sarmiento, I. V. (2013). El abuso sexual infantil: perfil del abusador, la familia, el niño víctima y consecuencias psíquicas del abuso. </w:t>
      </w:r>
      <w:r w:rsidRPr="00435C48">
        <w:rPr>
          <w:i/>
          <w:iCs/>
          <w:color w:val="222222"/>
          <w:sz w:val="22"/>
          <w:szCs w:val="22"/>
          <w:shd w:val="clear" w:color="auto" w:fill="FFFFFF"/>
        </w:rPr>
        <w:t>Psicogente</w:t>
      </w:r>
      <w:r w:rsidRPr="00435C48">
        <w:rPr>
          <w:color w:val="222222"/>
          <w:sz w:val="22"/>
          <w:szCs w:val="22"/>
          <w:shd w:val="clear" w:color="auto" w:fill="FFFFFF"/>
        </w:rPr>
        <w:t>, </w:t>
      </w:r>
      <w:r w:rsidRPr="00435C48">
        <w:rPr>
          <w:i/>
          <w:iCs/>
          <w:color w:val="222222"/>
          <w:sz w:val="22"/>
          <w:szCs w:val="22"/>
          <w:shd w:val="clear" w:color="auto" w:fill="FFFFFF"/>
        </w:rPr>
        <w:t>16</w:t>
      </w:r>
      <w:r w:rsidRPr="00435C48">
        <w:rPr>
          <w:color w:val="222222"/>
          <w:sz w:val="22"/>
          <w:szCs w:val="22"/>
          <w:shd w:val="clear" w:color="auto" w:fill="FFFFFF"/>
        </w:rPr>
        <w:t xml:space="preserve">(30), 451-470. </w:t>
      </w:r>
      <w:hyperlink r:id="rId39" w:history="1">
        <w:r w:rsidRPr="00435C48">
          <w:rPr>
            <w:color w:val="0563C1" w:themeColor="hyperlink"/>
            <w:sz w:val="22"/>
            <w:szCs w:val="22"/>
            <w:u w:val="single"/>
            <w:lang w:eastAsia="es-ES" w:bidi="ar-SA"/>
          </w:rPr>
          <w:t>https://dialnet.unirioja.es/servlet/articulo?codigo=6113899</w:t>
        </w:r>
      </w:hyperlink>
    </w:p>
    <w:p w14:paraId="4BD6111B" w14:textId="152C3A4B" w:rsidR="000520ED" w:rsidRDefault="000520ED" w:rsidP="001C2F3B">
      <w:pPr>
        <w:spacing w:line="240" w:lineRule="auto"/>
        <w:ind w:left="709" w:hanging="709"/>
        <w:rPr>
          <w:sz w:val="22"/>
          <w:szCs w:val="22"/>
        </w:rPr>
      </w:pPr>
      <w:r w:rsidRPr="00435C48">
        <w:rPr>
          <w:sz w:val="22"/>
          <w:szCs w:val="22"/>
        </w:rPr>
        <w:t xml:space="preserve">Seto, M. C. y Lalumière, M. L. (2010). </w:t>
      </w:r>
      <w:r w:rsidRPr="00435C48">
        <w:rPr>
          <w:sz w:val="22"/>
          <w:szCs w:val="22"/>
          <w:lang w:val="en-US"/>
        </w:rPr>
        <w:t xml:space="preserve">What Is So Special About Male Adolescent Sexual Offending? A Review and Test of Explanations Through Meta-Analysis. </w:t>
      </w:r>
      <w:r w:rsidRPr="00435C48">
        <w:rPr>
          <w:i/>
          <w:iCs/>
          <w:sz w:val="22"/>
          <w:szCs w:val="22"/>
          <w:lang w:val="en-US"/>
        </w:rPr>
        <w:t>American Psychology Association, 136</w:t>
      </w:r>
      <w:r w:rsidRPr="00435C48">
        <w:rPr>
          <w:sz w:val="22"/>
          <w:szCs w:val="22"/>
          <w:lang w:val="en-US"/>
        </w:rPr>
        <w:t xml:space="preserve"> (4), 536-575. </w:t>
      </w:r>
      <w:hyperlink r:id="rId40" w:history="1">
        <w:r w:rsidRPr="00435C48">
          <w:rPr>
            <w:rStyle w:val="Hipervnculo"/>
            <w:sz w:val="22"/>
            <w:szCs w:val="22"/>
          </w:rPr>
          <w:t>https://www.researchgate.net/publication/44689727_What_Is_So_Special_About_Male_Adolescent_Sexual_Offending_A_Review_and_Test_of_Explanations_Through_Meta-Analysis</w:t>
        </w:r>
      </w:hyperlink>
      <w:r w:rsidRPr="00435C48">
        <w:rPr>
          <w:sz w:val="22"/>
          <w:szCs w:val="22"/>
        </w:rPr>
        <w:t xml:space="preserve"> </w:t>
      </w:r>
    </w:p>
    <w:p w14:paraId="4C22219A" w14:textId="77777777" w:rsidR="008F03F8" w:rsidRPr="008F03F8" w:rsidRDefault="008F03F8" w:rsidP="008F03F8">
      <w:pPr>
        <w:spacing w:line="240" w:lineRule="auto"/>
        <w:ind w:left="709" w:hanging="709"/>
        <w:rPr>
          <w:sz w:val="22"/>
          <w:szCs w:val="22"/>
          <w:lang w:val="en-US"/>
        </w:rPr>
      </w:pPr>
      <w:r w:rsidRPr="008F03F8">
        <w:rPr>
          <w:sz w:val="22"/>
          <w:szCs w:val="22"/>
          <w:lang w:val="en-US"/>
        </w:rPr>
        <w:t xml:space="preserve">Widom, C. S. (1989). The Cycle of Violence. </w:t>
      </w:r>
      <w:r w:rsidRPr="008F03F8">
        <w:rPr>
          <w:i/>
          <w:iCs/>
          <w:sz w:val="22"/>
          <w:szCs w:val="22"/>
          <w:lang w:val="en-US"/>
        </w:rPr>
        <w:t>Science, 244</w:t>
      </w:r>
      <w:r w:rsidRPr="008F03F8">
        <w:rPr>
          <w:sz w:val="22"/>
          <w:szCs w:val="22"/>
          <w:lang w:val="en-US"/>
        </w:rPr>
        <w:t xml:space="preserve"> (4901), 160-166. </w:t>
      </w:r>
      <w:hyperlink r:id="rId41" w:history="1">
        <w:r w:rsidRPr="008F03F8">
          <w:rPr>
            <w:rStyle w:val="Hipervnculo"/>
            <w:sz w:val="22"/>
            <w:szCs w:val="22"/>
            <w:lang w:val="en-US"/>
          </w:rPr>
          <w:t>https://science.sciencemag.org/content/244/4901/160</w:t>
        </w:r>
      </w:hyperlink>
      <w:r w:rsidRPr="008F03F8">
        <w:rPr>
          <w:sz w:val="22"/>
          <w:szCs w:val="22"/>
          <w:lang w:val="en-US"/>
        </w:rPr>
        <w:t xml:space="preserve"> </w:t>
      </w:r>
    </w:p>
    <w:p w14:paraId="35954038" w14:textId="77777777" w:rsidR="008F03F8" w:rsidRPr="008F03F8" w:rsidRDefault="008F03F8" w:rsidP="001C2F3B">
      <w:pPr>
        <w:spacing w:line="240" w:lineRule="auto"/>
        <w:ind w:left="709" w:hanging="709"/>
        <w:rPr>
          <w:sz w:val="22"/>
          <w:szCs w:val="22"/>
          <w:lang w:val="en-US"/>
        </w:rPr>
      </w:pPr>
    </w:p>
    <w:p w14:paraId="24174ED8" w14:textId="77777777" w:rsidR="005C0FBB" w:rsidRPr="008F03F8" w:rsidRDefault="005C0FBB" w:rsidP="000520ED">
      <w:pPr>
        <w:ind w:firstLine="0"/>
        <w:rPr>
          <w:lang w:val="en-US"/>
        </w:rPr>
      </w:pPr>
    </w:p>
    <w:p w14:paraId="30685C50" w14:textId="58B49DD1" w:rsidR="000520ED" w:rsidRDefault="000520ED" w:rsidP="000520ED">
      <w:pPr>
        <w:ind w:firstLine="0"/>
        <w:rPr>
          <w:b/>
          <w:bCs/>
          <w:sz w:val="28"/>
          <w:szCs w:val="28"/>
        </w:rPr>
      </w:pPr>
      <w:r w:rsidRPr="0046259E">
        <w:rPr>
          <w:b/>
          <w:bCs/>
          <w:sz w:val="28"/>
          <w:szCs w:val="28"/>
        </w:rPr>
        <w:lastRenderedPageBreak/>
        <w:t>ANEXOS</w:t>
      </w:r>
    </w:p>
    <w:p w14:paraId="1D29E2F7" w14:textId="4BE7FC5B" w:rsidR="00837EF2" w:rsidRPr="001B32FD" w:rsidRDefault="000520ED" w:rsidP="001B32FD">
      <w:pPr>
        <w:rPr>
          <w:b/>
          <w:bCs/>
        </w:rPr>
      </w:pPr>
      <w:r w:rsidRPr="001B32FD">
        <w:rPr>
          <w:b/>
          <w:bCs/>
        </w:rPr>
        <w:t>Tabla 1</w:t>
      </w:r>
    </w:p>
    <w:tbl>
      <w:tblPr>
        <w:tblStyle w:val="Tablaconcuadrcula"/>
        <w:tblW w:w="0" w:type="auto"/>
        <w:tblLook w:val="04A0" w:firstRow="1" w:lastRow="0" w:firstColumn="1" w:lastColumn="0" w:noHBand="0" w:noVBand="1"/>
      </w:tblPr>
      <w:tblGrid>
        <w:gridCol w:w="6374"/>
        <w:gridCol w:w="2120"/>
      </w:tblGrid>
      <w:tr w:rsidR="000520ED" w14:paraId="033F7F58" w14:textId="77777777" w:rsidTr="00163661">
        <w:tc>
          <w:tcPr>
            <w:tcW w:w="8494" w:type="dxa"/>
            <w:gridSpan w:val="2"/>
          </w:tcPr>
          <w:p w14:paraId="4F1211BE" w14:textId="7BA45E6A" w:rsidR="000520ED" w:rsidRDefault="000520ED" w:rsidP="00163661">
            <w:pPr>
              <w:ind w:firstLine="0"/>
              <w:jc w:val="center"/>
            </w:pPr>
            <w:r>
              <w:t>D</w:t>
            </w:r>
            <w:r w:rsidR="001B32FD">
              <w:t xml:space="preserve">elitos sexuales cometidos por adultos según el tipo de delito </w:t>
            </w:r>
            <w:r>
              <w:t>(INE, 2020)</w:t>
            </w:r>
          </w:p>
        </w:tc>
      </w:tr>
      <w:tr w:rsidR="000520ED" w14:paraId="2A604880" w14:textId="77777777" w:rsidTr="00163661">
        <w:tc>
          <w:tcPr>
            <w:tcW w:w="6374" w:type="dxa"/>
            <w:tcBorders>
              <w:right w:val="nil"/>
            </w:tcBorders>
          </w:tcPr>
          <w:p w14:paraId="3604F3DD" w14:textId="77777777" w:rsidR="000520ED" w:rsidRDefault="000520ED" w:rsidP="00163661">
            <w:pPr>
              <w:ind w:firstLine="0"/>
              <w:jc w:val="right"/>
            </w:pPr>
          </w:p>
        </w:tc>
        <w:tc>
          <w:tcPr>
            <w:tcW w:w="2120" w:type="dxa"/>
            <w:tcBorders>
              <w:left w:val="nil"/>
              <w:bottom w:val="single" w:sz="4" w:space="0" w:color="auto"/>
            </w:tcBorders>
            <w:vAlign w:val="center"/>
          </w:tcPr>
          <w:p w14:paraId="770C3528" w14:textId="77777777" w:rsidR="000520ED" w:rsidRDefault="000520ED" w:rsidP="00163661">
            <w:pPr>
              <w:ind w:firstLine="0"/>
              <w:jc w:val="right"/>
            </w:pPr>
            <w:r>
              <w:t>Valor absoluto de delitos sexuales</w:t>
            </w:r>
          </w:p>
        </w:tc>
      </w:tr>
      <w:tr w:rsidR="000520ED" w14:paraId="35AE01FF" w14:textId="77777777" w:rsidTr="00163661">
        <w:tc>
          <w:tcPr>
            <w:tcW w:w="6374" w:type="dxa"/>
            <w:tcBorders>
              <w:bottom w:val="single" w:sz="4" w:space="0" w:color="auto"/>
              <w:right w:val="nil"/>
            </w:tcBorders>
          </w:tcPr>
          <w:p w14:paraId="4ACA31D6" w14:textId="77777777" w:rsidR="000520ED" w:rsidRDefault="000520ED" w:rsidP="00163661">
            <w:pPr>
              <w:ind w:firstLine="0"/>
            </w:pPr>
            <w:r>
              <w:t>TOTAL</w:t>
            </w:r>
          </w:p>
        </w:tc>
        <w:tc>
          <w:tcPr>
            <w:tcW w:w="2120" w:type="dxa"/>
            <w:tcBorders>
              <w:left w:val="nil"/>
            </w:tcBorders>
            <w:vAlign w:val="center"/>
          </w:tcPr>
          <w:p w14:paraId="49E6C8B1" w14:textId="77777777" w:rsidR="000520ED" w:rsidRDefault="000520ED" w:rsidP="00163661">
            <w:pPr>
              <w:ind w:firstLine="0"/>
              <w:jc w:val="right"/>
            </w:pPr>
            <w:r>
              <w:t>2.922</w:t>
            </w:r>
          </w:p>
        </w:tc>
      </w:tr>
      <w:tr w:rsidR="000520ED" w14:paraId="4773C9C4" w14:textId="77777777" w:rsidTr="00163661">
        <w:tc>
          <w:tcPr>
            <w:tcW w:w="6374" w:type="dxa"/>
            <w:tcBorders>
              <w:right w:val="nil"/>
            </w:tcBorders>
          </w:tcPr>
          <w:p w14:paraId="6F8F695A" w14:textId="77777777" w:rsidR="000520ED" w:rsidRDefault="000520ED" w:rsidP="00163661">
            <w:pPr>
              <w:ind w:firstLine="0"/>
            </w:pPr>
            <w:r>
              <w:t xml:space="preserve">Trata de seres humanos (con fines de explotación sexual) </w:t>
            </w:r>
          </w:p>
          <w:p w14:paraId="6BC99A1A" w14:textId="77777777" w:rsidR="000520ED" w:rsidRDefault="000520ED" w:rsidP="00163661">
            <w:pPr>
              <w:ind w:firstLine="0"/>
            </w:pPr>
            <w:r>
              <w:t>Contra la libertad e indemnidad sexuales</w:t>
            </w:r>
          </w:p>
        </w:tc>
        <w:tc>
          <w:tcPr>
            <w:tcW w:w="2120" w:type="dxa"/>
            <w:tcBorders>
              <w:left w:val="nil"/>
              <w:bottom w:val="single" w:sz="4" w:space="0" w:color="auto"/>
            </w:tcBorders>
            <w:vAlign w:val="center"/>
          </w:tcPr>
          <w:p w14:paraId="3029D3C1" w14:textId="77777777" w:rsidR="000520ED" w:rsidRDefault="000520ED" w:rsidP="00163661">
            <w:pPr>
              <w:ind w:firstLine="0"/>
              <w:jc w:val="right"/>
            </w:pPr>
            <w:r>
              <w:t>37</w:t>
            </w:r>
          </w:p>
          <w:p w14:paraId="4FAD53C7" w14:textId="77777777" w:rsidR="000520ED" w:rsidRDefault="000520ED" w:rsidP="00163661">
            <w:pPr>
              <w:ind w:firstLine="0"/>
              <w:jc w:val="right"/>
            </w:pPr>
            <w:r>
              <w:t>2.885</w:t>
            </w:r>
          </w:p>
        </w:tc>
      </w:tr>
      <w:tr w:rsidR="000520ED" w14:paraId="50F36DAD" w14:textId="77777777" w:rsidTr="00163661">
        <w:tc>
          <w:tcPr>
            <w:tcW w:w="6374" w:type="dxa"/>
            <w:tcBorders>
              <w:right w:val="nil"/>
            </w:tcBorders>
          </w:tcPr>
          <w:p w14:paraId="40104131" w14:textId="77777777" w:rsidR="000520ED" w:rsidRDefault="000520ED" w:rsidP="00163661">
            <w:pPr>
              <w:ind w:firstLine="0"/>
            </w:pPr>
            <w:r>
              <w:t xml:space="preserve">Agresiones sexuales </w:t>
            </w:r>
          </w:p>
          <w:p w14:paraId="4AA1B83C" w14:textId="77777777" w:rsidR="000520ED" w:rsidRDefault="000520ED" w:rsidP="00163661">
            <w:pPr>
              <w:ind w:firstLine="0"/>
            </w:pPr>
            <w:r>
              <w:t xml:space="preserve">Agresión sexual </w:t>
            </w:r>
          </w:p>
          <w:p w14:paraId="3925C1EB" w14:textId="77777777" w:rsidR="000520ED" w:rsidRDefault="000520ED" w:rsidP="00163661">
            <w:pPr>
              <w:ind w:firstLine="0"/>
            </w:pPr>
            <w:r>
              <w:t xml:space="preserve">Violación </w:t>
            </w:r>
          </w:p>
        </w:tc>
        <w:tc>
          <w:tcPr>
            <w:tcW w:w="2120" w:type="dxa"/>
            <w:tcBorders>
              <w:left w:val="nil"/>
              <w:bottom w:val="single" w:sz="4" w:space="0" w:color="auto"/>
            </w:tcBorders>
            <w:vAlign w:val="center"/>
          </w:tcPr>
          <w:p w14:paraId="788D3254" w14:textId="77777777" w:rsidR="000520ED" w:rsidRDefault="000520ED" w:rsidP="00163661">
            <w:pPr>
              <w:ind w:firstLine="0"/>
              <w:jc w:val="right"/>
            </w:pPr>
            <w:r>
              <w:t>428</w:t>
            </w:r>
          </w:p>
          <w:p w14:paraId="5BD0B82D" w14:textId="77777777" w:rsidR="000520ED" w:rsidRDefault="000520ED" w:rsidP="00163661">
            <w:pPr>
              <w:ind w:firstLine="0"/>
              <w:jc w:val="right"/>
            </w:pPr>
            <w:r>
              <w:t>390</w:t>
            </w:r>
          </w:p>
          <w:p w14:paraId="71367355" w14:textId="77777777" w:rsidR="000520ED" w:rsidRDefault="000520ED" w:rsidP="00163661">
            <w:pPr>
              <w:ind w:firstLine="0"/>
              <w:jc w:val="right"/>
            </w:pPr>
            <w:r>
              <w:t>38</w:t>
            </w:r>
          </w:p>
        </w:tc>
      </w:tr>
      <w:tr w:rsidR="000520ED" w14:paraId="135FF845" w14:textId="77777777" w:rsidTr="00163661">
        <w:tc>
          <w:tcPr>
            <w:tcW w:w="6374" w:type="dxa"/>
            <w:tcBorders>
              <w:right w:val="nil"/>
            </w:tcBorders>
          </w:tcPr>
          <w:p w14:paraId="25C371F9" w14:textId="77777777" w:rsidR="000520ED" w:rsidRDefault="000520ED" w:rsidP="00163661">
            <w:pPr>
              <w:ind w:firstLine="0"/>
            </w:pPr>
            <w:r>
              <w:t xml:space="preserve">Abusos sexuales </w:t>
            </w:r>
          </w:p>
          <w:p w14:paraId="55F8150E" w14:textId="77777777" w:rsidR="000520ED" w:rsidRDefault="000520ED" w:rsidP="00163661">
            <w:pPr>
              <w:shd w:val="clear" w:color="auto" w:fill="EDEDED" w:themeFill="accent3" w:themeFillTint="33"/>
              <w:ind w:firstLine="0"/>
            </w:pPr>
            <w:r>
              <w:t xml:space="preserve">Abusos y agresiones sexuales a menores de 16 años </w:t>
            </w:r>
          </w:p>
          <w:p w14:paraId="294C8B63" w14:textId="77777777" w:rsidR="000520ED" w:rsidRDefault="000520ED" w:rsidP="00163661">
            <w:pPr>
              <w:ind w:firstLine="0"/>
            </w:pPr>
            <w:r>
              <w:t xml:space="preserve">Acoso sexual </w:t>
            </w:r>
          </w:p>
          <w:p w14:paraId="788C0B82" w14:textId="77777777" w:rsidR="000520ED" w:rsidRDefault="000520ED" w:rsidP="00163661">
            <w:pPr>
              <w:ind w:firstLine="0"/>
            </w:pPr>
            <w:r>
              <w:t xml:space="preserve">Exhibicionismo y provocación sexual </w:t>
            </w:r>
          </w:p>
          <w:p w14:paraId="2FA2836C" w14:textId="77777777" w:rsidR="000520ED" w:rsidRDefault="000520ED" w:rsidP="00163661">
            <w:pPr>
              <w:shd w:val="clear" w:color="auto" w:fill="FBE4D5" w:themeFill="accent2" w:themeFillTint="33"/>
              <w:ind w:firstLine="0"/>
            </w:pPr>
            <w:r w:rsidRPr="00593496">
              <w:rPr>
                <w:shd w:val="clear" w:color="auto" w:fill="FBE4D5" w:themeFill="accent2" w:themeFillTint="33"/>
              </w:rPr>
              <w:t>Prostitución y corrupción de menores</w:t>
            </w:r>
            <w:r>
              <w:t xml:space="preserve"> </w:t>
            </w:r>
          </w:p>
          <w:p w14:paraId="08989031" w14:textId="77777777" w:rsidR="000520ED" w:rsidRDefault="000520ED" w:rsidP="00163661">
            <w:pPr>
              <w:ind w:firstLine="0"/>
            </w:pPr>
          </w:p>
        </w:tc>
        <w:tc>
          <w:tcPr>
            <w:tcW w:w="2120" w:type="dxa"/>
            <w:tcBorders>
              <w:left w:val="nil"/>
            </w:tcBorders>
            <w:vAlign w:val="center"/>
          </w:tcPr>
          <w:p w14:paraId="5FE065FD" w14:textId="77777777" w:rsidR="000520ED" w:rsidRDefault="000520ED" w:rsidP="00163661">
            <w:pPr>
              <w:ind w:firstLine="0"/>
              <w:jc w:val="right"/>
            </w:pPr>
            <w:r>
              <w:t>1.070</w:t>
            </w:r>
          </w:p>
          <w:p w14:paraId="3EB591F9" w14:textId="77777777" w:rsidR="000520ED" w:rsidRDefault="000520ED" w:rsidP="00163661">
            <w:pPr>
              <w:shd w:val="clear" w:color="auto" w:fill="EDEDED" w:themeFill="accent3" w:themeFillTint="33"/>
              <w:ind w:firstLine="0"/>
              <w:jc w:val="right"/>
            </w:pPr>
            <w:r>
              <w:t>560</w:t>
            </w:r>
          </w:p>
          <w:p w14:paraId="56ADC8FC" w14:textId="77777777" w:rsidR="000520ED" w:rsidRDefault="000520ED" w:rsidP="00163661">
            <w:pPr>
              <w:ind w:firstLine="0"/>
              <w:jc w:val="right"/>
            </w:pPr>
            <w:r>
              <w:t>58</w:t>
            </w:r>
          </w:p>
          <w:p w14:paraId="640448FB" w14:textId="77777777" w:rsidR="000520ED" w:rsidRDefault="000520ED" w:rsidP="00163661">
            <w:pPr>
              <w:ind w:firstLine="0"/>
              <w:jc w:val="right"/>
            </w:pPr>
            <w:r>
              <w:t>340</w:t>
            </w:r>
          </w:p>
          <w:p w14:paraId="1370B26F" w14:textId="77777777" w:rsidR="000520ED" w:rsidRDefault="000520ED" w:rsidP="00163661">
            <w:pPr>
              <w:shd w:val="clear" w:color="auto" w:fill="FBE4D5" w:themeFill="accent2" w:themeFillTint="33"/>
              <w:ind w:firstLine="0"/>
              <w:jc w:val="right"/>
              <w:rPr>
                <w:shd w:val="clear" w:color="auto" w:fill="FBE4D5" w:themeFill="accent2" w:themeFillTint="33"/>
              </w:rPr>
            </w:pPr>
            <w:r w:rsidRPr="00593496">
              <w:rPr>
                <w:shd w:val="clear" w:color="auto" w:fill="FBE4D5" w:themeFill="accent2" w:themeFillTint="33"/>
              </w:rPr>
              <w:t>429</w:t>
            </w:r>
          </w:p>
          <w:p w14:paraId="6579F95B" w14:textId="77777777" w:rsidR="000520ED" w:rsidRDefault="000520ED" w:rsidP="00163661">
            <w:pPr>
              <w:ind w:firstLine="0"/>
              <w:jc w:val="right"/>
            </w:pPr>
          </w:p>
        </w:tc>
      </w:tr>
    </w:tbl>
    <w:p w14:paraId="77BB712A" w14:textId="2A7A3875" w:rsidR="000520ED" w:rsidRPr="00837EF2" w:rsidRDefault="00CB10BC" w:rsidP="000520ED">
      <w:pPr>
        <w:ind w:firstLine="0"/>
        <w:rPr>
          <w:b/>
          <w:bCs/>
          <w:sz w:val="32"/>
          <w:szCs w:val="32"/>
        </w:rPr>
      </w:pPr>
      <w:r w:rsidRPr="00837EF2">
        <w:rPr>
          <w:lang w:eastAsia="es-ES" w:bidi="ar-SA"/>
        </w:rPr>
        <w:t>Instituto Nacional de Estadística (2021).</w:t>
      </w:r>
    </w:p>
    <w:p w14:paraId="45091EB5" w14:textId="77777777" w:rsidR="00AE3EDE" w:rsidRDefault="00AE3EDE" w:rsidP="000520ED">
      <w:pPr>
        <w:ind w:firstLine="0"/>
        <w:rPr>
          <w:b/>
          <w:bCs/>
          <w:sz w:val="28"/>
          <w:szCs w:val="28"/>
        </w:rPr>
      </w:pPr>
    </w:p>
    <w:p w14:paraId="385DE25C" w14:textId="77777777" w:rsidR="00AE3EDE" w:rsidRDefault="00AE3EDE" w:rsidP="000520ED">
      <w:pPr>
        <w:ind w:firstLine="0"/>
        <w:rPr>
          <w:b/>
          <w:bCs/>
          <w:sz w:val="28"/>
          <w:szCs w:val="28"/>
        </w:rPr>
      </w:pPr>
    </w:p>
    <w:p w14:paraId="04E0F45A" w14:textId="77777777" w:rsidR="00AE3EDE" w:rsidRDefault="00AE3EDE" w:rsidP="000520ED">
      <w:pPr>
        <w:ind w:firstLine="0"/>
        <w:rPr>
          <w:b/>
          <w:bCs/>
          <w:sz w:val="28"/>
          <w:szCs w:val="28"/>
        </w:rPr>
      </w:pPr>
    </w:p>
    <w:p w14:paraId="30CD7A08" w14:textId="77777777" w:rsidR="005C0FBB" w:rsidRDefault="005C0FBB" w:rsidP="000520ED">
      <w:pPr>
        <w:ind w:firstLine="0"/>
        <w:rPr>
          <w:b/>
          <w:bCs/>
          <w:sz w:val="28"/>
          <w:szCs w:val="28"/>
        </w:rPr>
      </w:pPr>
    </w:p>
    <w:p w14:paraId="67F5A0B7" w14:textId="77777777" w:rsidR="005C0FBB" w:rsidRDefault="005C0FBB" w:rsidP="000520ED">
      <w:pPr>
        <w:ind w:firstLine="0"/>
        <w:rPr>
          <w:b/>
          <w:bCs/>
          <w:sz w:val="28"/>
          <w:szCs w:val="28"/>
        </w:rPr>
      </w:pPr>
    </w:p>
    <w:p w14:paraId="7F7F1854" w14:textId="77777777" w:rsidR="00331E67" w:rsidRDefault="00331E67" w:rsidP="000520ED">
      <w:pPr>
        <w:ind w:firstLine="0"/>
        <w:rPr>
          <w:b/>
          <w:bCs/>
          <w:sz w:val="28"/>
          <w:szCs w:val="28"/>
        </w:rPr>
      </w:pPr>
    </w:p>
    <w:p w14:paraId="4AA60320" w14:textId="77777777" w:rsidR="005C0FBB" w:rsidRDefault="005C0FBB" w:rsidP="000520ED">
      <w:pPr>
        <w:ind w:firstLine="0"/>
        <w:rPr>
          <w:b/>
          <w:bCs/>
          <w:sz w:val="28"/>
          <w:szCs w:val="28"/>
        </w:rPr>
      </w:pPr>
    </w:p>
    <w:p w14:paraId="6794B555" w14:textId="77777777" w:rsidR="005C0FBB" w:rsidRDefault="005C0FBB" w:rsidP="000520ED">
      <w:pPr>
        <w:ind w:firstLine="0"/>
        <w:rPr>
          <w:b/>
          <w:bCs/>
          <w:sz w:val="28"/>
          <w:szCs w:val="28"/>
        </w:rPr>
      </w:pPr>
    </w:p>
    <w:p w14:paraId="37A80D29" w14:textId="77777777" w:rsidR="005D244E" w:rsidRDefault="005D244E" w:rsidP="000520ED">
      <w:pPr>
        <w:ind w:firstLine="0"/>
        <w:rPr>
          <w:b/>
          <w:bCs/>
          <w:sz w:val="28"/>
          <w:szCs w:val="28"/>
        </w:rPr>
      </w:pPr>
    </w:p>
    <w:p w14:paraId="6CF14653" w14:textId="77777777" w:rsidR="000520ED" w:rsidRPr="00B82E1B" w:rsidRDefault="000520ED" w:rsidP="000520ED">
      <w:pPr>
        <w:ind w:firstLine="0"/>
        <w:rPr>
          <w:i/>
          <w:iCs/>
        </w:rPr>
      </w:pPr>
      <w:r w:rsidRPr="00B82E1B">
        <w:rPr>
          <w:i/>
          <w:iCs/>
        </w:rPr>
        <w:lastRenderedPageBreak/>
        <w:t>Tabla 2</w:t>
      </w:r>
    </w:p>
    <w:tbl>
      <w:tblPr>
        <w:tblStyle w:val="Tablaconcuadrcula"/>
        <w:tblW w:w="0" w:type="auto"/>
        <w:tblLook w:val="04A0" w:firstRow="1" w:lastRow="0" w:firstColumn="1" w:lastColumn="0" w:noHBand="0" w:noVBand="1"/>
      </w:tblPr>
      <w:tblGrid>
        <w:gridCol w:w="2831"/>
        <w:gridCol w:w="2831"/>
        <w:gridCol w:w="2832"/>
      </w:tblGrid>
      <w:tr w:rsidR="000520ED" w:rsidRPr="00523181" w14:paraId="333F03B4" w14:textId="77777777" w:rsidTr="00163661">
        <w:tc>
          <w:tcPr>
            <w:tcW w:w="2831" w:type="dxa"/>
            <w:vAlign w:val="center"/>
          </w:tcPr>
          <w:p w14:paraId="7F23D7E8" w14:textId="77777777" w:rsidR="000520ED" w:rsidRPr="00523181" w:rsidRDefault="000520ED" w:rsidP="00163661">
            <w:pPr>
              <w:ind w:firstLine="0"/>
              <w:jc w:val="center"/>
            </w:pPr>
            <w:r w:rsidRPr="00523181">
              <w:t>INTERVALO DE EDAD</w:t>
            </w:r>
          </w:p>
        </w:tc>
        <w:tc>
          <w:tcPr>
            <w:tcW w:w="2831" w:type="dxa"/>
            <w:vAlign w:val="center"/>
          </w:tcPr>
          <w:p w14:paraId="1D1EE5EE" w14:textId="77777777" w:rsidR="000520ED" w:rsidRPr="00523181" w:rsidRDefault="000520ED" w:rsidP="00163661">
            <w:pPr>
              <w:ind w:firstLine="0"/>
              <w:jc w:val="center"/>
            </w:pPr>
            <w:r w:rsidRPr="00523181">
              <w:t>CRISIS</w:t>
            </w:r>
          </w:p>
        </w:tc>
        <w:tc>
          <w:tcPr>
            <w:tcW w:w="2832" w:type="dxa"/>
            <w:vAlign w:val="center"/>
          </w:tcPr>
          <w:p w14:paraId="45679EAC" w14:textId="77777777" w:rsidR="000520ED" w:rsidRPr="00523181" w:rsidRDefault="000520ED" w:rsidP="00163661">
            <w:pPr>
              <w:ind w:firstLine="0"/>
              <w:jc w:val="center"/>
            </w:pPr>
            <w:r w:rsidRPr="00523181">
              <w:t>DESCRIPCIÓN</w:t>
            </w:r>
          </w:p>
        </w:tc>
      </w:tr>
      <w:tr w:rsidR="000520ED" w:rsidRPr="00523181" w14:paraId="26366B8C" w14:textId="77777777" w:rsidTr="00163661">
        <w:tc>
          <w:tcPr>
            <w:tcW w:w="2831" w:type="dxa"/>
            <w:vAlign w:val="center"/>
          </w:tcPr>
          <w:p w14:paraId="137DD45B" w14:textId="77777777" w:rsidR="000520ED" w:rsidRPr="00523181" w:rsidRDefault="000520ED" w:rsidP="00163661">
            <w:pPr>
              <w:ind w:firstLine="0"/>
              <w:jc w:val="center"/>
            </w:pPr>
            <w:r w:rsidRPr="00523181">
              <w:t>Nacimiento – un año</w:t>
            </w:r>
          </w:p>
        </w:tc>
        <w:tc>
          <w:tcPr>
            <w:tcW w:w="2831" w:type="dxa"/>
            <w:vAlign w:val="center"/>
          </w:tcPr>
          <w:p w14:paraId="5D4850DE" w14:textId="77777777" w:rsidR="000520ED" w:rsidRPr="00523181" w:rsidRDefault="000520ED" w:rsidP="00163661">
            <w:pPr>
              <w:ind w:firstLine="0"/>
              <w:jc w:val="center"/>
            </w:pPr>
            <w:r w:rsidRPr="00523181">
              <w:t>Confianza versus desconfianza</w:t>
            </w:r>
          </w:p>
        </w:tc>
        <w:tc>
          <w:tcPr>
            <w:tcW w:w="2832" w:type="dxa"/>
            <w:vAlign w:val="center"/>
          </w:tcPr>
          <w:p w14:paraId="3A533C20" w14:textId="77777777" w:rsidR="000520ED" w:rsidRPr="00523181" w:rsidRDefault="000520ED" w:rsidP="00163661">
            <w:pPr>
              <w:ind w:firstLine="0"/>
              <w:jc w:val="center"/>
            </w:pPr>
            <w:r w:rsidRPr="00523181">
              <w:t>Esperanza</w:t>
            </w:r>
          </w:p>
        </w:tc>
      </w:tr>
      <w:tr w:rsidR="000520ED" w:rsidRPr="00523181" w14:paraId="412B5BC6" w14:textId="77777777" w:rsidTr="00163661">
        <w:tc>
          <w:tcPr>
            <w:tcW w:w="2831" w:type="dxa"/>
            <w:vAlign w:val="center"/>
          </w:tcPr>
          <w:p w14:paraId="10C89E1F" w14:textId="77777777" w:rsidR="000520ED" w:rsidRPr="00523181" w:rsidRDefault="000520ED" w:rsidP="00163661">
            <w:pPr>
              <w:ind w:firstLine="0"/>
              <w:jc w:val="center"/>
            </w:pPr>
            <w:r w:rsidRPr="00523181">
              <w:t>Un año – tres años</w:t>
            </w:r>
          </w:p>
        </w:tc>
        <w:tc>
          <w:tcPr>
            <w:tcW w:w="2831" w:type="dxa"/>
            <w:vAlign w:val="center"/>
          </w:tcPr>
          <w:p w14:paraId="7B66D0F1" w14:textId="77777777" w:rsidR="000520ED" w:rsidRPr="00523181" w:rsidRDefault="000520ED" w:rsidP="00163661">
            <w:pPr>
              <w:ind w:firstLine="0"/>
              <w:jc w:val="center"/>
            </w:pPr>
            <w:r w:rsidRPr="00523181">
              <w:t>Autonomía versus duda</w:t>
            </w:r>
          </w:p>
        </w:tc>
        <w:tc>
          <w:tcPr>
            <w:tcW w:w="2832" w:type="dxa"/>
            <w:vAlign w:val="center"/>
          </w:tcPr>
          <w:p w14:paraId="326AAAE8" w14:textId="77777777" w:rsidR="000520ED" w:rsidRPr="00523181" w:rsidRDefault="000520ED" w:rsidP="00163661">
            <w:pPr>
              <w:ind w:firstLine="0"/>
              <w:jc w:val="center"/>
            </w:pPr>
            <w:r w:rsidRPr="00523181">
              <w:t>Voluntad</w:t>
            </w:r>
          </w:p>
        </w:tc>
      </w:tr>
      <w:tr w:rsidR="000520ED" w:rsidRPr="00523181" w14:paraId="4359759B" w14:textId="77777777" w:rsidTr="00163661">
        <w:tc>
          <w:tcPr>
            <w:tcW w:w="2831" w:type="dxa"/>
            <w:vAlign w:val="center"/>
          </w:tcPr>
          <w:p w14:paraId="376C9E6F" w14:textId="77777777" w:rsidR="000520ED" w:rsidRPr="00523181" w:rsidRDefault="000520ED" w:rsidP="00163661">
            <w:pPr>
              <w:ind w:firstLine="0"/>
              <w:jc w:val="center"/>
            </w:pPr>
            <w:r w:rsidRPr="00523181">
              <w:t>Tres– seis años</w:t>
            </w:r>
          </w:p>
        </w:tc>
        <w:tc>
          <w:tcPr>
            <w:tcW w:w="2831" w:type="dxa"/>
            <w:vAlign w:val="center"/>
          </w:tcPr>
          <w:p w14:paraId="5D06EA8E" w14:textId="77777777" w:rsidR="000520ED" w:rsidRPr="00523181" w:rsidRDefault="000520ED" w:rsidP="00163661">
            <w:pPr>
              <w:ind w:firstLine="0"/>
              <w:jc w:val="center"/>
            </w:pPr>
            <w:r w:rsidRPr="00523181">
              <w:t>Iniciativa versus culpa</w:t>
            </w:r>
          </w:p>
        </w:tc>
        <w:tc>
          <w:tcPr>
            <w:tcW w:w="2832" w:type="dxa"/>
            <w:vAlign w:val="center"/>
          </w:tcPr>
          <w:p w14:paraId="6D612871" w14:textId="77777777" w:rsidR="000520ED" w:rsidRPr="00523181" w:rsidRDefault="000520ED" w:rsidP="00163661">
            <w:pPr>
              <w:ind w:firstLine="0"/>
              <w:jc w:val="center"/>
            </w:pPr>
            <w:r w:rsidRPr="00523181">
              <w:t>Propósito</w:t>
            </w:r>
          </w:p>
        </w:tc>
      </w:tr>
      <w:tr w:rsidR="000520ED" w:rsidRPr="00523181" w14:paraId="2D739FDA" w14:textId="77777777" w:rsidTr="00163661">
        <w:tc>
          <w:tcPr>
            <w:tcW w:w="2831" w:type="dxa"/>
            <w:vAlign w:val="center"/>
          </w:tcPr>
          <w:p w14:paraId="5A018D34" w14:textId="77777777" w:rsidR="000520ED" w:rsidRPr="00523181" w:rsidRDefault="000520ED" w:rsidP="00163661">
            <w:pPr>
              <w:ind w:firstLine="0"/>
              <w:jc w:val="center"/>
            </w:pPr>
            <w:r w:rsidRPr="00523181">
              <w:t>Seis – doce años</w:t>
            </w:r>
          </w:p>
        </w:tc>
        <w:tc>
          <w:tcPr>
            <w:tcW w:w="2831" w:type="dxa"/>
            <w:vAlign w:val="center"/>
          </w:tcPr>
          <w:p w14:paraId="0892F230" w14:textId="77777777" w:rsidR="000520ED" w:rsidRPr="00523181" w:rsidRDefault="000520ED" w:rsidP="00163661">
            <w:pPr>
              <w:ind w:firstLine="0"/>
              <w:jc w:val="center"/>
            </w:pPr>
            <w:r w:rsidRPr="00523181">
              <w:t>Laboriosidad versus inferioridad</w:t>
            </w:r>
          </w:p>
        </w:tc>
        <w:tc>
          <w:tcPr>
            <w:tcW w:w="2832" w:type="dxa"/>
            <w:vAlign w:val="center"/>
          </w:tcPr>
          <w:p w14:paraId="0861DD4E" w14:textId="77777777" w:rsidR="000520ED" w:rsidRPr="00523181" w:rsidRDefault="000520ED" w:rsidP="00163661">
            <w:pPr>
              <w:ind w:firstLine="0"/>
              <w:jc w:val="center"/>
            </w:pPr>
            <w:r w:rsidRPr="00523181">
              <w:t>Capacidad</w:t>
            </w:r>
          </w:p>
        </w:tc>
      </w:tr>
      <w:tr w:rsidR="000520ED" w:rsidRPr="00523181" w14:paraId="4D9A89AC" w14:textId="77777777" w:rsidTr="00163661">
        <w:tc>
          <w:tcPr>
            <w:tcW w:w="2831" w:type="dxa"/>
            <w:vAlign w:val="center"/>
          </w:tcPr>
          <w:p w14:paraId="47C82F9C" w14:textId="77777777" w:rsidR="000520ED" w:rsidRPr="00523181" w:rsidRDefault="000520ED" w:rsidP="00163661">
            <w:pPr>
              <w:ind w:firstLine="0"/>
              <w:jc w:val="center"/>
            </w:pPr>
            <w:r w:rsidRPr="00523181">
              <w:t>Etapa adolescente</w:t>
            </w:r>
          </w:p>
        </w:tc>
        <w:tc>
          <w:tcPr>
            <w:tcW w:w="2831" w:type="dxa"/>
            <w:vAlign w:val="center"/>
          </w:tcPr>
          <w:p w14:paraId="65D73D1A" w14:textId="77777777" w:rsidR="000520ED" w:rsidRPr="00523181" w:rsidRDefault="000520ED" w:rsidP="00163661">
            <w:pPr>
              <w:ind w:firstLine="0"/>
              <w:jc w:val="center"/>
            </w:pPr>
            <w:r w:rsidRPr="00523181">
              <w:t>Identidad versus difusión</w:t>
            </w:r>
          </w:p>
        </w:tc>
        <w:tc>
          <w:tcPr>
            <w:tcW w:w="2832" w:type="dxa"/>
            <w:vAlign w:val="center"/>
          </w:tcPr>
          <w:p w14:paraId="0D4FE896" w14:textId="77777777" w:rsidR="000520ED" w:rsidRPr="00523181" w:rsidRDefault="000520ED" w:rsidP="00163661">
            <w:pPr>
              <w:ind w:firstLine="0"/>
              <w:jc w:val="center"/>
            </w:pPr>
            <w:r w:rsidRPr="00523181">
              <w:t>Fidelidad</w:t>
            </w:r>
          </w:p>
        </w:tc>
      </w:tr>
      <w:tr w:rsidR="000520ED" w:rsidRPr="00523181" w14:paraId="6B22A849" w14:textId="77777777" w:rsidTr="00163661">
        <w:tc>
          <w:tcPr>
            <w:tcW w:w="2831" w:type="dxa"/>
            <w:vAlign w:val="center"/>
          </w:tcPr>
          <w:p w14:paraId="3CA07AC1" w14:textId="77777777" w:rsidR="000520ED" w:rsidRPr="00523181" w:rsidRDefault="000520ED" w:rsidP="00163661">
            <w:pPr>
              <w:ind w:firstLine="0"/>
              <w:jc w:val="center"/>
            </w:pPr>
            <w:r w:rsidRPr="00523181">
              <w:t>Etapa de juventud</w:t>
            </w:r>
          </w:p>
        </w:tc>
        <w:tc>
          <w:tcPr>
            <w:tcW w:w="2831" w:type="dxa"/>
            <w:vAlign w:val="center"/>
          </w:tcPr>
          <w:p w14:paraId="73920DD6" w14:textId="77777777" w:rsidR="000520ED" w:rsidRPr="00523181" w:rsidRDefault="000520ED" w:rsidP="00163661">
            <w:pPr>
              <w:ind w:firstLine="0"/>
              <w:jc w:val="center"/>
            </w:pPr>
            <w:r w:rsidRPr="00523181">
              <w:t>Intimidad versus aislamiento</w:t>
            </w:r>
          </w:p>
        </w:tc>
        <w:tc>
          <w:tcPr>
            <w:tcW w:w="2832" w:type="dxa"/>
            <w:vAlign w:val="center"/>
          </w:tcPr>
          <w:p w14:paraId="4529AEC5" w14:textId="77777777" w:rsidR="000520ED" w:rsidRPr="00523181" w:rsidRDefault="000520ED" w:rsidP="00163661">
            <w:pPr>
              <w:ind w:firstLine="0"/>
              <w:jc w:val="center"/>
            </w:pPr>
            <w:r w:rsidRPr="00523181">
              <w:t>Amor</w:t>
            </w:r>
          </w:p>
        </w:tc>
      </w:tr>
      <w:tr w:rsidR="000520ED" w:rsidRPr="00523181" w14:paraId="058DF560" w14:textId="77777777" w:rsidTr="00163661">
        <w:tc>
          <w:tcPr>
            <w:tcW w:w="2831" w:type="dxa"/>
            <w:vAlign w:val="center"/>
          </w:tcPr>
          <w:p w14:paraId="2B9EE7DD" w14:textId="77777777" w:rsidR="000520ED" w:rsidRPr="00523181" w:rsidRDefault="000520ED" w:rsidP="00163661">
            <w:pPr>
              <w:ind w:firstLine="0"/>
              <w:jc w:val="center"/>
            </w:pPr>
            <w:r w:rsidRPr="00523181">
              <w:t>Madurez</w:t>
            </w:r>
          </w:p>
        </w:tc>
        <w:tc>
          <w:tcPr>
            <w:tcW w:w="2831" w:type="dxa"/>
            <w:vAlign w:val="center"/>
          </w:tcPr>
          <w:p w14:paraId="0A31E021" w14:textId="77777777" w:rsidR="000520ED" w:rsidRPr="00523181" w:rsidRDefault="000520ED" w:rsidP="00163661">
            <w:pPr>
              <w:ind w:firstLine="0"/>
              <w:jc w:val="center"/>
            </w:pPr>
            <w:r w:rsidRPr="00523181">
              <w:t>Generatividad versus estancamiento</w:t>
            </w:r>
          </w:p>
        </w:tc>
        <w:tc>
          <w:tcPr>
            <w:tcW w:w="2832" w:type="dxa"/>
            <w:vAlign w:val="center"/>
          </w:tcPr>
          <w:p w14:paraId="36701979" w14:textId="77777777" w:rsidR="000520ED" w:rsidRPr="00523181" w:rsidRDefault="000520ED" w:rsidP="00163661">
            <w:pPr>
              <w:ind w:firstLine="0"/>
              <w:jc w:val="center"/>
            </w:pPr>
            <w:r>
              <w:t>Cuidado</w:t>
            </w:r>
          </w:p>
        </w:tc>
      </w:tr>
      <w:tr w:rsidR="000520ED" w:rsidRPr="00523181" w14:paraId="779E3057" w14:textId="77777777" w:rsidTr="00163661">
        <w:tc>
          <w:tcPr>
            <w:tcW w:w="2831" w:type="dxa"/>
            <w:vAlign w:val="center"/>
          </w:tcPr>
          <w:p w14:paraId="320B231E" w14:textId="77777777" w:rsidR="000520ED" w:rsidRPr="00523181" w:rsidRDefault="000520ED" w:rsidP="00163661">
            <w:pPr>
              <w:ind w:firstLine="0"/>
              <w:jc w:val="center"/>
            </w:pPr>
            <w:r w:rsidRPr="00523181">
              <w:t>Vejez</w:t>
            </w:r>
          </w:p>
        </w:tc>
        <w:tc>
          <w:tcPr>
            <w:tcW w:w="2831" w:type="dxa"/>
            <w:vAlign w:val="center"/>
          </w:tcPr>
          <w:p w14:paraId="704EF50F" w14:textId="77777777" w:rsidR="000520ED" w:rsidRPr="00523181" w:rsidRDefault="000520ED" w:rsidP="00163661">
            <w:pPr>
              <w:ind w:firstLine="0"/>
              <w:jc w:val="center"/>
            </w:pPr>
            <w:r w:rsidRPr="00523181">
              <w:t>Integridad versus desesperación</w:t>
            </w:r>
          </w:p>
        </w:tc>
        <w:tc>
          <w:tcPr>
            <w:tcW w:w="2832" w:type="dxa"/>
            <w:vAlign w:val="center"/>
          </w:tcPr>
          <w:p w14:paraId="201C4560" w14:textId="77777777" w:rsidR="000520ED" w:rsidRPr="00523181" w:rsidRDefault="000520ED" w:rsidP="00163661">
            <w:pPr>
              <w:ind w:firstLine="0"/>
              <w:jc w:val="center"/>
            </w:pPr>
            <w:r>
              <w:t xml:space="preserve">Sabiduría </w:t>
            </w:r>
          </w:p>
        </w:tc>
      </w:tr>
    </w:tbl>
    <w:p w14:paraId="0AB169DA" w14:textId="77777777" w:rsidR="000520ED" w:rsidRPr="00781F93" w:rsidRDefault="000520ED" w:rsidP="000520ED">
      <w:pPr>
        <w:spacing w:after="0"/>
        <w:ind w:firstLine="0"/>
        <w:jc w:val="center"/>
        <w:rPr>
          <w:sz w:val="28"/>
          <w:szCs w:val="28"/>
        </w:rPr>
      </w:pPr>
    </w:p>
    <w:p w14:paraId="53368791" w14:textId="77777777" w:rsidR="000520ED" w:rsidRPr="00956090" w:rsidRDefault="000520ED" w:rsidP="000520ED">
      <w:pPr>
        <w:ind w:left="709" w:hanging="709"/>
        <w:rPr>
          <w:i/>
          <w:iCs/>
        </w:rPr>
      </w:pPr>
      <w:r>
        <w:t xml:space="preserve">Cabezuelo, G. y Frontera, P. (2016). </w:t>
      </w:r>
      <w:r w:rsidRPr="00956090">
        <w:t>El desarrollo psicomotor: Desde la infancia hasta la adolescencia.</w:t>
      </w:r>
      <w:r>
        <w:t xml:space="preserve"> </w:t>
      </w:r>
      <w:r w:rsidRPr="00956090">
        <w:rPr>
          <w:i/>
          <w:iCs/>
        </w:rPr>
        <w:t xml:space="preserve">Narcea Ediciones. </w:t>
      </w:r>
    </w:p>
    <w:p w14:paraId="62CF0A4E" w14:textId="77777777" w:rsidR="000520ED" w:rsidRDefault="000520ED" w:rsidP="000520ED">
      <w:pPr>
        <w:ind w:firstLine="0"/>
      </w:pPr>
    </w:p>
    <w:p w14:paraId="3BCB3923" w14:textId="77777777" w:rsidR="000520ED" w:rsidRPr="006536D6" w:rsidRDefault="000520ED" w:rsidP="000520ED">
      <w:pPr>
        <w:ind w:left="709"/>
      </w:pPr>
    </w:p>
    <w:p w14:paraId="7E5BD5A5" w14:textId="77777777" w:rsidR="000520ED" w:rsidRPr="006536D6" w:rsidRDefault="000520ED" w:rsidP="000520ED">
      <w:pPr>
        <w:ind w:left="709"/>
      </w:pPr>
    </w:p>
    <w:p w14:paraId="2420044B" w14:textId="77777777" w:rsidR="000520ED" w:rsidRPr="006536D6" w:rsidRDefault="000520ED" w:rsidP="000520ED">
      <w:pPr>
        <w:ind w:left="709"/>
      </w:pPr>
    </w:p>
    <w:p w14:paraId="7B5173B4" w14:textId="77777777" w:rsidR="000520ED" w:rsidRPr="006536D6" w:rsidRDefault="000520ED" w:rsidP="000520ED">
      <w:pPr>
        <w:ind w:left="709"/>
      </w:pPr>
    </w:p>
    <w:p w14:paraId="7ED0C503" w14:textId="77777777" w:rsidR="000520ED" w:rsidRPr="006536D6" w:rsidRDefault="000520ED" w:rsidP="000520ED">
      <w:pPr>
        <w:ind w:left="709"/>
      </w:pPr>
    </w:p>
    <w:p w14:paraId="6510479C" w14:textId="77777777" w:rsidR="00951035" w:rsidRDefault="00951035"/>
    <w:sectPr w:rsidR="00951035" w:rsidSect="00E52023">
      <w:footerReference w:type="default" r:id="rId42"/>
      <w:pgSz w:w="11906" w:h="16838"/>
      <w:pgMar w:top="1417" w:right="1701" w:bottom="1417" w:left="1701"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8E2BBE" w14:textId="77777777" w:rsidR="00500BEF" w:rsidRDefault="00500BEF">
      <w:pPr>
        <w:spacing w:after="0" w:line="240" w:lineRule="auto"/>
      </w:pPr>
      <w:r>
        <w:separator/>
      </w:r>
    </w:p>
  </w:endnote>
  <w:endnote w:type="continuationSeparator" w:id="0">
    <w:p w14:paraId="3106651B" w14:textId="77777777" w:rsidR="00500BEF" w:rsidRDefault="00500B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9552511"/>
      <w:docPartObj>
        <w:docPartGallery w:val="Page Numbers (Bottom of Page)"/>
        <w:docPartUnique/>
      </w:docPartObj>
    </w:sdtPr>
    <w:sdtEndPr/>
    <w:sdtContent>
      <w:p w14:paraId="6325EE2F" w14:textId="77777777" w:rsidR="00896E54" w:rsidRDefault="000520ED" w:rsidP="00445F5B">
        <w:pPr>
          <w:pStyle w:val="Piedepgina"/>
        </w:pPr>
        <w:r>
          <w:fldChar w:fldCharType="begin"/>
        </w:r>
        <w:r>
          <w:instrText>PAGE   \* MERGEFORMAT</w:instrText>
        </w:r>
        <w:r>
          <w:fldChar w:fldCharType="separate"/>
        </w:r>
        <w:r>
          <w:rPr>
            <w:noProof/>
          </w:rPr>
          <w:t>33</w:t>
        </w:r>
        <w:r>
          <w:fldChar w:fldCharType="end"/>
        </w:r>
      </w:p>
    </w:sdtContent>
  </w:sdt>
  <w:p w14:paraId="412F5FDC" w14:textId="77777777" w:rsidR="00896E54" w:rsidRDefault="0023605F" w:rsidP="00445F5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629474" w14:textId="77777777" w:rsidR="00500BEF" w:rsidRDefault="00500BEF">
      <w:pPr>
        <w:spacing w:after="0" w:line="240" w:lineRule="auto"/>
      </w:pPr>
      <w:r>
        <w:separator/>
      </w:r>
    </w:p>
  </w:footnote>
  <w:footnote w:type="continuationSeparator" w:id="0">
    <w:p w14:paraId="2483956C" w14:textId="77777777" w:rsidR="00500BEF" w:rsidRDefault="00500BEF">
      <w:pPr>
        <w:spacing w:after="0" w:line="240" w:lineRule="auto"/>
      </w:pPr>
      <w:r>
        <w:continuationSeparator/>
      </w:r>
    </w:p>
  </w:footnote>
  <w:footnote w:id="1">
    <w:p w14:paraId="3ABCF33C" w14:textId="71EFA802" w:rsidR="007841E5" w:rsidRDefault="007841E5">
      <w:pPr>
        <w:pStyle w:val="Textonotapie"/>
      </w:pPr>
      <w:r>
        <w:rPr>
          <w:rStyle w:val="Refdenotaalpie"/>
        </w:rPr>
        <w:footnoteRef/>
      </w:r>
      <w:r>
        <w:t xml:space="preserve"> Servicio telefónico y de Chat de asistencia para menores en situación de emergencias. </w:t>
      </w:r>
    </w:p>
  </w:footnote>
  <w:footnote w:id="2">
    <w:p w14:paraId="4162D1E1" w14:textId="337ED657" w:rsidR="00D601D9" w:rsidRDefault="00D601D9">
      <w:pPr>
        <w:pStyle w:val="Textonotapie"/>
      </w:pPr>
      <w:r>
        <w:rPr>
          <w:rStyle w:val="Refdenotaalpie"/>
        </w:rPr>
        <w:footnoteRef/>
      </w:r>
      <w:r>
        <w:t xml:space="preserve"> </w:t>
      </w:r>
      <w:r w:rsidR="008D42FF">
        <w:t xml:space="preserve">Actuar contra la norma, </w:t>
      </w:r>
      <w:r w:rsidR="005B3CD8">
        <w:t>los</w:t>
      </w:r>
      <w:r w:rsidR="0053595C">
        <w:t xml:space="preserve"> </w:t>
      </w:r>
      <w:r w:rsidR="008D42FF">
        <w:t>pacto</w:t>
      </w:r>
      <w:r w:rsidR="005B3CD8">
        <w:t>s</w:t>
      </w:r>
      <w:r w:rsidR="008D42FF">
        <w:t xml:space="preserve"> o </w:t>
      </w:r>
      <w:r w:rsidR="0053595C">
        <w:t xml:space="preserve">las </w:t>
      </w:r>
      <w:r w:rsidR="008D42FF">
        <w:t>costumbre</w:t>
      </w:r>
      <w:r w:rsidR="0053595C">
        <w:t>s</w:t>
      </w:r>
      <w:r w:rsidR="008D42FF">
        <w:t xml:space="preserve"> sociales. </w:t>
      </w:r>
    </w:p>
  </w:footnote>
  <w:footnote w:id="3">
    <w:p w14:paraId="32DD644E" w14:textId="2529CEE2" w:rsidR="006E0472" w:rsidRDefault="006E0472">
      <w:pPr>
        <w:pStyle w:val="Textonotapie"/>
      </w:pPr>
      <w:r>
        <w:rPr>
          <w:rStyle w:val="Refdenotaalpie"/>
        </w:rPr>
        <w:footnoteRef/>
      </w:r>
      <w:r>
        <w:t xml:space="preserve"> </w:t>
      </w:r>
      <w:r w:rsidR="00D31B91">
        <w:t xml:space="preserve">Limitación </w:t>
      </w:r>
      <w:r w:rsidR="0032556A">
        <w:t xml:space="preserve">en </w:t>
      </w:r>
      <w:r w:rsidR="001C2709">
        <w:t xml:space="preserve">el ejercicio de algún acto. </w:t>
      </w:r>
    </w:p>
  </w:footnote>
  <w:footnote w:id="4">
    <w:p w14:paraId="4897193C" w14:textId="085B51A5" w:rsidR="0067510E" w:rsidRDefault="0067510E">
      <w:pPr>
        <w:pStyle w:val="Textonotapie"/>
      </w:pPr>
      <w:r>
        <w:rPr>
          <w:rStyle w:val="Refdenotaalpie"/>
        </w:rPr>
        <w:footnoteRef/>
      </w:r>
      <w:r>
        <w:t xml:space="preserve"> </w:t>
      </w:r>
      <w:r w:rsidR="003369EA">
        <w:t xml:space="preserve">Capacidad </w:t>
      </w:r>
      <w:r w:rsidR="00D95D3E">
        <w:t xml:space="preserve">para </w:t>
      </w:r>
      <w:r w:rsidR="00B13C7C">
        <w:t xml:space="preserve">percibir </w:t>
      </w:r>
      <w:r w:rsidR="00EC7747">
        <w:t xml:space="preserve">algo </w:t>
      </w:r>
      <w:r w:rsidR="00B13C7C">
        <w:t xml:space="preserve">de forma inmediata sin intervención de un razonamiento deliberado. </w:t>
      </w:r>
    </w:p>
  </w:footnote>
  <w:footnote w:id="5">
    <w:p w14:paraId="34D504BA" w14:textId="3653C8D0" w:rsidR="00D627F6" w:rsidRDefault="00D627F6">
      <w:pPr>
        <w:pStyle w:val="Textonotapie"/>
      </w:pPr>
      <w:r>
        <w:rPr>
          <w:rStyle w:val="Refdenotaalpie"/>
        </w:rPr>
        <w:footnoteRef/>
      </w:r>
      <w:r>
        <w:t xml:space="preserve"> </w:t>
      </w:r>
      <w:r w:rsidR="001639C1">
        <w:t xml:space="preserve">Trastorno recogido en </w:t>
      </w:r>
      <w:r w:rsidR="00D54099">
        <w:t>la Quinta Edición del</w:t>
      </w:r>
      <w:r w:rsidR="001639C1">
        <w:t xml:space="preserve"> Manual Diagnóstico de Trastornos Mentales</w:t>
      </w:r>
      <w:r w:rsidR="00D54099">
        <w:t xml:space="preserve"> (DSM 5)</w:t>
      </w:r>
      <w:r w:rsidR="00694914">
        <w:t>, caracterizado por el enfado o la irritabilidad</w:t>
      </w:r>
      <w:r w:rsidR="006D0D90">
        <w:t>, así como</w:t>
      </w:r>
      <w:r w:rsidR="00694914">
        <w:t xml:space="preserve">, </w:t>
      </w:r>
      <w:r w:rsidR="00F15573">
        <w:t xml:space="preserve">discusiones o actitud desafiantes y vengativas </w:t>
      </w:r>
      <w:r w:rsidR="006D0D90">
        <w:t>o rencorosas</w:t>
      </w:r>
      <w:r w:rsidR="00F15573">
        <w:t xml:space="preserve">. </w:t>
      </w:r>
    </w:p>
  </w:footnote>
  <w:footnote w:id="6">
    <w:p w14:paraId="382E6E4C" w14:textId="624DEE5D" w:rsidR="00BA4A50" w:rsidRDefault="00BA4A50">
      <w:pPr>
        <w:pStyle w:val="Textonotapie"/>
      </w:pPr>
      <w:r>
        <w:rPr>
          <w:rStyle w:val="Refdenotaalpie"/>
        </w:rPr>
        <w:footnoteRef/>
      </w:r>
      <w:r>
        <w:t xml:space="preserve"> </w:t>
      </w:r>
      <w:r w:rsidR="002158B1" w:rsidRPr="002158B1">
        <w:t>Expresión significa ‘modo de obrar’</w:t>
      </w:r>
      <w:r w:rsidR="00F35DC3">
        <w:t>. S</w:t>
      </w:r>
      <w:r w:rsidR="002158B1" w:rsidRPr="002158B1">
        <w:t xml:space="preserve">e usa para </w:t>
      </w:r>
      <w:r w:rsidR="00904A33">
        <w:t>afirmar una</w:t>
      </w:r>
      <w:r w:rsidR="002158B1" w:rsidRPr="002158B1">
        <w:t xml:space="preserve"> manera especial de actuar o trabajar</w:t>
      </w:r>
      <w:r w:rsidR="00F35DC3">
        <w:t>.</w:t>
      </w:r>
    </w:p>
  </w:footnote>
  <w:footnote w:id="7">
    <w:p w14:paraId="77405640" w14:textId="5D9ECA04" w:rsidR="00551D54" w:rsidRDefault="00551D54">
      <w:pPr>
        <w:pStyle w:val="Textonotapie"/>
      </w:pPr>
      <w:r>
        <w:rPr>
          <w:rStyle w:val="Refdenotaalpie"/>
        </w:rPr>
        <w:footnoteRef/>
      </w:r>
      <w:r>
        <w:t xml:space="preserve"> La pedofilia es una tipología dentro de los trastornos parafílicos, establecida por el Manual de Diagnóstico de Trastornos mentales </w:t>
      </w:r>
      <w:r w:rsidR="00D54099">
        <w:t>(</w:t>
      </w:r>
      <w:r>
        <w:t>DSM 5</w:t>
      </w:r>
      <w:r w:rsidR="00D54099">
        <w:t>)</w:t>
      </w:r>
      <w:r>
        <w:t>. Conocida como un trastorno en el que la persona se siente atraída por niños pre pubescentes</w:t>
      </w:r>
      <w:r w:rsidRPr="00723946">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5D2197"/>
    <w:multiLevelType w:val="hybridMultilevel"/>
    <w:tmpl w:val="C950BDCA"/>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DB51A07"/>
    <w:multiLevelType w:val="hybridMultilevel"/>
    <w:tmpl w:val="7F46FFBA"/>
    <w:lvl w:ilvl="0" w:tplc="0C0A0003">
      <w:start w:val="1"/>
      <w:numFmt w:val="bullet"/>
      <w:lvlText w:val="o"/>
      <w:lvlJc w:val="left"/>
      <w:pPr>
        <w:ind w:left="1069" w:hanging="360"/>
      </w:pPr>
      <w:rPr>
        <w:rFonts w:ascii="Courier New" w:hAnsi="Courier New" w:cs="Courier New" w:hint="default"/>
      </w:rPr>
    </w:lvl>
    <w:lvl w:ilvl="1" w:tplc="FFFFFFFF" w:tentative="1">
      <w:start w:val="1"/>
      <w:numFmt w:val="bullet"/>
      <w:lvlText w:val="o"/>
      <w:lvlJc w:val="left"/>
      <w:pPr>
        <w:ind w:left="1789" w:hanging="360"/>
      </w:pPr>
      <w:rPr>
        <w:rFonts w:ascii="Courier New" w:hAnsi="Courier New" w:cs="Courier New" w:hint="default"/>
      </w:rPr>
    </w:lvl>
    <w:lvl w:ilvl="2" w:tplc="FFFFFFFF" w:tentative="1">
      <w:start w:val="1"/>
      <w:numFmt w:val="bullet"/>
      <w:lvlText w:val=""/>
      <w:lvlJc w:val="left"/>
      <w:pPr>
        <w:ind w:left="2509" w:hanging="360"/>
      </w:pPr>
      <w:rPr>
        <w:rFonts w:ascii="Wingdings" w:hAnsi="Wingdings" w:hint="default"/>
      </w:rPr>
    </w:lvl>
    <w:lvl w:ilvl="3" w:tplc="FFFFFFFF" w:tentative="1">
      <w:start w:val="1"/>
      <w:numFmt w:val="bullet"/>
      <w:lvlText w:val=""/>
      <w:lvlJc w:val="left"/>
      <w:pPr>
        <w:ind w:left="3229" w:hanging="360"/>
      </w:pPr>
      <w:rPr>
        <w:rFonts w:ascii="Symbol" w:hAnsi="Symbol" w:hint="default"/>
      </w:rPr>
    </w:lvl>
    <w:lvl w:ilvl="4" w:tplc="FFFFFFFF" w:tentative="1">
      <w:start w:val="1"/>
      <w:numFmt w:val="bullet"/>
      <w:lvlText w:val="o"/>
      <w:lvlJc w:val="left"/>
      <w:pPr>
        <w:ind w:left="3949" w:hanging="360"/>
      </w:pPr>
      <w:rPr>
        <w:rFonts w:ascii="Courier New" w:hAnsi="Courier New" w:cs="Courier New" w:hint="default"/>
      </w:rPr>
    </w:lvl>
    <w:lvl w:ilvl="5" w:tplc="FFFFFFFF" w:tentative="1">
      <w:start w:val="1"/>
      <w:numFmt w:val="bullet"/>
      <w:lvlText w:val=""/>
      <w:lvlJc w:val="left"/>
      <w:pPr>
        <w:ind w:left="4669" w:hanging="360"/>
      </w:pPr>
      <w:rPr>
        <w:rFonts w:ascii="Wingdings" w:hAnsi="Wingdings" w:hint="default"/>
      </w:rPr>
    </w:lvl>
    <w:lvl w:ilvl="6" w:tplc="FFFFFFFF" w:tentative="1">
      <w:start w:val="1"/>
      <w:numFmt w:val="bullet"/>
      <w:lvlText w:val=""/>
      <w:lvlJc w:val="left"/>
      <w:pPr>
        <w:ind w:left="5389" w:hanging="360"/>
      </w:pPr>
      <w:rPr>
        <w:rFonts w:ascii="Symbol" w:hAnsi="Symbol" w:hint="default"/>
      </w:rPr>
    </w:lvl>
    <w:lvl w:ilvl="7" w:tplc="FFFFFFFF" w:tentative="1">
      <w:start w:val="1"/>
      <w:numFmt w:val="bullet"/>
      <w:lvlText w:val="o"/>
      <w:lvlJc w:val="left"/>
      <w:pPr>
        <w:ind w:left="6109" w:hanging="360"/>
      </w:pPr>
      <w:rPr>
        <w:rFonts w:ascii="Courier New" w:hAnsi="Courier New" w:cs="Courier New" w:hint="default"/>
      </w:rPr>
    </w:lvl>
    <w:lvl w:ilvl="8" w:tplc="FFFFFFFF" w:tentative="1">
      <w:start w:val="1"/>
      <w:numFmt w:val="bullet"/>
      <w:lvlText w:val=""/>
      <w:lvlJc w:val="left"/>
      <w:pPr>
        <w:ind w:left="6829" w:hanging="360"/>
      </w:pPr>
      <w:rPr>
        <w:rFonts w:ascii="Wingdings" w:hAnsi="Wingdings" w:hint="default"/>
      </w:rPr>
    </w:lvl>
  </w:abstractNum>
  <w:abstractNum w:abstractNumId="2" w15:restartNumberingAfterBreak="0">
    <w:nsid w:val="0ED83579"/>
    <w:multiLevelType w:val="hybridMultilevel"/>
    <w:tmpl w:val="3C0E3292"/>
    <w:lvl w:ilvl="0" w:tplc="72E07404">
      <w:start w:val="1"/>
      <w:numFmt w:val="bullet"/>
      <w:lvlText w:val=""/>
      <w:lvlJc w:val="left"/>
      <w:pPr>
        <w:ind w:left="1069" w:hanging="360"/>
      </w:pPr>
      <w:rPr>
        <w:rFonts w:ascii="Wingdings" w:eastAsiaTheme="minorHAnsi" w:hAnsi="Wingdings" w:cs="Times New Roman"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 w15:restartNumberingAfterBreak="0">
    <w:nsid w:val="0F5968FD"/>
    <w:multiLevelType w:val="hybridMultilevel"/>
    <w:tmpl w:val="FC7E1C78"/>
    <w:lvl w:ilvl="0" w:tplc="0B5A01B6">
      <w:start w:val="1"/>
      <w:numFmt w:val="bullet"/>
      <w:lvlText w:val="̶"/>
      <w:lvlJc w:val="left"/>
      <w:pPr>
        <w:ind w:left="720" w:hanging="360"/>
      </w:pPr>
      <w:rPr>
        <w:rFonts w:ascii="Calibri" w:eastAsiaTheme="minorHAnsi" w:hAnsi="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672369F"/>
    <w:multiLevelType w:val="hybridMultilevel"/>
    <w:tmpl w:val="452ADF76"/>
    <w:lvl w:ilvl="0" w:tplc="0C0A0003">
      <w:start w:val="1"/>
      <w:numFmt w:val="bullet"/>
      <w:lvlText w:val="o"/>
      <w:lvlJc w:val="left"/>
      <w:pPr>
        <w:ind w:left="1429" w:hanging="360"/>
      </w:pPr>
      <w:rPr>
        <w:rFonts w:ascii="Courier New" w:hAnsi="Courier New" w:cs="Courier New"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5" w15:restartNumberingAfterBreak="0">
    <w:nsid w:val="1BB940D7"/>
    <w:multiLevelType w:val="hybridMultilevel"/>
    <w:tmpl w:val="8D80E6C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DD6519A"/>
    <w:multiLevelType w:val="hybridMultilevel"/>
    <w:tmpl w:val="97949366"/>
    <w:lvl w:ilvl="0" w:tplc="0B5A01B6">
      <w:start w:val="1"/>
      <w:numFmt w:val="bullet"/>
      <w:lvlText w:val="̶"/>
      <w:lvlJc w:val="left"/>
      <w:pPr>
        <w:ind w:left="720" w:hanging="360"/>
      </w:pPr>
      <w:rPr>
        <w:rFonts w:ascii="Calibri" w:eastAsiaTheme="minorHAnsi" w:hAnsi="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1963AEB"/>
    <w:multiLevelType w:val="hybridMultilevel"/>
    <w:tmpl w:val="25268116"/>
    <w:lvl w:ilvl="0" w:tplc="CB6EC33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3E00B2A"/>
    <w:multiLevelType w:val="hybridMultilevel"/>
    <w:tmpl w:val="1464A884"/>
    <w:lvl w:ilvl="0" w:tplc="CB6EC33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9957E91"/>
    <w:multiLevelType w:val="hybridMultilevel"/>
    <w:tmpl w:val="C33A2FDC"/>
    <w:lvl w:ilvl="0" w:tplc="CC2A209E">
      <w:start w:val="1"/>
      <w:numFmt w:val="bullet"/>
      <w:lvlText w:val="-"/>
      <w:lvlJc w:val="left"/>
      <w:pPr>
        <w:ind w:left="1069" w:hanging="360"/>
      </w:pPr>
      <w:rPr>
        <w:rFonts w:ascii="Times New Roman" w:eastAsiaTheme="minorHAnsi" w:hAnsi="Times New Roman" w:cs="Times New Roman"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0" w15:restartNumberingAfterBreak="0">
    <w:nsid w:val="2BA471F0"/>
    <w:multiLevelType w:val="hybridMultilevel"/>
    <w:tmpl w:val="B6380870"/>
    <w:lvl w:ilvl="0" w:tplc="0B5A01B6">
      <w:start w:val="1"/>
      <w:numFmt w:val="bullet"/>
      <w:lvlText w:val="̶"/>
      <w:lvlJc w:val="left"/>
      <w:pPr>
        <w:ind w:left="1429" w:hanging="360"/>
      </w:pPr>
      <w:rPr>
        <w:rFonts w:ascii="Calibri" w:eastAsiaTheme="minorHAnsi" w:hAnsi="Calibri"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1" w15:restartNumberingAfterBreak="0">
    <w:nsid w:val="2C7665D3"/>
    <w:multiLevelType w:val="hybridMultilevel"/>
    <w:tmpl w:val="447E26B8"/>
    <w:lvl w:ilvl="0" w:tplc="0B5A01B6">
      <w:start w:val="1"/>
      <w:numFmt w:val="bullet"/>
      <w:lvlText w:val="̶"/>
      <w:lvlJc w:val="left"/>
      <w:pPr>
        <w:ind w:left="720" w:hanging="360"/>
      </w:pPr>
      <w:rPr>
        <w:rFonts w:ascii="Calibri" w:eastAsiaTheme="minorHAnsi" w:hAnsi="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F0D5017"/>
    <w:multiLevelType w:val="hybridMultilevel"/>
    <w:tmpl w:val="98B60C00"/>
    <w:lvl w:ilvl="0" w:tplc="0B5A01B6">
      <w:start w:val="1"/>
      <w:numFmt w:val="bullet"/>
      <w:lvlText w:val="̶"/>
      <w:lvlJc w:val="left"/>
      <w:pPr>
        <w:ind w:left="720" w:hanging="360"/>
      </w:pPr>
      <w:rPr>
        <w:rFonts w:ascii="Calibri" w:eastAsiaTheme="minorHAnsi" w:hAnsi="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2622802"/>
    <w:multiLevelType w:val="hybridMultilevel"/>
    <w:tmpl w:val="304E74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85F4FF1"/>
    <w:multiLevelType w:val="hybridMultilevel"/>
    <w:tmpl w:val="1F4CED44"/>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88D3589"/>
    <w:multiLevelType w:val="hybridMultilevel"/>
    <w:tmpl w:val="1FC07126"/>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F100708"/>
    <w:multiLevelType w:val="hybridMultilevel"/>
    <w:tmpl w:val="CB8C3508"/>
    <w:lvl w:ilvl="0" w:tplc="57722988">
      <w:start w:val="1"/>
      <w:numFmt w:val="bullet"/>
      <w:lvlText w:val="-"/>
      <w:lvlJc w:val="left"/>
      <w:pPr>
        <w:ind w:left="1440" w:hanging="360"/>
      </w:pPr>
      <w:rPr>
        <w:rFonts w:ascii="Times New Roman" w:eastAsiaTheme="minorHAnsi" w:hAnsi="Times New Roman" w:cs="Times New Roman"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7" w15:restartNumberingAfterBreak="0">
    <w:nsid w:val="400F3539"/>
    <w:multiLevelType w:val="hybridMultilevel"/>
    <w:tmpl w:val="36027382"/>
    <w:lvl w:ilvl="0" w:tplc="29F878E4">
      <w:numFmt w:val="bullet"/>
      <w:lvlText w:val=""/>
      <w:lvlJc w:val="left"/>
      <w:pPr>
        <w:ind w:left="643" w:hanging="360"/>
      </w:pPr>
      <w:rPr>
        <w:rFonts w:ascii="Wingdings" w:eastAsiaTheme="minorHAnsi" w:hAnsi="Wingdings"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0DD1450"/>
    <w:multiLevelType w:val="hybridMultilevel"/>
    <w:tmpl w:val="101A2E44"/>
    <w:lvl w:ilvl="0" w:tplc="7A9C2C78">
      <w:start w:val="4"/>
      <w:numFmt w:val="bullet"/>
      <w:lvlText w:val="-"/>
      <w:lvlJc w:val="left"/>
      <w:pPr>
        <w:ind w:left="1069" w:hanging="360"/>
      </w:pPr>
      <w:rPr>
        <w:rFonts w:ascii="Times New Roman" w:eastAsiaTheme="minorHAnsi" w:hAnsi="Times New Roman" w:cs="Times New Roman"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9" w15:restartNumberingAfterBreak="0">
    <w:nsid w:val="41813FEE"/>
    <w:multiLevelType w:val="hybridMultilevel"/>
    <w:tmpl w:val="AEE4D0A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1910A53"/>
    <w:multiLevelType w:val="multilevel"/>
    <w:tmpl w:val="A0708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5E06A6E"/>
    <w:multiLevelType w:val="hybridMultilevel"/>
    <w:tmpl w:val="911A048A"/>
    <w:lvl w:ilvl="0" w:tplc="0C0A0003">
      <w:start w:val="1"/>
      <w:numFmt w:val="bullet"/>
      <w:lvlText w:val="o"/>
      <w:lvlJc w:val="left"/>
      <w:pPr>
        <w:ind w:left="2203" w:hanging="360"/>
      </w:pPr>
      <w:rPr>
        <w:rFonts w:ascii="Courier New" w:hAnsi="Courier New" w:cs="Courier New" w:hint="default"/>
      </w:rPr>
    </w:lvl>
    <w:lvl w:ilvl="1" w:tplc="0C0A0003" w:tentative="1">
      <w:start w:val="1"/>
      <w:numFmt w:val="bullet"/>
      <w:lvlText w:val="o"/>
      <w:lvlJc w:val="left"/>
      <w:pPr>
        <w:ind w:left="2923" w:hanging="360"/>
      </w:pPr>
      <w:rPr>
        <w:rFonts w:ascii="Courier New" w:hAnsi="Courier New" w:cs="Courier New" w:hint="default"/>
      </w:rPr>
    </w:lvl>
    <w:lvl w:ilvl="2" w:tplc="0C0A0005" w:tentative="1">
      <w:start w:val="1"/>
      <w:numFmt w:val="bullet"/>
      <w:lvlText w:val=""/>
      <w:lvlJc w:val="left"/>
      <w:pPr>
        <w:ind w:left="3643" w:hanging="360"/>
      </w:pPr>
      <w:rPr>
        <w:rFonts w:ascii="Wingdings" w:hAnsi="Wingdings" w:hint="default"/>
      </w:rPr>
    </w:lvl>
    <w:lvl w:ilvl="3" w:tplc="0C0A0001" w:tentative="1">
      <w:start w:val="1"/>
      <w:numFmt w:val="bullet"/>
      <w:lvlText w:val=""/>
      <w:lvlJc w:val="left"/>
      <w:pPr>
        <w:ind w:left="4363" w:hanging="360"/>
      </w:pPr>
      <w:rPr>
        <w:rFonts w:ascii="Symbol" w:hAnsi="Symbol" w:hint="default"/>
      </w:rPr>
    </w:lvl>
    <w:lvl w:ilvl="4" w:tplc="0C0A0003" w:tentative="1">
      <w:start w:val="1"/>
      <w:numFmt w:val="bullet"/>
      <w:lvlText w:val="o"/>
      <w:lvlJc w:val="left"/>
      <w:pPr>
        <w:ind w:left="5083" w:hanging="360"/>
      </w:pPr>
      <w:rPr>
        <w:rFonts w:ascii="Courier New" w:hAnsi="Courier New" w:cs="Courier New" w:hint="default"/>
      </w:rPr>
    </w:lvl>
    <w:lvl w:ilvl="5" w:tplc="0C0A0005" w:tentative="1">
      <w:start w:val="1"/>
      <w:numFmt w:val="bullet"/>
      <w:lvlText w:val=""/>
      <w:lvlJc w:val="left"/>
      <w:pPr>
        <w:ind w:left="5803" w:hanging="360"/>
      </w:pPr>
      <w:rPr>
        <w:rFonts w:ascii="Wingdings" w:hAnsi="Wingdings" w:hint="default"/>
      </w:rPr>
    </w:lvl>
    <w:lvl w:ilvl="6" w:tplc="0C0A0001" w:tentative="1">
      <w:start w:val="1"/>
      <w:numFmt w:val="bullet"/>
      <w:lvlText w:val=""/>
      <w:lvlJc w:val="left"/>
      <w:pPr>
        <w:ind w:left="6523" w:hanging="360"/>
      </w:pPr>
      <w:rPr>
        <w:rFonts w:ascii="Symbol" w:hAnsi="Symbol" w:hint="default"/>
      </w:rPr>
    </w:lvl>
    <w:lvl w:ilvl="7" w:tplc="0C0A0003" w:tentative="1">
      <w:start w:val="1"/>
      <w:numFmt w:val="bullet"/>
      <w:lvlText w:val="o"/>
      <w:lvlJc w:val="left"/>
      <w:pPr>
        <w:ind w:left="7243" w:hanging="360"/>
      </w:pPr>
      <w:rPr>
        <w:rFonts w:ascii="Courier New" w:hAnsi="Courier New" w:cs="Courier New" w:hint="default"/>
      </w:rPr>
    </w:lvl>
    <w:lvl w:ilvl="8" w:tplc="0C0A0005" w:tentative="1">
      <w:start w:val="1"/>
      <w:numFmt w:val="bullet"/>
      <w:lvlText w:val=""/>
      <w:lvlJc w:val="left"/>
      <w:pPr>
        <w:ind w:left="7963" w:hanging="360"/>
      </w:pPr>
      <w:rPr>
        <w:rFonts w:ascii="Wingdings" w:hAnsi="Wingdings" w:hint="default"/>
      </w:rPr>
    </w:lvl>
  </w:abstractNum>
  <w:abstractNum w:abstractNumId="22" w15:restartNumberingAfterBreak="0">
    <w:nsid w:val="463C3409"/>
    <w:multiLevelType w:val="hybridMultilevel"/>
    <w:tmpl w:val="E6084B3C"/>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8BA4E43"/>
    <w:multiLevelType w:val="hybridMultilevel"/>
    <w:tmpl w:val="3202E35A"/>
    <w:lvl w:ilvl="0" w:tplc="0B5A01B6">
      <w:start w:val="1"/>
      <w:numFmt w:val="bullet"/>
      <w:lvlText w:val="̶"/>
      <w:lvlJc w:val="left"/>
      <w:pPr>
        <w:ind w:left="720" w:hanging="360"/>
      </w:pPr>
      <w:rPr>
        <w:rFonts w:ascii="Calibri" w:eastAsiaTheme="minorHAnsi" w:hAnsi="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497853DE"/>
    <w:multiLevelType w:val="hybridMultilevel"/>
    <w:tmpl w:val="86063594"/>
    <w:lvl w:ilvl="0" w:tplc="0B5A01B6">
      <w:start w:val="1"/>
      <w:numFmt w:val="bullet"/>
      <w:lvlText w:val="̶"/>
      <w:lvlJc w:val="left"/>
      <w:pPr>
        <w:ind w:left="720" w:hanging="360"/>
      </w:pPr>
      <w:rPr>
        <w:rFonts w:ascii="Calibri" w:eastAsiaTheme="minorHAnsi" w:hAnsi="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4BD26CF6"/>
    <w:multiLevelType w:val="hybridMultilevel"/>
    <w:tmpl w:val="D1E861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E3A3AE3"/>
    <w:multiLevelType w:val="hybridMultilevel"/>
    <w:tmpl w:val="8D241F60"/>
    <w:lvl w:ilvl="0" w:tplc="0B5A01B6">
      <w:start w:val="1"/>
      <w:numFmt w:val="bullet"/>
      <w:lvlText w:val="̶"/>
      <w:lvlJc w:val="left"/>
      <w:pPr>
        <w:ind w:left="1429" w:hanging="360"/>
      </w:pPr>
      <w:rPr>
        <w:rFonts w:ascii="Calibri" w:eastAsiaTheme="minorHAnsi" w:hAnsi="Calibri"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27" w15:restartNumberingAfterBreak="0">
    <w:nsid w:val="4F8D1E25"/>
    <w:multiLevelType w:val="hybridMultilevel"/>
    <w:tmpl w:val="557AB858"/>
    <w:lvl w:ilvl="0" w:tplc="0B5A01B6">
      <w:start w:val="1"/>
      <w:numFmt w:val="bullet"/>
      <w:lvlText w:val="̶"/>
      <w:lvlJc w:val="left"/>
      <w:pPr>
        <w:ind w:left="720" w:hanging="360"/>
      </w:pPr>
      <w:rPr>
        <w:rFonts w:ascii="Calibri" w:eastAsiaTheme="minorHAnsi" w:hAnsi="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0C30F39"/>
    <w:multiLevelType w:val="hybridMultilevel"/>
    <w:tmpl w:val="450C5352"/>
    <w:lvl w:ilvl="0" w:tplc="0B5A01B6">
      <w:start w:val="1"/>
      <w:numFmt w:val="bullet"/>
      <w:lvlText w:val="̶"/>
      <w:lvlJc w:val="left"/>
      <w:pPr>
        <w:ind w:left="720" w:hanging="360"/>
      </w:pPr>
      <w:rPr>
        <w:rFonts w:ascii="Calibri" w:eastAsiaTheme="minorHAnsi" w:hAnsi="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51C65E41"/>
    <w:multiLevelType w:val="hybridMultilevel"/>
    <w:tmpl w:val="5FBE82E0"/>
    <w:lvl w:ilvl="0" w:tplc="0B5A01B6">
      <w:start w:val="1"/>
      <w:numFmt w:val="bullet"/>
      <w:lvlText w:val="̶"/>
      <w:lvlJc w:val="left"/>
      <w:pPr>
        <w:ind w:left="720" w:hanging="360"/>
      </w:pPr>
      <w:rPr>
        <w:rFonts w:ascii="Calibri" w:eastAsiaTheme="minorHAnsi" w:hAnsi="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53CB612D"/>
    <w:multiLevelType w:val="hybridMultilevel"/>
    <w:tmpl w:val="96E8B864"/>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69B2D8F"/>
    <w:multiLevelType w:val="hybridMultilevel"/>
    <w:tmpl w:val="E61450F4"/>
    <w:lvl w:ilvl="0" w:tplc="0B5A01B6">
      <w:start w:val="1"/>
      <w:numFmt w:val="bullet"/>
      <w:lvlText w:val="̶"/>
      <w:lvlJc w:val="left"/>
      <w:pPr>
        <w:ind w:left="1429" w:hanging="360"/>
      </w:pPr>
      <w:rPr>
        <w:rFonts w:ascii="Calibri" w:eastAsiaTheme="minorHAnsi" w:hAnsi="Calibri"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2" w15:restartNumberingAfterBreak="0">
    <w:nsid w:val="5859062F"/>
    <w:multiLevelType w:val="hybridMultilevel"/>
    <w:tmpl w:val="DB84F26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59E57AF3"/>
    <w:multiLevelType w:val="hybridMultilevel"/>
    <w:tmpl w:val="6B68F49C"/>
    <w:lvl w:ilvl="0" w:tplc="3CE0D7D4">
      <w:start w:val="1"/>
      <w:numFmt w:val="bullet"/>
      <w:lvlText w:val=""/>
      <w:lvlJc w:val="left"/>
      <w:pPr>
        <w:ind w:left="720" w:hanging="360"/>
      </w:pPr>
      <w:rPr>
        <w:rFonts w:ascii="Wingdings" w:eastAsiaTheme="minorHAnsi" w:hAnsi="Wingdings"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5D432729"/>
    <w:multiLevelType w:val="hybridMultilevel"/>
    <w:tmpl w:val="CC36A7BC"/>
    <w:lvl w:ilvl="0" w:tplc="DA42A530">
      <w:start w:val="2"/>
      <w:numFmt w:val="bullet"/>
      <w:lvlText w:val=""/>
      <w:lvlJc w:val="left"/>
      <w:pPr>
        <w:ind w:left="720" w:hanging="360"/>
      </w:pPr>
      <w:rPr>
        <w:rFonts w:ascii="Wingdings" w:eastAsiaTheme="minorHAnsi" w:hAnsi="Wingdings" w:cs="Arial" w:hint="default"/>
        <w:color w:val="3C4245"/>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29C37B3"/>
    <w:multiLevelType w:val="hybridMultilevel"/>
    <w:tmpl w:val="EB4C79C0"/>
    <w:lvl w:ilvl="0" w:tplc="038EBC50">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36" w15:restartNumberingAfterBreak="0">
    <w:nsid w:val="68FA1DD6"/>
    <w:multiLevelType w:val="hybridMultilevel"/>
    <w:tmpl w:val="C2F01504"/>
    <w:lvl w:ilvl="0" w:tplc="0B5A01B6">
      <w:start w:val="1"/>
      <w:numFmt w:val="bullet"/>
      <w:lvlText w:val="̶"/>
      <w:lvlJc w:val="left"/>
      <w:pPr>
        <w:ind w:left="720" w:hanging="360"/>
      </w:pPr>
      <w:rPr>
        <w:rFonts w:ascii="Calibri" w:eastAsiaTheme="minorHAnsi" w:hAnsi="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6E7C4782"/>
    <w:multiLevelType w:val="hybridMultilevel"/>
    <w:tmpl w:val="8990CC06"/>
    <w:lvl w:ilvl="0" w:tplc="BE5E8C9A">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6F1C5D71"/>
    <w:multiLevelType w:val="hybridMultilevel"/>
    <w:tmpl w:val="28BE5DBC"/>
    <w:lvl w:ilvl="0" w:tplc="0B5A01B6">
      <w:start w:val="1"/>
      <w:numFmt w:val="bullet"/>
      <w:lvlText w:val="̶"/>
      <w:lvlJc w:val="left"/>
      <w:pPr>
        <w:ind w:left="720" w:hanging="360"/>
      </w:pPr>
      <w:rPr>
        <w:rFonts w:ascii="Calibri" w:eastAsiaTheme="minorHAnsi" w:hAnsi="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5"/>
  </w:num>
  <w:num w:numId="2">
    <w:abstractNumId w:val="13"/>
  </w:num>
  <w:num w:numId="3">
    <w:abstractNumId w:val="37"/>
  </w:num>
  <w:num w:numId="4">
    <w:abstractNumId w:val="15"/>
  </w:num>
  <w:num w:numId="5">
    <w:abstractNumId w:val="5"/>
  </w:num>
  <w:num w:numId="6">
    <w:abstractNumId w:val="30"/>
  </w:num>
  <w:num w:numId="7">
    <w:abstractNumId w:val="20"/>
  </w:num>
  <w:num w:numId="8">
    <w:abstractNumId w:val="33"/>
  </w:num>
  <w:num w:numId="9">
    <w:abstractNumId w:val="7"/>
  </w:num>
  <w:num w:numId="10">
    <w:abstractNumId w:val="8"/>
  </w:num>
  <w:num w:numId="11">
    <w:abstractNumId w:val="19"/>
  </w:num>
  <w:num w:numId="12">
    <w:abstractNumId w:val="24"/>
  </w:num>
  <w:num w:numId="13">
    <w:abstractNumId w:val="3"/>
  </w:num>
  <w:num w:numId="14">
    <w:abstractNumId w:val="23"/>
  </w:num>
  <w:num w:numId="15">
    <w:abstractNumId w:val="28"/>
  </w:num>
  <w:num w:numId="16">
    <w:abstractNumId w:val="0"/>
  </w:num>
  <w:num w:numId="17">
    <w:abstractNumId w:val="14"/>
  </w:num>
  <w:num w:numId="18">
    <w:abstractNumId w:val="32"/>
  </w:num>
  <w:num w:numId="19">
    <w:abstractNumId w:val="10"/>
  </w:num>
  <w:num w:numId="20">
    <w:abstractNumId w:val="26"/>
  </w:num>
  <w:num w:numId="21">
    <w:abstractNumId w:val="31"/>
  </w:num>
  <w:num w:numId="22">
    <w:abstractNumId w:val="9"/>
  </w:num>
  <w:num w:numId="23">
    <w:abstractNumId w:val="16"/>
  </w:num>
  <w:num w:numId="24">
    <w:abstractNumId w:val="21"/>
  </w:num>
  <w:num w:numId="25">
    <w:abstractNumId w:val="35"/>
  </w:num>
  <w:num w:numId="26">
    <w:abstractNumId w:val="1"/>
  </w:num>
  <w:num w:numId="27">
    <w:abstractNumId w:val="4"/>
  </w:num>
  <w:num w:numId="28">
    <w:abstractNumId w:val="29"/>
  </w:num>
  <w:num w:numId="29">
    <w:abstractNumId w:val="11"/>
  </w:num>
  <w:num w:numId="30">
    <w:abstractNumId w:val="27"/>
  </w:num>
  <w:num w:numId="31">
    <w:abstractNumId w:val="36"/>
  </w:num>
  <w:num w:numId="32">
    <w:abstractNumId w:val="6"/>
  </w:num>
  <w:num w:numId="33">
    <w:abstractNumId w:val="12"/>
  </w:num>
  <w:num w:numId="34">
    <w:abstractNumId w:val="38"/>
  </w:num>
  <w:num w:numId="35">
    <w:abstractNumId w:val="2"/>
  </w:num>
  <w:num w:numId="36">
    <w:abstractNumId w:val="17"/>
  </w:num>
  <w:num w:numId="37">
    <w:abstractNumId w:val="34"/>
  </w:num>
  <w:num w:numId="38">
    <w:abstractNumId w:val="22"/>
  </w:num>
  <w:num w:numId="3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20ED"/>
    <w:rsid w:val="000001A6"/>
    <w:rsid w:val="0000033A"/>
    <w:rsid w:val="00002E1D"/>
    <w:rsid w:val="00003B1F"/>
    <w:rsid w:val="00003F82"/>
    <w:rsid w:val="000076BA"/>
    <w:rsid w:val="00011CE2"/>
    <w:rsid w:val="00014C8E"/>
    <w:rsid w:val="000210BD"/>
    <w:rsid w:val="00021228"/>
    <w:rsid w:val="00023F2F"/>
    <w:rsid w:val="0002463A"/>
    <w:rsid w:val="00025722"/>
    <w:rsid w:val="00026D9D"/>
    <w:rsid w:val="0003043E"/>
    <w:rsid w:val="00031207"/>
    <w:rsid w:val="000316EF"/>
    <w:rsid w:val="0003173C"/>
    <w:rsid w:val="000336D9"/>
    <w:rsid w:val="0003401B"/>
    <w:rsid w:val="00034B1E"/>
    <w:rsid w:val="00035972"/>
    <w:rsid w:val="0003765B"/>
    <w:rsid w:val="000402EA"/>
    <w:rsid w:val="0004094A"/>
    <w:rsid w:val="00041AC5"/>
    <w:rsid w:val="00041B1F"/>
    <w:rsid w:val="000422B7"/>
    <w:rsid w:val="00042512"/>
    <w:rsid w:val="00042FF3"/>
    <w:rsid w:val="0004394C"/>
    <w:rsid w:val="00044999"/>
    <w:rsid w:val="00044D39"/>
    <w:rsid w:val="00045105"/>
    <w:rsid w:val="00045565"/>
    <w:rsid w:val="000462D9"/>
    <w:rsid w:val="00047932"/>
    <w:rsid w:val="00050802"/>
    <w:rsid w:val="00050A6A"/>
    <w:rsid w:val="000520ED"/>
    <w:rsid w:val="00053967"/>
    <w:rsid w:val="00054929"/>
    <w:rsid w:val="0005574C"/>
    <w:rsid w:val="00056338"/>
    <w:rsid w:val="000567E1"/>
    <w:rsid w:val="00056D36"/>
    <w:rsid w:val="00063E3E"/>
    <w:rsid w:val="00065751"/>
    <w:rsid w:val="00065A10"/>
    <w:rsid w:val="00071608"/>
    <w:rsid w:val="000732C4"/>
    <w:rsid w:val="00073882"/>
    <w:rsid w:val="00074498"/>
    <w:rsid w:val="000802C2"/>
    <w:rsid w:val="00082D5D"/>
    <w:rsid w:val="00083EF7"/>
    <w:rsid w:val="00084F46"/>
    <w:rsid w:val="000867DA"/>
    <w:rsid w:val="00086C06"/>
    <w:rsid w:val="00092C13"/>
    <w:rsid w:val="00094B57"/>
    <w:rsid w:val="00095609"/>
    <w:rsid w:val="000A08EF"/>
    <w:rsid w:val="000A1F67"/>
    <w:rsid w:val="000A45EF"/>
    <w:rsid w:val="000A4748"/>
    <w:rsid w:val="000A7217"/>
    <w:rsid w:val="000A72D2"/>
    <w:rsid w:val="000B1AC1"/>
    <w:rsid w:val="000B1F9B"/>
    <w:rsid w:val="000B21A7"/>
    <w:rsid w:val="000B37B2"/>
    <w:rsid w:val="000B4135"/>
    <w:rsid w:val="000B77C2"/>
    <w:rsid w:val="000C082E"/>
    <w:rsid w:val="000C0C6B"/>
    <w:rsid w:val="000C6108"/>
    <w:rsid w:val="000C62BD"/>
    <w:rsid w:val="000D2424"/>
    <w:rsid w:val="000D49C5"/>
    <w:rsid w:val="000D6B3B"/>
    <w:rsid w:val="000D7CDD"/>
    <w:rsid w:val="000E047E"/>
    <w:rsid w:val="000E13D8"/>
    <w:rsid w:val="000E17DC"/>
    <w:rsid w:val="000E1843"/>
    <w:rsid w:val="000E27B1"/>
    <w:rsid w:val="000E4B89"/>
    <w:rsid w:val="000E53A3"/>
    <w:rsid w:val="000E5446"/>
    <w:rsid w:val="000E5932"/>
    <w:rsid w:val="000E5DA6"/>
    <w:rsid w:val="000F04CE"/>
    <w:rsid w:val="000F19C0"/>
    <w:rsid w:val="000F2C4A"/>
    <w:rsid w:val="000F3BDC"/>
    <w:rsid w:val="000F6B55"/>
    <w:rsid w:val="00100799"/>
    <w:rsid w:val="001009F8"/>
    <w:rsid w:val="001019F6"/>
    <w:rsid w:val="00102395"/>
    <w:rsid w:val="0010346B"/>
    <w:rsid w:val="00104140"/>
    <w:rsid w:val="00107DA8"/>
    <w:rsid w:val="00110828"/>
    <w:rsid w:val="00111611"/>
    <w:rsid w:val="00112F5D"/>
    <w:rsid w:val="00115B03"/>
    <w:rsid w:val="001200A5"/>
    <w:rsid w:val="001220B3"/>
    <w:rsid w:val="001231E7"/>
    <w:rsid w:val="00123DB5"/>
    <w:rsid w:val="00123FC0"/>
    <w:rsid w:val="00124DF4"/>
    <w:rsid w:val="00125078"/>
    <w:rsid w:val="00126302"/>
    <w:rsid w:val="001264C1"/>
    <w:rsid w:val="00127041"/>
    <w:rsid w:val="001275FA"/>
    <w:rsid w:val="0013139B"/>
    <w:rsid w:val="001358B4"/>
    <w:rsid w:val="00135DDE"/>
    <w:rsid w:val="00141947"/>
    <w:rsid w:val="00141D0A"/>
    <w:rsid w:val="00142077"/>
    <w:rsid w:val="0014348F"/>
    <w:rsid w:val="00143B69"/>
    <w:rsid w:val="00143E8D"/>
    <w:rsid w:val="00144122"/>
    <w:rsid w:val="0014594D"/>
    <w:rsid w:val="00146B01"/>
    <w:rsid w:val="00146B46"/>
    <w:rsid w:val="00147A8A"/>
    <w:rsid w:val="00150489"/>
    <w:rsid w:val="00150ACE"/>
    <w:rsid w:val="0015104D"/>
    <w:rsid w:val="001547EC"/>
    <w:rsid w:val="001552B1"/>
    <w:rsid w:val="0016066B"/>
    <w:rsid w:val="00160DF4"/>
    <w:rsid w:val="00161DE2"/>
    <w:rsid w:val="00162B3D"/>
    <w:rsid w:val="00162C7C"/>
    <w:rsid w:val="001639C1"/>
    <w:rsid w:val="00163B9C"/>
    <w:rsid w:val="00164CC5"/>
    <w:rsid w:val="001658F5"/>
    <w:rsid w:val="00166E3F"/>
    <w:rsid w:val="00167F32"/>
    <w:rsid w:val="00167FD0"/>
    <w:rsid w:val="00174BEF"/>
    <w:rsid w:val="00175A60"/>
    <w:rsid w:val="00177FDB"/>
    <w:rsid w:val="001807A9"/>
    <w:rsid w:val="00184060"/>
    <w:rsid w:val="0019079D"/>
    <w:rsid w:val="00191246"/>
    <w:rsid w:val="00192C2A"/>
    <w:rsid w:val="00192D3D"/>
    <w:rsid w:val="00196DF5"/>
    <w:rsid w:val="00197B91"/>
    <w:rsid w:val="001A35DF"/>
    <w:rsid w:val="001A3902"/>
    <w:rsid w:val="001A3B4B"/>
    <w:rsid w:val="001A4017"/>
    <w:rsid w:val="001A5B39"/>
    <w:rsid w:val="001A6ECD"/>
    <w:rsid w:val="001A7E92"/>
    <w:rsid w:val="001B0AC6"/>
    <w:rsid w:val="001B32FD"/>
    <w:rsid w:val="001B38F8"/>
    <w:rsid w:val="001B4B0A"/>
    <w:rsid w:val="001B5275"/>
    <w:rsid w:val="001B570E"/>
    <w:rsid w:val="001B6261"/>
    <w:rsid w:val="001B6640"/>
    <w:rsid w:val="001C0E0F"/>
    <w:rsid w:val="001C1122"/>
    <w:rsid w:val="001C137B"/>
    <w:rsid w:val="001C2709"/>
    <w:rsid w:val="001C2F3B"/>
    <w:rsid w:val="001C3049"/>
    <w:rsid w:val="001C304D"/>
    <w:rsid w:val="001C3553"/>
    <w:rsid w:val="001C4BE5"/>
    <w:rsid w:val="001C77F5"/>
    <w:rsid w:val="001D02DC"/>
    <w:rsid w:val="001D646A"/>
    <w:rsid w:val="001E012E"/>
    <w:rsid w:val="001E295B"/>
    <w:rsid w:val="001E2C4D"/>
    <w:rsid w:val="001E3645"/>
    <w:rsid w:val="001E5840"/>
    <w:rsid w:val="001E769E"/>
    <w:rsid w:val="001F2456"/>
    <w:rsid w:val="001F3F25"/>
    <w:rsid w:val="001F3F64"/>
    <w:rsid w:val="001F591D"/>
    <w:rsid w:val="00202F17"/>
    <w:rsid w:val="002051A3"/>
    <w:rsid w:val="002109C3"/>
    <w:rsid w:val="00213197"/>
    <w:rsid w:val="0021367A"/>
    <w:rsid w:val="00213A8E"/>
    <w:rsid w:val="00215732"/>
    <w:rsid w:val="002158B1"/>
    <w:rsid w:val="00215EB8"/>
    <w:rsid w:val="00216C78"/>
    <w:rsid w:val="0021759B"/>
    <w:rsid w:val="0021762D"/>
    <w:rsid w:val="00217D22"/>
    <w:rsid w:val="00221D05"/>
    <w:rsid w:val="00222002"/>
    <w:rsid w:val="00222F84"/>
    <w:rsid w:val="002245C3"/>
    <w:rsid w:val="002245EE"/>
    <w:rsid w:val="002247B8"/>
    <w:rsid w:val="002272C5"/>
    <w:rsid w:val="0022752D"/>
    <w:rsid w:val="002279AE"/>
    <w:rsid w:val="00227CD1"/>
    <w:rsid w:val="00230094"/>
    <w:rsid w:val="002328E4"/>
    <w:rsid w:val="00232AE0"/>
    <w:rsid w:val="00233557"/>
    <w:rsid w:val="00234BB2"/>
    <w:rsid w:val="00234D36"/>
    <w:rsid w:val="00234E98"/>
    <w:rsid w:val="0023605F"/>
    <w:rsid w:val="002369E5"/>
    <w:rsid w:val="002400EB"/>
    <w:rsid w:val="00242090"/>
    <w:rsid w:val="0024341D"/>
    <w:rsid w:val="0024348C"/>
    <w:rsid w:val="00243FAC"/>
    <w:rsid w:val="002442A7"/>
    <w:rsid w:val="0024457D"/>
    <w:rsid w:val="00245A9F"/>
    <w:rsid w:val="002462AE"/>
    <w:rsid w:val="00247611"/>
    <w:rsid w:val="0024785E"/>
    <w:rsid w:val="00247A73"/>
    <w:rsid w:val="00250DAB"/>
    <w:rsid w:val="002515D5"/>
    <w:rsid w:val="00255E12"/>
    <w:rsid w:val="00257633"/>
    <w:rsid w:val="00260082"/>
    <w:rsid w:val="002606A0"/>
    <w:rsid w:val="002655CF"/>
    <w:rsid w:val="00266124"/>
    <w:rsid w:val="0026762B"/>
    <w:rsid w:val="00271644"/>
    <w:rsid w:val="00271E5D"/>
    <w:rsid w:val="0027207F"/>
    <w:rsid w:val="00272D67"/>
    <w:rsid w:val="00273AD7"/>
    <w:rsid w:val="00273BEF"/>
    <w:rsid w:val="0027583B"/>
    <w:rsid w:val="002761BF"/>
    <w:rsid w:val="0028075F"/>
    <w:rsid w:val="0028201F"/>
    <w:rsid w:val="0028258E"/>
    <w:rsid w:val="00286AB5"/>
    <w:rsid w:val="00292AB2"/>
    <w:rsid w:val="00293C68"/>
    <w:rsid w:val="00294939"/>
    <w:rsid w:val="00294D80"/>
    <w:rsid w:val="00296485"/>
    <w:rsid w:val="0029697D"/>
    <w:rsid w:val="00296E83"/>
    <w:rsid w:val="002A1065"/>
    <w:rsid w:val="002A10A7"/>
    <w:rsid w:val="002A13E6"/>
    <w:rsid w:val="002A1DDC"/>
    <w:rsid w:val="002A2520"/>
    <w:rsid w:val="002A2C3F"/>
    <w:rsid w:val="002A320A"/>
    <w:rsid w:val="002A4409"/>
    <w:rsid w:val="002A795E"/>
    <w:rsid w:val="002B17E3"/>
    <w:rsid w:val="002B1BA6"/>
    <w:rsid w:val="002B24C6"/>
    <w:rsid w:val="002B4226"/>
    <w:rsid w:val="002B4788"/>
    <w:rsid w:val="002B569D"/>
    <w:rsid w:val="002B6158"/>
    <w:rsid w:val="002C1E88"/>
    <w:rsid w:val="002C32D2"/>
    <w:rsid w:val="002C3DB2"/>
    <w:rsid w:val="002C4700"/>
    <w:rsid w:val="002C499F"/>
    <w:rsid w:val="002C4C4E"/>
    <w:rsid w:val="002C620B"/>
    <w:rsid w:val="002C6B09"/>
    <w:rsid w:val="002C6BD9"/>
    <w:rsid w:val="002D03E8"/>
    <w:rsid w:val="002D248F"/>
    <w:rsid w:val="002D2819"/>
    <w:rsid w:val="002D2F30"/>
    <w:rsid w:val="002D3D43"/>
    <w:rsid w:val="002D4FF1"/>
    <w:rsid w:val="002D53CE"/>
    <w:rsid w:val="002D6006"/>
    <w:rsid w:val="002D6278"/>
    <w:rsid w:val="002E01A1"/>
    <w:rsid w:val="002E3D10"/>
    <w:rsid w:val="002E4260"/>
    <w:rsid w:val="002E4910"/>
    <w:rsid w:val="002E503B"/>
    <w:rsid w:val="002E52BF"/>
    <w:rsid w:val="002E7A74"/>
    <w:rsid w:val="002F09F9"/>
    <w:rsid w:val="002F0AD4"/>
    <w:rsid w:val="002F1969"/>
    <w:rsid w:val="002F207B"/>
    <w:rsid w:val="002F435E"/>
    <w:rsid w:val="002F71FB"/>
    <w:rsid w:val="003000A9"/>
    <w:rsid w:val="00302315"/>
    <w:rsid w:val="00302AAF"/>
    <w:rsid w:val="00303DBB"/>
    <w:rsid w:val="00304317"/>
    <w:rsid w:val="00305C16"/>
    <w:rsid w:val="00307982"/>
    <w:rsid w:val="00310975"/>
    <w:rsid w:val="00311F31"/>
    <w:rsid w:val="00314C5C"/>
    <w:rsid w:val="00320C05"/>
    <w:rsid w:val="00321684"/>
    <w:rsid w:val="00321895"/>
    <w:rsid w:val="00321FD7"/>
    <w:rsid w:val="00322FD4"/>
    <w:rsid w:val="00323227"/>
    <w:rsid w:val="003238E9"/>
    <w:rsid w:val="0032556A"/>
    <w:rsid w:val="00325758"/>
    <w:rsid w:val="003258D9"/>
    <w:rsid w:val="003306CC"/>
    <w:rsid w:val="00331E67"/>
    <w:rsid w:val="0033224F"/>
    <w:rsid w:val="00333610"/>
    <w:rsid w:val="00334F37"/>
    <w:rsid w:val="00335DE2"/>
    <w:rsid w:val="003369EA"/>
    <w:rsid w:val="00340608"/>
    <w:rsid w:val="0034080A"/>
    <w:rsid w:val="0034232F"/>
    <w:rsid w:val="00342F2B"/>
    <w:rsid w:val="003454E7"/>
    <w:rsid w:val="003459D9"/>
    <w:rsid w:val="00347542"/>
    <w:rsid w:val="0034763C"/>
    <w:rsid w:val="00351346"/>
    <w:rsid w:val="0035141A"/>
    <w:rsid w:val="00352378"/>
    <w:rsid w:val="00354092"/>
    <w:rsid w:val="00354489"/>
    <w:rsid w:val="003549FA"/>
    <w:rsid w:val="00355D6E"/>
    <w:rsid w:val="00356ACE"/>
    <w:rsid w:val="003601D5"/>
    <w:rsid w:val="00364E38"/>
    <w:rsid w:val="0036504F"/>
    <w:rsid w:val="00365137"/>
    <w:rsid w:val="00365350"/>
    <w:rsid w:val="00367CB9"/>
    <w:rsid w:val="00367D64"/>
    <w:rsid w:val="00380398"/>
    <w:rsid w:val="00381969"/>
    <w:rsid w:val="00382DBF"/>
    <w:rsid w:val="00383B05"/>
    <w:rsid w:val="00384AA9"/>
    <w:rsid w:val="00384B6E"/>
    <w:rsid w:val="00384D07"/>
    <w:rsid w:val="00386C9A"/>
    <w:rsid w:val="0038785F"/>
    <w:rsid w:val="00390B64"/>
    <w:rsid w:val="00391738"/>
    <w:rsid w:val="0039209F"/>
    <w:rsid w:val="00392456"/>
    <w:rsid w:val="00392A48"/>
    <w:rsid w:val="00393C7B"/>
    <w:rsid w:val="0039753C"/>
    <w:rsid w:val="00397725"/>
    <w:rsid w:val="003A012E"/>
    <w:rsid w:val="003A10F2"/>
    <w:rsid w:val="003A4B50"/>
    <w:rsid w:val="003B3619"/>
    <w:rsid w:val="003B3CAA"/>
    <w:rsid w:val="003B4069"/>
    <w:rsid w:val="003B44BE"/>
    <w:rsid w:val="003B52B2"/>
    <w:rsid w:val="003B6641"/>
    <w:rsid w:val="003C26EA"/>
    <w:rsid w:val="003C50D3"/>
    <w:rsid w:val="003D10CC"/>
    <w:rsid w:val="003D1B27"/>
    <w:rsid w:val="003D49A2"/>
    <w:rsid w:val="003E1306"/>
    <w:rsid w:val="003E3DD0"/>
    <w:rsid w:val="003E5255"/>
    <w:rsid w:val="003E58F0"/>
    <w:rsid w:val="003E6A6C"/>
    <w:rsid w:val="003E6B65"/>
    <w:rsid w:val="003F10BC"/>
    <w:rsid w:val="003F1399"/>
    <w:rsid w:val="003F1766"/>
    <w:rsid w:val="003F2CBB"/>
    <w:rsid w:val="003F3C4F"/>
    <w:rsid w:val="003F43FA"/>
    <w:rsid w:val="003F513F"/>
    <w:rsid w:val="003F52E3"/>
    <w:rsid w:val="003F55DA"/>
    <w:rsid w:val="003F676F"/>
    <w:rsid w:val="003F68FA"/>
    <w:rsid w:val="0040219E"/>
    <w:rsid w:val="00403EF9"/>
    <w:rsid w:val="00410B6C"/>
    <w:rsid w:val="00415738"/>
    <w:rsid w:val="00415EC1"/>
    <w:rsid w:val="00416278"/>
    <w:rsid w:val="00417501"/>
    <w:rsid w:val="00423BE1"/>
    <w:rsid w:val="00423C90"/>
    <w:rsid w:val="0042419C"/>
    <w:rsid w:val="004244C5"/>
    <w:rsid w:val="00431F54"/>
    <w:rsid w:val="0043264A"/>
    <w:rsid w:val="00434F8C"/>
    <w:rsid w:val="0043632D"/>
    <w:rsid w:val="00437017"/>
    <w:rsid w:val="00440B28"/>
    <w:rsid w:val="00441C61"/>
    <w:rsid w:val="004433C6"/>
    <w:rsid w:val="00444CCA"/>
    <w:rsid w:val="00446C0C"/>
    <w:rsid w:val="00446D0A"/>
    <w:rsid w:val="00447E0E"/>
    <w:rsid w:val="004506E8"/>
    <w:rsid w:val="004545BA"/>
    <w:rsid w:val="00454A08"/>
    <w:rsid w:val="00454CA7"/>
    <w:rsid w:val="00455827"/>
    <w:rsid w:val="0045644F"/>
    <w:rsid w:val="00457940"/>
    <w:rsid w:val="004604EE"/>
    <w:rsid w:val="00461808"/>
    <w:rsid w:val="0046230F"/>
    <w:rsid w:val="00463547"/>
    <w:rsid w:val="00463FC7"/>
    <w:rsid w:val="0046635C"/>
    <w:rsid w:val="004675CF"/>
    <w:rsid w:val="00470104"/>
    <w:rsid w:val="004704DF"/>
    <w:rsid w:val="00471DF2"/>
    <w:rsid w:val="00472B58"/>
    <w:rsid w:val="00474214"/>
    <w:rsid w:val="00476EDF"/>
    <w:rsid w:val="0047739C"/>
    <w:rsid w:val="00480C93"/>
    <w:rsid w:val="00483E31"/>
    <w:rsid w:val="00485867"/>
    <w:rsid w:val="00486899"/>
    <w:rsid w:val="00486F5D"/>
    <w:rsid w:val="0048765D"/>
    <w:rsid w:val="00490AD6"/>
    <w:rsid w:val="00493961"/>
    <w:rsid w:val="00494E05"/>
    <w:rsid w:val="00495820"/>
    <w:rsid w:val="0049660F"/>
    <w:rsid w:val="00497880"/>
    <w:rsid w:val="004A25EE"/>
    <w:rsid w:val="004A2777"/>
    <w:rsid w:val="004A3044"/>
    <w:rsid w:val="004A402C"/>
    <w:rsid w:val="004A4584"/>
    <w:rsid w:val="004A52A5"/>
    <w:rsid w:val="004A5BBD"/>
    <w:rsid w:val="004A68B5"/>
    <w:rsid w:val="004B33DF"/>
    <w:rsid w:val="004B3CD3"/>
    <w:rsid w:val="004B42EB"/>
    <w:rsid w:val="004B47C9"/>
    <w:rsid w:val="004C0659"/>
    <w:rsid w:val="004C1400"/>
    <w:rsid w:val="004C145E"/>
    <w:rsid w:val="004C2328"/>
    <w:rsid w:val="004C2738"/>
    <w:rsid w:val="004C41E8"/>
    <w:rsid w:val="004C7ECD"/>
    <w:rsid w:val="004D0F71"/>
    <w:rsid w:val="004D1B99"/>
    <w:rsid w:val="004D744F"/>
    <w:rsid w:val="004E32EB"/>
    <w:rsid w:val="004E3861"/>
    <w:rsid w:val="004E494C"/>
    <w:rsid w:val="004E706E"/>
    <w:rsid w:val="004F14C7"/>
    <w:rsid w:val="004F1EE7"/>
    <w:rsid w:val="004F23D9"/>
    <w:rsid w:val="004F3569"/>
    <w:rsid w:val="004F72B0"/>
    <w:rsid w:val="00500BEF"/>
    <w:rsid w:val="00501776"/>
    <w:rsid w:val="00501D6F"/>
    <w:rsid w:val="005022E9"/>
    <w:rsid w:val="00502667"/>
    <w:rsid w:val="00502698"/>
    <w:rsid w:val="0050610F"/>
    <w:rsid w:val="00510951"/>
    <w:rsid w:val="00511CA9"/>
    <w:rsid w:val="00512317"/>
    <w:rsid w:val="005123EF"/>
    <w:rsid w:val="0051451D"/>
    <w:rsid w:val="00515A17"/>
    <w:rsid w:val="00515B2B"/>
    <w:rsid w:val="0052261F"/>
    <w:rsid w:val="00523B91"/>
    <w:rsid w:val="00524708"/>
    <w:rsid w:val="00524819"/>
    <w:rsid w:val="00524857"/>
    <w:rsid w:val="005257AC"/>
    <w:rsid w:val="0052689E"/>
    <w:rsid w:val="00527158"/>
    <w:rsid w:val="00530C18"/>
    <w:rsid w:val="00531334"/>
    <w:rsid w:val="005321AD"/>
    <w:rsid w:val="00533BBB"/>
    <w:rsid w:val="00534DBA"/>
    <w:rsid w:val="005352CB"/>
    <w:rsid w:val="0053595C"/>
    <w:rsid w:val="0054021C"/>
    <w:rsid w:val="00546195"/>
    <w:rsid w:val="005466CB"/>
    <w:rsid w:val="00546EED"/>
    <w:rsid w:val="00550794"/>
    <w:rsid w:val="0055126D"/>
    <w:rsid w:val="00551D54"/>
    <w:rsid w:val="00552668"/>
    <w:rsid w:val="00552B6A"/>
    <w:rsid w:val="00554C62"/>
    <w:rsid w:val="00557126"/>
    <w:rsid w:val="00557511"/>
    <w:rsid w:val="00557544"/>
    <w:rsid w:val="00560533"/>
    <w:rsid w:val="005626BE"/>
    <w:rsid w:val="005635A6"/>
    <w:rsid w:val="005654BA"/>
    <w:rsid w:val="00565862"/>
    <w:rsid w:val="00565982"/>
    <w:rsid w:val="00567AAB"/>
    <w:rsid w:val="005729BC"/>
    <w:rsid w:val="00573FA9"/>
    <w:rsid w:val="0057498E"/>
    <w:rsid w:val="00576E6D"/>
    <w:rsid w:val="00577EEC"/>
    <w:rsid w:val="00581C7E"/>
    <w:rsid w:val="00583ACA"/>
    <w:rsid w:val="00585FD2"/>
    <w:rsid w:val="00587AC0"/>
    <w:rsid w:val="00594B2A"/>
    <w:rsid w:val="00594E55"/>
    <w:rsid w:val="00597E9F"/>
    <w:rsid w:val="005A0746"/>
    <w:rsid w:val="005A3F55"/>
    <w:rsid w:val="005A6A69"/>
    <w:rsid w:val="005A6D9A"/>
    <w:rsid w:val="005A7889"/>
    <w:rsid w:val="005B0F76"/>
    <w:rsid w:val="005B183E"/>
    <w:rsid w:val="005B317C"/>
    <w:rsid w:val="005B3C71"/>
    <w:rsid w:val="005B3CD8"/>
    <w:rsid w:val="005B5D04"/>
    <w:rsid w:val="005B79BF"/>
    <w:rsid w:val="005C02FD"/>
    <w:rsid w:val="005C0FBB"/>
    <w:rsid w:val="005C40C8"/>
    <w:rsid w:val="005C5DEA"/>
    <w:rsid w:val="005C71F4"/>
    <w:rsid w:val="005D026E"/>
    <w:rsid w:val="005D1E16"/>
    <w:rsid w:val="005D244E"/>
    <w:rsid w:val="005D3380"/>
    <w:rsid w:val="005D3DBD"/>
    <w:rsid w:val="005D5236"/>
    <w:rsid w:val="005D53E3"/>
    <w:rsid w:val="005D6940"/>
    <w:rsid w:val="005E31DF"/>
    <w:rsid w:val="005E3A78"/>
    <w:rsid w:val="005E3CBF"/>
    <w:rsid w:val="005E3FA5"/>
    <w:rsid w:val="005E492B"/>
    <w:rsid w:val="005E5260"/>
    <w:rsid w:val="005E5C26"/>
    <w:rsid w:val="005E6063"/>
    <w:rsid w:val="005E67A0"/>
    <w:rsid w:val="005E7DED"/>
    <w:rsid w:val="005F02CD"/>
    <w:rsid w:val="005F13D4"/>
    <w:rsid w:val="005F2242"/>
    <w:rsid w:val="005F29C1"/>
    <w:rsid w:val="005F3A69"/>
    <w:rsid w:val="00602B1F"/>
    <w:rsid w:val="00604388"/>
    <w:rsid w:val="0060466E"/>
    <w:rsid w:val="006058B8"/>
    <w:rsid w:val="00606580"/>
    <w:rsid w:val="00606D72"/>
    <w:rsid w:val="006071E3"/>
    <w:rsid w:val="00613FEE"/>
    <w:rsid w:val="006156B1"/>
    <w:rsid w:val="00615C75"/>
    <w:rsid w:val="00616EE0"/>
    <w:rsid w:val="006246DA"/>
    <w:rsid w:val="006248CD"/>
    <w:rsid w:val="0063179C"/>
    <w:rsid w:val="00632808"/>
    <w:rsid w:val="00635132"/>
    <w:rsid w:val="00635647"/>
    <w:rsid w:val="00635C23"/>
    <w:rsid w:val="00637B65"/>
    <w:rsid w:val="00641420"/>
    <w:rsid w:val="00641AF6"/>
    <w:rsid w:val="0064271C"/>
    <w:rsid w:val="00642F2E"/>
    <w:rsid w:val="00650BD2"/>
    <w:rsid w:val="00651177"/>
    <w:rsid w:val="00652087"/>
    <w:rsid w:val="00654048"/>
    <w:rsid w:val="00654CE5"/>
    <w:rsid w:val="0065609F"/>
    <w:rsid w:val="0065696F"/>
    <w:rsid w:val="00656E52"/>
    <w:rsid w:val="00660608"/>
    <w:rsid w:val="00662684"/>
    <w:rsid w:val="00662F59"/>
    <w:rsid w:val="0066314B"/>
    <w:rsid w:val="006638EB"/>
    <w:rsid w:val="00663D53"/>
    <w:rsid w:val="0066727B"/>
    <w:rsid w:val="0067107B"/>
    <w:rsid w:val="006719B7"/>
    <w:rsid w:val="00673094"/>
    <w:rsid w:val="00673323"/>
    <w:rsid w:val="00673B28"/>
    <w:rsid w:val="0067510E"/>
    <w:rsid w:val="00675FC8"/>
    <w:rsid w:val="0067631E"/>
    <w:rsid w:val="0067721C"/>
    <w:rsid w:val="0067767D"/>
    <w:rsid w:val="00680ACC"/>
    <w:rsid w:val="00687648"/>
    <w:rsid w:val="006908B2"/>
    <w:rsid w:val="006929BB"/>
    <w:rsid w:val="006935CC"/>
    <w:rsid w:val="00694914"/>
    <w:rsid w:val="006952DA"/>
    <w:rsid w:val="006953D1"/>
    <w:rsid w:val="00695711"/>
    <w:rsid w:val="00697D23"/>
    <w:rsid w:val="006A1EE4"/>
    <w:rsid w:val="006A2C48"/>
    <w:rsid w:val="006A3544"/>
    <w:rsid w:val="006A3D9B"/>
    <w:rsid w:val="006A4B41"/>
    <w:rsid w:val="006A65D6"/>
    <w:rsid w:val="006A7778"/>
    <w:rsid w:val="006B1F9F"/>
    <w:rsid w:val="006B3065"/>
    <w:rsid w:val="006B6E5C"/>
    <w:rsid w:val="006B7AC0"/>
    <w:rsid w:val="006C3C9D"/>
    <w:rsid w:val="006C423F"/>
    <w:rsid w:val="006C4E18"/>
    <w:rsid w:val="006C5790"/>
    <w:rsid w:val="006C5809"/>
    <w:rsid w:val="006C7A04"/>
    <w:rsid w:val="006D0D90"/>
    <w:rsid w:val="006D156E"/>
    <w:rsid w:val="006D23CA"/>
    <w:rsid w:val="006D2BE4"/>
    <w:rsid w:val="006D44C7"/>
    <w:rsid w:val="006D44E0"/>
    <w:rsid w:val="006D5622"/>
    <w:rsid w:val="006D5884"/>
    <w:rsid w:val="006D5EE3"/>
    <w:rsid w:val="006D623E"/>
    <w:rsid w:val="006D64FD"/>
    <w:rsid w:val="006D6C30"/>
    <w:rsid w:val="006D7926"/>
    <w:rsid w:val="006E0472"/>
    <w:rsid w:val="006E18CE"/>
    <w:rsid w:val="006E2502"/>
    <w:rsid w:val="006E2575"/>
    <w:rsid w:val="006E407E"/>
    <w:rsid w:val="006E40A4"/>
    <w:rsid w:val="006E78B1"/>
    <w:rsid w:val="006F1401"/>
    <w:rsid w:val="006F15E8"/>
    <w:rsid w:val="006F1AFC"/>
    <w:rsid w:val="006F1E58"/>
    <w:rsid w:val="006F37A8"/>
    <w:rsid w:val="006F48CC"/>
    <w:rsid w:val="0070130A"/>
    <w:rsid w:val="00702034"/>
    <w:rsid w:val="007026D2"/>
    <w:rsid w:val="00706007"/>
    <w:rsid w:val="00707061"/>
    <w:rsid w:val="00711774"/>
    <w:rsid w:val="00711E1B"/>
    <w:rsid w:val="00712522"/>
    <w:rsid w:val="00713D23"/>
    <w:rsid w:val="00714714"/>
    <w:rsid w:val="00717D51"/>
    <w:rsid w:val="00717EEB"/>
    <w:rsid w:val="0072016E"/>
    <w:rsid w:val="0072022D"/>
    <w:rsid w:val="00722962"/>
    <w:rsid w:val="007237E8"/>
    <w:rsid w:val="00723ED3"/>
    <w:rsid w:val="007248E3"/>
    <w:rsid w:val="00724A9C"/>
    <w:rsid w:val="0072643D"/>
    <w:rsid w:val="007264A2"/>
    <w:rsid w:val="00730B78"/>
    <w:rsid w:val="00733DB6"/>
    <w:rsid w:val="00734F1C"/>
    <w:rsid w:val="00735900"/>
    <w:rsid w:val="0073683E"/>
    <w:rsid w:val="00737B90"/>
    <w:rsid w:val="00742D72"/>
    <w:rsid w:val="007451C5"/>
    <w:rsid w:val="00747A08"/>
    <w:rsid w:val="007508B3"/>
    <w:rsid w:val="00750C3A"/>
    <w:rsid w:val="00754B19"/>
    <w:rsid w:val="00754DB6"/>
    <w:rsid w:val="0075531B"/>
    <w:rsid w:val="00755BB4"/>
    <w:rsid w:val="00757D1B"/>
    <w:rsid w:val="00761E9C"/>
    <w:rsid w:val="007640E7"/>
    <w:rsid w:val="007649CC"/>
    <w:rsid w:val="00766FDA"/>
    <w:rsid w:val="00767545"/>
    <w:rsid w:val="007677F9"/>
    <w:rsid w:val="007700B5"/>
    <w:rsid w:val="00773058"/>
    <w:rsid w:val="00773268"/>
    <w:rsid w:val="007735EB"/>
    <w:rsid w:val="007742E3"/>
    <w:rsid w:val="007744EC"/>
    <w:rsid w:val="00774D6E"/>
    <w:rsid w:val="00775733"/>
    <w:rsid w:val="00776AF7"/>
    <w:rsid w:val="00780D52"/>
    <w:rsid w:val="007841E5"/>
    <w:rsid w:val="00784349"/>
    <w:rsid w:val="00784B7D"/>
    <w:rsid w:val="00784EDF"/>
    <w:rsid w:val="00786119"/>
    <w:rsid w:val="00787EBF"/>
    <w:rsid w:val="007907C8"/>
    <w:rsid w:val="00790AAA"/>
    <w:rsid w:val="00790DF2"/>
    <w:rsid w:val="00791051"/>
    <w:rsid w:val="00795389"/>
    <w:rsid w:val="0079592D"/>
    <w:rsid w:val="007979A4"/>
    <w:rsid w:val="007A0DE0"/>
    <w:rsid w:val="007A1F5A"/>
    <w:rsid w:val="007A2006"/>
    <w:rsid w:val="007A3801"/>
    <w:rsid w:val="007A7447"/>
    <w:rsid w:val="007A7A13"/>
    <w:rsid w:val="007B0E14"/>
    <w:rsid w:val="007B1BAD"/>
    <w:rsid w:val="007B236C"/>
    <w:rsid w:val="007B2E9E"/>
    <w:rsid w:val="007B6489"/>
    <w:rsid w:val="007B74BA"/>
    <w:rsid w:val="007B7E69"/>
    <w:rsid w:val="007C06B4"/>
    <w:rsid w:val="007C3285"/>
    <w:rsid w:val="007C3E50"/>
    <w:rsid w:val="007C51E4"/>
    <w:rsid w:val="007C59C1"/>
    <w:rsid w:val="007C5F56"/>
    <w:rsid w:val="007C7C26"/>
    <w:rsid w:val="007C7F60"/>
    <w:rsid w:val="007D029B"/>
    <w:rsid w:val="007D06AD"/>
    <w:rsid w:val="007D50DC"/>
    <w:rsid w:val="007D57E3"/>
    <w:rsid w:val="007D5EEA"/>
    <w:rsid w:val="007E20A6"/>
    <w:rsid w:val="007E3746"/>
    <w:rsid w:val="007E3F31"/>
    <w:rsid w:val="007E41FD"/>
    <w:rsid w:val="007E4EB8"/>
    <w:rsid w:val="007E7810"/>
    <w:rsid w:val="007F1E4A"/>
    <w:rsid w:val="007F20A5"/>
    <w:rsid w:val="007F31AB"/>
    <w:rsid w:val="007F5705"/>
    <w:rsid w:val="007F5DDB"/>
    <w:rsid w:val="00800E56"/>
    <w:rsid w:val="008010DC"/>
    <w:rsid w:val="00803117"/>
    <w:rsid w:val="00806496"/>
    <w:rsid w:val="00807959"/>
    <w:rsid w:val="00812A60"/>
    <w:rsid w:val="00814F91"/>
    <w:rsid w:val="008153F2"/>
    <w:rsid w:val="0081693D"/>
    <w:rsid w:val="008179CF"/>
    <w:rsid w:val="00821098"/>
    <w:rsid w:val="00821BCE"/>
    <w:rsid w:val="00822100"/>
    <w:rsid w:val="0082340E"/>
    <w:rsid w:val="008242A9"/>
    <w:rsid w:val="008246B8"/>
    <w:rsid w:val="00824F7C"/>
    <w:rsid w:val="00830796"/>
    <w:rsid w:val="008316DE"/>
    <w:rsid w:val="00831DF2"/>
    <w:rsid w:val="00831E1F"/>
    <w:rsid w:val="00832755"/>
    <w:rsid w:val="00833C6E"/>
    <w:rsid w:val="008348DC"/>
    <w:rsid w:val="00835C78"/>
    <w:rsid w:val="00837EF2"/>
    <w:rsid w:val="008423A7"/>
    <w:rsid w:val="00842483"/>
    <w:rsid w:val="008428AB"/>
    <w:rsid w:val="00842997"/>
    <w:rsid w:val="00842D6A"/>
    <w:rsid w:val="00846883"/>
    <w:rsid w:val="00847749"/>
    <w:rsid w:val="00850B90"/>
    <w:rsid w:val="00851056"/>
    <w:rsid w:val="0085481F"/>
    <w:rsid w:val="00855C0D"/>
    <w:rsid w:val="00855EC3"/>
    <w:rsid w:val="008568BE"/>
    <w:rsid w:val="00860192"/>
    <w:rsid w:val="00860296"/>
    <w:rsid w:val="00862FAA"/>
    <w:rsid w:val="00865A61"/>
    <w:rsid w:val="008665A3"/>
    <w:rsid w:val="008674F5"/>
    <w:rsid w:val="008711C8"/>
    <w:rsid w:val="0087152A"/>
    <w:rsid w:val="008715D0"/>
    <w:rsid w:val="00872260"/>
    <w:rsid w:val="0087328E"/>
    <w:rsid w:val="0087338D"/>
    <w:rsid w:val="008738C4"/>
    <w:rsid w:val="0087567E"/>
    <w:rsid w:val="00881EEB"/>
    <w:rsid w:val="00884E55"/>
    <w:rsid w:val="00885350"/>
    <w:rsid w:val="00885A85"/>
    <w:rsid w:val="00886F07"/>
    <w:rsid w:val="00887574"/>
    <w:rsid w:val="00890108"/>
    <w:rsid w:val="0089031A"/>
    <w:rsid w:val="00895657"/>
    <w:rsid w:val="00897C2A"/>
    <w:rsid w:val="008A38ED"/>
    <w:rsid w:val="008A3BD2"/>
    <w:rsid w:val="008A501A"/>
    <w:rsid w:val="008B1F7C"/>
    <w:rsid w:val="008B2F8C"/>
    <w:rsid w:val="008B3DF8"/>
    <w:rsid w:val="008B3E97"/>
    <w:rsid w:val="008B707D"/>
    <w:rsid w:val="008C007E"/>
    <w:rsid w:val="008C0A08"/>
    <w:rsid w:val="008C17F7"/>
    <w:rsid w:val="008C262C"/>
    <w:rsid w:val="008C33A4"/>
    <w:rsid w:val="008C3B34"/>
    <w:rsid w:val="008C4729"/>
    <w:rsid w:val="008C558C"/>
    <w:rsid w:val="008C55F4"/>
    <w:rsid w:val="008C6666"/>
    <w:rsid w:val="008C6914"/>
    <w:rsid w:val="008C69BC"/>
    <w:rsid w:val="008C7759"/>
    <w:rsid w:val="008C7A37"/>
    <w:rsid w:val="008D1209"/>
    <w:rsid w:val="008D1F4D"/>
    <w:rsid w:val="008D32E5"/>
    <w:rsid w:val="008D3BBB"/>
    <w:rsid w:val="008D42FF"/>
    <w:rsid w:val="008D56AA"/>
    <w:rsid w:val="008D661A"/>
    <w:rsid w:val="008D667B"/>
    <w:rsid w:val="008D6949"/>
    <w:rsid w:val="008D7207"/>
    <w:rsid w:val="008E0501"/>
    <w:rsid w:val="008E1A23"/>
    <w:rsid w:val="008E65CB"/>
    <w:rsid w:val="008F03F8"/>
    <w:rsid w:val="008F0B68"/>
    <w:rsid w:val="008F0D02"/>
    <w:rsid w:val="008F2E1C"/>
    <w:rsid w:val="008F5EFC"/>
    <w:rsid w:val="008F71B6"/>
    <w:rsid w:val="008F7B2F"/>
    <w:rsid w:val="00900F19"/>
    <w:rsid w:val="00902510"/>
    <w:rsid w:val="00904A33"/>
    <w:rsid w:val="00910672"/>
    <w:rsid w:val="00910F54"/>
    <w:rsid w:val="0091221F"/>
    <w:rsid w:val="0091231D"/>
    <w:rsid w:val="00913CDF"/>
    <w:rsid w:val="0091446B"/>
    <w:rsid w:val="00916046"/>
    <w:rsid w:val="009176BB"/>
    <w:rsid w:val="00917AC8"/>
    <w:rsid w:val="009206F5"/>
    <w:rsid w:val="00920B52"/>
    <w:rsid w:val="00920EC6"/>
    <w:rsid w:val="009227A4"/>
    <w:rsid w:val="00925237"/>
    <w:rsid w:val="00926994"/>
    <w:rsid w:val="00927548"/>
    <w:rsid w:val="00927F0E"/>
    <w:rsid w:val="00932917"/>
    <w:rsid w:val="00932C4A"/>
    <w:rsid w:val="00936815"/>
    <w:rsid w:val="00936835"/>
    <w:rsid w:val="0094240E"/>
    <w:rsid w:val="009429A8"/>
    <w:rsid w:val="00942E07"/>
    <w:rsid w:val="00947754"/>
    <w:rsid w:val="009500CF"/>
    <w:rsid w:val="00951035"/>
    <w:rsid w:val="009554B0"/>
    <w:rsid w:val="00956165"/>
    <w:rsid w:val="0095680F"/>
    <w:rsid w:val="0096050F"/>
    <w:rsid w:val="0096120D"/>
    <w:rsid w:val="009633AA"/>
    <w:rsid w:val="009634A8"/>
    <w:rsid w:val="009635F8"/>
    <w:rsid w:val="0096427F"/>
    <w:rsid w:val="00964D5D"/>
    <w:rsid w:val="00965CB2"/>
    <w:rsid w:val="0096619A"/>
    <w:rsid w:val="009664FF"/>
    <w:rsid w:val="0096782B"/>
    <w:rsid w:val="009701C8"/>
    <w:rsid w:val="00972EAB"/>
    <w:rsid w:val="009748D9"/>
    <w:rsid w:val="00975B9A"/>
    <w:rsid w:val="00976DD8"/>
    <w:rsid w:val="0097764D"/>
    <w:rsid w:val="0098096A"/>
    <w:rsid w:val="00982BBD"/>
    <w:rsid w:val="00982EA2"/>
    <w:rsid w:val="00982FFC"/>
    <w:rsid w:val="00983B6D"/>
    <w:rsid w:val="00983B70"/>
    <w:rsid w:val="00984B18"/>
    <w:rsid w:val="00984E2B"/>
    <w:rsid w:val="00985B87"/>
    <w:rsid w:val="00985DA7"/>
    <w:rsid w:val="009860A0"/>
    <w:rsid w:val="009867CA"/>
    <w:rsid w:val="00993BD3"/>
    <w:rsid w:val="009949C1"/>
    <w:rsid w:val="00994E33"/>
    <w:rsid w:val="00995A20"/>
    <w:rsid w:val="009A1789"/>
    <w:rsid w:val="009A43E2"/>
    <w:rsid w:val="009A62CC"/>
    <w:rsid w:val="009A6BAE"/>
    <w:rsid w:val="009A7EE7"/>
    <w:rsid w:val="009B22D2"/>
    <w:rsid w:val="009B25AE"/>
    <w:rsid w:val="009B2F24"/>
    <w:rsid w:val="009B6AD5"/>
    <w:rsid w:val="009B72AB"/>
    <w:rsid w:val="009C09A7"/>
    <w:rsid w:val="009C09E5"/>
    <w:rsid w:val="009C20E5"/>
    <w:rsid w:val="009C56A9"/>
    <w:rsid w:val="009C5FB9"/>
    <w:rsid w:val="009C7D13"/>
    <w:rsid w:val="009D1565"/>
    <w:rsid w:val="009D2380"/>
    <w:rsid w:val="009D24AB"/>
    <w:rsid w:val="009D5067"/>
    <w:rsid w:val="009D59EE"/>
    <w:rsid w:val="009D7AFF"/>
    <w:rsid w:val="009D7D43"/>
    <w:rsid w:val="009E1E02"/>
    <w:rsid w:val="009E29BF"/>
    <w:rsid w:val="009E37EC"/>
    <w:rsid w:val="009E464A"/>
    <w:rsid w:val="009E4F62"/>
    <w:rsid w:val="009E7CDD"/>
    <w:rsid w:val="009F2D56"/>
    <w:rsid w:val="009F3216"/>
    <w:rsid w:val="009F5FAE"/>
    <w:rsid w:val="009F644C"/>
    <w:rsid w:val="009F765F"/>
    <w:rsid w:val="009F7F41"/>
    <w:rsid w:val="00A00101"/>
    <w:rsid w:val="00A0038E"/>
    <w:rsid w:val="00A01B98"/>
    <w:rsid w:val="00A05725"/>
    <w:rsid w:val="00A06C9C"/>
    <w:rsid w:val="00A13313"/>
    <w:rsid w:val="00A13FD3"/>
    <w:rsid w:val="00A1700E"/>
    <w:rsid w:val="00A1753E"/>
    <w:rsid w:val="00A2057E"/>
    <w:rsid w:val="00A20DB5"/>
    <w:rsid w:val="00A21A15"/>
    <w:rsid w:val="00A21D0F"/>
    <w:rsid w:val="00A21E04"/>
    <w:rsid w:val="00A232FF"/>
    <w:rsid w:val="00A251E1"/>
    <w:rsid w:val="00A26DE9"/>
    <w:rsid w:val="00A26F05"/>
    <w:rsid w:val="00A30B9F"/>
    <w:rsid w:val="00A31C81"/>
    <w:rsid w:val="00A33510"/>
    <w:rsid w:val="00A34BDF"/>
    <w:rsid w:val="00A351D1"/>
    <w:rsid w:val="00A352D6"/>
    <w:rsid w:val="00A36018"/>
    <w:rsid w:val="00A3662B"/>
    <w:rsid w:val="00A377EB"/>
    <w:rsid w:val="00A44178"/>
    <w:rsid w:val="00A44947"/>
    <w:rsid w:val="00A450FC"/>
    <w:rsid w:val="00A451D5"/>
    <w:rsid w:val="00A4655E"/>
    <w:rsid w:val="00A475A2"/>
    <w:rsid w:val="00A505A7"/>
    <w:rsid w:val="00A545A3"/>
    <w:rsid w:val="00A55892"/>
    <w:rsid w:val="00A57674"/>
    <w:rsid w:val="00A57975"/>
    <w:rsid w:val="00A60B78"/>
    <w:rsid w:val="00A613AF"/>
    <w:rsid w:val="00A62107"/>
    <w:rsid w:val="00A627EE"/>
    <w:rsid w:val="00A62CF1"/>
    <w:rsid w:val="00A67371"/>
    <w:rsid w:val="00A743CF"/>
    <w:rsid w:val="00A74DD8"/>
    <w:rsid w:val="00A75C5C"/>
    <w:rsid w:val="00A75F08"/>
    <w:rsid w:val="00A7731A"/>
    <w:rsid w:val="00A77C54"/>
    <w:rsid w:val="00A80085"/>
    <w:rsid w:val="00A8014A"/>
    <w:rsid w:val="00A80E38"/>
    <w:rsid w:val="00A81EA7"/>
    <w:rsid w:val="00A81FD2"/>
    <w:rsid w:val="00A828BF"/>
    <w:rsid w:val="00A82F4D"/>
    <w:rsid w:val="00A9035C"/>
    <w:rsid w:val="00A907A0"/>
    <w:rsid w:val="00A90956"/>
    <w:rsid w:val="00A972C3"/>
    <w:rsid w:val="00A9788E"/>
    <w:rsid w:val="00A97CA1"/>
    <w:rsid w:val="00AA152A"/>
    <w:rsid w:val="00AA3792"/>
    <w:rsid w:val="00AA421C"/>
    <w:rsid w:val="00AA68D4"/>
    <w:rsid w:val="00AB1278"/>
    <w:rsid w:val="00AB164E"/>
    <w:rsid w:val="00AB43C3"/>
    <w:rsid w:val="00AB4FD5"/>
    <w:rsid w:val="00AB6AB5"/>
    <w:rsid w:val="00AB7C63"/>
    <w:rsid w:val="00AC1CEE"/>
    <w:rsid w:val="00AC1ED9"/>
    <w:rsid w:val="00AC2E6E"/>
    <w:rsid w:val="00AC42EB"/>
    <w:rsid w:val="00AC49BB"/>
    <w:rsid w:val="00AC5B4C"/>
    <w:rsid w:val="00AC65F4"/>
    <w:rsid w:val="00AC68C8"/>
    <w:rsid w:val="00AC6F68"/>
    <w:rsid w:val="00AC7A29"/>
    <w:rsid w:val="00AC7DFB"/>
    <w:rsid w:val="00AD0F7C"/>
    <w:rsid w:val="00AD1C29"/>
    <w:rsid w:val="00AD2C9D"/>
    <w:rsid w:val="00AD7059"/>
    <w:rsid w:val="00AD760F"/>
    <w:rsid w:val="00AE11E3"/>
    <w:rsid w:val="00AE2827"/>
    <w:rsid w:val="00AE34B8"/>
    <w:rsid w:val="00AE3EDE"/>
    <w:rsid w:val="00AE4876"/>
    <w:rsid w:val="00AE4CFF"/>
    <w:rsid w:val="00AE7922"/>
    <w:rsid w:val="00AF06B9"/>
    <w:rsid w:val="00AF1802"/>
    <w:rsid w:val="00AF4450"/>
    <w:rsid w:val="00AF51CB"/>
    <w:rsid w:val="00AF54EA"/>
    <w:rsid w:val="00AF5E1F"/>
    <w:rsid w:val="00AF6CFA"/>
    <w:rsid w:val="00AF7576"/>
    <w:rsid w:val="00B00B81"/>
    <w:rsid w:val="00B0164F"/>
    <w:rsid w:val="00B025CA"/>
    <w:rsid w:val="00B05C7E"/>
    <w:rsid w:val="00B06532"/>
    <w:rsid w:val="00B10858"/>
    <w:rsid w:val="00B11B71"/>
    <w:rsid w:val="00B124B5"/>
    <w:rsid w:val="00B13C7C"/>
    <w:rsid w:val="00B141CF"/>
    <w:rsid w:val="00B148EE"/>
    <w:rsid w:val="00B14B08"/>
    <w:rsid w:val="00B211D0"/>
    <w:rsid w:val="00B21B9F"/>
    <w:rsid w:val="00B21CB6"/>
    <w:rsid w:val="00B25659"/>
    <w:rsid w:val="00B27657"/>
    <w:rsid w:val="00B30A61"/>
    <w:rsid w:val="00B30F25"/>
    <w:rsid w:val="00B321F5"/>
    <w:rsid w:val="00B32BD5"/>
    <w:rsid w:val="00B344BA"/>
    <w:rsid w:val="00B37879"/>
    <w:rsid w:val="00B37EB1"/>
    <w:rsid w:val="00B43A33"/>
    <w:rsid w:val="00B443EC"/>
    <w:rsid w:val="00B508D7"/>
    <w:rsid w:val="00B51581"/>
    <w:rsid w:val="00B52832"/>
    <w:rsid w:val="00B53D9D"/>
    <w:rsid w:val="00B5587C"/>
    <w:rsid w:val="00B55FDA"/>
    <w:rsid w:val="00B6539A"/>
    <w:rsid w:val="00B659A5"/>
    <w:rsid w:val="00B65F11"/>
    <w:rsid w:val="00B70199"/>
    <w:rsid w:val="00B72E12"/>
    <w:rsid w:val="00B73168"/>
    <w:rsid w:val="00B731FA"/>
    <w:rsid w:val="00B73699"/>
    <w:rsid w:val="00B76863"/>
    <w:rsid w:val="00B77627"/>
    <w:rsid w:val="00B77629"/>
    <w:rsid w:val="00B809FF"/>
    <w:rsid w:val="00B83882"/>
    <w:rsid w:val="00B83AD8"/>
    <w:rsid w:val="00B84A5F"/>
    <w:rsid w:val="00B87FB8"/>
    <w:rsid w:val="00B91B46"/>
    <w:rsid w:val="00B92F65"/>
    <w:rsid w:val="00B9567F"/>
    <w:rsid w:val="00B97CB4"/>
    <w:rsid w:val="00BA0C1F"/>
    <w:rsid w:val="00BA3142"/>
    <w:rsid w:val="00BA4A50"/>
    <w:rsid w:val="00BA7537"/>
    <w:rsid w:val="00BA7BF8"/>
    <w:rsid w:val="00BB0002"/>
    <w:rsid w:val="00BB0EE7"/>
    <w:rsid w:val="00BB313B"/>
    <w:rsid w:val="00BB7D54"/>
    <w:rsid w:val="00BC13B5"/>
    <w:rsid w:val="00BC1A95"/>
    <w:rsid w:val="00BC54DA"/>
    <w:rsid w:val="00BC5C8E"/>
    <w:rsid w:val="00BC7377"/>
    <w:rsid w:val="00BD0E4B"/>
    <w:rsid w:val="00BD5C6E"/>
    <w:rsid w:val="00BD731B"/>
    <w:rsid w:val="00BD7EC0"/>
    <w:rsid w:val="00BE0C1E"/>
    <w:rsid w:val="00BE16CB"/>
    <w:rsid w:val="00BE17E3"/>
    <w:rsid w:val="00BE4F1B"/>
    <w:rsid w:val="00BE65FA"/>
    <w:rsid w:val="00BE6E7F"/>
    <w:rsid w:val="00BE6F32"/>
    <w:rsid w:val="00BF01B5"/>
    <w:rsid w:val="00BF0E67"/>
    <w:rsid w:val="00BF0E82"/>
    <w:rsid w:val="00BF4480"/>
    <w:rsid w:val="00BF5561"/>
    <w:rsid w:val="00BF6A81"/>
    <w:rsid w:val="00C00619"/>
    <w:rsid w:val="00C00A0C"/>
    <w:rsid w:val="00C02BE0"/>
    <w:rsid w:val="00C03682"/>
    <w:rsid w:val="00C04D53"/>
    <w:rsid w:val="00C051B8"/>
    <w:rsid w:val="00C10B6C"/>
    <w:rsid w:val="00C1178A"/>
    <w:rsid w:val="00C119E3"/>
    <w:rsid w:val="00C122F2"/>
    <w:rsid w:val="00C14150"/>
    <w:rsid w:val="00C14DED"/>
    <w:rsid w:val="00C15382"/>
    <w:rsid w:val="00C15C67"/>
    <w:rsid w:val="00C1679F"/>
    <w:rsid w:val="00C167F4"/>
    <w:rsid w:val="00C174C0"/>
    <w:rsid w:val="00C22A4D"/>
    <w:rsid w:val="00C23A7A"/>
    <w:rsid w:val="00C2441D"/>
    <w:rsid w:val="00C31DD7"/>
    <w:rsid w:val="00C35105"/>
    <w:rsid w:val="00C42ADB"/>
    <w:rsid w:val="00C46B5A"/>
    <w:rsid w:val="00C50B62"/>
    <w:rsid w:val="00C528C5"/>
    <w:rsid w:val="00C52E5B"/>
    <w:rsid w:val="00C543E1"/>
    <w:rsid w:val="00C552FC"/>
    <w:rsid w:val="00C64195"/>
    <w:rsid w:val="00C646BB"/>
    <w:rsid w:val="00C649BD"/>
    <w:rsid w:val="00C65D2E"/>
    <w:rsid w:val="00C65FB5"/>
    <w:rsid w:val="00C66673"/>
    <w:rsid w:val="00C7029A"/>
    <w:rsid w:val="00C70E3F"/>
    <w:rsid w:val="00C735F8"/>
    <w:rsid w:val="00C74289"/>
    <w:rsid w:val="00C808DA"/>
    <w:rsid w:val="00C82ABE"/>
    <w:rsid w:val="00C84EEB"/>
    <w:rsid w:val="00C86DE7"/>
    <w:rsid w:val="00C87A16"/>
    <w:rsid w:val="00C87F88"/>
    <w:rsid w:val="00C90CA6"/>
    <w:rsid w:val="00C93042"/>
    <w:rsid w:val="00C93E03"/>
    <w:rsid w:val="00C94266"/>
    <w:rsid w:val="00C94A96"/>
    <w:rsid w:val="00C9625D"/>
    <w:rsid w:val="00CA0115"/>
    <w:rsid w:val="00CA1870"/>
    <w:rsid w:val="00CA18EB"/>
    <w:rsid w:val="00CA4CFB"/>
    <w:rsid w:val="00CA72B1"/>
    <w:rsid w:val="00CA7529"/>
    <w:rsid w:val="00CA7979"/>
    <w:rsid w:val="00CB0FB7"/>
    <w:rsid w:val="00CB10BC"/>
    <w:rsid w:val="00CB1C08"/>
    <w:rsid w:val="00CB1DD4"/>
    <w:rsid w:val="00CB4181"/>
    <w:rsid w:val="00CB4A5D"/>
    <w:rsid w:val="00CB5AB8"/>
    <w:rsid w:val="00CB69FC"/>
    <w:rsid w:val="00CB74DB"/>
    <w:rsid w:val="00CC13E2"/>
    <w:rsid w:val="00CC15C7"/>
    <w:rsid w:val="00CC177E"/>
    <w:rsid w:val="00CC268E"/>
    <w:rsid w:val="00CC2780"/>
    <w:rsid w:val="00CC3926"/>
    <w:rsid w:val="00CC45D0"/>
    <w:rsid w:val="00CC51BF"/>
    <w:rsid w:val="00CC57B3"/>
    <w:rsid w:val="00CC6F5F"/>
    <w:rsid w:val="00CD3266"/>
    <w:rsid w:val="00CD5D1D"/>
    <w:rsid w:val="00CE301E"/>
    <w:rsid w:val="00CE3668"/>
    <w:rsid w:val="00CE4B25"/>
    <w:rsid w:val="00CE63FA"/>
    <w:rsid w:val="00CF0D48"/>
    <w:rsid w:val="00CF1EBE"/>
    <w:rsid w:val="00CF443A"/>
    <w:rsid w:val="00CF4B0D"/>
    <w:rsid w:val="00CF6704"/>
    <w:rsid w:val="00CF774B"/>
    <w:rsid w:val="00D00626"/>
    <w:rsid w:val="00D00B88"/>
    <w:rsid w:val="00D02FB6"/>
    <w:rsid w:val="00D0395F"/>
    <w:rsid w:val="00D060D5"/>
    <w:rsid w:val="00D069AC"/>
    <w:rsid w:val="00D074BE"/>
    <w:rsid w:val="00D11781"/>
    <w:rsid w:val="00D12D95"/>
    <w:rsid w:val="00D14A1D"/>
    <w:rsid w:val="00D161C0"/>
    <w:rsid w:val="00D161C1"/>
    <w:rsid w:val="00D17297"/>
    <w:rsid w:val="00D20D9E"/>
    <w:rsid w:val="00D2156F"/>
    <w:rsid w:val="00D222D1"/>
    <w:rsid w:val="00D230D1"/>
    <w:rsid w:val="00D23557"/>
    <w:rsid w:val="00D238A1"/>
    <w:rsid w:val="00D2474A"/>
    <w:rsid w:val="00D26A69"/>
    <w:rsid w:val="00D31B91"/>
    <w:rsid w:val="00D3322E"/>
    <w:rsid w:val="00D33473"/>
    <w:rsid w:val="00D36AF0"/>
    <w:rsid w:val="00D37191"/>
    <w:rsid w:val="00D40014"/>
    <w:rsid w:val="00D416F0"/>
    <w:rsid w:val="00D42A38"/>
    <w:rsid w:val="00D460C2"/>
    <w:rsid w:val="00D466EA"/>
    <w:rsid w:val="00D4670A"/>
    <w:rsid w:val="00D47055"/>
    <w:rsid w:val="00D4726B"/>
    <w:rsid w:val="00D475A5"/>
    <w:rsid w:val="00D47964"/>
    <w:rsid w:val="00D47DE7"/>
    <w:rsid w:val="00D501C8"/>
    <w:rsid w:val="00D50FC6"/>
    <w:rsid w:val="00D51020"/>
    <w:rsid w:val="00D54099"/>
    <w:rsid w:val="00D545AB"/>
    <w:rsid w:val="00D547EA"/>
    <w:rsid w:val="00D601D9"/>
    <w:rsid w:val="00D627F6"/>
    <w:rsid w:val="00D62807"/>
    <w:rsid w:val="00D62CF7"/>
    <w:rsid w:val="00D67BA6"/>
    <w:rsid w:val="00D701B6"/>
    <w:rsid w:val="00D702A5"/>
    <w:rsid w:val="00D70D73"/>
    <w:rsid w:val="00D72F51"/>
    <w:rsid w:val="00D737E9"/>
    <w:rsid w:val="00D740BB"/>
    <w:rsid w:val="00D7572E"/>
    <w:rsid w:val="00D762BE"/>
    <w:rsid w:val="00D8347E"/>
    <w:rsid w:val="00D84184"/>
    <w:rsid w:val="00D84D1B"/>
    <w:rsid w:val="00D854EF"/>
    <w:rsid w:val="00D8587A"/>
    <w:rsid w:val="00D862E6"/>
    <w:rsid w:val="00D86F8C"/>
    <w:rsid w:val="00D87819"/>
    <w:rsid w:val="00D913F7"/>
    <w:rsid w:val="00D92CE3"/>
    <w:rsid w:val="00D9464E"/>
    <w:rsid w:val="00D947B8"/>
    <w:rsid w:val="00D95D3E"/>
    <w:rsid w:val="00D9694C"/>
    <w:rsid w:val="00DA1CCB"/>
    <w:rsid w:val="00DA321F"/>
    <w:rsid w:val="00DA3372"/>
    <w:rsid w:val="00DA64DF"/>
    <w:rsid w:val="00DB2117"/>
    <w:rsid w:val="00DB2A17"/>
    <w:rsid w:val="00DB3F6F"/>
    <w:rsid w:val="00DB56D0"/>
    <w:rsid w:val="00DB7B75"/>
    <w:rsid w:val="00DB7DEA"/>
    <w:rsid w:val="00DC3BC8"/>
    <w:rsid w:val="00DC487C"/>
    <w:rsid w:val="00DC506E"/>
    <w:rsid w:val="00DC50EC"/>
    <w:rsid w:val="00DC7E2E"/>
    <w:rsid w:val="00DD21AF"/>
    <w:rsid w:val="00DD35E3"/>
    <w:rsid w:val="00DD58E8"/>
    <w:rsid w:val="00DD7BB3"/>
    <w:rsid w:val="00DE1781"/>
    <w:rsid w:val="00DE4C7E"/>
    <w:rsid w:val="00DE55D0"/>
    <w:rsid w:val="00DE6B1E"/>
    <w:rsid w:val="00DE726E"/>
    <w:rsid w:val="00DE7A6E"/>
    <w:rsid w:val="00DF0564"/>
    <w:rsid w:val="00DF3F3E"/>
    <w:rsid w:val="00DF5071"/>
    <w:rsid w:val="00DF6548"/>
    <w:rsid w:val="00DF727E"/>
    <w:rsid w:val="00DF7927"/>
    <w:rsid w:val="00E00455"/>
    <w:rsid w:val="00E0104C"/>
    <w:rsid w:val="00E031E6"/>
    <w:rsid w:val="00E03AD8"/>
    <w:rsid w:val="00E04D60"/>
    <w:rsid w:val="00E06077"/>
    <w:rsid w:val="00E07637"/>
    <w:rsid w:val="00E07C5F"/>
    <w:rsid w:val="00E11FCA"/>
    <w:rsid w:val="00E129CB"/>
    <w:rsid w:val="00E12B91"/>
    <w:rsid w:val="00E130F1"/>
    <w:rsid w:val="00E13E98"/>
    <w:rsid w:val="00E15E4F"/>
    <w:rsid w:val="00E172B1"/>
    <w:rsid w:val="00E1753D"/>
    <w:rsid w:val="00E20734"/>
    <w:rsid w:val="00E222EA"/>
    <w:rsid w:val="00E22821"/>
    <w:rsid w:val="00E2326A"/>
    <w:rsid w:val="00E24712"/>
    <w:rsid w:val="00E2476F"/>
    <w:rsid w:val="00E249FF"/>
    <w:rsid w:val="00E32148"/>
    <w:rsid w:val="00E3344E"/>
    <w:rsid w:val="00E359AA"/>
    <w:rsid w:val="00E37B2E"/>
    <w:rsid w:val="00E42ABD"/>
    <w:rsid w:val="00E43008"/>
    <w:rsid w:val="00E43187"/>
    <w:rsid w:val="00E44498"/>
    <w:rsid w:val="00E44A6B"/>
    <w:rsid w:val="00E46A7C"/>
    <w:rsid w:val="00E47E2A"/>
    <w:rsid w:val="00E504D5"/>
    <w:rsid w:val="00E51BB6"/>
    <w:rsid w:val="00E51DB4"/>
    <w:rsid w:val="00E52023"/>
    <w:rsid w:val="00E52845"/>
    <w:rsid w:val="00E57C95"/>
    <w:rsid w:val="00E614F0"/>
    <w:rsid w:val="00E61B55"/>
    <w:rsid w:val="00E63D6B"/>
    <w:rsid w:val="00E64431"/>
    <w:rsid w:val="00E668F4"/>
    <w:rsid w:val="00E66C2D"/>
    <w:rsid w:val="00E70731"/>
    <w:rsid w:val="00E749BB"/>
    <w:rsid w:val="00E8054C"/>
    <w:rsid w:val="00E80E6C"/>
    <w:rsid w:val="00E82692"/>
    <w:rsid w:val="00E83C23"/>
    <w:rsid w:val="00E840A7"/>
    <w:rsid w:val="00E8466C"/>
    <w:rsid w:val="00E86910"/>
    <w:rsid w:val="00E90D69"/>
    <w:rsid w:val="00E92167"/>
    <w:rsid w:val="00E925D6"/>
    <w:rsid w:val="00E932F5"/>
    <w:rsid w:val="00E93592"/>
    <w:rsid w:val="00E93DAD"/>
    <w:rsid w:val="00E968EC"/>
    <w:rsid w:val="00E97F74"/>
    <w:rsid w:val="00EA1155"/>
    <w:rsid w:val="00EA2840"/>
    <w:rsid w:val="00EA4108"/>
    <w:rsid w:val="00EA433E"/>
    <w:rsid w:val="00EA4CB3"/>
    <w:rsid w:val="00EB0074"/>
    <w:rsid w:val="00EB0F95"/>
    <w:rsid w:val="00EB1294"/>
    <w:rsid w:val="00EB1839"/>
    <w:rsid w:val="00EB2B1C"/>
    <w:rsid w:val="00EB3CCC"/>
    <w:rsid w:val="00EB69B8"/>
    <w:rsid w:val="00EC21E4"/>
    <w:rsid w:val="00EC4002"/>
    <w:rsid w:val="00EC43CE"/>
    <w:rsid w:val="00EC7747"/>
    <w:rsid w:val="00ED2288"/>
    <w:rsid w:val="00ED375D"/>
    <w:rsid w:val="00ED3F25"/>
    <w:rsid w:val="00ED4699"/>
    <w:rsid w:val="00EE0024"/>
    <w:rsid w:val="00EE2073"/>
    <w:rsid w:val="00EE4782"/>
    <w:rsid w:val="00EE7E46"/>
    <w:rsid w:val="00EF0547"/>
    <w:rsid w:val="00EF0C00"/>
    <w:rsid w:val="00EF206C"/>
    <w:rsid w:val="00EF2D82"/>
    <w:rsid w:val="00EF6E08"/>
    <w:rsid w:val="00EF7756"/>
    <w:rsid w:val="00EF7C58"/>
    <w:rsid w:val="00F0107A"/>
    <w:rsid w:val="00F0375F"/>
    <w:rsid w:val="00F0382D"/>
    <w:rsid w:val="00F04A04"/>
    <w:rsid w:val="00F07A2E"/>
    <w:rsid w:val="00F11A18"/>
    <w:rsid w:val="00F13CA1"/>
    <w:rsid w:val="00F1411A"/>
    <w:rsid w:val="00F15295"/>
    <w:rsid w:val="00F15573"/>
    <w:rsid w:val="00F17E46"/>
    <w:rsid w:val="00F226F7"/>
    <w:rsid w:val="00F228F3"/>
    <w:rsid w:val="00F250C1"/>
    <w:rsid w:val="00F25F6C"/>
    <w:rsid w:val="00F26FE0"/>
    <w:rsid w:val="00F3109A"/>
    <w:rsid w:val="00F32426"/>
    <w:rsid w:val="00F34907"/>
    <w:rsid w:val="00F34CBA"/>
    <w:rsid w:val="00F35D91"/>
    <w:rsid w:val="00F35DC3"/>
    <w:rsid w:val="00F41A2F"/>
    <w:rsid w:val="00F43BB2"/>
    <w:rsid w:val="00F44F35"/>
    <w:rsid w:val="00F474EC"/>
    <w:rsid w:val="00F47F90"/>
    <w:rsid w:val="00F517B9"/>
    <w:rsid w:val="00F56747"/>
    <w:rsid w:val="00F572F0"/>
    <w:rsid w:val="00F57E1A"/>
    <w:rsid w:val="00F64503"/>
    <w:rsid w:val="00F67122"/>
    <w:rsid w:val="00F71991"/>
    <w:rsid w:val="00F720F3"/>
    <w:rsid w:val="00F72322"/>
    <w:rsid w:val="00F7246A"/>
    <w:rsid w:val="00F729A3"/>
    <w:rsid w:val="00F7584D"/>
    <w:rsid w:val="00F759A3"/>
    <w:rsid w:val="00F77005"/>
    <w:rsid w:val="00F770B8"/>
    <w:rsid w:val="00F7794C"/>
    <w:rsid w:val="00F81083"/>
    <w:rsid w:val="00F82E0B"/>
    <w:rsid w:val="00F82F73"/>
    <w:rsid w:val="00F8375F"/>
    <w:rsid w:val="00F83AED"/>
    <w:rsid w:val="00F8467F"/>
    <w:rsid w:val="00F84781"/>
    <w:rsid w:val="00F85222"/>
    <w:rsid w:val="00F85B28"/>
    <w:rsid w:val="00F87127"/>
    <w:rsid w:val="00F87849"/>
    <w:rsid w:val="00F95A02"/>
    <w:rsid w:val="00F95E63"/>
    <w:rsid w:val="00F97A7C"/>
    <w:rsid w:val="00FA17CE"/>
    <w:rsid w:val="00FA1ACF"/>
    <w:rsid w:val="00FA62F8"/>
    <w:rsid w:val="00FA75F6"/>
    <w:rsid w:val="00FB3450"/>
    <w:rsid w:val="00FB34AE"/>
    <w:rsid w:val="00FB790D"/>
    <w:rsid w:val="00FB7DB5"/>
    <w:rsid w:val="00FC3386"/>
    <w:rsid w:val="00FC481E"/>
    <w:rsid w:val="00FC551B"/>
    <w:rsid w:val="00FC713B"/>
    <w:rsid w:val="00FD0EF0"/>
    <w:rsid w:val="00FD17D6"/>
    <w:rsid w:val="00FD296F"/>
    <w:rsid w:val="00FD37A8"/>
    <w:rsid w:val="00FD5197"/>
    <w:rsid w:val="00FD63FE"/>
    <w:rsid w:val="00FD7DBD"/>
    <w:rsid w:val="00FE0009"/>
    <w:rsid w:val="00FE0160"/>
    <w:rsid w:val="00FE05C7"/>
    <w:rsid w:val="00FE193B"/>
    <w:rsid w:val="00FE20F0"/>
    <w:rsid w:val="00FE2291"/>
    <w:rsid w:val="00FE24F3"/>
    <w:rsid w:val="00FE4957"/>
    <w:rsid w:val="00FE4C9C"/>
    <w:rsid w:val="00FE5994"/>
    <w:rsid w:val="00FE79A7"/>
    <w:rsid w:val="00FE7D36"/>
    <w:rsid w:val="00FF06D7"/>
    <w:rsid w:val="00FF083E"/>
    <w:rsid w:val="00FF08FB"/>
    <w:rsid w:val="00FF3146"/>
    <w:rsid w:val="00FF3684"/>
    <w:rsid w:val="00FF3ECB"/>
    <w:rsid w:val="00FF3F1F"/>
    <w:rsid w:val="00FF43BD"/>
    <w:rsid w:val="00FF7515"/>
    <w:rsid w:val="00FF777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B38F0"/>
  <w15:chartTrackingRefBased/>
  <w15:docId w15:val="{A3747A35-E171-43F4-962B-F96D2A55F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20ED"/>
    <w:pPr>
      <w:spacing w:line="360" w:lineRule="auto"/>
      <w:ind w:firstLine="709"/>
      <w:jc w:val="both"/>
    </w:pPr>
    <w:rPr>
      <w:rFonts w:ascii="Times New Roman" w:hAnsi="Times New Roman" w:cs="Times New Roman"/>
      <w:sz w:val="24"/>
      <w:szCs w:val="24"/>
      <w:lang w:bidi="he-IL"/>
    </w:rPr>
  </w:style>
  <w:style w:type="paragraph" w:styleId="Ttulo1">
    <w:name w:val="heading 1"/>
    <w:basedOn w:val="Normal"/>
    <w:next w:val="Normal"/>
    <w:link w:val="Ttulo1Car"/>
    <w:uiPriority w:val="9"/>
    <w:qFormat/>
    <w:rsid w:val="000520ED"/>
    <w:pPr>
      <w:keepNext/>
      <w:keepLines/>
      <w:spacing w:before="240" w:after="0"/>
      <w:outlineLvl w:val="0"/>
    </w:pPr>
    <w:rPr>
      <w:rFonts w:eastAsiaTheme="majorEastAsia" w:cstheme="majorBidi"/>
      <w:b/>
      <w:sz w:val="32"/>
      <w:szCs w:val="40"/>
    </w:rPr>
  </w:style>
  <w:style w:type="paragraph" w:styleId="Ttulo2">
    <w:name w:val="heading 2"/>
    <w:basedOn w:val="Normal"/>
    <w:next w:val="Normal"/>
    <w:link w:val="Ttulo2Car"/>
    <w:uiPriority w:val="9"/>
    <w:unhideWhenUsed/>
    <w:qFormat/>
    <w:rsid w:val="000520ED"/>
    <w:pPr>
      <w:keepNext/>
      <w:keepLines/>
      <w:spacing w:before="40" w:after="0"/>
      <w:outlineLvl w:val="1"/>
    </w:pPr>
    <w:rPr>
      <w:rFonts w:eastAsiaTheme="majorEastAsia" w:cstheme="majorBidi"/>
      <w:b/>
      <w:sz w:val="26"/>
      <w:szCs w:val="26"/>
    </w:rPr>
  </w:style>
  <w:style w:type="paragraph" w:styleId="Ttulo3">
    <w:name w:val="heading 3"/>
    <w:basedOn w:val="Normal"/>
    <w:next w:val="Normal"/>
    <w:link w:val="Ttulo3Car"/>
    <w:uiPriority w:val="9"/>
    <w:unhideWhenUsed/>
    <w:qFormat/>
    <w:rsid w:val="000520ED"/>
    <w:pPr>
      <w:keepNext/>
      <w:keepLines/>
      <w:spacing w:before="40" w:after="0"/>
      <w:outlineLvl w:val="2"/>
    </w:pPr>
    <w:rPr>
      <w:rFonts w:eastAsiaTheme="majorEastAsia"/>
      <w:i/>
      <w:iCs/>
    </w:rPr>
  </w:style>
  <w:style w:type="paragraph" w:styleId="Ttulo4">
    <w:name w:val="heading 4"/>
    <w:basedOn w:val="Normal"/>
    <w:next w:val="Normal"/>
    <w:link w:val="Ttulo4Car"/>
    <w:uiPriority w:val="9"/>
    <w:unhideWhenUsed/>
    <w:qFormat/>
    <w:rsid w:val="000520ED"/>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0520ED"/>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520ED"/>
    <w:rPr>
      <w:rFonts w:ascii="Times New Roman" w:eastAsiaTheme="majorEastAsia" w:hAnsi="Times New Roman" w:cstheme="majorBidi"/>
      <w:b/>
      <w:sz w:val="32"/>
      <w:szCs w:val="40"/>
      <w:lang w:bidi="he-IL"/>
    </w:rPr>
  </w:style>
  <w:style w:type="character" w:customStyle="1" w:styleId="Ttulo2Car">
    <w:name w:val="Título 2 Car"/>
    <w:basedOn w:val="Fuentedeprrafopredeter"/>
    <w:link w:val="Ttulo2"/>
    <w:uiPriority w:val="9"/>
    <w:rsid w:val="000520ED"/>
    <w:rPr>
      <w:rFonts w:ascii="Times New Roman" w:eastAsiaTheme="majorEastAsia" w:hAnsi="Times New Roman" w:cstheme="majorBidi"/>
      <w:b/>
      <w:sz w:val="26"/>
      <w:szCs w:val="26"/>
      <w:lang w:bidi="he-IL"/>
    </w:rPr>
  </w:style>
  <w:style w:type="character" w:customStyle="1" w:styleId="Ttulo3Car">
    <w:name w:val="Título 3 Car"/>
    <w:basedOn w:val="Fuentedeprrafopredeter"/>
    <w:link w:val="Ttulo3"/>
    <w:uiPriority w:val="9"/>
    <w:rsid w:val="000520ED"/>
    <w:rPr>
      <w:rFonts w:ascii="Times New Roman" w:eastAsiaTheme="majorEastAsia" w:hAnsi="Times New Roman" w:cs="Times New Roman"/>
      <w:i/>
      <w:iCs/>
      <w:sz w:val="24"/>
      <w:szCs w:val="24"/>
      <w:lang w:bidi="he-IL"/>
    </w:rPr>
  </w:style>
  <w:style w:type="character" w:customStyle="1" w:styleId="Ttulo4Car">
    <w:name w:val="Título 4 Car"/>
    <w:basedOn w:val="Fuentedeprrafopredeter"/>
    <w:link w:val="Ttulo4"/>
    <w:uiPriority w:val="9"/>
    <w:rsid w:val="000520ED"/>
    <w:rPr>
      <w:rFonts w:asciiTheme="majorHAnsi" w:eastAsiaTheme="majorEastAsia" w:hAnsiTheme="majorHAnsi" w:cstheme="majorBidi"/>
      <w:i/>
      <w:iCs/>
      <w:color w:val="2F5496" w:themeColor="accent1" w:themeShade="BF"/>
      <w:sz w:val="24"/>
      <w:szCs w:val="24"/>
      <w:lang w:bidi="he-IL"/>
    </w:rPr>
  </w:style>
  <w:style w:type="character" w:customStyle="1" w:styleId="Ttulo5Car">
    <w:name w:val="Título 5 Car"/>
    <w:basedOn w:val="Fuentedeprrafopredeter"/>
    <w:link w:val="Ttulo5"/>
    <w:uiPriority w:val="9"/>
    <w:semiHidden/>
    <w:rsid w:val="000520ED"/>
    <w:rPr>
      <w:rFonts w:asciiTheme="majorHAnsi" w:eastAsiaTheme="majorEastAsia" w:hAnsiTheme="majorHAnsi" w:cstheme="majorBidi"/>
      <w:color w:val="2F5496" w:themeColor="accent1" w:themeShade="BF"/>
      <w:sz w:val="24"/>
      <w:szCs w:val="24"/>
      <w:lang w:bidi="he-IL"/>
    </w:rPr>
  </w:style>
  <w:style w:type="paragraph" w:styleId="Prrafodelista">
    <w:name w:val="List Paragraph"/>
    <w:basedOn w:val="Normal"/>
    <w:uiPriority w:val="34"/>
    <w:qFormat/>
    <w:rsid w:val="000520ED"/>
    <w:pPr>
      <w:ind w:left="720"/>
      <w:contextualSpacing/>
    </w:pPr>
  </w:style>
  <w:style w:type="paragraph" w:styleId="Textodeglobo">
    <w:name w:val="Balloon Text"/>
    <w:basedOn w:val="Normal"/>
    <w:link w:val="TextodegloboCar"/>
    <w:uiPriority w:val="99"/>
    <w:semiHidden/>
    <w:unhideWhenUsed/>
    <w:rsid w:val="000520E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520ED"/>
    <w:rPr>
      <w:rFonts w:ascii="Segoe UI" w:hAnsi="Segoe UI" w:cs="Segoe UI"/>
      <w:sz w:val="18"/>
      <w:szCs w:val="18"/>
      <w:lang w:bidi="he-IL"/>
    </w:rPr>
  </w:style>
  <w:style w:type="character" w:styleId="Refdecomentario">
    <w:name w:val="annotation reference"/>
    <w:basedOn w:val="Fuentedeprrafopredeter"/>
    <w:uiPriority w:val="99"/>
    <w:semiHidden/>
    <w:unhideWhenUsed/>
    <w:rsid w:val="000520ED"/>
    <w:rPr>
      <w:sz w:val="16"/>
      <w:szCs w:val="16"/>
    </w:rPr>
  </w:style>
  <w:style w:type="paragraph" w:styleId="Textocomentario">
    <w:name w:val="annotation text"/>
    <w:basedOn w:val="Normal"/>
    <w:link w:val="TextocomentarioCar"/>
    <w:uiPriority w:val="99"/>
    <w:semiHidden/>
    <w:unhideWhenUsed/>
    <w:rsid w:val="000520E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0520ED"/>
    <w:rPr>
      <w:rFonts w:ascii="Times New Roman" w:hAnsi="Times New Roman" w:cs="Times New Roman"/>
      <w:sz w:val="20"/>
      <w:szCs w:val="20"/>
      <w:lang w:bidi="he-IL"/>
    </w:rPr>
  </w:style>
  <w:style w:type="paragraph" w:styleId="Asuntodelcomentario">
    <w:name w:val="annotation subject"/>
    <w:basedOn w:val="Textocomentario"/>
    <w:next w:val="Textocomentario"/>
    <w:link w:val="AsuntodelcomentarioCar"/>
    <w:uiPriority w:val="99"/>
    <w:semiHidden/>
    <w:unhideWhenUsed/>
    <w:rsid w:val="000520ED"/>
    <w:rPr>
      <w:b/>
      <w:bCs/>
    </w:rPr>
  </w:style>
  <w:style w:type="character" w:customStyle="1" w:styleId="AsuntodelcomentarioCar">
    <w:name w:val="Asunto del comentario Car"/>
    <w:basedOn w:val="TextocomentarioCar"/>
    <w:link w:val="Asuntodelcomentario"/>
    <w:uiPriority w:val="99"/>
    <w:semiHidden/>
    <w:rsid w:val="000520ED"/>
    <w:rPr>
      <w:rFonts w:ascii="Times New Roman" w:hAnsi="Times New Roman" w:cs="Times New Roman"/>
      <w:b/>
      <w:bCs/>
      <w:sz w:val="20"/>
      <w:szCs w:val="20"/>
      <w:lang w:bidi="he-IL"/>
    </w:rPr>
  </w:style>
  <w:style w:type="character" w:styleId="Hipervnculo">
    <w:name w:val="Hyperlink"/>
    <w:basedOn w:val="Fuentedeprrafopredeter"/>
    <w:uiPriority w:val="99"/>
    <w:unhideWhenUsed/>
    <w:rsid w:val="000520ED"/>
    <w:rPr>
      <w:color w:val="0563C1" w:themeColor="hyperlink"/>
      <w:u w:val="single"/>
    </w:rPr>
  </w:style>
  <w:style w:type="character" w:styleId="Hipervnculovisitado">
    <w:name w:val="FollowedHyperlink"/>
    <w:basedOn w:val="Fuentedeprrafopredeter"/>
    <w:uiPriority w:val="99"/>
    <w:semiHidden/>
    <w:unhideWhenUsed/>
    <w:rsid w:val="000520ED"/>
    <w:rPr>
      <w:color w:val="954F72" w:themeColor="followedHyperlink"/>
      <w:u w:val="single"/>
    </w:rPr>
  </w:style>
  <w:style w:type="paragraph" w:styleId="TtuloTDC">
    <w:name w:val="TOC Heading"/>
    <w:basedOn w:val="Ttulo1"/>
    <w:next w:val="Normal"/>
    <w:uiPriority w:val="39"/>
    <w:unhideWhenUsed/>
    <w:qFormat/>
    <w:rsid w:val="000520ED"/>
    <w:pPr>
      <w:outlineLvl w:val="9"/>
    </w:pPr>
    <w:rPr>
      <w:rFonts w:asciiTheme="majorHAnsi" w:hAnsiTheme="majorHAnsi"/>
      <w:b w:val="0"/>
      <w:color w:val="2F5496" w:themeColor="accent1" w:themeShade="BF"/>
      <w:lang w:eastAsia="es-ES" w:bidi="ar-SA"/>
    </w:rPr>
  </w:style>
  <w:style w:type="paragraph" w:styleId="TDC1">
    <w:name w:val="toc 1"/>
    <w:basedOn w:val="Normal"/>
    <w:next w:val="Normal"/>
    <w:autoRedefine/>
    <w:uiPriority w:val="39"/>
    <w:unhideWhenUsed/>
    <w:rsid w:val="000520ED"/>
    <w:pPr>
      <w:spacing w:after="100"/>
    </w:pPr>
  </w:style>
  <w:style w:type="paragraph" w:styleId="TDC2">
    <w:name w:val="toc 2"/>
    <w:basedOn w:val="Normal"/>
    <w:next w:val="Normal"/>
    <w:autoRedefine/>
    <w:uiPriority w:val="39"/>
    <w:unhideWhenUsed/>
    <w:rsid w:val="000520ED"/>
    <w:pPr>
      <w:tabs>
        <w:tab w:val="right" w:leader="dot" w:pos="8494"/>
      </w:tabs>
      <w:spacing w:after="100"/>
    </w:pPr>
    <w:rPr>
      <w:noProof/>
    </w:rPr>
  </w:style>
  <w:style w:type="paragraph" w:styleId="Encabezado">
    <w:name w:val="header"/>
    <w:basedOn w:val="Normal"/>
    <w:link w:val="EncabezadoCar"/>
    <w:uiPriority w:val="99"/>
    <w:unhideWhenUsed/>
    <w:rsid w:val="000520E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520ED"/>
    <w:rPr>
      <w:rFonts w:ascii="Times New Roman" w:hAnsi="Times New Roman" w:cs="Times New Roman"/>
      <w:sz w:val="24"/>
      <w:szCs w:val="24"/>
      <w:lang w:bidi="he-IL"/>
    </w:rPr>
  </w:style>
  <w:style w:type="paragraph" w:styleId="Piedepgina">
    <w:name w:val="footer"/>
    <w:basedOn w:val="Normal"/>
    <w:link w:val="PiedepginaCar"/>
    <w:uiPriority w:val="99"/>
    <w:unhideWhenUsed/>
    <w:rsid w:val="000520E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520ED"/>
    <w:rPr>
      <w:rFonts w:ascii="Times New Roman" w:hAnsi="Times New Roman" w:cs="Times New Roman"/>
      <w:sz w:val="24"/>
      <w:szCs w:val="24"/>
      <w:lang w:bidi="he-IL"/>
    </w:rPr>
  </w:style>
  <w:style w:type="character" w:customStyle="1" w:styleId="Mencinsinresolver1">
    <w:name w:val="Mención sin resolver1"/>
    <w:basedOn w:val="Fuentedeprrafopredeter"/>
    <w:uiPriority w:val="99"/>
    <w:semiHidden/>
    <w:unhideWhenUsed/>
    <w:rsid w:val="000520ED"/>
    <w:rPr>
      <w:color w:val="605E5C"/>
      <w:shd w:val="clear" w:color="auto" w:fill="E1DFDD"/>
    </w:rPr>
  </w:style>
  <w:style w:type="character" w:customStyle="1" w:styleId="Mencinsinresolver2">
    <w:name w:val="Mención sin resolver2"/>
    <w:basedOn w:val="Fuentedeprrafopredeter"/>
    <w:uiPriority w:val="99"/>
    <w:semiHidden/>
    <w:unhideWhenUsed/>
    <w:rsid w:val="000520ED"/>
    <w:rPr>
      <w:color w:val="605E5C"/>
      <w:shd w:val="clear" w:color="auto" w:fill="E1DFDD"/>
    </w:rPr>
  </w:style>
  <w:style w:type="paragraph" w:styleId="TDC3">
    <w:name w:val="toc 3"/>
    <w:basedOn w:val="Normal"/>
    <w:next w:val="Normal"/>
    <w:autoRedefine/>
    <w:uiPriority w:val="39"/>
    <w:unhideWhenUsed/>
    <w:rsid w:val="000520ED"/>
    <w:pPr>
      <w:spacing w:after="100"/>
      <w:ind w:left="440"/>
    </w:pPr>
    <w:rPr>
      <w:rFonts w:eastAsiaTheme="minorEastAsia"/>
      <w:lang w:eastAsia="es-ES" w:bidi="ar-SA"/>
    </w:rPr>
  </w:style>
  <w:style w:type="paragraph" w:styleId="NormalWeb">
    <w:name w:val="Normal (Web)"/>
    <w:basedOn w:val="Normal"/>
    <w:uiPriority w:val="99"/>
    <w:unhideWhenUsed/>
    <w:rsid w:val="000520ED"/>
    <w:pPr>
      <w:spacing w:before="100" w:beforeAutospacing="1" w:after="100" w:afterAutospacing="1" w:line="240" w:lineRule="auto"/>
    </w:pPr>
    <w:rPr>
      <w:rFonts w:eastAsia="Times New Roman"/>
      <w:lang w:eastAsia="es-ES" w:bidi="ar-SA"/>
    </w:rPr>
  </w:style>
  <w:style w:type="table" w:styleId="Tablaconcuadrcula">
    <w:name w:val="Table Grid"/>
    <w:basedOn w:val="Tablanormal"/>
    <w:uiPriority w:val="39"/>
    <w:rsid w:val="000520ED"/>
    <w:pPr>
      <w:spacing w:after="0" w:line="240" w:lineRule="auto"/>
    </w:pPr>
    <w:rPr>
      <w:lang w:bidi="he-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0520ED"/>
    <w:rPr>
      <w:color w:val="605E5C"/>
      <w:shd w:val="clear" w:color="auto" w:fill="E1DFDD"/>
    </w:rPr>
  </w:style>
  <w:style w:type="paragraph" w:styleId="Ttulo">
    <w:name w:val="Title"/>
    <w:basedOn w:val="Normal"/>
    <w:next w:val="Normal"/>
    <w:link w:val="TtuloCar"/>
    <w:uiPriority w:val="10"/>
    <w:qFormat/>
    <w:rsid w:val="000520E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520ED"/>
    <w:rPr>
      <w:rFonts w:asciiTheme="majorHAnsi" w:eastAsiaTheme="majorEastAsia" w:hAnsiTheme="majorHAnsi" w:cstheme="majorBidi"/>
      <w:spacing w:val="-10"/>
      <w:kern w:val="28"/>
      <w:sz w:val="56"/>
      <w:szCs w:val="56"/>
      <w:lang w:bidi="he-IL"/>
    </w:rPr>
  </w:style>
  <w:style w:type="paragraph" w:customStyle="1" w:styleId="parrafo">
    <w:name w:val="parrafo"/>
    <w:basedOn w:val="Normal"/>
    <w:rsid w:val="000520ED"/>
    <w:pPr>
      <w:spacing w:before="100" w:beforeAutospacing="1" w:after="100" w:afterAutospacing="1" w:line="240" w:lineRule="auto"/>
      <w:ind w:firstLine="0"/>
      <w:jc w:val="left"/>
    </w:pPr>
    <w:rPr>
      <w:rFonts w:eastAsia="Times New Roman"/>
      <w:lang w:eastAsia="es-ES" w:bidi="ar-SA"/>
    </w:rPr>
  </w:style>
  <w:style w:type="character" w:styleId="Textoennegrita">
    <w:name w:val="Strong"/>
    <w:basedOn w:val="Fuentedeprrafopredeter"/>
    <w:uiPriority w:val="22"/>
    <w:qFormat/>
    <w:rsid w:val="000520ED"/>
    <w:rPr>
      <w:b/>
      <w:bCs/>
    </w:rPr>
  </w:style>
  <w:style w:type="character" w:styleId="nfasis">
    <w:name w:val="Emphasis"/>
    <w:basedOn w:val="Fuentedeprrafopredeter"/>
    <w:uiPriority w:val="20"/>
    <w:qFormat/>
    <w:rsid w:val="000520ED"/>
    <w:rPr>
      <w:i/>
      <w:iCs/>
    </w:rPr>
  </w:style>
  <w:style w:type="paragraph" w:styleId="Revisin">
    <w:name w:val="Revision"/>
    <w:hidden/>
    <w:uiPriority w:val="99"/>
    <w:semiHidden/>
    <w:rsid w:val="000520ED"/>
    <w:pPr>
      <w:spacing w:after="0" w:line="240" w:lineRule="auto"/>
    </w:pPr>
    <w:rPr>
      <w:rFonts w:ascii="Times New Roman" w:hAnsi="Times New Roman" w:cs="Times New Roman"/>
      <w:sz w:val="24"/>
      <w:szCs w:val="24"/>
      <w:lang w:bidi="he-IL"/>
    </w:rPr>
  </w:style>
  <w:style w:type="paragraph" w:styleId="Textonotaalfinal">
    <w:name w:val="endnote text"/>
    <w:basedOn w:val="Normal"/>
    <w:link w:val="TextonotaalfinalCar"/>
    <w:uiPriority w:val="99"/>
    <w:semiHidden/>
    <w:unhideWhenUsed/>
    <w:rsid w:val="00594E55"/>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594E55"/>
    <w:rPr>
      <w:rFonts w:ascii="Times New Roman" w:hAnsi="Times New Roman" w:cs="Times New Roman"/>
      <w:sz w:val="20"/>
      <w:szCs w:val="20"/>
      <w:lang w:bidi="he-IL"/>
    </w:rPr>
  </w:style>
  <w:style w:type="character" w:styleId="Refdenotaalfinal">
    <w:name w:val="endnote reference"/>
    <w:basedOn w:val="Fuentedeprrafopredeter"/>
    <w:uiPriority w:val="99"/>
    <w:semiHidden/>
    <w:unhideWhenUsed/>
    <w:rsid w:val="00594E55"/>
    <w:rPr>
      <w:vertAlign w:val="superscript"/>
    </w:rPr>
  </w:style>
  <w:style w:type="paragraph" w:styleId="Textonotapie">
    <w:name w:val="footnote text"/>
    <w:basedOn w:val="Normal"/>
    <w:link w:val="TextonotapieCar"/>
    <w:uiPriority w:val="99"/>
    <w:semiHidden/>
    <w:unhideWhenUsed/>
    <w:rsid w:val="00594E55"/>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94E55"/>
    <w:rPr>
      <w:rFonts w:ascii="Times New Roman" w:hAnsi="Times New Roman" w:cs="Times New Roman"/>
      <w:sz w:val="20"/>
      <w:szCs w:val="20"/>
      <w:lang w:bidi="he-IL"/>
    </w:rPr>
  </w:style>
  <w:style w:type="character" w:styleId="Refdenotaalpie">
    <w:name w:val="footnote reference"/>
    <w:basedOn w:val="Fuentedeprrafopredeter"/>
    <w:uiPriority w:val="99"/>
    <w:semiHidden/>
    <w:unhideWhenUsed/>
    <w:rsid w:val="00594E5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ialnet.unirioja.es/servlet/articulo?codigo=5590678" TargetMode="External"/><Relationship Id="rId18" Type="http://schemas.openxmlformats.org/officeDocument/2006/relationships/hyperlink" Target="https://doi.org/10.22201/iij.24487872e.2016.16.523" TargetMode="External"/><Relationship Id="rId26" Type="http://schemas.openxmlformats.org/officeDocument/2006/relationships/hyperlink" Target="https://www.boe.es/buscar/pdf/1995/BOE-A-1995-25444-consolidado.pdf" TargetMode="External"/><Relationship Id="rId39" Type="http://schemas.openxmlformats.org/officeDocument/2006/relationships/hyperlink" Target="https://dialnet.unirioja.es/servlet/articulo?codigo=6113899" TargetMode="External"/><Relationship Id="rId21" Type="http://schemas.openxmlformats.org/officeDocument/2006/relationships/hyperlink" Target="https://doi.org/10.1007/BF00854712" TargetMode="External"/><Relationship Id="rId34" Type="http://schemas.openxmlformats.org/officeDocument/2006/relationships/hyperlink" Target="https://doi.org/10.5093/apj2019a11" TargetMode="External"/><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fbernadet.org/es/revictimitzacio-sexual/" TargetMode="External"/><Relationship Id="rId20" Type="http://schemas.openxmlformats.org/officeDocument/2006/relationships/hyperlink" Target="https://eprints.ucm.es/id/eprint/37669/1/T37214.pdf" TargetMode="External"/><Relationship Id="rId29" Type="http://schemas.openxmlformats.org/officeDocument/2006/relationships/hyperlink" Target="https://repository.eafit.edu.co/bitstream/handle/10784/15842/document%20-%202020-03-17T124951.108.pdf?sequence=2" TargetMode="External"/><Relationship Id="rId41" Type="http://schemas.openxmlformats.org/officeDocument/2006/relationships/hyperlink" Target="https://science.sciencemag.org/content/244/4901/16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epositorioinstitucional.ceu.es/jspui/bitstream/10637/11064/6/Abuso_Bruch_2017.pdf" TargetMode="External"/><Relationship Id="rId24" Type="http://schemas.openxmlformats.org/officeDocument/2006/relationships/hyperlink" Target="https://www.isesinstituto.com/noticia/las-alarmantes-cifras-de-maltrato-infantil-en-espana" TargetMode="External"/><Relationship Id="rId32" Type="http://schemas.openxmlformats.org/officeDocument/2006/relationships/hyperlink" Target="https://ddd.uab.cat/pub/tfg/2020/230717/TFG_solivercosta.pdf" TargetMode="External"/><Relationship Id="rId37" Type="http://schemas.openxmlformats.org/officeDocument/2006/relationships/hyperlink" Target="http://www.unife.edu.pe/publicaciones/revistas/psicologia/2015_1/Rosario_Giron.pdf" TargetMode="External"/><Relationship Id="rId40" Type="http://schemas.openxmlformats.org/officeDocument/2006/relationships/hyperlink" Target="https://www.researchgate.net/publication/44689727_What_Is_So_Special_About_Male_Adolescent_Sexual_Offending_A_Review_and_Test_of_Explanations_Through_Meta-Analysis" TargetMode="External"/><Relationship Id="rId5" Type="http://schemas.openxmlformats.org/officeDocument/2006/relationships/webSettings" Target="webSettings.xml"/><Relationship Id="rId15" Type="http://schemas.openxmlformats.org/officeDocument/2006/relationships/hyperlink" Target="https://www.bienestaryproteccioninfantil.es/fuentes.asp?sec=1" TargetMode="External"/><Relationship Id="rId23" Type="http://schemas.openxmlformats.org/officeDocument/2006/relationships/hyperlink" Target="https://www.ine.es/" TargetMode="External"/><Relationship Id="rId28" Type="http://schemas.openxmlformats.org/officeDocument/2006/relationships/hyperlink" Target="https://www.boe.es/eli/es/lo/2021/06/04/8" TargetMode="External"/><Relationship Id="rId36" Type="http://schemas.openxmlformats.org/officeDocument/2006/relationships/hyperlink" Target="https://www.redalyc.org/pdf/778/77813509005.pdf" TargetMode="External"/><Relationship Id="rId10" Type="http://schemas.openxmlformats.org/officeDocument/2006/relationships/hyperlink" Target="http://revista.cleu.edu.mx/new/descargas/1904/Articulo11_perfil-del-agresor-sexual.pdf" TargetMode="External"/><Relationship Id="rId19" Type="http://schemas.openxmlformats.org/officeDocument/2006/relationships/hyperlink" Target="http://repositorio.pediatria.gob.mx:8180/handle/20.500.12103/1629" TargetMode="External"/><Relationship Id="rId31" Type="http://schemas.openxmlformats.org/officeDocument/2006/relationships/hyperlink" Target="https://www.sos-childrensvillages.org/getmedia/f136fd3c-1b47-4522-88ba-dbfa8228b43c/Guide-to-Problematic-Sexual-Behaviours-and-Abusive-Sexual-Practises_Spanish.pdf"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pepsic.bvsalud.org/pdf/eureka/v9n1/a07.pdf" TargetMode="External"/><Relationship Id="rId14" Type="http://schemas.openxmlformats.org/officeDocument/2006/relationships/hyperlink" Target="http://www.criminalisticaforense.com/images/concepto_y_efec._patol_gicos_del_asi.pdf" TargetMode="External"/><Relationship Id="rId22" Type="http://schemas.openxmlformats.org/officeDocument/2006/relationships/hyperlink" Target="https://www.sos-childrensvillages.org/getmedia/f136fd3c-1b47-4522-88ba-dbfa8228b43c/Guide-to-Problematic-Sexual-Behaviours-and-Abusive-Sexual-Practises_Spanish.pdf" TargetMode="External"/><Relationship Id="rId27" Type="http://schemas.openxmlformats.org/officeDocument/2006/relationships/hyperlink" Target="https://www.boe.es/boe/dias/1999/05/01/pdfs/A16099-16102.pdf" TargetMode="External"/><Relationship Id="rId30" Type="http://schemas.openxmlformats.org/officeDocument/2006/relationships/hyperlink" Target="https://www.academia.edu/20555984/Childhood_Abuse_and_Adolescent_Sexual_Re-Offending_A_Meta-Analysis?email_work_card=view-paper" TargetMode="External"/><Relationship Id="rId35" Type="http://schemas.openxmlformats.org/officeDocument/2006/relationships/hyperlink" Target="https://www.redalyc.org/pdf/778/77811726004.pdf" TargetMode="External"/><Relationship Id="rId43"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http://dx.doi.org/10.6018/analesps.31.2.180771" TargetMode="External"/><Relationship Id="rId17" Type="http://schemas.openxmlformats.org/officeDocument/2006/relationships/hyperlink" Target="http://eprints.uanl.mx/20752/1/1080314510b.pdf" TargetMode="External"/><Relationship Id="rId25" Type="http://schemas.openxmlformats.org/officeDocument/2006/relationships/hyperlink" Target="https://www.researchgate.net/publication/24240350_Sexual_abuse_history_among_adult_sex_offenders_and_non-sex_offenders_A_meta-analysisK" TargetMode="External"/><Relationship Id="rId33" Type="http://schemas.openxmlformats.org/officeDocument/2006/relationships/hyperlink" Target="https://www.who.int/es/news-room/fact-sheets/detail/violence-against-children" TargetMode="External"/><Relationship Id="rId38" Type="http://schemas.openxmlformats.org/officeDocument/2006/relationships/hyperlink" Target="http://publicaciones.sociales.uba.ar/index.php/C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2A07A4-D919-4FFC-8C03-2E2D4DE8F4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2578</TotalTime>
  <Pages>35</Pages>
  <Words>12867</Words>
  <Characters>70772</Characters>
  <Application>Microsoft Office Word</Application>
  <DocSecurity>0</DocSecurity>
  <Lines>589</Lines>
  <Paragraphs>166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María Casas</dc:creator>
  <cp:keywords/>
  <dc:description/>
  <cp:lastModifiedBy>María Casas</cp:lastModifiedBy>
  <cp:revision>1536</cp:revision>
  <dcterms:created xsi:type="dcterms:W3CDTF">2022-03-18T13:02:00Z</dcterms:created>
  <dcterms:modified xsi:type="dcterms:W3CDTF">2022-04-01T21:53:00Z</dcterms:modified>
</cp:coreProperties>
</file>