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AC9EE" w14:textId="11C94B74" w:rsidR="001D02CC" w:rsidRDefault="00141886" w:rsidP="00141886">
      <w:pPr>
        <w:jc w:val="center"/>
        <w:rPr>
          <w:b/>
        </w:rPr>
      </w:pPr>
      <w:r w:rsidRPr="00141886">
        <w:rPr>
          <w:b/>
        </w:rPr>
        <w:t>Condicionalidad y dependencia internacional. El futuro de los países menos adelantados</w:t>
      </w:r>
      <w:r>
        <w:rPr>
          <w:b/>
        </w:rPr>
        <w:t>.</w:t>
      </w:r>
    </w:p>
    <w:p w14:paraId="72604973" w14:textId="46624EB8" w:rsidR="00141886" w:rsidRPr="00141886" w:rsidRDefault="00141886" w:rsidP="00141886">
      <w:r w:rsidRPr="00141886">
        <w:t>Heike Clara Pintor Pirzkall. Departamento de Relaciones Internacionales. Universidad P. Comillas.</w:t>
      </w:r>
    </w:p>
    <w:p w14:paraId="1C1A00D5" w14:textId="77777777" w:rsidR="00141886" w:rsidRPr="00141886" w:rsidRDefault="00141886" w:rsidP="00141886">
      <w:pPr>
        <w:jc w:val="center"/>
        <w:rPr>
          <w:b/>
        </w:rPr>
      </w:pPr>
    </w:p>
    <w:p w14:paraId="5B0ECE81" w14:textId="307AD281" w:rsidR="00E1235E" w:rsidRPr="005E391D" w:rsidRDefault="005E391D" w:rsidP="00E1235E">
      <w:pPr>
        <w:pStyle w:val="Prrafodelista"/>
        <w:numPr>
          <w:ilvl w:val="0"/>
          <w:numId w:val="2"/>
        </w:numPr>
        <w:jc w:val="both"/>
        <w:rPr>
          <w:b/>
        </w:rPr>
      </w:pPr>
      <w:r w:rsidRPr="005E391D">
        <w:rPr>
          <w:b/>
        </w:rPr>
        <w:t>INTRO</w:t>
      </w:r>
      <w:r w:rsidR="00141886">
        <w:rPr>
          <w:b/>
        </w:rPr>
        <w:t>DU</w:t>
      </w:r>
      <w:r w:rsidRPr="005E391D">
        <w:rPr>
          <w:b/>
        </w:rPr>
        <w:t>CCIÓN</w:t>
      </w:r>
    </w:p>
    <w:p w14:paraId="7700906F" w14:textId="61D8F44C" w:rsidR="005326D2" w:rsidRPr="002A2532" w:rsidRDefault="0068380D" w:rsidP="00617112">
      <w:pPr>
        <w:jc w:val="both"/>
      </w:pPr>
      <w:r w:rsidRPr="002A2532">
        <w:t>Aunque las potencias coloniales ya proveían regularmente de ayuda a sus colonias desde el siglo XIX, la cooperación al desarrollo</w:t>
      </w:r>
      <w:r w:rsidR="001A6BFE">
        <w:t xml:space="preserve"> </w:t>
      </w:r>
      <w:r w:rsidRPr="002A2532">
        <w:t>no se institucionaliza hasta la creación de la Organización de Naciones Unidas</w:t>
      </w:r>
      <w:r w:rsidR="002A2532">
        <w:t xml:space="preserve"> en 1945</w:t>
      </w:r>
      <w:r w:rsidR="00C73F21" w:rsidRPr="002A2532">
        <w:t>. Como precedente podemos incluir la labor de la A</w:t>
      </w:r>
      <w:r w:rsidR="005326D2" w:rsidRPr="002A2532">
        <w:t>dministración de las Naciones Unidas para el Auxilio y la Rehabilitación o Administración de las Naciones Unidas para el Socorro y la Reconstrucción (UNRRA</w:t>
      </w:r>
      <w:r w:rsidR="002A2532">
        <w:t>)</w:t>
      </w:r>
      <w:r w:rsidR="005326D2" w:rsidRPr="002A2532">
        <w:t>, por las siglas en inglés</w:t>
      </w:r>
      <w:r w:rsidR="001A6BFE">
        <w:t xml:space="preserve">, </w:t>
      </w:r>
      <w:r w:rsidR="005326D2" w:rsidRPr="002A2532">
        <w:t xml:space="preserve">creada en 1943 </w:t>
      </w:r>
      <w:r w:rsidR="00C73F21" w:rsidRPr="002A2532">
        <w:t xml:space="preserve">y que </w:t>
      </w:r>
      <w:r w:rsidR="005326D2" w:rsidRPr="002A2532">
        <w:t xml:space="preserve">coordinó la distribución de ayudas a 44 países </w:t>
      </w:r>
      <w:r w:rsidR="002A2532">
        <w:t>durante el conflicto</w:t>
      </w:r>
      <w:r w:rsidR="001A6BFE">
        <w:t xml:space="preserve"> </w:t>
      </w:r>
      <w:r w:rsidR="005326D2" w:rsidRPr="002A2532">
        <w:t xml:space="preserve">en forma de alimentos y material sanitario, ofreciendo también asistencia a las personas desplazadas </w:t>
      </w:r>
      <w:r w:rsidR="00EA415B" w:rsidRPr="002A2532">
        <w:t xml:space="preserve">y gestionando campos de refugiados </w:t>
      </w:r>
      <w:r w:rsidR="005326D2" w:rsidRPr="002A2532">
        <w:t>durante la Segunda Guerra Mundial</w:t>
      </w:r>
      <w:r w:rsidR="000C2184" w:rsidRPr="002A2532">
        <w:rPr>
          <w:rStyle w:val="Refdenotaalpie"/>
        </w:rPr>
        <w:footnoteReference w:id="1"/>
      </w:r>
      <w:r w:rsidR="005326D2" w:rsidRPr="002A2532">
        <w:t>.</w:t>
      </w:r>
    </w:p>
    <w:p w14:paraId="10302365" w14:textId="40AE7605" w:rsidR="00C73F21" w:rsidRPr="002A2532" w:rsidRDefault="00C73F21" w:rsidP="00617112">
      <w:pPr>
        <w:jc w:val="both"/>
      </w:pPr>
      <w:r w:rsidRPr="002A2532">
        <w:t xml:space="preserve">En 1944, con la creación del Fondo Monetario Internacional y el Banco Mundial, instituciones que surgen de la Conferencia Monetaria y Financiera de las Naciones Unidas conocida como los </w:t>
      </w:r>
      <w:r w:rsidR="005E3D44">
        <w:t>A</w:t>
      </w:r>
      <w:r w:rsidRPr="002A2532">
        <w:t>cuerdos de Bretton Woods, se establecieron nuevas reglas comerciales y financieras que regirían a los países más industrializados. Se consiguió así poner fin al proteccionismo instaurado durante la Primera Guerra Mundial y dar paso a una era librecambista que favorecería sin duda a los países ricos especialmente a Estados Unidos que pasó a ser la primera potencia mundial.</w:t>
      </w:r>
      <w:r w:rsidR="002A2532">
        <w:t xml:space="preserve"> Esta nueva era fomentó la expansión del comercio</w:t>
      </w:r>
      <w:r w:rsidR="00AA5088">
        <w:t>,</w:t>
      </w:r>
      <w:r w:rsidR="002A2532">
        <w:t xml:space="preserve"> </w:t>
      </w:r>
      <w:r w:rsidR="001A6BFE">
        <w:t>abrió</w:t>
      </w:r>
      <w:r w:rsidR="002A2532">
        <w:t xml:space="preserve"> un nuevo escenario económico internacional </w:t>
      </w:r>
      <w:r w:rsidR="009F030A">
        <w:t xml:space="preserve">donde </w:t>
      </w:r>
      <w:r w:rsidR="001A6BFE">
        <w:t>prevalecía</w:t>
      </w:r>
      <w:r w:rsidR="009F030A">
        <w:t xml:space="preserve"> un “centro” industrializado y una “periferia” menos avanzada proveedora casi exclusivamente de materias primas</w:t>
      </w:r>
      <w:r w:rsidR="00A1175B">
        <w:rPr>
          <w:rStyle w:val="Refdenotaalpie"/>
        </w:rPr>
        <w:footnoteReference w:id="2"/>
      </w:r>
      <w:r w:rsidR="009F030A">
        <w:t xml:space="preserve">. </w:t>
      </w:r>
    </w:p>
    <w:p w14:paraId="4CFA2776" w14:textId="6452AC67" w:rsidR="009E2AE7" w:rsidRPr="002A2532" w:rsidRDefault="0084046B" w:rsidP="00617112">
      <w:pPr>
        <w:jc w:val="both"/>
      </w:pPr>
      <w:r w:rsidRPr="002A2532">
        <w:t>El 26 de junio de 1945 en San Francisco se firmó la Carta de Naciones Unidas</w:t>
      </w:r>
      <w:r w:rsidR="0074760A" w:rsidRPr="002A2532">
        <w:t xml:space="preserve">, considerada un tratado internacional vinculante para los 51 Estados Miembros firmantes.  La Carta de las Naciones Unidas incluye principios </w:t>
      </w:r>
      <w:r w:rsidR="00E1235E" w:rsidRPr="002A2532">
        <w:t>como</w:t>
      </w:r>
      <w:r w:rsidR="00452EE3" w:rsidRPr="002A2532">
        <w:t>,</w:t>
      </w:r>
      <w:r w:rsidR="0074760A" w:rsidRPr="002A2532">
        <w:t xml:space="preserve"> la igualdad soberana de los Estados</w:t>
      </w:r>
      <w:r w:rsidR="001A6BFE">
        <w:t xml:space="preserve"> </w:t>
      </w:r>
      <w:r w:rsidR="0074760A" w:rsidRPr="002A2532">
        <w:t>hasta la prohibición del uso de la fuerza.</w:t>
      </w:r>
      <w:r w:rsidR="00A45437" w:rsidRPr="002A2532">
        <w:t xml:space="preserve"> La creación de esta institución tendría como objeto favorecer el progreso y mejorar las condiciones de vida de los países</w:t>
      </w:r>
      <w:r w:rsidR="001A6BFE">
        <w:t xml:space="preserve">, </w:t>
      </w:r>
      <w:r w:rsidR="00A45437" w:rsidRPr="002A2532">
        <w:t>velar por la paz y la seguridad internacional</w:t>
      </w:r>
      <w:r w:rsidR="005466FE" w:rsidRPr="002A2532">
        <w:t>,</w:t>
      </w:r>
      <w:r w:rsidR="009E2AE7" w:rsidRPr="002A2532">
        <w:t xml:space="preserve"> </w:t>
      </w:r>
      <w:r w:rsidR="003741B0" w:rsidRPr="002A2532">
        <w:t>así como reducir las disparidades existentes</w:t>
      </w:r>
      <w:r w:rsidR="00565384">
        <w:rPr>
          <w:rStyle w:val="Refdenotaalpie"/>
        </w:rPr>
        <w:footnoteReference w:id="3"/>
      </w:r>
      <w:r w:rsidR="003741B0" w:rsidRPr="002A2532">
        <w:t xml:space="preserve"> </w:t>
      </w:r>
      <w:r w:rsidR="009E2AE7" w:rsidRPr="002A2532">
        <w:t xml:space="preserve">y por tanto gestionaría los primeros esfuerzos de una ayuda </w:t>
      </w:r>
      <w:r w:rsidR="0046515F" w:rsidRPr="002A2532">
        <w:t>técnica</w:t>
      </w:r>
      <w:r w:rsidR="009E2AE7" w:rsidRPr="002A2532">
        <w:t xml:space="preserve"> coordinada</w:t>
      </w:r>
      <w:r w:rsidR="00E34B5C" w:rsidRPr="002A2532">
        <w:t xml:space="preserve"> por medio del</w:t>
      </w:r>
      <w:r w:rsidR="00565384">
        <w:t xml:space="preserve"> programa EPTA (</w:t>
      </w:r>
      <w:proofErr w:type="spellStart"/>
      <w:r w:rsidR="00565384">
        <w:t>United</w:t>
      </w:r>
      <w:proofErr w:type="spellEnd"/>
      <w:r w:rsidR="00565384">
        <w:t xml:space="preserve"> </w:t>
      </w:r>
      <w:proofErr w:type="spellStart"/>
      <w:r w:rsidR="00565384">
        <w:t>Nations</w:t>
      </w:r>
      <w:proofErr w:type="spellEnd"/>
      <w:r w:rsidR="00565384">
        <w:t xml:space="preserve"> </w:t>
      </w:r>
      <w:r w:rsidR="00E34B5C" w:rsidRPr="002A2532">
        <w:t xml:space="preserve">Extended </w:t>
      </w:r>
      <w:proofErr w:type="spellStart"/>
      <w:r w:rsidR="00E34B5C" w:rsidRPr="002A2532">
        <w:t>Programme</w:t>
      </w:r>
      <w:proofErr w:type="spellEnd"/>
      <w:r w:rsidR="00E34B5C" w:rsidRPr="002A2532">
        <w:t xml:space="preserve"> of </w:t>
      </w:r>
      <w:proofErr w:type="spellStart"/>
      <w:r w:rsidR="00E34B5C" w:rsidRPr="002A2532">
        <w:t>Technical</w:t>
      </w:r>
      <w:proofErr w:type="spellEnd"/>
      <w:r w:rsidR="00E34B5C" w:rsidRPr="002A2532">
        <w:t xml:space="preserve"> </w:t>
      </w:r>
      <w:proofErr w:type="spellStart"/>
      <w:r w:rsidR="00E34B5C" w:rsidRPr="002A2532">
        <w:t>Assistance</w:t>
      </w:r>
      <w:proofErr w:type="spellEnd"/>
      <w:r w:rsidR="00E34B5C" w:rsidRPr="002A2532">
        <w:t>)</w:t>
      </w:r>
      <w:r w:rsidR="00E34B5C" w:rsidRPr="002A2532">
        <w:rPr>
          <w:rStyle w:val="Refdenotaalpie"/>
        </w:rPr>
        <w:footnoteReference w:id="4"/>
      </w:r>
      <w:r w:rsidR="00E34B5C" w:rsidRPr="002A2532">
        <w:t>.</w:t>
      </w:r>
    </w:p>
    <w:p w14:paraId="1E48BED9" w14:textId="7FF27D59" w:rsidR="001A6BFE" w:rsidRDefault="00A45437" w:rsidP="00617112">
      <w:pPr>
        <w:jc w:val="both"/>
      </w:pPr>
      <w:r w:rsidRPr="002A2532">
        <w:t xml:space="preserve">Con el propósito de garantizar la estabilidad económica y diseñar nuevas relaciones comerciales y económicas </w:t>
      </w:r>
      <w:r w:rsidR="001041FE" w:rsidRPr="002A2532">
        <w:t>se promueve</w:t>
      </w:r>
      <w:r w:rsidRPr="002A2532">
        <w:t xml:space="preserve"> la coope</w:t>
      </w:r>
      <w:r w:rsidR="008D77ED" w:rsidRPr="002A2532">
        <w:t>ración al desarrollo, que nació</w:t>
      </w:r>
      <w:r w:rsidRPr="002A2532">
        <w:t xml:space="preserve"> por tanto para reforzar la influencia exterior de Estados Unidos frente a la Unión Soviética durante la Guerra Fría y crear un nuevo sistema económico internacional </w:t>
      </w:r>
      <w:r w:rsidR="00E1235E" w:rsidRPr="002A2532">
        <w:t xml:space="preserve">dónde se convertiría en un instrumento de la política </w:t>
      </w:r>
      <w:r w:rsidR="00E1235E" w:rsidRPr="002A2532">
        <w:lastRenderedPageBreak/>
        <w:t>exterior de las grandes potencias</w:t>
      </w:r>
      <w:r w:rsidR="00BF0ED1" w:rsidRPr="002A2532">
        <w:rPr>
          <w:rStyle w:val="Refdenotaalpie"/>
        </w:rPr>
        <w:footnoteReference w:id="5"/>
      </w:r>
      <w:r w:rsidRPr="002A2532">
        <w:t xml:space="preserve">. </w:t>
      </w:r>
      <w:r w:rsidR="002F6826" w:rsidRPr="002A2532">
        <w:t>Ambas superpotencias iniciaron así las primeras políticas de desarrollo canalizando principalmente recursos financieros y cooperación técnica a las antiguas colonias para conseguir que estuviesen bajo su e</w:t>
      </w:r>
      <w:r w:rsidR="00A109A8" w:rsidRPr="002A2532">
        <w:t>s</w:t>
      </w:r>
      <w:r w:rsidR="002F6826" w:rsidRPr="002A2532">
        <w:t>fera de influencia.</w:t>
      </w:r>
      <w:r w:rsidR="00EA5379" w:rsidRPr="002A2532">
        <w:t xml:space="preserve"> </w:t>
      </w:r>
      <w:r w:rsidR="001B09A8">
        <w:t>A finales de los años 40</w:t>
      </w:r>
      <w:r w:rsidR="001A7024">
        <w:t xml:space="preserve">, </w:t>
      </w:r>
      <w:r w:rsidR="008012C8" w:rsidRPr="008012C8">
        <w:t>Est</w:t>
      </w:r>
      <w:r w:rsidR="001A7024">
        <w:t>ados Unidos diseñó</w:t>
      </w:r>
      <w:r w:rsidR="008012C8" w:rsidRPr="008012C8">
        <w:t xml:space="preserve"> </w:t>
      </w:r>
      <w:r w:rsidR="00CF7718">
        <w:t>e</w:t>
      </w:r>
      <w:r w:rsidR="009C4317" w:rsidRPr="008012C8">
        <w:t>l Plan Marshall</w:t>
      </w:r>
      <w:r w:rsidR="00C44994" w:rsidRPr="008012C8">
        <w:t xml:space="preserve"> (1948-1952),</w:t>
      </w:r>
      <w:r w:rsidR="009C4317" w:rsidRPr="008012C8">
        <w:t xml:space="preserve"> </w:t>
      </w:r>
      <w:r w:rsidR="00C44994" w:rsidRPr="008012C8">
        <w:t>el primer paquete de ayuda oficial pa</w:t>
      </w:r>
      <w:r w:rsidR="008012C8" w:rsidRPr="008012C8">
        <w:t>ra la reconstrucción exclusivamente de Europa</w:t>
      </w:r>
      <w:r w:rsidR="00C8549E">
        <w:t xml:space="preserve">, </w:t>
      </w:r>
      <w:r w:rsidR="001B09A8">
        <w:t xml:space="preserve">pero </w:t>
      </w:r>
      <w:r w:rsidR="008012C8" w:rsidRPr="008012C8">
        <w:t xml:space="preserve">no se tienen en cuenta </w:t>
      </w:r>
      <w:r w:rsidR="00CF7718">
        <w:t>a</w:t>
      </w:r>
      <w:r w:rsidR="008012C8" w:rsidRPr="008012C8">
        <w:t xml:space="preserve"> los países en desarrollo</w:t>
      </w:r>
      <w:r w:rsidR="001A6BFE">
        <w:t>, muchos de ellos aún colonias.</w:t>
      </w:r>
      <w:r w:rsidR="005A5343">
        <w:t xml:space="preserve"> </w:t>
      </w:r>
    </w:p>
    <w:p w14:paraId="71D9A499" w14:textId="77777777" w:rsidR="001A6BFE" w:rsidRDefault="009331F4" w:rsidP="00617112">
      <w:pPr>
        <w:jc w:val="both"/>
      </w:pPr>
      <w:r w:rsidRPr="009331F4">
        <w:t>El Plan Colombo para el Desarrollo de cooperación económica y Social en Asia y el Pacífico fue concebido en la Conferencia de la Commonwealth de Asuntos Exteriores realizada en Colombo, Ceilán (ahora Sri Lanka) en enero de 1950 y fue lanzado el 1 de julio de 1951 como una iniciativa de cooperación para el desarrollo económico, el comercio exterior y la promoción social de los pueblos de Asia</w:t>
      </w:r>
      <w:r w:rsidR="00EE69CA">
        <w:t xml:space="preserve"> y se extendió hasta 1977</w:t>
      </w:r>
      <w:r w:rsidRPr="009331F4">
        <w:t>.</w:t>
      </w:r>
      <w:r w:rsidR="00EE69CA">
        <w:t xml:space="preserve"> Hoy la organización ha cambiado de nombre y ha incluido nuevos países en su estructura, estos financian proyectos de desarrollo bilaterales con el apoyo del Banco Internacional de Reconstrucción y Desarrollo.</w:t>
      </w:r>
      <w:r w:rsidR="001A7024">
        <w:t xml:space="preserve"> </w:t>
      </w:r>
    </w:p>
    <w:p w14:paraId="1C9B64B5" w14:textId="10CC86AE" w:rsidR="00AF0916" w:rsidRDefault="001A7024" w:rsidP="00617112">
      <w:pPr>
        <w:jc w:val="both"/>
      </w:pPr>
      <w:r>
        <w:t xml:space="preserve">Igualmente sucedía años más tarde con el </w:t>
      </w:r>
      <w:r w:rsidR="00252796">
        <w:t>programa de ayuda económica para América Latina denominado Alianza para el Progreso.</w:t>
      </w:r>
      <w:r w:rsidR="00D80412">
        <w:t xml:space="preserve"> A propuesta del presidente Kennedy se aprobó en 1961 este paquete de ayudas de carácter social y económico </w:t>
      </w:r>
      <w:r w:rsidR="001A6BFE">
        <w:t>para</w:t>
      </w:r>
      <w:r w:rsidR="00D80412">
        <w:t xml:space="preserve"> mejorar la calidad de vida de los latinoamericanos. </w:t>
      </w:r>
      <w:r w:rsidR="0086796C">
        <w:t xml:space="preserve">Paralelamente proporcionó asistencia militar con el objetivo de frenar el avance comunista en la región. </w:t>
      </w:r>
    </w:p>
    <w:p w14:paraId="72EDD9CD" w14:textId="77777777" w:rsidR="004C0FC6" w:rsidRDefault="00AF0916" w:rsidP="00617112">
      <w:pPr>
        <w:jc w:val="both"/>
      </w:pPr>
      <w:r>
        <w:t xml:space="preserve">En los años sesenta los países más desarrollados </w:t>
      </w:r>
      <w:r w:rsidR="00CF7718">
        <w:t>iniciaron</w:t>
      </w:r>
      <w:r>
        <w:t xml:space="preserve"> sus primeros programas de cooperación al desarrollo centrados principalmente en la lucha contra el hambre y la desnutrición, la educación y la creación de infraestructuras. La cooperación al desarrollo se institucionaliza con la creación dentro de la </w:t>
      </w:r>
      <w:r w:rsidR="00DB0394">
        <w:t xml:space="preserve">Organización para la Cooperación y el Desarrollo </w:t>
      </w:r>
      <w:r w:rsidR="00DB0394" w:rsidRPr="00DB0394">
        <w:t>Económicos (</w:t>
      </w:r>
      <w:r w:rsidRPr="00DB0394">
        <w:t>OCDE</w:t>
      </w:r>
      <w:r w:rsidR="00DB0394" w:rsidRPr="00DB0394">
        <w:t>)</w:t>
      </w:r>
      <w:r w:rsidRPr="00DB0394">
        <w:t xml:space="preserve"> del</w:t>
      </w:r>
      <w:r>
        <w:t xml:space="preserve"> Comité de Ayuda al Desarrollo (CAD) que coordina los flujos oficiales de ayuda (AOD) o ayuda oficial al desarrollo de los nuevos donantes a países en desarrollo</w:t>
      </w:r>
      <w:r w:rsidR="00C1133A">
        <w:t>,</w:t>
      </w:r>
      <w:r>
        <w:t xml:space="preserve"> pero siempre bajo </w:t>
      </w:r>
      <w:r w:rsidR="004C0FC6">
        <w:t xml:space="preserve">fuertes </w:t>
      </w:r>
      <w:r>
        <w:t xml:space="preserve">criterios de condicionalidad. </w:t>
      </w:r>
    </w:p>
    <w:p w14:paraId="276B162B" w14:textId="5AA4E92B" w:rsidR="00AF0916" w:rsidRDefault="00AE1C55" w:rsidP="00617112">
      <w:pPr>
        <w:jc w:val="both"/>
      </w:pPr>
      <w:r>
        <w:t xml:space="preserve">A pesar de que los flujos de </w:t>
      </w:r>
      <w:r w:rsidR="004C0FC6">
        <w:t>A</w:t>
      </w:r>
      <w:r>
        <w:t xml:space="preserve">OD tuvieron una tendencia ascendente hasta la década de los ochenta, la crisis del petróleo y los conflictos en Oriente Medio provocaron un fuerte retroceso </w:t>
      </w:r>
      <w:r w:rsidR="004C0FC6">
        <w:t>de</w:t>
      </w:r>
      <w:r>
        <w:t xml:space="preserve"> la ayuda</w:t>
      </w:r>
      <w:r w:rsidR="00FD1597">
        <w:t xml:space="preserve"> </w:t>
      </w:r>
      <w:r>
        <w:t>con un impacto devastador en los países del sur</w:t>
      </w:r>
      <w:r w:rsidR="00FD1597">
        <w:t>. E</w:t>
      </w:r>
      <w:r>
        <w:t xml:space="preserve">n América Latina </w:t>
      </w:r>
      <w:r w:rsidR="004C0FC6">
        <w:t xml:space="preserve">y África </w:t>
      </w:r>
      <w:r w:rsidR="00FD1597">
        <w:t xml:space="preserve">muchos países </w:t>
      </w:r>
      <w:r w:rsidR="004C0FC6">
        <w:t>sufri</w:t>
      </w:r>
      <w:r w:rsidR="00FD1597">
        <w:t>eron</w:t>
      </w:r>
      <w:r>
        <w:t xml:space="preserve"> un endeudamiento masivo que llevó al colapso econó</w:t>
      </w:r>
      <w:r w:rsidR="00D85AFB">
        <w:t>mico</w:t>
      </w:r>
      <w:r w:rsidR="00C74AD2">
        <w:t xml:space="preserve"> y a unos posteriores ajustes estructurales que afectaron a las condiciones de vida de los más vulnerables</w:t>
      </w:r>
      <w:r w:rsidR="00D337EF">
        <w:rPr>
          <w:rStyle w:val="Refdenotaalpie"/>
        </w:rPr>
        <w:footnoteReference w:id="6"/>
      </w:r>
      <w:r>
        <w:t xml:space="preserve">. </w:t>
      </w:r>
      <w:r w:rsidR="00D337EF">
        <w:t xml:space="preserve">Desde entonces </w:t>
      </w:r>
      <w:r w:rsidR="004C0FC6">
        <w:t xml:space="preserve">los flujos de </w:t>
      </w:r>
      <w:r w:rsidR="00D337EF">
        <w:t>AOD ha</w:t>
      </w:r>
      <w:r w:rsidR="004C0FC6">
        <w:t>n</w:t>
      </w:r>
      <w:r w:rsidR="00D337EF">
        <w:t xml:space="preserve"> sufrido altibajos y hasta el año 2019 se encontraba</w:t>
      </w:r>
      <w:r w:rsidR="004C0FC6">
        <w:t>n</w:t>
      </w:r>
      <w:r w:rsidR="00D337EF">
        <w:t xml:space="preserve"> relativamente estancado</w:t>
      </w:r>
      <w:r w:rsidR="004C0FC6">
        <w:t>s</w:t>
      </w:r>
      <w:r w:rsidR="00D337EF">
        <w:t xml:space="preserve">. Los proyectos se convirtieron en programas más amplios y con plazo más largos. La condicionalidad estuvo centrada en esta fase principalmente en el respeto </w:t>
      </w:r>
      <w:r w:rsidR="004C0FC6">
        <w:t>a</w:t>
      </w:r>
      <w:r w:rsidR="00D337EF">
        <w:t xml:space="preserve"> los Derechos Humanos, en el reforzamiento de la Democracia y en el buen Gobierno. </w:t>
      </w:r>
    </w:p>
    <w:p w14:paraId="15B1DC49" w14:textId="55A6D559" w:rsidR="009C4317" w:rsidRDefault="003B5464" w:rsidP="00617112">
      <w:pPr>
        <w:jc w:val="both"/>
      </w:pPr>
      <w:r>
        <w:t xml:space="preserve">Por tanto, desde sus inicios la cooperación internacional al desarrollo ha sido un instrumento clave de la política exterior de los Estados y una nueva herramienta de dominación muy condicionada por los intereses económicos y geoestratégicos de los países donantes. La provisión de ayuda se ha convertido en </w:t>
      </w:r>
      <w:r w:rsidR="004C0FC6">
        <w:t>una</w:t>
      </w:r>
      <w:r>
        <w:t xml:space="preserve"> vía para conseguir objetivos internacionales, crear </w:t>
      </w:r>
      <w:r>
        <w:lastRenderedPageBreak/>
        <w:t xml:space="preserve">nuevas alianzas o </w:t>
      </w:r>
      <w:r w:rsidR="004C0FC6">
        <w:t xml:space="preserve">expandir </w:t>
      </w:r>
      <w:r>
        <w:t xml:space="preserve">nuevos mercados. En los últimos años, los donantes tradicionales se han comprometido a cumplir la Agenda 2030 y los Objetivos de Desarrollo Sostenible en un esfuerzo por conseguir finalmente reducir las desigualdades entre países. </w:t>
      </w:r>
    </w:p>
    <w:p w14:paraId="77F1C6A3" w14:textId="77777777" w:rsidR="00747470" w:rsidRDefault="00747470" w:rsidP="00617112">
      <w:pPr>
        <w:jc w:val="both"/>
      </w:pPr>
    </w:p>
    <w:p w14:paraId="1DD045EE" w14:textId="29EF809A" w:rsidR="008E348A" w:rsidRPr="005E391D" w:rsidRDefault="005E391D" w:rsidP="008E348A">
      <w:pPr>
        <w:pStyle w:val="Prrafodelista"/>
        <w:numPr>
          <w:ilvl w:val="0"/>
          <w:numId w:val="2"/>
        </w:numPr>
        <w:jc w:val="both"/>
        <w:rPr>
          <w:b/>
        </w:rPr>
      </w:pPr>
      <w:r w:rsidRPr="005E391D">
        <w:rPr>
          <w:b/>
        </w:rPr>
        <w:t>EL PROCESO DE DESCOLONIZACIÓN</w:t>
      </w:r>
    </w:p>
    <w:p w14:paraId="12DA3608" w14:textId="77777777" w:rsidR="009A05CA" w:rsidRDefault="009A05CA" w:rsidP="00617112">
      <w:pPr>
        <w:jc w:val="both"/>
      </w:pPr>
    </w:p>
    <w:p w14:paraId="5DBA3CB2" w14:textId="02DC483A" w:rsidR="00C97697" w:rsidRDefault="008F526C" w:rsidP="00617112">
      <w:pPr>
        <w:jc w:val="both"/>
      </w:pPr>
      <w:r>
        <w:t xml:space="preserve">Más de 750 millones de personas vivían </w:t>
      </w:r>
      <w:r w:rsidR="0099082C">
        <w:t>al final de la Segunda Guerra Mundial</w:t>
      </w:r>
      <w:r>
        <w:t xml:space="preserve"> en territorios que no les pertenecían ya que les habían sido arrebatados por las grandes potencias coloniales</w:t>
      </w:r>
      <w:r w:rsidR="00D1561E">
        <w:t>, especialmente Reino Unido</w:t>
      </w:r>
      <w:r w:rsidR="00C97697">
        <w:t xml:space="preserve">, </w:t>
      </w:r>
      <w:r w:rsidR="00D1561E">
        <w:t>Francia</w:t>
      </w:r>
      <w:r w:rsidR="00C97697">
        <w:t xml:space="preserve"> y Holanda</w:t>
      </w:r>
      <w:r w:rsidR="00D1561E">
        <w:t xml:space="preserve">. </w:t>
      </w:r>
      <w:r w:rsidR="00C266CF">
        <w:t xml:space="preserve">El resto de los países se encontraban en medio de </w:t>
      </w:r>
      <w:r w:rsidR="003E546C">
        <w:t>una</w:t>
      </w:r>
      <w:r w:rsidR="00C266CF">
        <w:t xml:space="preserve"> pugna entre los dos bloques, capitalista y comunista</w:t>
      </w:r>
      <w:r w:rsidR="0099082C">
        <w:t xml:space="preserve"> en lo que se denominó la Guerra Fría.</w:t>
      </w:r>
    </w:p>
    <w:p w14:paraId="4CB76310" w14:textId="306C9933" w:rsidR="00292B60" w:rsidRDefault="005F1983" w:rsidP="00617112">
      <w:pPr>
        <w:jc w:val="both"/>
      </w:pPr>
      <w:r>
        <w:t>El proceso de descolonización</w:t>
      </w:r>
      <w:r w:rsidR="00DF4CEB">
        <w:rPr>
          <w:rStyle w:val="Refdenotaalpie"/>
        </w:rPr>
        <w:footnoteReference w:id="7"/>
      </w:r>
      <w:r>
        <w:t xml:space="preserve"> </w:t>
      </w:r>
      <w:r w:rsidR="00C97697">
        <w:t>fue</w:t>
      </w:r>
      <w:r>
        <w:t xml:space="preserve"> posible gracias al </w:t>
      </w:r>
      <w:r w:rsidR="00535538">
        <w:t xml:space="preserve">Artículo 1.2 de la Carta de Naciones Unidas: </w:t>
      </w:r>
      <w:r w:rsidR="00535538" w:rsidRPr="00535538">
        <w:rPr>
          <w:i/>
        </w:rPr>
        <w:t>...” Fomentar entre las naciones relaciones de amistad basadas en el respeto al principio de la igualdad de derechos y al de la libre determinación de los pueblos, y tomar ot</w:t>
      </w:r>
      <w:r w:rsidR="00535538">
        <w:rPr>
          <w:i/>
        </w:rPr>
        <w:t>ra</w:t>
      </w:r>
      <w:r w:rsidR="00535538" w:rsidRPr="00535538">
        <w:rPr>
          <w:i/>
        </w:rPr>
        <w:t>s medidas adecuadas para fortalecer la paz universal</w:t>
      </w:r>
      <w:r w:rsidR="00412F77">
        <w:t xml:space="preserve">”, </w:t>
      </w:r>
      <w:r w:rsidR="003E546C">
        <w:t xml:space="preserve">que </w:t>
      </w:r>
      <w:r w:rsidR="00412F77">
        <w:t>hace especial referencia a la igualdad de derechos y a la libre determinación de los pueblos, dándole a muchas colonias la esperanza de poder alcanzar la independencia</w:t>
      </w:r>
      <w:r w:rsidR="00C97697">
        <w:t xml:space="preserve"> gracias al respaldo de Naciones Unidas</w:t>
      </w:r>
      <w:r w:rsidR="00412F77">
        <w:t>.</w:t>
      </w:r>
      <w:r w:rsidR="00BA04AD">
        <w:t xml:space="preserve"> </w:t>
      </w:r>
      <w:r w:rsidR="00292B60" w:rsidRPr="00292B60">
        <w:t>Reconociendo el principio de libre determinación, la Carta se refiere a la responsabilidad de los Estados para con los territorios que están bajo su administración como un "fideicomiso sagrado" en el cual los intereses de sus ciudadanos son lo primordia</w:t>
      </w:r>
      <w:r w:rsidR="00BF0ED1">
        <w:t>l.</w:t>
      </w:r>
      <w:r w:rsidR="00BF0ED1">
        <w:rPr>
          <w:rStyle w:val="Refdenotaalpie"/>
        </w:rPr>
        <w:footnoteReference w:id="8"/>
      </w:r>
    </w:p>
    <w:p w14:paraId="326033F5" w14:textId="558DA25C" w:rsidR="008F526C" w:rsidRDefault="005F1983" w:rsidP="00617112">
      <w:pPr>
        <w:jc w:val="both"/>
      </w:pPr>
      <w:r>
        <w:t xml:space="preserve">También fue un factor </w:t>
      </w:r>
      <w:r w:rsidR="003E546C">
        <w:t>decisivo</w:t>
      </w:r>
      <w:r>
        <w:t xml:space="preserve"> </w:t>
      </w:r>
      <w:r w:rsidRPr="005F1983">
        <w:t>la Declaración Universal de los Derechos Humanos de 1947, que reconoce el derecho de los pueblos a gobernarse a sí mismos</w:t>
      </w:r>
      <w:r w:rsidR="00292B60">
        <w:t xml:space="preserve"> e i</w:t>
      </w:r>
      <w:r w:rsidR="008768F9">
        <w:t xml:space="preserve">gual de influyente fue </w:t>
      </w:r>
      <w:r w:rsidR="00412F77">
        <w:t>el discurso del presidente Truman en</w:t>
      </w:r>
      <w:r w:rsidR="001D6493">
        <w:t xml:space="preserve"> 1947 </w:t>
      </w:r>
      <w:r w:rsidR="0018302D">
        <w:t xml:space="preserve">durante una comparecencia ante el Congreso de los Estados Unidos, </w:t>
      </w:r>
      <w:r w:rsidR="00412F77">
        <w:t>donde dijo</w:t>
      </w:r>
      <w:r w:rsidR="009A25EE">
        <w:t xml:space="preserve"> </w:t>
      </w:r>
      <w:r w:rsidR="007C1EBA">
        <w:t xml:space="preserve">esta </w:t>
      </w:r>
      <w:r w:rsidR="009A25EE">
        <w:t>frase</w:t>
      </w:r>
      <w:r w:rsidR="006C7D0F">
        <w:t xml:space="preserve"> clave</w:t>
      </w:r>
      <w:r w:rsidR="009A25EE">
        <w:t>: “…</w:t>
      </w:r>
      <w:r w:rsidR="009A25EE" w:rsidRPr="009A25EE">
        <w:rPr>
          <w:i/>
        </w:rPr>
        <w:t xml:space="preserve">Creo que debemos ayudar a los pueblos a forjar su propio destino [...]. Cada nación debe escoger entre dos modos de vida opuestos. [...] Uno reposa sobre la voluntad de la mayoría y se caracteriza por sus instituciones libres, por un gobierno representativo, por elecciones libres, por la garantía del mantenimiento de las libertades individuales y por la ausencia de cualquier opresión política [...]. El otro reposa sobre la voluntad de una minoría impuesta por la fuerza a la mayoría. Se apoya en el terror y en la opresión, tiene una prensa y una radio controladas, unas elecciones truncadas y la supresión de las libertades </w:t>
      </w:r>
      <w:r w:rsidR="009A25EE" w:rsidRPr="000D4ADC">
        <w:rPr>
          <w:i/>
        </w:rPr>
        <w:t>personales”</w:t>
      </w:r>
      <w:r w:rsidR="009A25EE" w:rsidRPr="000D4ADC">
        <w:rPr>
          <w:rStyle w:val="Refdenotaalfinal"/>
          <w:i/>
        </w:rPr>
        <w:endnoteReference w:id="1"/>
      </w:r>
      <w:r w:rsidR="00DC7666" w:rsidRPr="000D4ADC">
        <w:rPr>
          <w:i/>
        </w:rPr>
        <w:t xml:space="preserve"> </w:t>
      </w:r>
      <w:r w:rsidR="008119AE">
        <w:t>palabras que motivaron</w:t>
      </w:r>
      <w:r w:rsidR="000D4ADC" w:rsidRPr="000D4ADC">
        <w:t xml:space="preserve"> a </w:t>
      </w:r>
      <w:r w:rsidR="002F042E" w:rsidRPr="000D4ADC">
        <w:t>las colonias</w:t>
      </w:r>
      <w:r w:rsidR="000D4ADC" w:rsidRPr="000D4ADC">
        <w:t xml:space="preserve"> </w:t>
      </w:r>
      <w:r w:rsidR="008119AE">
        <w:t xml:space="preserve">a </w:t>
      </w:r>
      <w:r w:rsidR="000D4ADC" w:rsidRPr="000D4ADC">
        <w:t>la luchar por su indepen</w:t>
      </w:r>
      <w:r w:rsidR="000D4ADC">
        <w:t>d</w:t>
      </w:r>
      <w:r w:rsidR="000D4ADC" w:rsidRPr="000D4ADC">
        <w:t>encia</w:t>
      </w:r>
      <w:r w:rsidR="008F71F9">
        <w:rPr>
          <w:rStyle w:val="Refdenotaalpie"/>
        </w:rPr>
        <w:footnoteReference w:id="9"/>
      </w:r>
      <w:r w:rsidR="00DC7666" w:rsidRPr="000D4ADC">
        <w:t>.</w:t>
      </w:r>
      <w:r w:rsidR="00F01ACE">
        <w:t xml:space="preserve"> </w:t>
      </w:r>
    </w:p>
    <w:p w14:paraId="2FB5FAFF" w14:textId="0C6148AF" w:rsidR="004A14ED" w:rsidRPr="004500C7" w:rsidRDefault="004C37A2" w:rsidP="00617112">
      <w:pPr>
        <w:jc w:val="both"/>
      </w:pPr>
      <w:r w:rsidRPr="004500C7">
        <w:t>El primer paso hacia la descolonización lo dio Gran Bretaña</w:t>
      </w:r>
      <w:r w:rsidR="00E37322" w:rsidRPr="004500C7">
        <w:t>. En 1946 obtuvieron la independencia Líbano, Irak y Siria</w:t>
      </w:r>
      <w:r w:rsidR="001C31EF">
        <w:t xml:space="preserve">, </w:t>
      </w:r>
      <w:r w:rsidR="00E37322" w:rsidRPr="004500C7">
        <w:t>en 1947</w:t>
      </w:r>
      <w:r w:rsidRPr="004500C7">
        <w:t xml:space="preserve"> la India, Sri Lanka en 1948 y Birmania en 1948. </w:t>
      </w:r>
      <w:r w:rsidR="002D585F" w:rsidRPr="004500C7">
        <w:t>Francia y Holanda no dejaron que sus colonias asiáticas se independizaran</w:t>
      </w:r>
      <w:r w:rsidR="00394C12" w:rsidRPr="004500C7">
        <w:t xml:space="preserve"> y por tanto la región sufrió revoluciones y guerras en Vietnam, Laos, Camboya e Indonesia durante décadas. </w:t>
      </w:r>
      <w:r w:rsidR="008364AA" w:rsidRPr="004500C7">
        <w:t xml:space="preserve">La descolonización de África se produjo más tarde que la de Asia, aunque hay países que se </w:t>
      </w:r>
      <w:r w:rsidR="008364AA" w:rsidRPr="004500C7">
        <w:lastRenderedPageBreak/>
        <w:t>descolonizaron antes, como Egipto en el año 1922. Libia declaró su independencia en el año 1951, Túnez en el año 1956, Marruecos hacia el año 1956 y Argelia en el año 1962</w:t>
      </w:r>
      <w:r w:rsidR="00C64150" w:rsidRPr="004500C7">
        <w:t>. En cuanto a otros países africanos, podemos destacar el caso de Ghana, que se independizó en el año 1957 y más tarde le seguirían Sierra Leona, Uganda, Tanzania, Zambia y Malawi.</w:t>
      </w:r>
      <w:r w:rsidR="002167EE" w:rsidRPr="004500C7">
        <w:t xml:space="preserve"> Entre los años 1975 y 1995 se produce la última fase de la descolonización que afect</w:t>
      </w:r>
      <w:r w:rsidR="009050E1">
        <w:t>ó</w:t>
      </w:r>
      <w:r w:rsidR="002167EE" w:rsidRPr="004500C7">
        <w:t xml:space="preserve"> a Oceanía y el Caribe.</w:t>
      </w:r>
    </w:p>
    <w:p w14:paraId="736ADCEE" w14:textId="1D82C6EE" w:rsidR="00894FB6" w:rsidRPr="00E21C27" w:rsidRDefault="00894FB6" w:rsidP="00894FB6">
      <w:pPr>
        <w:jc w:val="both"/>
      </w:pPr>
      <w:r w:rsidRPr="00E21C27">
        <w:t xml:space="preserve">La Carta estableció, en su Capítulo XI (“Declaración Relativa a los Territorios No Autónomos”, Artículos 73 y 74), los principios </w:t>
      </w:r>
      <w:r w:rsidR="00A92FDA" w:rsidRPr="00E21C27">
        <w:t xml:space="preserve">que guían la </w:t>
      </w:r>
      <w:r w:rsidRPr="00E21C27">
        <w:t xml:space="preserve">descolonización </w:t>
      </w:r>
      <w:r w:rsidR="00A92FDA" w:rsidRPr="00E21C27">
        <w:t>promovida por las</w:t>
      </w:r>
      <w:r w:rsidRPr="00E21C27">
        <w:t xml:space="preserve"> Naciones Unidas. La Carta también estableció el Régimen Internacional de Administración Fiduciaria en el Capítulo XII (Artículos 75 a 85) y el Consejo de Administración Fiduciaria en el Capítulo XIII (Artículos 86 a 91) </w:t>
      </w:r>
      <w:r w:rsidR="00A92FDA" w:rsidRPr="00E21C27">
        <w:t xml:space="preserve">con el fin de </w:t>
      </w:r>
      <w:r w:rsidR="00E21C27" w:rsidRPr="00E21C27">
        <w:t>gestionar</w:t>
      </w:r>
      <w:r w:rsidR="00E02A87" w:rsidRPr="00E21C27">
        <w:t xml:space="preserve"> los Territorios en Fideicomiso</w:t>
      </w:r>
      <w:r w:rsidR="00E21C27" w:rsidRPr="00E21C27">
        <w:rPr>
          <w:rStyle w:val="Refdenotaalpie"/>
        </w:rPr>
        <w:footnoteReference w:id="10"/>
      </w:r>
      <w:r w:rsidR="00E02A87" w:rsidRPr="00E21C27">
        <w:t xml:space="preserve">, </w:t>
      </w:r>
      <w:r w:rsidRPr="00E21C27">
        <w:t>obliga</w:t>
      </w:r>
      <w:r w:rsidR="00E02A87" w:rsidRPr="00E21C27">
        <w:t>ndo</w:t>
      </w:r>
      <w:r w:rsidRPr="00E21C27">
        <w:t xml:space="preserve"> a</w:t>
      </w:r>
      <w:r w:rsidR="00A92FDA" w:rsidRPr="00E21C27">
        <w:t xml:space="preserve"> las Potencias administradoras </w:t>
      </w:r>
      <w:r w:rsidR="00E21C27" w:rsidRPr="00E21C27">
        <w:t>a fomentar</w:t>
      </w:r>
      <w:r w:rsidRPr="00E21C27">
        <w:t xml:space="preserve"> el progreso social, económico, político y educativo en los Territorios No Autónomos </w:t>
      </w:r>
      <w:r w:rsidR="00A92FDA" w:rsidRPr="00E21C27">
        <w:t>respetando</w:t>
      </w:r>
      <w:r w:rsidRPr="00E21C27">
        <w:t xml:space="preserve"> la cultura de </w:t>
      </w:r>
      <w:r w:rsidR="00A92FDA" w:rsidRPr="00E21C27">
        <w:t>esos pueblos, promov</w:t>
      </w:r>
      <w:r w:rsidR="006C7D0F">
        <w:t>iendo</w:t>
      </w:r>
      <w:r w:rsidR="00A92FDA" w:rsidRPr="00E21C27">
        <w:t xml:space="preserve"> el a</w:t>
      </w:r>
      <w:r w:rsidRPr="00E21C27">
        <w:t xml:space="preserve">utogobierno, </w:t>
      </w:r>
      <w:r w:rsidR="00A92FDA" w:rsidRPr="00E21C27">
        <w:t xml:space="preserve">facilitando el </w:t>
      </w:r>
      <w:r w:rsidRPr="00E21C27">
        <w:t xml:space="preserve">desarrollo y </w:t>
      </w:r>
      <w:r w:rsidR="006C7D0F">
        <w:t xml:space="preserve">la </w:t>
      </w:r>
      <w:r w:rsidRPr="00E21C27">
        <w:t>promoción de cada Territorio</w:t>
      </w:r>
      <w:r w:rsidR="006C7D0F">
        <w:t xml:space="preserve"> </w:t>
      </w:r>
      <w:r w:rsidRPr="00E21C27">
        <w:t>No Autónomo. Las Potencias administradoras est</w:t>
      </w:r>
      <w:r w:rsidR="00B76049">
        <w:t>aban</w:t>
      </w:r>
      <w:r w:rsidRPr="00E21C27">
        <w:t xml:space="preserve"> obligadas en virtud de la Carta a </w:t>
      </w:r>
      <w:r w:rsidR="00E21C27" w:rsidRPr="00E21C27">
        <w:t>informar</w:t>
      </w:r>
      <w:r w:rsidRPr="00E21C27">
        <w:t xml:space="preserve"> a la</w:t>
      </w:r>
      <w:r w:rsidR="00045251">
        <w:t xml:space="preserve"> Organización de </w:t>
      </w:r>
      <w:proofErr w:type="gramStart"/>
      <w:r w:rsidR="00045251">
        <w:t xml:space="preserve">las </w:t>
      </w:r>
      <w:r w:rsidRPr="00E21C27">
        <w:t xml:space="preserve"> Naciones</w:t>
      </w:r>
      <w:proofErr w:type="gramEnd"/>
      <w:r w:rsidRPr="00E21C27">
        <w:t xml:space="preserve"> Unidas </w:t>
      </w:r>
      <w:r w:rsidR="00045251">
        <w:t xml:space="preserve">(ONU) </w:t>
      </w:r>
      <w:r w:rsidRPr="00E21C27">
        <w:t>sobre la situación e</w:t>
      </w:r>
      <w:r w:rsidR="00E21C27" w:rsidRPr="00E21C27">
        <w:t>n los Territorios No Autónomos y l</w:t>
      </w:r>
      <w:r w:rsidRPr="00E21C27">
        <w:t>as Naciones Unidas supervisa</w:t>
      </w:r>
      <w:r w:rsidR="00B76049">
        <w:t>rían</w:t>
      </w:r>
      <w:r w:rsidRPr="00E21C27">
        <w:t xml:space="preserve"> </w:t>
      </w:r>
      <w:r w:rsidR="00E21C27" w:rsidRPr="00E21C27">
        <w:t>el proceso</w:t>
      </w:r>
      <w:r w:rsidRPr="00E21C27">
        <w:t xml:space="preserve"> hacia la libre determinación </w:t>
      </w:r>
      <w:r w:rsidR="006C7D0F">
        <w:t>de estos territorios</w:t>
      </w:r>
      <w:r w:rsidR="00A92FDA" w:rsidRPr="00E21C27">
        <w:rPr>
          <w:rStyle w:val="Refdenotaalpie"/>
        </w:rPr>
        <w:footnoteReference w:id="11"/>
      </w:r>
      <w:r w:rsidRPr="00E21C27">
        <w:t>.</w:t>
      </w:r>
    </w:p>
    <w:p w14:paraId="65AA7D8F" w14:textId="0B2E0A7D" w:rsidR="00894FB6" w:rsidRPr="00C43336" w:rsidRDefault="00B868D7" w:rsidP="00894FB6">
      <w:pPr>
        <w:jc w:val="both"/>
      </w:pPr>
      <w:r w:rsidRPr="00B868D7">
        <w:t>En la Resolución 1514 (XV), aprobada por la Asamblea General en 1960</w:t>
      </w:r>
      <w:r w:rsidR="008235CE">
        <w:t xml:space="preserve"> se indica que es necesario poner fin al colonialismo</w:t>
      </w:r>
      <w:r w:rsidR="0060034C">
        <w:t xml:space="preserve"> </w:t>
      </w:r>
      <w:r w:rsidR="008235CE">
        <w:t xml:space="preserve">de la forma más rápida posible y que las Naciones Unidas trabajarían </w:t>
      </w:r>
      <w:r w:rsidR="007B35BE">
        <w:t xml:space="preserve">como “guía” </w:t>
      </w:r>
      <w:r w:rsidR="008235CE">
        <w:t xml:space="preserve">en pro de ese </w:t>
      </w:r>
      <w:r w:rsidR="008235CE" w:rsidRPr="00C43336">
        <w:t>objetivo.</w:t>
      </w:r>
      <w:r w:rsidR="00894FB6" w:rsidRPr="00C43336">
        <w:t xml:space="preserve"> </w:t>
      </w:r>
      <w:r w:rsidR="00C43336" w:rsidRPr="00C43336">
        <w:t xml:space="preserve">Para ello se crearía un órgano subsidiario </w:t>
      </w:r>
      <w:r w:rsidR="00C43336">
        <w:t xml:space="preserve">denominado, </w:t>
      </w:r>
      <w:r w:rsidR="00C43336" w:rsidRPr="00C43336">
        <w:t>Comité Especial de Descolonización o C-24</w:t>
      </w:r>
      <w:r w:rsidR="00D96DC8">
        <w:rPr>
          <w:rStyle w:val="Refdenotaalpie"/>
        </w:rPr>
        <w:footnoteReference w:id="12"/>
      </w:r>
      <w:r w:rsidR="00C43336">
        <w:t xml:space="preserve">, </w:t>
      </w:r>
      <w:r w:rsidR="00C43336" w:rsidRPr="00C43336">
        <w:t>que velaría por el cumplimiento de esta resolución.</w:t>
      </w:r>
      <w:r w:rsidR="00673DF1">
        <w:t xml:space="preserve"> También se creó </w:t>
      </w:r>
      <w:r w:rsidR="00673DF1" w:rsidRPr="00673DF1">
        <w:t>el Consejo de Administración Fiduciaria</w:t>
      </w:r>
      <w:r w:rsidR="00673DF1">
        <w:t xml:space="preserve">, que se encargaría de supervisar 11 territorios en fideicomiso heredados </w:t>
      </w:r>
      <w:r w:rsidR="000C12BA">
        <w:t>de la Sociedad de Naciones, que ya se encontraban bajo su mandato.</w:t>
      </w:r>
      <w:r w:rsidR="00D96DC8">
        <w:t xml:space="preserve"> Desde entonces, más de 80 colonias han alcanzado su independencia. En la actualidad el C-24 hace un seguimiento a 17 territorios para facilitar que en un futuro puedan alcanzar su independencia. Estos son </w:t>
      </w:r>
      <w:r w:rsidR="00D96DC8" w:rsidRPr="00D96DC8">
        <w:t>Anguila, Bermudas, Gibraltar, Guam, Islas Caimán, Islas Malvinas, Islas Turcas y Caicos, Islas Vírgenes Británicas, Islas Vírgenes de los Estados Unidos, Montserrat, Nueva Caledonia, Pitcairn, Polinesia Francesa, Sahara Occidental, Samoa Americana, Santa Elena y Tokelau</w:t>
      </w:r>
      <w:r w:rsidR="00D96DC8">
        <w:t xml:space="preserve">, en su mayoría islas en el Pacífico y en el Caribe. </w:t>
      </w:r>
    </w:p>
    <w:p w14:paraId="53304DDE" w14:textId="77777777" w:rsidR="00501B46" w:rsidRDefault="00BB3D20" w:rsidP="005451E3">
      <w:pPr>
        <w:jc w:val="both"/>
      </w:pPr>
      <w:r w:rsidRPr="00D40ED5">
        <w:t>La descolonización provocó un cambio en las relaciones entre las antiguas potencias colonia</w:t>
      </w:r>
      <w:r w:rsidR="0060034C">
        <w:t>le</w:t>
      </w:r>
      <w:r w:rsidRPr="00D40ED5">
        <w:t>s y los frágiles estados independientes</w:t>
      </w:r>
      <w:r w:rsidR="00D40ED5">
        <w:t xml:space="preserve"> y una manifiesta nueva conciencia de estos pueblos que se vería plasmada </w:t>
      </w:r>
      <w:r w:rsidR="00D40ED5" w:rsidRPr="00384322">
        <w:t xml:space="preserve">en la </w:t>
      </w:r>
      <w:r w:rsidR="003D1108" w:rsidRPr="00384322">
        <w:t>Conferencia de Bandung</w:t>
      </w:r>
      <w:r w:rsidR="005451E3">
        <w:t xml:space="preserve">. Estos nuevos </w:t>
      </w:r>
      <w:r w:rsidR="0060034C">
        <w:t>E</w:t>
      </w:r>
      <w:r w:rsidR="005451E3">
        <w:t xml:space="preserve">stados de Asia y África surgidos con la descolonización formaron como denominó </w:t>
      </w:r>
      <w:r w:rsidR="00F349F7">
        <w:t xml:space="preserve">el economista y demógrafo francés </w:t>
      </w:r>
      <w:r w:rsidR="005451E3">
        <w:t>A</w:t>
      </w:r>
      <w:r w:rsidR="00F349F7">
        <w:t xml:space="preserve">lfred </w:t>
      </w:r>
      <w:proofErr w:type="spellStart"/>
      <w:r w:rsidR="00F349F7">
        <w:t>Sauv</w:t>
      </w:r>
      <w:r w:rsidR="005451E3">
        <w:t>y</w:t>
      </w:r>
      <w:proofErr w:type="spellEnd"/>
      <w:r w:rsidR="005451E3">
        <w:t xml:space="preserve"> en 1956, el Tercer Mundo.</w:t>
      </w:r>
      <w:r w:rsidR="00050736">
        <w:rPr>
          <w:rStyle w:val="Refdenotaalpie"/>
        </w:rPr>
        <w:footnoteReference w:id="13"/>
      </w:r>
      <w:r w:rsidR="001E04AB">
        <w:t xml:space="preserve"> </w:t>
      </w:r>
      <w:r w:rsidR="00402B60">
        <w:t xml:space="preserve">Bandung marcará un comienzo de lo que sería el Movimiento de los </w:t>
      </w:r>
      <w:r w:rsidR="0060034C">
        <w:t>N</w:t>
      </w:r>
      <w:r w:rsidR="00402B60">
        <w:t xml:space="preserve">o </w:t>
      </w:r>
      <w:r w:rsidR="0060034C">
        <w:t>A</w:t>
      </w:r>
      <w:r w:rsidR="00402B60">
        <w:t xml:space="preserve">lineados y la creación del Grupo G77 en la ONU. Fue el inicio de una concienciación por estos países de conformar un grupo con características propias dentro del orden mundial y </w:t>
      </w:r>
      <w:r w:rsidR="00402B60">
        <w:lastRenderedPageBreak/>
        <w:t>su objetivo principal fue luchar contra el colonialismo, mantenerse fuera del juego bipolar y cooperar con los países del sur.</w:t>
      </w:r>
      <w:r w:rsidR="00FB07C3">
        <w:t xml:space="preserve"> La aparición y el reconocimiento de un sur consciente tiene también un efecto en los países desarrollados, que ven necesario promover un sistema de ayuda internacional al desarrollo. El </w:t>
      </w:r>
      <w:r w:rsidR="0060034C">
        <w:t>T</w:t>
      </w:r>
      <w:r w:rsidR="00FB07C3">
        <w:t>ercer Mundo encontró en la ONU</w:t>
      </w:r>
      <w:r w:rsidR="00310F02">
        <w:t xml:space="preserve"> </w:t>
      </w:r>
      <w:r w:rsidR="00FB07C3">
        <w:t>un foro para plantear sus demandas entorno al desarrollo</w:t>
      </w:r>
      <w:r w:rsidR="00501B46">
        <w:t xml:space="preserve"> y un creciente reconocimiento internacional</w:t>
      </w:r>
      <w:r w:rsidR="00FB07C3">
        <w:t xml:space="preserve">. </w:t>
      </w:r>
    </w:p>
    <w:p w14:paraId="1C1B44E3" w14:textId="57F1563C" w:rsidR="003D1108" w:rsidRDefault="00FB07C3" w:rsidP="005451E3">
      <w:pPr>
        <w:jc w:val="both"/>
      </w:pPr>
      <w:r>
        <w:t>El crecimiento de estos países permitió, qué gracias al voto en la Asamblea General, pudiesen presionar a organismos multilaterales para que estos tomaran mayor conciencia de la brecha existente entre Norte y Sur</w:t>
      </w:r>
      <w:r w:rsidR="00501B46">
        <w:t xml:space="preserve"> e invirtieran más fondos para reducir las desigualdades y potencia</w:t>
      </w:r>
      <w:r w:rsidR="005A3CBE">
        <w:t>r</w:t>
      </w:r>
      <w:r w:rsidR="00501B46">
        <w:t xml:space="preserve"> </w:t>
      </w:r>
      <w:r w:rsidR="005A3CBE">
        <w:t>la industrialización</w:t>
      </w:r>
      <w:r>
        <w:t xml:space="preserve">. Las demandas de estos nuevos países también se vieron reflejadas </w:t>
      </w:r>
      <w:r w:rsidR="009A2DF1">
        <w:t xml:space="preserve">en cuestiones comerciales. En 1964 la </w:t>
      </w:r>
      <w:r w:rsidR="009A2DF1" w:rsidRPr="009A2DF1">
        <w:t>Conferencia de las Naciones Unidas sobre Comercio y Desarrollo</w:t>
      </w:r>
      <w:r w:rsidR="009A2DF1">
        <w:t xml:space="preserve"> (UNCTAD) se vio obligada a reformular sus políticas comerciales para que dieran cabida a los países en desarrollo</w:t>
      </w:r>
      <w:r w:rsidR="005B4E87">
        <w:t>,</w:t>
      </w:r>
      <w:r w:rsidR="009A2DF1">
        <w:t xml:space="preserve"> </w:t>
      </w:r>
      <w:r w:rsidR="005B4E87">
        <w:t>por medio de un</w:t>
      </w:r>
      <w:r w:rsidR="009A2DF1">
        <w:t xml:space="preserve"> </w:t>
      </w:r>
      <w:r w:rsidR="005B4E87">
        <w:t>m</w:t>
      </w:r>
      <w:r w:rsidR="009A2DF1">
        <w:t xml:space="preserve">ejor acceso al comercio mundial </w:t>
      </w:r>
      <w:r w:rsidR="005B4E87">
        <w:t xml:space="preserve">con una </w:t>
      </w:r>
      <w:r w:rsidR="009A2DF1">
        <w:t>reducción</w:t>
      </w:r>
      <w:r w:rsidR="005B4E87">
        <w:t xml:space="preserve"> gradual</w:t>
      </w:r>
      <w:r w:rsidR="009A2DF1">
        <w:t xml:space="preserve"> de aranceles</w:t>
      </w:r>
      <w:r w:rsidR="0060034C">
        <w:t>,</w:t>
      </w:r>
      <w:r w:rsidR="009A2DF1">
        <w:t xml:space="preserve"> </w:t>
      </w:r>
      <w:r w:rsidR="005B4E87">
        <w:t xml:space="preserve">la eliminación de </w:t>
      </w:r>
      <w:r w:rsidR="009A2DF1">
        <w:t xml:space="preserve">barreras comerciales y </w:t>
      </w:r>
      <w:r w:rsidR="005B4E87">
        <w:t>la creación</w:t>
      </w:r>
      <w:r w:rsidR="00E75CE4">
        <w:t xml:space="preserve"> </w:t>
      </w:r>
      <w:r w:rsidR="005B4E87">
        <w:t>de</w:t>
      </w:r>
      <w:r w:rsidR="009A2DF1">
        <w:t xml:space="preserve"> un sistema de preferencias generalizadas</w:t>
      </w:r>
      <w:r w:rsidR="009A2DF1">
        <w:rPr>
          <w:rStyle w:val="Refdenotaalpie"/>
        </w:rPr>
        <w:footnoteReference w:id="14"/>
      </w:r>
      <w:r w:rsidR="009A2DF1">
        <w:t xml:space="preserve">. </w:t>
      </w:r>
    </w:p>
    <w:p w14:paraId="3C33E6D4" w14:textId="2E2B38FF" w:rsidR="002A5BC7" w:rsidRDefault="002A5BC7" w:rsidP="008734B7">
      <w:pPr>
        <w:jc w:val="both"/>
      </w:pPr>
    </w:p>
    <w:p w14:paraId="4B364A47" w14:textId="71177ECE" w:rsidR="002A5BC7" w:rsidRPr="005E391D" w:rsidRDefault="005E391D" w:rsidP="002A5BC7">
      <w:pPr>
        <w:pStyle w:val="Prrafodelista"/>
        <w:numPr>
          <w:ilvl w:val="0"/>
          <w:numId w:val="2"/>
        </w:numPr>
        <w:jc w:val="both"/>
        <w:rPr>
          <w:b/>
        </w:rPr>
      </w:pPr>
      <w:r w:rsidRPr="005E391D">
        <w:rPr>
          <w:b/>
        </w:rPr>
        <w:t>¿QUÉ SON LOS PMA?</w:t>
      </w:r>
    </w:p>
    <w:p w14:paraId="38ECDF72" w14:textId="77777777" w:rsidR="00456EDA" w:rsidRDefault="002A5BC7" w:rsidP="002A5BC7">
      <w:pPr>
        <w:jc w:val="both"/>
      </w:pPr>
      <w:r>
        <w:t>Los países menos adelantados (PMA) son países de bajos ingresos que se enfrentan a graves obstáculos estructurales al desarrollo sostenible. Son muy vulnerables a las crisis económicas y ambientales</w:t>
      </w:r>
      <w:r w:rsidR="00E75CE4">
        <w:t xml:space="preserve">, además </w:t>
      </w:r>
      <w:r>
        <w:t xml:space="preserve">tienen bajos niveles de </w:t>
      </w:r>
      <w:r w:rsidR="005A63D4">
        <w:t>desarrollo humano</w:t>
      </w:r>
      <w:r>
        <w:t xml:space="preserve">. </w:t>
      </w:r>
      <w:r w:rsidR="005A63D4">
        <w:t>Son</w:t>
      </w:r>
      <w:r>
        <w:t xml:space="preserve"> más de 880 millones de personas</w:t>
      </w:r>
      <w:r w:rsidR="005A63D4">
        <w:t>,</w:t>
      </w:r>
      <w:r>
        <w:t xml:space="preserve"> alrededor del 12 por ciento de la población </w:t>
      </w:r>
      <w:r w:rsidR="0060034C">
        <w:t>del mundo</w:t>
      </w:r>
      <w:r w:rsidR="005A63D4">
        <w:t xml:space="preserve">, </w:t>
      </w:r>
      <w:r>
        <w:t xml:space="preserve">pero representan menos del 2 por ciento del PIB mundial y alrededor del 1 por ciento del comercio mundial de bienes. </w:t>
      </w:r>
      <w:r w:rsidR="00456EDA">
        <w:t xml:space="preserve">Claramente son la región </w:t>
      </w:r>
      <w:r w:rsidR="002E147B">
        <w:t xml:space="preserve">más pobre y frágil de la comunidad internacional. </w:t>
      </w:r>
    </w:p>
    <w:p w14:paraId="30F302BE" w14:textId="4EA4C1A9" w:rsidR="002A5BC7" w:rsidRDefault="002E147B" w:rsidP="002A5BC7">
      <w:pPr>
        <w:jc w:val="both"/>
      </w:pPr>
      <w:r>
        <w:t xml:space="preserve">Los países en desarrollo sin litoral (PDSL) experimentan problemas adicionales por su lejana localización o por falta de acceso al mar </w:t>
      </w:r>
      <w:r w:rsidR="00AD056C">
        <w:t xml:space="preserve">lo </w:t>
      </w:r>
      <w:r>
        <w:t>que dificulta el comercio y el acceso a los mercados internacionales. Los pequeños Estados insulares (PEID) no sólo están en lugares remotos, sino también son de tamaño</w:t>
      </w:r>
      <w:r w:rsidR="002369E3">
        <w:t xml:space="preserve"> muy reducido</w:t>
      </w:r>
      <w:r>
        <w:t xml:space="preserve">. En su mayoría se encuentran en </w:t>
      </w:r>
      <w:r w:rsidR="00C2361F">
        <w:t>archipiélagos d</w:t>
      </w:r>
      <w:r>
        <w:t>el Pacífico</w:t>
      </w:r>
      <w:r w:rsidR="002369E3">
        <w:t xml:space="preserve"> </w:t>
      </w:r>
      <w:r w:rsidR="000926C7">
        <w:t xml:space="preserve">estando </w:t>
      </w:r>
      <w:r w:rsidR="00836567">
        <w:t>marginados de las principales redes y rutas de transporte</w:t>
      </w:r>
      <w:r w:rsidR="0035379F">
        <w:rPr>
          <w:rStyle w:val="Refdenotaalpie"/>
        </w:rPr>
        <w:footnoteReference w:id="15"/>
      </w:r>
      <w:r w:rsidR="00836567">
        <w:t xml:space="preserve"> </w:t>
      </w:r>
      <w:r w:rsidR="002369E3">
        <w:t xml:space="preserve">lo que provoca importantes problemas de </w:t>
      </w:r>
      <w:r w:rsidR="00836567">
        <w:t>conectividad</w:t>
      </w:r>
      <w:r w:rsidR="00D05D60">
        <w:rPr>
          <w:rStyle w:val="Refdenotaalpie"/>
        </w:rPr>
        <w:footnoteReference w:id="16"/>
      </w:r>
      <w:r w:rsidR="00836567">
        <w:t>.</w:t>
      </w:r>
      <w:r w:rsidR="0050237B">
        <w:t xml:space="preserve"> Dependen casi exclusivamente del turismo y de la pesca. </w:t>
      </w:r>
      <w:r w:rsidR="009265E5">
        <w:t xml:space="preserve">A pesar de contribuir a la biodiversidad mundial por su extensa flora y fauna, esta se encuentra en peligro por </w:t>
      </w:r>
      <w:r w:rsidR="000C2647">
        <w:t>los devastadores efectos d</w:t>
      </w:r>
      <w:r w:rsidR="009265E5">
        <w:t xml:space="preserve">el cambio climático. </w:t>
      </w:r>
    </w:p>
    <w:p w14:paraId="60013309" w14:textId="39AC4EE4" w:rsidR="002A5BC7" w:rsidRDefault="002A5BC7" w:rsidP="002A5BC7">
      <w:pPr>
        <w:jc w:val="both"/>
      </w:pPr>
      <w:r>
        <w:t xml:space="preserve">La Oficina del Alto Representante para los Países Menos Adelantados, los Países en Desarrollo Sin Litoral y los Pequeños Estados Insulares en Desarrollo </w:t>
      </w:r>
      <w:r w:rsidR="00AB5015" w:rsidRPr="00AB5015">
        <w:t>(UN-OHRLLS</w:t>
      </w:r>
      <w:r w:rsidR="002E147B">
        <w:t>)</w:t>
      </w:r>
      <w:r w:rsidR="00AB5015">
        <w:t>,</w:t>
      </w:r>
      <w:r w:rsidR="00AB5015" w:rsidRPr="00AB5015">
        <w:t xml:space="preserve"> por sus siglas en inglés</w:t>
      </w:r>
      <w:r w:rsidR="00024583">
        <w:t>,</w:t>
      </w:r>
      <w:r w:rsidR="00AB5015">
        <w:t xml:space="preserve"> </w:t>
      </w:r>
      <w:r>
        <w:t>trabaja desde el año 2001</w:t>
      </w:r>
      <w:r w:rsidR="00024583">
        <w:t xml:space="preserve"> </w:t>
      </w:r>
      <w:r w:rsidR="00164779">
        <w:t>a</w:t>
      </w:r>
      <w:r>
        <w:t xml:space="preserve"> favor de es</w:t>
      </w:r>
      <w:r w:rsidR="00DB3F0A">
        <w:t>t</w:t>
      </w:r>
      <w:r>
        <w:t xml:space="preserve">os tres grupos de países vulnerables </w:t>
      </w:r>
      <w:r w:rsidR="00DB3F0A">
        <w:t>dentro d</w:t>
      </w:r>
      <w:r>
        <w:t xml:space="preserve">el </w:t>
      </w:r>
      <w:r w:rsidR="00DB3F0A">
        <w:t>S</w:t>
      </w:r>
      <w:r>
        <w:t xml:space="preserve">istema de las Naciones Unidas. UN-OHRLLS se estableció en 2001 y hoy presta servicios a 91 Estados </w:t>
      </w:r>
      <w:r>
        <w:lastRenderedPageBreak/>
        <w:t xml:space="preserve">miembros vulnerables. Los 46 países menos adelantados (PMA), 32 países en desarrollo sin litoral (PDSL) y 38 pequeños Estados insulares en desarrollo (PEID) se enfrentan </w:t>
      </w:r>
      <w:r w:rsidR="00024583">
        <w:t xml:space="preserve">en la actualidad </w:t>
      </w:r>
      <w:r>
        <w:t>a sus propios y singulares desafíos para lograr el desarrollo sostenible y los objetivos acordados internacionalmente</w:t>
      </w:r>
      <w:r w:rsidR="006E40A4">
        <w:t>,</w:t>
      </w:r>
      <w:r w:rsidR="00024583">
        <w:t xml:space="preserve"> así como su lucha contra la pandemia</w:t>
      </w:r>
      <w:r w:rsidR="00DB3F0A">
        <w:t xml:space="preserve"> que ha causado una importante regresión de los avances alcanzados en los últimos años</w:t>
      </w:r>
      <w:r>
        <w:t>.</w:t>
      </w:r>
    </w:p>
    <w:p w14:paraId="691BF18B" w14:textId="2D97C015" w:rsidR="00FF149E" w:rsidRDefault="00FF149E" w:rsidP="00FF149E">
      <w:pPr>
        <w:jc w:val="both"/>
      </w:pPr>
      <w:r>
        <w:t xml:space="preserve">La categoría de </w:t>
      </w:r>
      <w:r w:rsidR="00045251">
        <w:t>“</w:t>
      </w:r>
      <w:r>
        <w:t>PMA</w:t>
      </w:r>
      <w:r w:rsidR="00045251">
        <w:t>”</w:t>
      </w:r>
      <w:r>
        <w:t xml:space="preserve"> fue establecida oficialmente por las Naciones Unidas en 1971. La Asamblea General de la ONU encargó al Comité de Políticas de Desarrollo (CDP), un órgano subsidiario del Consejo Económico y Social (ECOSOC), que revisara y supervisara cada tres años la lista de </w:t>
      </w:r>
      <w:r w:rsidR="00A06EB4">
        <w:t xml:space="preserve">los </w:t>
      </w:r>
      <w:r>
        <w:t>PMA y formular</w:t>
      </w:r>
      <w:r w:rsidR="00AB447F">
        <w:t>a</w:t>
      </w:r>
      <w:r>
        <w:t xml:space="preserve"> </w:t>
      </w:r>
      <w:r w:rsidR="00AB447F">
        <w:t>sugerencias</w:t>
      </w:r>
      <w:r>
        <w:t xml:space="preserve"> sobre la inclusión y exclusión de los países elegibles utilizando tres criterios</w:t>
      </w:r>
      <w:r w:rsidR="00A06EB4">
        <w:t xml:space="preserve">: </w:t>
      </w:r>
      <w:r>
        <w:t>(a) el ingreso per cápita (b) los activos humanos y (c) la vulnerabilidad económica y medioambiental. El CDP define a los PMA como "</w:t>
      </w:r>
      <w:r w:rsidR="00A06EB4">
        <w:t xml:space="preserve">los </w:t>
      </w:r>
      <w:r>
        <w:t>países de bajos ingresos que sufren los impedimentos estructurales más graves para el desarrollo sostenible".</w:t>
      </w:r>
      <w:r w:rsidR="00A06EB4">
        <w:t xml:space="preserve"> Por ejemplo, </w:t>
      </w:r>
      <w:r>
        <w:t xml:space="preserve">Sudán del Sur </w:t>
      </w:r>
      <w:r w:rsidR="00A06EB4">
        <w:t>ha sido</w:t>
      </w:r>
      <w:r>
        <w:t xml:space="preserve"> último país en unirse al grupo en </w:t>
      </w:r>
      <w:r w:rsidR="00223A8D">
        <w:t xml:space="preserve">el </w:t>
      </w:r>
      <w:r>
        <w:t>2012</w:t>
      </w:r>
      <w:r w:rsidR="00AB447F">
        <w:rPr>
          <w:rStyle w:val="Refdenotaalpie"/>
        </w:rPr>
        <w:footnoteReference w:id="17"/>
      </w:r>
      <w:r>
        <w:t>.</w:t>
      </w:r>
    </w:p>
    <w:p w14:paraId="705FBD5F" w14:textId="418C8EBE" w:rsidR="00FF149E" w:rsidRDefault="00FF149E" w:rsidP="00FF149E">
      <w:pPr>
        <w:jc w:val="both"/>
      </w:pPr>
      <w:r>
        <w:t xml:space="preserve">Desde que se definió la categoría hace 45 años, cinco países se han </w:t>
      </w:r>
      <w:r w:rsidR="00B06DCE">
        <w:t>“</w:t>
      </w:r>
      <w:r>
        <w:t>graduado</w:t>
      </w:r>
      <w:r w:rsidR="00B06DCE">
        <w:t>”</w:t>
      </w:r>
      <w:r>
        <w:t xml:space="preserve"> del estatus de países menos adelantados: Bots</w:t>
      </w:r>
      <w:r w:rsidR="00740CA8">
        <w:t>u</w:t>
      </w:r>
      <w:r>
        <w:t>ana</w:t>
      </w:r>
      <w:r w:rsidR="00B06DCE">
        <w:t xml:space="preserve"> en </w:t>
      </w:r>
      <w:r>
        <w:t>diciembre de 1994; Cabo Verde</w:t>
      </w:r>
      <w:r w:rsidR="00B06DCE">
        <w:t xml:space="preserve"> en </w:t>
      </w:r>
      <w:r>
        <w:t>diciembre de 2007; Maldivas</w:t>
      </w:r>
      <w:r w:rsidR="00B06DCE">
        <w:t xml:space="preserve"> en </w:t>
      </w:r>
      <w:r>
        <w:t>enero de 2011; Samoa,</w:t>
      </w:r>
      <w:r w:rsidR="00B06DCE">
        <w:t xml:space="preserve"> en </w:t>
      </w:r>
      <w:r>
        <w:t>enero de 2014; y Guinea Ecuatorial</w:t>
      </w:r>
      <w:r w:rsidR="00B06DCE">
        <w:t xml:space="preserve"> en </w:t>
      </w:r>
      <w:r>
        <w:t xml:space="preserve">junio de 2017. En marzo de 2012, el Comité de Políticas de Desarrollo recomendó la graduación de Tuvalu. Sin embargo, al no haber sido examinada por el Consejo Económico y Social, esta recomendación no </w:t>
      </w:r>
      <w:r w:rsidR="00B06DCE">
        <w:t xml:space="preserve">entró </w:t>
      </w:r>
      <w:r>
        <w:t xml:space="preserve">en vigor. En marzo de 2015, el Comité recomendó la graduación de Angola en virtud de la regla de graduación basada únicamente en los ingresos. Vanuatu </w:t>
      </w:r>
      <w:r w:rsidR="00772921">
        <w:t xml:space="preserve">lo logró </w:t>
      </w:r>
      <w:r w:rsidR="00B06DCE">
        <w:t>finalmente en el</w:t>
      </w:r>
      <w:r w:rsidR="001A6AE1">
        <w:t xml:space="preserve"> año</w:t>
      </w:r>
      <w:r w:rsidR="00772921">
        <w:t xml:space="preserve"> 2020</w:t>
      </w:r>
      <w:r w:rsidR="00AB447F">
        <w:rPr>
          <w:rStyle w:val="Refdenotaalpie"/>
        </w:rPr>
        <w:footnoteReference w:id="18"/>
      </w:r>
      <w:r w:rsidR="00772921">
        <w:t>.</w:t>
      </w:r>
    </w:p>
    <w:p w14:paraId="3F580D73" w14:textId="12769007" w:rsidR="006F28CA" w:rsidRDefault="006F28CA" w:rsidP="00FF149E">
      <w:pPr>
        <w:jc w:val="both"/>
      </w:pPr>
      <w:r>
        <w:t>En 1964 se celebró la primera Conferencia de las Naciones Unidas sobre Comercio y Desarrollo y es aquí donde se empezó a prestar especial atención a los países entonces denominados menos desarrollados</w:t>
      </w:r>
      <w:r w:rsidR="001A6AE1">
        <w:t xml:space="preserve">. </w:t>
      </w:r>
      <w:r>
        <w:t>Cuatro años más tarde se crean e</w:t>
      </w:r>
      <w:r w:rsidRPr="006F28CA">
        <w:t>n la Estrategia Internacional de Desarrollo para el Segundo Decenio de las Naciones Unidas para el Desarrollo</w:t>
      </w:r>
      <w:r>
        <w:t xml:space="preserve"> las primeras regulaciones y medidas especiales para los países menos adelantados por medio de la Resolución 24 (II). </w:t>
      </w:r>
      <w:r w:rsidR="00A9594C">
        <w:t>La Secretaría de la UNCTAD decidió realizar un estudio sobre las características especiales de estos países y creó una lista con unos criterios</w:t>
      </w:r>
      <w:r w:rsidR="001A6AE1">
        <w:t xml:space="preserve"> para su clasificación</w:t>
      </w:r>
      <w:r w:rsidR="00A9594C">
        <w:t xml:space="preserve">: </w:t>
      </w:r>
      <w:r w:rsidR="00A9594C" w:rsidRPr="00A9594C">
        <w:t>el producto interno bruto (PIB) per cápita debía ser igual o inferior a 100 dólares</w:t>
      </w:r>
      <w:r w:rsidR="001A6AE1">
        <w:t xml:space="preserve"> </w:t>
      </w:r>
      <w:r w:rsidR="00A9594C" w:rsidRPr="00A9594C">
        <w:t>(en 1968); la parte correspondiente al sector manufacturero en el producto interno bruto debía ser igual o inferior al 10%</w:t>
      </w:r>
      <w:r w:rsidR="00A9594C">
        <w:t xml:space="preserve"> y </w:t>
      </w:r>
      <w:r w:rsidR="00A9594C" w:rsidRPr="00A9594C">
        <w:t>la tasa de alfabetización de adultos debía ser igual o inferior al 20%.</w:t>
      </w:r>
      <w:r w:rsidR="00A9594C">
        <w:t xml:space="preserve"> Esta lista fue aprobada por la Asamblea General de Naciones Unidas</w:t>
      </w:r>
      <w:r w:rsidR="00DD4464">
        <w:t xml:space="preserve"> en 1971</w:t>
      </w:r>
      <w:r w:rsidR="00B01FA6">
        <w:t xml:space="preserve"> e incluía a </w:t>
      </w:r>
      <w:r w:rsidR="00B01FA6" w:rsidRPr="00B01FA6">
        <w:t xml:space="preserve">Afganistán, Alto Volta (actualmente Burkina Faso), </w:t>
      </w:r>
      <w:r w:rsidR="00FD36C7" w:rsidRPr="00B01FA6">
        <w:t>Benín</w:t>
      </w:r>
      <w:r w:rsidR="00B01FA6" w:rsidRPr="00B01FA6">
        <w:t xml:space="preserve">, </w:t>
      </w:r>
      <w:r w:rsidR="00FD36C7" w:rsidRPr="00B01FA6">
        <w:t>Bután</w:t>
      </w:r>
      <w:r w:rsidR="00B01FA6" w:rsidRPr="00B01FA6">
        <w:t xml:space="preserve">, </w:t>
      </w:r>
      <w:r w:rsidR="00FD36C7" w:rsidRPr="00B01FA6">
        <w:t>Botsuana</w:t>
      </w:r>
      <w:r w:rsidR="00B01FA6" w:rsidRPr="00B01FA6">
        <w:t>, Burundi, Chad, Etiopía, Guinea, Haití, Lesoto, Malawi, Maldivas, Malí, Nepal, Níger, República Árabe del Yemen, República Democrática Popular Lao, República Unida de Tanzan</w:t>
      </w:r>
      <w:r w:rsidR="00B01FA6">
        <w:t>i</w:t>
      </w:r>
      <w:r w:rsidR="00B01FA6" w:rsidRPr="00B01FA6">
        <w:t>a, R</w:t>
      </w:r>
      <w:r w:rsidR="00B01FA6">
        <w:t>u</w:t>
      </w:r>
      <w:r w:rsidR="00B01FA6" w:rsidRPr="00B01FA6">
        <w:t xml:space="preserve">anda, Samoa, Somalia, Sudán y Uganda. Posteriormente, se añadieron a la lista los países siguientes: Bangladesh, Gambia, República Centroafricana y el Yemen Democrático en 1975; Cabo Verde y las Comoras en 1977; Guinea-Bissau en 1981; </w:t>
      </w:r>
      <w:r w:rsidR="00FD36C7">
        <w:t>Yi</w:t>
      </w:r>
      <w:r w:rsidR="00FD36C7" w:rsidRPr="00B01FA6">
        <w:t>buti</w:t>
      </w:r>
      <w:r w:rsidR="00B01FA6" w:rsidRPr="00B01FA6">
        <w:t xml:space="preserve">, Guinea Ecuatorial, Santo Tomé y Príncipe, Sierra Leona y Togo en 1982; Vanuatu en 1985; Kiribati, Mauritania y Tuvalu en 1986; Myanmar en 1987; Mozambique </w:t>
      </w:r>
      <w:r w:rsidR="00B01FA6" w:rsidRPr="00B01FA6">
        <w:lastRenderedPageBreak/>
        <w:t>en 1988; Liberia en 1990; Camboya, Islas Salomón, Madagascar, Zaire y Zambia en 1991, y Angola y Eritrea en 1994</w:t>
      </w:r>
      <w:r w:rsidR="00E77E91" w:rsidRPr="007F154E">
        <w:rPr>
          <w:rStyle w:val="Refdenotaalpie"/>
        </w:rPr>
        <w:footnoteReference w:id="19"/>
      </w:r>
      <w:r w:rsidR="00B01FA6" w:rsidRPr="007F154E">
        <w:t>.</w:t>
      </w:r>
      <w:r w:rsidR="00680F99">
        <w:t xml:space="preserve"> </w:t>
      </w:r>
    </w:p>
    <w:p w14:paraId="1160193F" w14:textId="77B679EB" w:rsidR="00680F99" w:rsidRDefault="00460773" w:rsidP="00FF149E">
      <w:pPr>
        <w:jc w:val="both"/>
      </w:pPr>
      <w:r>
        <w:t>Gracias a la creación de esta lista</w:t>
      </w:r>
      <w:r w:rsidR="00680F99">
        <w:t>,</w:t>
      </w:r>
      <w:r>
        <w:t xml:space="preserve"> la UNCTAD inició una acción coordinada para ayudar a los PMA</w:t>
      </w:r>
      <w:r w:rsidR="00F017E7">
        <w:t xml:space="preserve"> </w:t>
      </w:r>
      <w:r>
        <w:t xml:space="preserve">y estableció un grupo intergubernamental que se encargaría de desarrollar medidas especiales. </w:t>
      </w:r>
      <w:r w:rsidR="00B82FAC">
        <w:t>Los primeros estudios ponen de manifiesto que estos países se estaban quedando atrás y que sus tasas de crecimiento era</w:t>
      </w:r>
      <w:r w:rsidR="00464DE7">
        <w:t>n</w:t>
      </w:r>
      <w:r w:rsidR="00B82FAC">
        <w:t xml:space="preserve"> muy bajas. </w:t>
      </w:r>
      <w:r w:rsidR="00464DE7">
        <w:t>Entre 1979 y 1981 la UNCTAD realiz</w:t>
      </w:r>
      <w:r w:rsidR="00680F99">
        <w:t>ó</w:t>
      </w:r>
      <w:r w:rsidR="00464DE7">
        <w:t xml:space="preserve"> una serie de estudios más detallados y cre</w:t>
      </w:r>
      <w:r w:rsidR="002E147B">
        <w:t>ó</w:t>
      </w:r>
      <w:r w:rsidR="00464DE7">
        <w:t xml:space="preserve"> un plan de acción para los PMA centrado especialmente en </w:t>
      </w:r>
      <w:r w:rsidR="00F017E7">
        <w:t>potenciar el</w:t>
      </w:r>
      <w:r w:rsidR="00464DE7">
        <w:t xml:space="preserve"> aumento de la asistencia extranjera</w:t>
      </w:r>
      <w:r w:rsidR="00F017E7">
        <w:t xml:space="preserve"> y pedir a los donantes un incremento de las ayudas</w:t>
      </w:r>
      <w:r w:rsidR="00464DE7">
        <w:t>.</w:t>
      </w:r>
      <w:r w:rsidR="0051778F">
        <w:t xml:space="preserve">  </w:t>
      </w:r>
      <w:r w:rsidR="005322D2">
        <w:t>A pesar de los esfuerzos llevados a cabo por los PMA para transformar sus economías internas y de la ayuda al desarrollo recibida a lo largo de la década de los 80 su situación no mejoró</w:t>
      </w:r>
      <w:r w:rsidR="00D2671E">
        <w:t xml:space="preserve"> sustancialmente</w:t>
      </w:r>
      <w:r w:rsidR="005322D2">
        <w:t xml:space="preserve">. </w:t>
      </w:r>
    </w:p>
    <w:p w14:paraId="37A9EADF" w14:textId="6A0AA4F6" w:rsidR="00146844" w:rsidRDefault="0051778F" w:rsidP="00FF149E">
      <w:pPr>
        <w:jc w:val="both"/>
      </w:pPr>
      <w:r>
        <w:t>En la primera Conferencia llevada a cabo por Naciones Unidas en Paris</w:t>
      </w:r>
      <w:r w:rsidR="006D432F">
        <w:t xml:space="preserve"> </w:t>
      </w:r>
      <w:r>
        <w:t xml:space="preserve">se llegó a la conclusión de que la falta de crecimiento </w:t>
      </w:r>
      <w:r w:rsidR="00680F99">
        <w:t>de los</w:t>
      </w:r>
      <w:r>
        <w:t xml:space="preserve"> PMA se debía especialmente a deficiencias en materia de política interna, a un importante aumento de la deuda externa y a un incremento de las catástrofes naturales. </w:t>
      </w:r>
      <w:r w:rsidR="001124F2">
        <w:t xml:space="preserve">Habrá que esperar </w:t>
      </w:r>
      <w:r w:rsidR="00012F01">
        <w:t>nueve años</w:t>
      </w:r>
      <w:r w:rsidR="001124F2">
        <w:t xml:space="preserve"> para que se organizase la </w:t>
      </w:r>
      <w:r w:rsidR="00012F01">
        <w:t>S</w:t>
      </w:r>
      <w:r w:rsidR="001124F2">
        <w:t xml:space="preserve">egunda </w:t>
      </w:r>
      <w:r w:rsidR="00012F01">
        <w:t>C</w:t>
      </w:r>
      <w:r w:rsidR="001124F2">
        <w:t>onferencia sobre los PMA</w:t>
      </w:r>
      <w:r w:rsidR="006D432F">
        <w:t xml:space="preserve"> </w:t>
      </w:r>
      <w:r w:rsidR="001124F2">
        <w:t>que tuvo lugar en</w:t>
      </w:r>
      <w:r w:rsidR="00012F01">
        <w:t xml:space="preserve"> Paris en septiembre de 1990. Se centró en hacer un examen del progreso de estos países en la última década y realizó una serie de recomendaciones </w:t>
      </w:r>
      <w:r w:rsidR="006D432F">
        <w:t>para el</w:t>
      </w:r>
      <w:r w:rsidR="00012F01">
        <w:t xml:space="preserve"> futuro. Como resultado de la Conferencia los 150 gobiernos participantes aprobaron la Declaración de Paris y el Programa de Acción. A raíz de los limitados avances de los PMA se dictaron una serie de medidas de c</w:t>
      </w:r>
      <w:r w:rsidR="00146844">
        <w:t>arácter urgente cómo mejorar la eficiencia institucional, potenciar la descentralización, la transparencia y la democratización o la reactivación del crecimiento económico</w:t>
      </w:r>
      <w:r w:rsidR="00EE349A">
        <w:t xml:space="preserve"> de forma sostenible respetando el medio ambiente</w:t>
      </w:r>
      <w:r w:rsidR="004A59E9">
        <w:t>,</w:t>
      </w:r>
      <w:r w:rsidR="00EE349A">
        <w:t xml:space="preserve"> así como el incremento de la producción agrícola</w:t>
      </w:r>
      <w:r w:rsidR="00CF7718">
        <w:t xml:space="preserve"> y el desarrollo humano</w:t>
      </w:r>
      <w:r w:rsidR="006D55E3">
        <w:rPr>
          <w:rStyle w:val="Refdenotaalpie"/>
        </w:rPr>
        <w:footnoteReference w:id="20"/>
      </w:r>
      <w:r w:rsidR="00146844">
        <w:t xml:space="preserve">. </w:t>
      </w:r>
      <w:r w:rsidR="00DD4D51">
        <w:t xml:space="preserve"> </w:t>
      </w:r>
      <w:proofErr w:type="gramStart"/>
      <w:r w:rsidR="00DD4D51">
        <w:t>En relación a</w:t>
      </w:r>
      <w:proofErr w:type="gramEnd"/>
      <w:r w:rsidR="00DD4D51">
        <w:t xml:space="preserve"> los avances cabe destacar las acciones realizadas por algunos donantes en cancelación o alivio de deuda a, la creación de un Subcomité especializado dentro del GATT y en el Convenio de Lomé y </w:t>
      </w:r>
      <w:r w:rsidR="002E21D2">
        <w:t>la ampliación del</w:t>
      </w:r>
      <w:r w:rsidR="00DD4D51">
        <w:t xml:space="preserve"> Sistema Generalizado de Preferencias (SPG). También se crearon centros especializados dentro del sistema de Naciones Unidas para coordinar y favorecer actividades con los PMA. </w:t>
      </w:r>
    </w:p>
    <w:p w14:paraId="343C8FC9" w14:textId="0A187F62" w:rsidR="00690055" w:rsidRDefault="00690055" w:rsidP="00FF149E">
      <w:pPr>
        <w:jc w:val="both"/>
      </w:pPr>
      <w:r>
        <w:t>A pesar de los avances</w:t>
      </w:r>
      <w:r w:rsidR="00680F99">
        <w:t>,</w:t>
      </w:r>
      <w:r>
        <w:t xml:space="preserve"> en la Tercera Conferencia de los PMA en Bruselas</w:t>
      </w:r>
      <w:r w:rsidR="004A59E9">
        <w:t xml:space="preserve"> en el año </w:t>
      </w:r>
      <w:r w:rsidR="00AB36C3">
        <w:t>2001</w:t>
      </w:r>
      <w:r w:rsidR="002E147B">
        <w:t>,</w:t>
      </w:r>
      <w:r w:rsidR="00AB36C3">
        <w:t xml:space="preserve"> </w:t>
      </w:r>
      <w:r>
        <w:t xml:space="preserve">se constató que los objetivos previstos en la conferencia anterior no se habían cumplido en su mayoría ya que el fenómeno de la Globalización había relegado </w:t>
      </w:r>
      <w:r w:rsidR="00680F99" w:rsidRPr="00680F99">
        <w:t xml:space="preserve">aún más </w:t>
      </w:r>
      <w:r>
        <w:t xml:space="preserve">a los PMA. </w:t>
      </w:r>
      <w:r w:rsidR="002E147B">
        <w:t>Por tanto, en el nuevo Plan de Acción y Declaración de Bruselas se presentaron una serie de</w:t>
      </w:r>
      <w:r w:rsidR="002E21D2">
        <w:t xml:space="preserve"> nuevas</w:t>
      </w:r>
      <w:r w:rsidR="002E147B">
        <w:t xml:space="preserve"> medidas para reflotar la situación de los PMA. </w:t>
      </w:r>
      <w:r w:rsidR="002E21D2">
        <w:t>Principalmente era necesario</w:t>
      </w:r>
      <w:r w:rsidR="00587081">
        <w:t xml:space="preserve"> aumentar </w:t>
      </w:r>
      <w:r w:rsidR="00F11A9F">
        <w:t xml:space="preserve">significativamente </w:t>
      </w:r>
      <w:r w:rsidR="00587081">
        <w:t xml:space="preserve">las ayudas exteriores y la inversión extranjera. Los gobiernos de los PMA deben diseñar políticas nacionales para reducir la pobreza, para proteger el medio ambiente y para aumentar la capacidad productiva de los mercados internos. Mejorar y racionalizar la gestión pública es clave para hacer frente a las dificultades internas. Los donantes tradicionales deben de hacer un esfuerzo para facilitar la participación de los PMA en el comercio mundial y ofrecer herramientas que ayuden a potenciar la cooperación tanto subregional como regional </w:t>
      </w:r>
      <w:r w:rsidR="00587081">
        <w:lastRenderedPageBreak/>
        <w:t xml:space="preserve">por medio de proyectos </w:t>
      </w:r>
      <w:r w:rsidR="0035398E">
        <w:t>de cooperación Sur-Sur</w:t>
      </w:r>
      <w:r w:rsidR="0035398E">
        <w:rPr>
          <w:rStyle w:val="Refdenotaalpie"/>
        </w:rPr>
        <w:footnoteReference w:id="21"/>
      </w:r>
      <w:r w:rsidR="0035398E">
        <w:t xml:space="preserve">. </w:t>
      </w:r>
      <w:r w:rsidR="000E7E5F">
        <w:t xml:space="preserve"> En el nuevo milenio, el mayor ritmo de crecimiento de la productividad de PMA tuvo lugar Asia</w:t>
      </w:r>
      <w:r w:rsidR="008E57C5">
        <w:t xml:space="preserve">, destacando </w:t>
      </w:r>
      <w:r w:rsidR="000E7E5F">
        <w:t>el avance de Lao, Myanmar, Camboya y Bangladesh</w:t>
      </w:r>
      <w:r w:rsidR="00080781">
        <w:t xml:space="preserve"> gracias a la industria textil y el turismo que crecieron exponencialmente entre el año 2000 y 2008. </w:t>
      </w:r>
    </w:p>
    <w:p w14:paraId="155D6D9D" w14:textId="3E35FA4C" w:rsidR="003A49D9" w:rsidRDefault="00293424" w:rsidP="005312C5">
      <w:pPr>
        <w:jc w:val="both"/>
      </w:pPr>
      <w:r>
        <w:t xml:space="preserve">La </w:t>
      </w:r>
      <w:r w:rsidR="007F0D3F">
        <w:t xml:space="preserve">cuarte </w:t>
      </w:r>
      <w:r>
        <w:t xml:space="preserve">Conferencia de los PMA se celebró en el 2008 en Estambul, Turquía. En su informe principal se recalca la mejora de la situación de algunos países PMA gracias </w:t>
      </w:r>
      <w:r w:rsidR="00DA113A">
        <w:t>al</w:t>
      </w:r>
      <w:r>
        <w:t xml:space="preserve"> crecimiento económico constante</w:t>
      </w:r>
      <w:r w:rsidR="00DA113A">
        <w:t xml:space="preserve"> de la última década.</w:t>
      </w:r>
      <w:r>
        <w:t xml:space="preserve"> A pesar de ello</w:t>
      </w:r>
      <w:r w:rsidR="00DA113A">
        <w:t>,</w:t>
      </w:r>
      <w:r>
        <w:t xml:space="preserve"> otros países, sobre todo aquellos sin recursos naturales</w:t>
      </w:r>
      <w:r w:rsidR="00DA113A">
        <w:t>,</w:t>
      </w:r>
      <w:r>
        <w:t xml:space="preserve"> han seguido muy rezagados. Por tanto, se concluye que es necesario incluir nuevas medidas para mejorar su situación. </w:t>
      </w:r>
      <w:r w:rsidR="004B7A57">
        <w:t xml:space="preserve">Se </w:t>
      </w:r>
      <w:proofErr w:type="gramStart"/>
      <w:r w:rsidR="004B7A57">
        <w:t>hace especial hincapié</w:t>
      </w:r>
      <w:proofErr w:type="gramEnd"/>
      <w:r w:rsidR="00DA113A">
        <w:t xml:space="preserve"> </w:t>
      </w:r>
      <w:r w:rsidR="004B7A57">
        <w:t>en la importancia de contar con el sector privado</w:t>
      </w:r>
      <w:r w:rsidR="00421ED1">
        <w:t xml:space="preserve"> </w:t>
      </w:r>
      <w:r w:rsidR="00DA113A">
        <w:t>que fomenten la</w:t>
      </w:r>
      <w:r w:rsidR="00421ED1">
        <w:t xml:space="preserve"> creación de alianzas público-privadas</w:t>
      </w:r>
      <w:r w:rsidR="00D0353C">
        <w:t xml:space="preserve"> para el desarrollo</w:t>
      </w:r>
      <w:r w:rsidR="004B7A57">
        <w:t>. Los PMA deben hacer un esfuerzo para apoyar a las pequeñas y medianas empresas locales y lucha</w:t>
      </w:r>
      <w:r w:rsidR="00F31DB2">
        <w:t>r</w:t>
      </w:r>
      <w:r w:rsidR="004B7A57">
        <w:t xml:space="preserve"> contra el fraude, la corrupción y la fuga de capitales. También es esencial que se potencie el ahorro y la inversión para reducir la dependencia </w:t>
      </w:r>
      <w:r w:rsidR="00BA55A8">
        <w:t>exterior</w:t>
      </w:r>
      <w:r w:rsidR="00A10807">
        <w:t xml:space="preserve"> y ser más resilientes a fluctuaciones del mercado o crisis económicas.</w:t>
      </w:r>
      <w:r w:rsidR="000A0DA9">
        <w:t xml:space="preserve"> Otro aspecto fundamental es la necesidad de que los gobiernos de los PMA inviertan en infraestructuras y telecomunicaciones</w:t>
      </w:r>
      <w:r w:rsidR="00D0353C">
        <w:t xml:space="preserve"> lo antes posible</w:t>
      </w:r>
      <w:r w:rsidR="000A0DA9">
        <w:rPr>
          <w:rStyle w:val="Refdenotaalpie"/>
        </w:rPr>
        <w:footnoteReference w:id="22"/>
      </w:r>
      <w:r w:rsidR="000A0DA9">
        <w:t xml:space="preserve">. </w:t>
      </w:r>
      <w:r w:rsidR="005312C5">
        <w:t xml:space="preserve"> </w:t>
      </w:r>
      <w:r w:rsidR="003A49D9">
        <w:t xml:space="preserve">A causa de la pandemia, la </w:t>
      </w:r>
      <w:r w:rsidR="007F0D3F">
        <w:t>quinta</w:t>
      </w:r>
      <w:r w:rsidR="003A49D9">
        <w:t xml:space="preserve"> Conferencia sobre los PMA se ha retrasado y se espera que se celebre en Doha en enero del 2022. Habrá que esperar hasta entonces para conocer los alcances conseguidos por los PMA </w:t>
      </w:r>
      <w:r w:rsidR="00BD0027">
        <w:t xml:space="preserve">en esta última década </w:t>
      </w:r>
      <w:r w:rsidR="003A49D9">
        <w:t>y</w:t>
      </w:r>
      <w:r w:rsidR="00BD0027">
        <w:t xml:space="preserve"> analizar</w:t>
      </w:r>
      <w:r w:rsidR="003A49D9">
        <w:t xml:space="preserve"> las consecuencias del Covid-19.</w:t>
      </w:r>
    </w:p>
    <w:p w14:paraId="3FA08AF1" w14:textId="77777777" w:rsidR="003A49D9" w:rsidRDefault="003A49D9" w:rsidP="003A49D9"/>
    <w:p w14:paraId="0759C0FE" w14:textId="45429B01" w:rsidR="005E391D" w:rsidRPr="006E3883" w:rsidRDefault="006E3883" w:rsidP="006E3883">
      <w:pPr>
        <w:pStyle w:val="Prrafodelista"/>
        <w:numPr>
          <w:ilvl w:val="1"/>
          <w:numId w:val="2"/>
        </w:numPr>
        <w:jc w:val="both"/>
        <w:rPr>
          <w:b/>
        </w:rPr>
      </w:pPr>
      <w:r>
        <w:rPr>
          <w:b/>
        </w:rPr>
        <w:t>Dependencias y desafíos</w:t>
      </w:r>
    </w:p>
    <w:p w14:paraId="4D28F568" w14:textId="77777777" w:rsidR="005E391D" w:rsidRDefault="005E391D" w:rsidP="005E391D">
      <w:pPr>
        <w:pStyle w:val="Prrafodelista"/>
        <w:jc w:val="both"/>
      </w:pPr>
    </w:p>
    <w:p w14:paraId="482F8745" w14:textId="77301CD6" w:rsidR="005314A9" w:rsidRDefault="001C6DBA" w:rsidP="001C6DBA">
      <w:pPr>
        <w:jc w:val="both"/>
      </w:pPr>
      <w:r>
        <w:t xml:space="preserve">El mayor desafío al que se </w:t>
      </w:r>
      <w:r w:rsidR="00F73E17">
        <w:t xml:space="preserve">han enfrentado </w:t>
      </w:r>
      <w:r>
        <w:t xml:space="preserve">los PMA es su </w:t>
      </w:r>
      <w:r w:rsidR="00C23E0E">
        <w:t xml:space="preserve">total </w:t>
      </w:r>
      <w:r>
        <w:t>dependencia de la financiación externa para su desarrollo. Son altamente vulnerables y necesitan aún más inversiones de las que reciben para poder alcanzar los ODS y la Agenda 2030. Si hacemos una radiografía de estos países</w:t>
      </w:r>
      <w:r w:rsidR="005314A9">
        <w:t xml:space="preserve"> </w:t>
      </w:r>
      <w:r>
        <w:t>podemos identificar varios obstáculos que dificultan su desarrollo. Por un lado, su débil capacidad productiva, la poca capacidad que tienen esto</w:t>
      </w:r>
      <w:r w:rsidR="005314A9">
        <w:t>s</w:t>
      </w:r>
      <w:r>
        <w:t xml:space="preserve"> países para conseguir financiación externa y una fuerte dependencia de la AOD que para colmo se ha reducido en los últimos años</w:t>
      </w:r>
      <w:r w:rsidR="00C23E0E">
        <w:t xml:space="preserve"> son las razones prioritarias de su limitado avance</w:t>
      </w:r>
      <w:r>
        <w:t xml:space="preserve">.  </w:t>
      </w:r>
    </w:p>
    <w:p w14:paraId="23297762" w14:textId="51B6DFEA" w:rsidR="001C6DBA" w:rsidRDefault="001C6DBA" w:rsidP="001C6DBA">
      <w:pPr>
        <w:jc w:val="both"/>
      </w:pPr>
      <w:r>
        <w:t xml:space="preserve">A pesar de que uno de los objetivos principales de la Agenda 2030 es </w:t>
      </w:r>
      <w:r w:rsidR="00017648">
        <w:t>“</w:t>
      </w:r>
      <w:r>
        <w:t>no dejar a nadie atrás</w:t>
      </w:r>
      <w:r w:rsidR="00017648">
        <w:t>”</w:t>
      </w:r>
      <w:r>
        <w:rPr>
          <w:rStyle w:val="Refdenotaalpie"/>
        </w:rPr>
        <w:footnoteReference w:id="23"/>
      </w:r>
      <w:r>
        <w:t xml:space="preserve">, en el caso de los PMA la atención prestada ha sido </w:t>
      </w:r>
      <w:r w:rsidR="00BC4E53">
        <w:t xml:space="preserve">muy </w:t>
      </w:r>
      <w:r w:rsidR="00017648">
        <w:t>limitada</w:t>
      </w:r>
      <w:r>
        <w:t xml:space="preserve"> por parte de la comunidad internacional. En los últimos años, no ha sido posible corregir las deficiencias existentes en estos países y con la pandemia y la </w:t>
      </w:r>
      <w:r w:rsidR="00C23E0E">
        <w:t xml:space="preserve">consecuente </w:t>
      </w:r>
      <w:r>
        <w:t>desaceleración de la economía mundial</w:t>
      </w:r>
      <w:r w:rsidR="00C23E0E">
        <w:t>,</w:t>
      </w:r>
      <w:r>
        <w:t xml:space="preserve"> </w:t>
      </w:r>
      <w:r w:rsidR="00C23E0E">
        <w:t>su situación ha empeorado</w:t>
      </w:r>
      <w:r w:rsidR="00DA07FE">
        <w:t xml:space="preserve"> significativamente</w:t>
      </w:r>
      <w:r w:rsidR="00BC4E53">
        <w:t xml:space="preserve">. </w:t>
      </w:r>
      <w:r>
        <w:t>Sobre todo, preocupa la sostenibilidad de su deuda que ha ido en aumento</w:t>
      </w:r>
      <w:r w:rsidR="00E65AF6">
        <w:t xml:space="preserve"> </w:t>
      </w:r>
      <w:r w:rsidR="0005530E">
        <w:t xml:space="preserve">y las fluctuaciones </w:t>
      </w:r>
      <w:r w:rsidR="00E65AF6">
        <w:t xml:space="preserve">contantes </w:t>
      </w:r>
      <w:r w:rsidR="0005530E">
        <w:t>en l</w:t>
      </w:r>
      <w:r w:rsidR="00E65AF6">
        <w:t>os flujos de</w:t>
      </w:r>
      <w:r w:rsidR="0005530E">
        <w:t xml:space="preserve"> AOD</w:t>
      </w:r>
      <w:r w:rsidR="00E65AF6">
        <w:t xml:space="preserve"> que no permiten diseñar programas a largo plazo por no saber si se va a contar o no con las cantidades necesarias de ayuda</w:t>
      </w:r>
      <w:r>
        <w:t>. Hemos podido constatar que las ayudas han sido inferiores a los compromisos adquiridos por los grandes donantes</w:t>
      </w:r>
      <w:r w:rsidR="0005530E">
        <w:t xml:space="preserve">. </w:t>
      </w:r>
      <w:r>
        <w:t xml:space="preserve">Además, sólo una pequeña parte de las ayudas se </w:t>
      </w:r>
      <w:r w:rsidR="005314A9">
        <w:t xml:space="preserve">ha </w:t>
      </w:r>
      <w:r>
        <w:t>destina</w:t>
      </w:r>
      <w:r w:rsidR="0005530E">
        <w:t>do</w:t>
      </w:r>
      <w:r>
        <w:t xml:space="preserve"> a </w:t>
      </w:r>
      <w:r>
        <w:lastRenderedPageBreak/>
        <w:t>infraestructuras económicas (15%) o a sectores productivos (8%)</w:t>
      </w:r>
      <w:r w:rsidR="0085766C">
        <w:rPr>
          <w:rStyle w:val="Refdenotaalpie"/>
        </w:rPr>
        <w:footnoteReference w:id="24"/>
      </w:r>
      <w:r>
        <w:t>. Aunque no es una solución</w:t>
      </w:r>
      <w:r w:rsidR="0085766C">
        <w:t xml:space="preserve"> a largo plazo</w:t>
      </w:r>
      <w:r>
        <w:t>, si se ha visto en los últimos años un incremento en la financiación al desarrollo por parte del sector privado</w:t>
      </w:r>
      <w:r w:rsidR="005314A9">
        <w:t xml:space="preserve"> que ha potenciado la creación de empresas y el aumento de algunas inversiones</w:t>
      </w:r>
      <w:r w:rsidR="00C34353">
        <w:t xml:space="preserve"> en los países PMA con mayor potencial</w:t>
      </w:r>
      <w:r>
        <w:t>.</w:t>
      </w:r>
    </w:p>
    <w:p w14:paraId="12AFB8C2" w14:textId="684A8BCC" w:rsidR="00D53145" w:rsidRDefault="001C6DBA" w:rsidP="001C6DBA">
      <w:pPr>
        <w:jc w:val="both"/>
      </w:pPr>
      <w:r>
        <w:t>La cooperación internacional es fundamental para estos países</w:t>
      </w:r>
      <w:r w:rsidR="00034F28">
        <w:t xml:space="preserve"> y dependen de ella </w:t>
      </w:r>
      <w:r>
        <w:t>para su transformación estructural. Es urgente transferir recursos productivos de sectores de baja productividad como la agricultura que en la mayoría de estos países es precaria a sectores de mayor productividad como el turismo. Es necesario una expansión y mayor diversificación de las exportaciones y reducir la dependencia de las importaciones de productos de fuera</w:t>
      </w:r>
      <w:r w:rsidR="00D53EEF">
        <w:t>, así como</w:t>
      </w:r>
      <w:r>
        <w:t xml:space="preserve"> de bienes de capital. </w:t>
      </w:r>
      <w:r w:rsidR="00D53EEF">
        <w:t>Es la única manera de reducir</w:t>
      </w:r>
      <w:r>
        <w:t xml:space="preserve"> el déficit de la balanza por cuenta corriente.</w:t>
      </w:r>
      <w:r w:rsidR="00C8549E">
        <w:t xml:space="preserve"> </w:t>
      </w:r>
    </w:p>
    <w:p w14:paraId="3D3BDCD7" w14:textId="77777777" w:rsidR="005F1363" w:rsidRDefault="00C8549E" w:rsidP="001C6DBA">
      <w:pPr>
        <w:jc w:val="both"/>
      </w:pPr>
      <w:r>
        <w:t xml:space="preserve">Entre los años 2009 y 2019 se pudo notar un comportamiento positivo del crecimiento de </w:t>
      </w:r>
      <w:r w:rsidR="00134501">
        <w:t>algunos</w:t>
      </w:r>
      <w:r>
        <w:t xml:space="preserve"> PMA</w:t>
      </w:r>
      <w:r w:rsidR="00134501">
        <w:t>,</w:t>
      </w:r>
      <w:r>
        <w:t xml:space="preserve"> sobre todo gracias a un incremento de las exportaciones de bienes y servicios</w:t>
      </w:r>
      <w:r w:rsidR="00384322">
        <w:t>,</w:t>
      </w:r>
      <w:r>
        <w:t xml:space="preserve"> pero se mantienen los grandes déficits que se tiene que financiar con capital extranjero lo que </w:t>
      </w:r>
      <w:r w:rsidR="00134501">
        <w:t>incrementa la</w:t>
      </w:r>
      <w:r>
        <w:t xml:space="preserve"> dependencia exterior. </w:t>
      </w:r>
      <w:r w:rsidR="00384322">
        <w:t>Cómo se puede observar en el gráfico del Banco Mundial, el crecimiento anual de los PMA (la media de todos los países) ha sido muy fluctuante desde que se tienen datos. Por ejemplo, en 1987, estos países tuvieron un crecimiento anual del 3,8%, pero en 1993 hubo un decrecimiento del -0,952%. Posteriormente en el año 2000 los PMA se recuperaron y pasaron a crecer una media del 4% incrementándose hasta el 8% en el año 2005. Hasta el año 2019 los PMA ha</w:t>
      </w:r>
      <w:r w:rsidR="00E452AD">
        <w:t>n</w:t>
      </w:r>
      <w:r w:rsidR="00384322">
        <w:t xml:space="preserve"> crecido alrededor de 4%</w:t>
      </w:r>
      <w:r w:rsidR="00E452AD">
        <w:t>,</w:t>
      </w:r>
      <w:r w:rsidR="00384322">
        <w:t xml:space="preserve"> pero está cifra se ha desmoronado con la pandemia. </w:t>
      </w:r>
    </w:p>
    <w:p w14:paraId="30613E0D" w14:textId="7239A4D8" w:rsidR="001C6DBA" w:rsidRDefault="00384322" w:rsidP="001C6DBA">
      <w:pPr>
        <w:jc w:val="both"/>
      </w:pPr>
      <w:r>
        <w:t>Según datos del año 2020 el PIB ha caíd</w:t>
      </w:r>
      <w:r w:rsidR="00E452AD">
        <w:t>o</w:t>
      </w:r>
      <w:r>
        <w:t xml:space="preserve"> hasta </w:t>
      </w:r>
      <w:r w:rsidR="00E5220C">
        <w:t xml:space="preserve">el -0,56%, </w:t>
      </w:r>
      <w:r w:rsidR="00B26401">
        <w:t xml:space="preserve">el </w:t>
      </w:r>
      <w:r w:rsidR="00E5220C">
        <w:t>peor dato desde que existen las estadísticas.</w:t>
      </w:r>
      <w:r w:rsidR="00E5220C">
        <w:rPr>
          <w:rStyle w:val="Refdenotaalpie"/>
        </w:rPr>
        <w:footnoteReference w:id="25"/>
      </w:r>
      <w:r w:rsidR="00965B4A">
        <w:t xml:space="preserve"> </w:t>
      </w:r>
      <w:r w:rsidR="0004415D">
        <w:t xml:space="preserve">Si hacemos un análisis más detallado por países, podemos apreciar importantes diferencias entre unos y otros. </w:t>
      </w:r>
      <w:r w:rsidR="00B63C15">
        <w:t>A continuación</w:t>
      </w:r>
      <w:r w:rsidR="004B7A0C">
        <w:t xml:space="preserve">, se muestra </w:t>
      </w:r>
      <w:r w:rsidR="00B63C15">
        <w:t>la lista de países PMA que han tenido un crecimiento positivo del PIB en el 2020.</w:t>
      </w:r>
      <w:r w:rsidR="00B63157">
        <w:t xml:space="preserve"> Cabe res</w:t>
      </w:r>
      <w:r w:rsidR="00215B08">
        <w:t xml:space="preserve">altar el crecimiento de Guinea de un 7%, Etiopía </w:t>
      </w:r>
      <w:r w:rsidR="00B63157">
        <w:t>un 6,1%</w:t>
      </w:r>
      <w:r w:rsidR="005F1363">
        <w:t>,</w:t>
      </w:r>
      <w:r w:rsidR="00FC6CF8">
        <w:t xml:space="preserve"> </w:t>
      </w:r>
      <w:r w:rsidR="00E452AD">
        <w:t xml:space="preserve">Tuvalu con un 4,4% </w:t>
      </w:r>
      <w:r w:rsidR="00B63157">
        <w:t>o las Comoras con un 4,9%.</w:t>
      </w:r>
    </w:p>
    <w:tbl>
      <w:tblPr>
        <w:tblStyle w:val="Tablaconcuadrcula"/>
        <w:tblW w:w="0" w:type="auto"/>
        <w:tblLook w:val="04A0" w:firstRow="1" w:lastRow="0" w:firstColumn="1" w:lastColumn="0" w:noHBand="0" w:noVBand="1"/>
      </w:tblPr>
      <w:tblGrid>
        <w:gridCol w:w="2405"/>
        <w:gridCol w:w="1559"/>
      </w:tblGrid>
      <w:tr w:rsidR="00B63C15" w14:paraId="3ADE6A41" w14:textId="77777777" w:rsidTr="00C559CC">
        <w:tc>
          <w:tcPr>
            <w:tcW w:w="2405" w:type="dxa"/>
          </w:tcPr>
          <w:p w14:paraId="7BA7BE8E" w14:textId="3543A069" w:rsidR="00B63C15" w:rsidRPr="00C559CC" w:rsidRDefault="005133C8" w:rsidP="001C6DBA">
            <w:pPr>
              <w:jc w:val="both"/>
              <w:rPr>
                <w:i/>
                <w:iCs/>
              </w:rPr>
            </w:pPr>
            <w:r w:rsidRPr="00C559CC">
              <w:rPr>
                <w:i/>
                <w:iCs/>
              </w:rPr>
              <w:t>Guinea</w:t>
            </w:r>
          </w:p>
        </w:tc>
        <w:tc>
          <w:tcPr>
            <w:tcW w:w="1559" w:type="dxa"/>
            <w:shd w:val="clear" w:color="auto" w:fill="D9D9D9" w:themeFill="background1" w:themeFillShade="D9"/>
          </w:tcPr>
          <w:p w14:paraId="6D463EA6" w14:textId="0953717C" w:rsidR="00B63C15" w:rsidRPr="00C559CC" w:rsidRDefault="00BE0BE8" w:rsidP="00C559CC">
            <w:pPr>
              <w:jc w:val="center"/>
              <w:rPr>
                <w:b/>
                <w:bCs/>
              </w:rPr>
            </w:pPr>
            <w:r w:rsidRPr="00C559CC">
              <w:rPr>
                <w:b/>
                <w:bCs/>
              </w:rPr>
              <w:t>7,0</w:t>
            </w:r>
          </w:p>
        </w:tc>
      </w:tr>
      <w:tr w:rsidR="00B63C15" w14:paraId="64EEE02B" w14:textId="77777777" w:rsidTr="00C559CC">
        <w:tc>
          <w:tcPr>
            <w:tcW w:w="2405" w:type="dxa"/>
          </w:tcPr>
          <w:p w14:paraId="019F1483" w14:textId="51A0D72D" w:rsidR="00B63C15" w:rsidRPr="00C559CC" w:rsidRDefault="005133C8" w:rsidP="001C6DBA">
            <w:pPr>
              <w:jc w:val="both"/>
              <w:rPr>
                <w:i/>
                <w:iCs/>
              </w:rPr>
            </w:pPr>
            <w:r w:rsidRPr="00C559CC">
              <w:rPr>
                <w:i/>
                <w:iCs/>
              </w:rPr>
              <w:t>Etiopía</w:t>
            </w:r>
          </w:p>
        </w:tc>
        <w:tc>
          <w:tcPr>
            <w:tcW w:w="1559" w:type="dxa"/>
            <w:shd w:val="clear" w:color="auto" w:fill="D9D9D9" w:themeFill="background1" w:themeFillShade="D9"/>
          </w:tcPr>
          <w:p w14:paraId="4EE29159" w14:textId="599D5136" w:rsidR="00B63C15" w:rsidRPr="00C559CC" w:rsidRDefault="00BE0BE8" w:rsidP="00C559CC">
            <w:pPr>
              <w:jc w:val="center"/>
              <w:rPr>
                <w:b/>
                <w:bCs/>
              </w:rPr>
            </w:pPr>
            <w:r w:rsidRPr="00C559CC">
              <w:rPr>
                <w:b/>
                <w:bCs/>
              </w:rPr>
              <w:t>6,1</w:t>
            </w:r>
          </w:p>
        </w:tc>
      </w:tr>
      <w:tr w:rsidR="00B63C15" w14:paraId="32E7BED8" w14:textId="77777777" w:rsidTr="00C559CC">
        <w:tc>
          <w:tcPr>
            <w:tcW w:w="2405" w:type="dxa"/>
          </w:tcPr>
          <w:p w14:paraId="3B1AB8F3" w14:textId="2752DD73" w:rsidR="00B63C15" w:rsidRPr="00C559CC" w:rsidRDefault="005133C8" w:rsidP="001C6DBA">
            <w:pPr>
              <w:jc w:val="both"/>
              <w:rPr>
                <w:i/>
                <w:iCs/>
              </w:rPr>
            </w:pPr>
            <w:r w:rsidRPr="00C559CC">
              <w:rPr>
                <w:i/>
                <w:iCs/>
              </w:rPr>
              <w:t>Comoras</w:t>
            </w:r>
          </w:p>
        </w:tc>
        <w:tc>
          <w:tcPr>
            <w:tcW w:w="1559" w:type="dxa"/>
            <w:shd w:val="clear" w:color="auto" w:fill="D9D9D9" w:themeFill="background1" w:themeFillShade="D9"/>
          </w:tcPr>
          <w:p w14:paraId="0B360844" w14:textId="4AA302C7" w:rsidR="00B63C15" w:rsidRPr="00C559CC" w:rsidRDefault="00BE0BE8" w:rsidP="00C559CC">
            <w:pPr>
              <w:jc w:val="center"/>
              <w:rPr>
                <w:b/>
                <w:bCs/>
              </w:rPr>
            </w:pPr>
            <w:r w:rsidRPr="00C559CC">
              <w:rPr>
                <w:b/>
                <w:bCs/>
              </w:rPr>
              <w:t>4,9</w:t>
            </w:r>
          </w:p>
        </w:tc>
      </w:tr>
      <w:tr w:rsidR="00B63C15" w14:paraId="1312647C" w14:textId="77777777" w:rsidTr="00C559CC">
        <w:tc>
          <w:tcPr>
            <w:tcW w:w="2405" w:type="dxa"/>
          </w:tcPr>
          <w:p w14:paraId="7F912966" w14:textId="295C820B" w:rsidR="00B63C15" w:rsidRPr="00C559CC" w:rsidRDefault="005133C8" w:rsidP="001C6DBA">
            <w:pPr>
              <w:jc w:val="both"/>
              <w:rPr>
                <w:i/>
                <w:iCs/>
              </w:rPr>
            </w:pPr>
            <w:r w:rsidRPr="00C559CC">
              <w:rPr>
                <w:i/>
                <w:iCs/>
              </w:rPr>
              <w:t>Tuvalu</w:t>
            </w:r>
          </w:p>
        </w:tc>
        <w:tc>
          <w:tcPr>
            <w:tcW w:w="1559" w:type="dxa"/>
            <w:shd w:val="clear" w:color="auto" w:fill="D9D9D9" w:themeFill="background1" w:themeFillShade="D9"/>
          </w:tcPr>
          <w:p w14:paraId="7EEE3273" w14:textId="4DC48187" w:rsidR="00B63C15" w:rsidRPr="00C559CC" w:rsidRDefault="00BE0BE8" w:rsidP="00C559CC">
            <w:pPr>
              <w:jc w:val="center"/>
              <w:rPr>
                <w:b/>
                <w:bCs/>
              </w:rPr>
            </w:pPr>
            <w:r w:rsidRPr="00C559CC">
              <w:rPr>
                <w:b/>
                <w:bCs/>
              </w:rPr>
              <w:t>4,4</w:t>
            </w:r>
          </w:p>
        </w:tc>
      </w:tr>
      <w:tr w:rsidR="00B63C15" w14:paraId="13667757" w14:textId="77777777" w:rsidTr="00C559CC">
        <w:tc>
          <w:tcPr>
            <w:tcW w:w="2405" w:type="dxa"/>
          </w:tcPr>
          <w:p w14:paraId="43A5A284" w14:textId="3A2421A3" w:rsidR="00B63C15" w:rsidRPr="00C559CC" w:rsidRDefault="005133C8" w:rsidP="001C6DBA">
            <w:pPr>
              <w:jc w:val="both"/>
              <w:rPr>
                <w:i/>
                <w:iCs/>
              </w:rPr>
            </w:pPr>
            <w:r w:rsidRPr="00C559CC">
              <w:rPr>
                <w:i/>
                <w:iCs/>
              </w:rPr>
              <w:t>B</w:t>
            </w:r>
            <w:r w:rsidR="00BE0BE8" w:rsidRPr="00C559CC">
              <w:rPr>
                <w:i/>
                <w:iCs/>
              </w:rPr>
              <w:t>ení</w:t>
            </w:r>
            <w:r w:rsidRPr="00C559CC">
              <w:rPr>
                <w:i/>
                <w:iCs/>
              </w:rPr>
              <w:t>n</w:t>
            </w:r>
          </w:p>
        </w:tc>
        <w:tc>
          <w:tcPr>
            <w:tcW w:w="1559" w:type="dxa"/>
            <w:shd w:val="clear" w:color="auto" w:fill="D9D9D9" w:themeFill="background1" w:themeFillShade="D9"/>
          </w:tcPr>
          <w:p w14:paraId="44588801" w14:textId="1BB0403B" w:rsidR="00B63C15" w:rsidRPr="00C559CC" w:rsidRDefault="00BE0BE8" w:rsidP="00C559CC">
            <w:pPr>
              <w:jc w:val="center"/>
              <w:rPr>
                <w:b/>
                <w:bCs/>
              </w:rPr>
            </w:pPr>
            <w:r w:rsidRPr="00C559CC">
              <w:rPr>
                <w:b/>
                <w:bCs/>
              </w:rPr>
              <w:t>3,8</w:t>
            </w:r>
          </w:p>
        </w:tc>
      </w:tr>
      <w:tr w:rsidR="00B63C15" w14:paraId="25A92D94" w14:textId="77777777" w:rsidTr="00C559CC">
        <w:tc>
          <w:tcPr>
            <w:tcW w:w="2405" w:type="dxa"/>
          </w:tcPr>
          <w:p w14:paraId="5CFD0A70" w14:textId="68D55A15" w:rsidR="00B63C15" w:rsidRPr="00C559CC" w:rsidRDefault="005133C8" w:rsidP="001C6DBA">
            <w:pPr>
              <w:jc w:val="both"/>
              <w:rPr>
                <w:i/>
                <w:iCs/>
              </w:rPr>
            </w:pPr>
            <w:r w:rsidRPr="00C559CC">
              <w:rPr>
                <w:i/>
                <w:iCs/>
              </w:rPr>
              <w:t>Santo Tomé y Príncipe</w:t>
            </w:r>
          </w:p>
        </w:tc>
        <w:tc>
          <w:tcPr>
            <w:tcW w:w="1559" w:type="dxa"/>
            <w:shd w:val="clear" w:color="auto" w:fill="D9D9D9" w:themeFill="background1" w:themeFillShade="D9"/>
          </w:tcPr>
          <w:p w14:paraId="72864F9D" w14:textId="61546C63" w:rsidR="00B63C15" w:rsidRPr="00C559CC" w:rsidRDefault="00BE0BE8" w:rsidP="00C559CC">
            <w:pPr>
              <w:jc w:val="center"/>
              <w:rPr>
                <w:b/>
                <w:bCs/>
              </w:rPr>
            </w:pPr>
            <w:r w:rsidRPr="00C559CC">
              <w:rPr>
                <w:b/>
                <w:bCs/>
              </w:rPr>
              <w:t>3,1</w:t>
            </w:r>
          </w:p>
        </w:tc>
      </w:tr>
      <w:tr w:rsidR="00B63C15" w14:paraId="536DE84E" w14:textId="77777777" w:rsidTr="00C559CC">
        <w:tc>
          <w:tcPr>
            <w:tcW w:w="2405" w:type="dxa"/>
          </w:tcPr>
          <w:p w14:paraId="66463DD6" w14:textId="5B6317B5" w:rsidR="00B63C15" w:rsidRPr="00C559CC" w:rsidRDefault="005133C8" w:rsidP="001C6DBA">
            <w:pPr>
              <w:jc w:val="both"/>
              <w:rPr>
                <w:i/>
                <w:iCs/>
              </w:rPr>
            </w:pPr>
            <w:r w:rsidRPr="00C559CC">
              <w:rPr>
                <w:i/>
                <w:iCs/>
              </w:rPr>
              <w:t>Uganda</w:t>
            </w:r>
          </w:p>
        </w:tc>
        <w:tc>
          <w:tcPr>
            <w:tcW w:w="1559" w:type="dxa"/>
            <w:shd w:val="clear" w:color="auto" w:fill="D9D9D9" w:themeFill="background1" w:themeFillShade="D9"/>
          </w:tcPr>
          <w:p w14:paraId="2FBF27FD" w14:textId="2A9FBF97" w:rsidR="00B63C15" w:rsidRPr="00C559CC" w:rsidRDefault="00BE0BE8" w:rsidP="00C559CC">
            <w:pPr>
              <w:jc w:val="center"/>
              <w:rPr>
                <w:b/>
                <w:bCs/>
              </w:rPr>
            </w:pPr>
            <w:r w:rsidRPr="00C559CC">
              <w:rPr>
                <w:b/>
                <w:bCs/>
              </w:rPr>
              <w:t>2,9</w:t>
            </w:r>
          </w:p>
        </w:tc>
      </w:tr>
      <w:tr w:rsidR="00B63C15" w14:paraId="0675F3EB" w14:textId="77777777" w:rsidTr="00C559CC">
        <w:tc>
          <w:tcPr>
            <w:tcW w:w="2405" w:type="dxa"/>
          </w:tcPr>
          <w:p w14:paraId="3A75D88B" w14:textId="60A7E108" w:rsidR="00B63C15" w:rsidRPr="00C559CC" w:rsidRDefault="005133C8" w:rsidP="001C6DBA">
            <w:pPr>
              <w:jc w:val="both"/>
              <w:rPr>
                <w:i/>
                <w:iCs/>
              </w:rPr>
            </w:pPr>
            <w:r w:rsidRPr="00C559CC">
              <w:rPr>
                <w:i/>
                <w:iCs/>
              </w:rPr>
              <w:t>Kiribati</w:t>
            </w:r>
          </w:p>
        </w:tc>
        <w:tc>
          <w:tcPr>
            <w:tcW w:w="1559" w:type="dxa"/>
            <w:shd w:val="clear" w:color="auto" w:fill="D9D9D9" w:themeFill="background1" w:themeFillShade="D9"/>
          </w:tcPr>
          <w:p w14:paraId="56012F07" w14:textId="3DAF7B57" w:rsidR="00B63C15" w:rsidRPr="00C559CC" w:rsidRDefault="00BE0BE8" w:rsidP="00C559CC">
            <w:pPr>
              <w:jc w:val="center"/>
              <w:rPr>
                <w:b/>
                <w:bCs/>
              </w:rPr>
            </w:pPr>
            <w:r w:rsidRPr="00C559CC">
              <w:rPr>
                <w:b/>
                <w:bCs/>
              </w:rPr>
              <w:t>2,5</w:t>
            </w:r>
          </w:p>
        </w:tc>
      </w:tr>
      <w:tr w:rsidR="005133C8" w14:paraId="1B6846A1" w14:textId="77777777" w:rsidTr="00C559CC">
        <w:tc>
          <w:tcPr>
            <w:tcW w:w="2405" w:type="dxa"/>
          </w:tcPr>
          <w:p w14:paraId="15471D14" w14:textId="0B90A324" w:rsidR="005133C8" w:rsidRPr="00C559CC" w:rsidRDefault="005133C8" w:rsidP="00A96C01">
            <w:pPr>
              <w:jc w:val="both"/>
              <w:rPr>
                <w:i/>
                <w:iCs/>
              </w:rPr>
            </w:pPr>
            <w:r w:rsidRPr="00C559CC">
              <w:rPr>
                <w:i/>
                <w:iCs/>
              </w:rPr>
              <w:t>Bangladesh</w:t>
            </w:r>
          </w:p>
        </w:tc>
        <w:tc>
          <w:tcPr>
            <w:tcW w:w="1559" w:type="dxa"/>
            <w:shd w:val="clear" w:color="auto" w:fill="D9D9D9" w:themeFill="background1" w:themeFillShade="D9"/>
          </w:tcPr>
          <w:p w14:paraId="6433343F" w14:textId="68BCA3AC" w:rsidR="005133C8" w:rsidRPr="00C559CC" w:rsidRDefault="00BE0BE8" w:rsidP="00C559CC">
            <w:pPr>
              <w:jc w:val="center"/>
              <w:rPr>
                <w:b/>
                <w:bCs/>
              </w:rPr>
            </w:pPr>
            <w:r w:rsidRPr="00C559CC">
              <w:rPr>
                <w:b/>
                <w:bCs/>
              </w:rPr>
              <w:t>2,4</w:t>
            </w:r>
          </w:p>
        </w:tc>
      </w:tr>
      <w:tr w:rsidR="005133C8" w14:paraId="1B1D65EB" w14:textId="77777777" w:rsidTr="00C559CC">
        <w:tc>
          <w:tcPr>
            <w:tcW w:w="2405" w:type="dxa"/>
          </w:tcPr>
          <w:p w14:paraId="0A6A5DFE" w14:textId="17A82ECB" w:rsidR="005133C8" w:rsidRPr="00C559CC" w:rsidRDefault="005133C8" w:rsidP="00A96C01">
            <w:pPr>
              <w:jc w:val="both"/>
              <w:rPr>
                <w:i/>
                <w:iCs/>
              </w:rPr>
            </w:pPr>
            <w:r w:rsidRPr="00C559CC">
              <w:rPr>
                <w:i/>
                <w:iCs/>
              </w:rPr>
              <w:t>Burkina Faso</w:t>
            </w:r>
          </w:p>
        </w:tc>
        <w:tc>
          <w:tcPr>
            <w:tcW w:w="1559" w:type="dxa"/>
            <w:shd w:val="clear" w:color="auto" w:fill="D9D9D9" w:themeFill="background1" w:themeFillShade="D9"/>
          </w:tcPr>
          <w:p w14:paraId="2DA48209" w14:textId="1A83BE11" w:rsidR="005133C8" w:rsidRPr="00C559CC" w:rsidRDefault="00BE0BE8" w:rsidP="00C559CC">
            <w:pPr>
              <w:jc w:val="center"/>
              <w:rPr>
                <w:b/>
                <w:bCs/>
              </w:rPr>
            </w:pPr>
            <w:r w:rsidRPr="00C559CC">
              <w:rPr>
                <w:b/>
                <w:bCs/>
              </w:rPr>
              <w:t>2,0</w:t>
            </w:r>
          </w:p>
        </w:tc>
      </w:tr>
      <w:tr w:rsidR="005133C8" w14:paraId="5C7429AE" w14:textId="77777777" w:rsidTr="00C559CC">
        <w:tc>
          <w:tcPr>
            <w:tcW w:w="2405" w:type="dxa"/>
          </w:tcPr>
          <w:p w14:paraId="51DBA942" w14:textId="0DE2448A" w:rsidR="005133C8" w:rsidRPr="00C559CC" w:rsidRDefault="005133C8" w:rsidP="00A96C01">
            <w:pPr>
              <w:jc w:val="both"/>
              <w:rPr>
                <w:i/>
                <w:iCs/>
              </w:rPr>
            </w:pPr>
            <w:r w:rsidRPr="00C559CC">
              <w:rPr>
                <w:i/>
                <w:iCs/>
              </w:rPr>
              <w:t>Tanzania</w:t>
            </w:r>
          </w:p>
        </w:tc>
        <w:tc>
          <w:tcPr>
            <w:tcW w:w="1559" w:type="dxa"/>
            <w:shd w:val="clear" w:color="auto" w:fill="D9D9D9" w:themeFill="background1" w:themeFillShade="D9"/>
          </w:tcPr>
          <w:p w14:paraId="72F92E5A" w14:textId="42493978" w:rsidR="005133C8" w:rsidRPr="00C559CC" w:rsidRDefault="00BE0BE8" w:rsidP="00C559CC">
            <w:pPr>
              <w:jc w:val="center"/>
              <w:rPr>
                <w:b/>
                <w:bCs/>
              </w:rPr>
            </w:pPr>
            <w:r w:rsidRPr="00C559CC">
              <w:rPr>
                <w:b/>
                <w:bCs/>
              </w:rPr>
              <w:t>2,0</w:t>
            </w:r>
          </w:p>
        </w:tc>
      </w:tr>
      <w:tr w:rsidR="005133C8" w14:paraId="121D614E" w14:textId="77777777" w:rsidTr="00C559CC">
        <w:tc>
          <w:tcPr>
            <w:tcW w:w="2405" w:type="dxa"/>
          </w:tcPr>
          <w:p w14:paraId="6F6FE322" w14:textId="5B7F7F03" w:rsidR="005133C8" w:rsidRPr="00C559CC" w:rsidRDefault="005133C8" w:rsidP="00A96C01">
            <w:pPr>
              <w:jc w:val="both"/>
              <w:rPr>
                <w:i/>
                <w:iCs/>
              </w:rPr>
            </w:pPr>
            <w:r w:rsidRPr="00C559CC">
              <w:rPr>
                <w:i/>
                <w:iCs/>
              </w:rPr>
              <w:t>Togo</w:t>
            </w:r>
          </w:p>
        </w:tc>
        <w:tc>
          <w:tcPr>
            <w:tcW w:w="1559" w:type="dxa"/>
            <w:shd w:val="clear" w:color="auto" w:fill="D9D9D9" w:themeFill="background1" w:themeFillShade="D9"/>
          </w:tcPr>
          <w:p w14:paraId="326970E9" w14:textId="6303E046" w:rsidR="005133C8" w:rsidRPr="00C559CC" w:rsidRDefault="00BE0BE8" w:rsidP="00C559CC">
            <w:pPr>
              <w:jc w:val="center"/>
              <w:rPr>
                <w:b/>
                <w:bCs/>
              </w:rPr>
            </w:pPr>
            <w:r w:rsidRPr="00C559CC">
              <w:rPr>
                <w:b/>
                <w:bCs/>
              </w:rPr>
              <w:t>1,8</w:t>
            </w:r>
          </w:p>
        </w:tc>
      </w:tr>
      <w:tr w:rsidR="005133C8" w14:paraId="39A52E1D" w14:textId="77777777" w:rsidTr="00C559CC">
        <w:tc>
          <w:tcPr>
            <w:tcW w:w="2405" w:type="dxa"/>
          </w:tcPr>
          <w:p w14:paraId="0C2AABD4" w14:textId="6A39BB0A" w:rsidR="005133C8" w:rsidRPr="00C559CC" w:rsidRDefault="005133C8" w:rsidP="00A96C01">
            <w:pPr>
              <w:jc w:val="both"/>
              <w:rPr>
                <w:i/>
                <w:iCs/>
              </w:rPr>
            </w:pPr>
            <w:r w:rsidRPr="00C559CC">
              <w:rPr>
                <w:i/>
                <w:iCs/>
              </w:rPr>
              <w:t>Níger</w:t>
            </w:r>
          </w:p>
        </w:tc>
        <w:tc>
          <w:tcPr>
            <w:tcW w:w="1559" w:type="dxa"/>
            <w:shd w:val="clear" w:color="auto" w:fill="D9D9D9" w:themeFill="background1" w:themeFillShade="D9"/>
          </w:tcPr>
          <w:p w14:paraId="5C0EAA39" w14:textId="148F86AC" w:rsidR="005133C8" w:rsidRPr="00C559CC" w:rsidRDefault="00BE0BE8" w:rsidP="00C559CC">
            <w:pPr>
              <w:jc w:val="center"/>
              <w:rPr>
                <w:b/>
                <w:bCs/>
              </w:rPr>
            </w:pPr>
            <w:r w:rsidRPr="00C559CC">
              <w:rPr>
                <w:b/>
                <w:bCs/>
              </w:rPr>
              <w:t>1,5</w:t>
            </w:r>
          </w:p>
        </w:tc>
      </w:tr>
      <w:tr w:rsidR="005133C8" w14:paraId="1F0400D1" w14:textId="77777777" w:rsidTr="00C559CC">
        <w:tc>
          <w:tcPr>
            <w:tcW w:w="2405" w:type="dxa"/>
          </w:tcPr>
          <w:p w14:paraId="10E6ED79" w14:textId="06107756" w:rsidR="005133C8" w:rsidRPr="00C559CC" w:rsidRDefault="005133C8" w:rsidP="00A96C01">
            <w:pPr>
              <w:jc w:val="both"/>
              <w:rPr>
                <w:i/>
                <w:iCs/>
              </w:rPr>
            </w:pPr>
            <w:r w:rsidRPr="00C559CC">
              <w:rPr>
                <w:i/>
                <w:iCs/>
              </w:rPr>
              <w:lastRenderedPageBreak/>
              <w:t>Senegal</w:t>
            </w:r>
          </w:p>
        </w:tc>
        <w:tc>
          <w:tcPr>
            <w:tcW w:w="1559" w:type="dxa"/>
            <w:shd w:val="clear" w:color="auto" w:fill="D9D9D9" w:themeFill="background1" w:themeFillShade="D9"/>
          </w:tcPr>
          <w:p w14:paraId="0630F3C2" w14:textId="706C9E96" w:rsidR="005133C8" w:rsidRPr="00C559CC" w:rsidRDefault="00BE0BE8" w:rsidP="00C559CC">
            <w:pPr>
              <w:jc w:val="center"/>
              <w:rPr>
                <w:b/>
                <w:bCs/>
              </w:rPr>
            </w:pPr>
            <w:r w:rsidRPr="00C559CC">
              <w:rPr>
                <w:b/>
                <w:bCs/>
              </w:rPr>
              <w:t>0,9</w:t>
            </w:r>
          </w:p>
        </w:tc>
      </w:tr>
      <w:tr w:rsidR="005133C8" w14:paraId="22315B98" w14:textId="77777777" w:rsidTr="00C559CC">
        <w:tc>
          <w:tcPr>
            <w:tcW w:w="2405" w:type="dxa"/>
          </w:tcPr>
          <w:p w14:paraId="77A01343" w14:textId="6F46E281" w:rsidR="005133C8" w:rsidRPr="00C559CC" w:rsidRDefault="005133C8" w:rsidP="00A96C01">
            <w:pPr>
              <w:jc w:val="both"/>
              <w:rPr>
                <w:i/>
                <w:iCs/>
              </w:rPr>
            </w:pPr>
            <w:r w:rsidRPr="00C559CC">
              <w:rPr>
                <w:i/>
                <w:iCs/>
              </w:rPr>
              <w:t>Malawi</w:t>
            </w:r>
          </w:p>
        </w:tc>
        <w:tc>
          <w:tcPr>
            <w:tcW w:w="1559" w:type="dxa"/>
            <w:shd w:val="clear" w:color="auto" w:fill="D9D9D9" w:themeFill="background1" w:themeFillShade="D9"/>
          </w:tcPr>
          <w:p w14:paraId="530FDA2A" w14:textId="27ADCA28" w:rsidR="005133C8" w:rsidRPr="00C559CC" w:rsidRDefault="00BE0BE8" w:rsidP="00C559CC">
            <w:pPr>
              <w:jc w:val="center"/>
              <w:rPr>
                <w:b/>
                <w:bCs/>
              </w:rPr>
            </w:pPr>
            <w:r w:rsidRPr="00C559CC">
              <w:rPr>
                <w:b/>
                <w:bCs/>
              </w:rPr>
              <w:t>0,8</w:t>
            </w:r>
          </w:p>
        </w:tc>
      </w:tr>
      <w:tr w:rsidR="005133C8" w14:paraId="48AD4341" w14:textId="77777777" w:rsidTr="00C559CC">
        <w:tc>
          <w:tcPr>
            <w:tcW w:w="2405" w:type="dxa"/>
          </w:tcPr>
          <w:p w14:paraId="5A93A3FE" w14:textId="49FAE7C1" w:rsidR="005133C8" w:rsidRPr="00C559CC" w:rsidRDefault="005133C8" w:rsidP="00A96C01">
            <w:pPr>
              <w:jc w:val="both"/>
              <w:rPr>
                <w:i/>
                <w:iCs/>
              </w:rPr>
            </w:pPr>
            <w:r w:rsidRPr="00C559CC">
              <w:rPr>
                <w:i/>
                <w:iCs/>
              </w:rPr>
              <w:t>República Democrática del Congo</w:t>
            </w:r>
          </w:p>
        </w:tc>
        <w:tc>
          <w:tcPr>
            <w:tcW w:w="1559" w:type="dxa"/>
            <w:shd w:val="clear" w:color="auto" w:fill="D9D9D9" w:themeFill="background1" w:themeFillShade="D9"/>
          </w:tcPr>
          <w:p w14:paraId="6D0735F1" w14:textId="6D956066" w:rsidR="005133C8" w:rsidRPr="00C559CC" w:rsidRDefault="00BE0BE8" w:rsidP="00C559CC">
            <w:pPr>
              <w:jc w:val="center"/>
              <w:rPr>
                <w:b/>
                <w:bCs/>
              </w:rPr>
            </w:pPr>
            <w:r w:rsidRPr="00C559CC">
              <w:rPr>
                <w:b/>
                <w:bCs/>
              </w:rPr>
              <w:t>0,8</w:t>
            </w:r>
          </w:p>
        </w:tc>
      </w:tr>
      <w:tr w:rsidR="005133C8" w14:paraId="42FA0657" w14:textId="77777777" w:rsidTr="00C559CC">
        <w:tc>
          <w:tcPr>
            <w:tcW w:w="2405" w:type="dxa"/>
          </w:tcPr>
          <w:p w14:paraId="2BB77310" w14:textId="46F2A8BC" w:rsidR="005133C8" w:rsidRPr="00C559CC" w:rsidRDefault="005133C8" w:rsidP="00A96C01">
            <w:pPr>
              <w:jc w:val="both"/>
              <w:rPr>
                <w:i/>
                <w:iCs/>
              </w:rPr>
            </w:pPr>
            <w:r w:rsidRPr="00C559CC">
              <w:rPr>
                <w:i/>
                <w:iCs/>
              </w:rPr>
              <w:t>República del Yemen</w:t>
            </w:r>
          </w:p>
        </w:tc>
        <w:tc>
          <w:tcPr>
            <w:tcW w:w="1559" w:type="dxa"/>
            <w:shd w:val="clear" w:color="auto" w:fill="D9D9D9" w:themeFill="background1" w:themeFillShade="D9"/>
          </w:tcPr>
          <w:p w14:paraId="37C606A7" w14:textId="51A2D0A3" w:rsidR="005133C8" w:rsidRPr="00C559CC" w:rsidRDefault="00BE0BE8" w:rsidP="00C559CC">
            <w:pPr>
              <w:jc w:val="center"/>
              <w:rPr>
                <w:b/>
                <w:bCs/>
              </w:rPr>
            </w:pPr>
            <w:r w:rsidRPr="00C559CC">
              <w:rPr>
                <w:b/>
                <w:bCs/>
              </w:rPr>
              <w:t>0,8</w:t>
            </w:r>
          </w:p>
        </w:tc>
      </w:tr>
      <w:tr w:rsidR="005133C8" w14:paraId="0C573E6E" w14:textId="77777777" w:rsidTr="00C559CC">
        <w:tc>
          <w:tcPr>
            <w:tcW w:w="2405" w:type="dxa"/>
          </w:tcPr>
          <w:p w14:paraId="260CEE0A" w14:textId="440AA27B" w:rsidR="005133C8" w:rsidRPr="00C559CC" w:rsidRDefault="006A754E" w:rsidP="00A96C01">
            <w:pPr>
              <w:jc w:val="both"/>
              <w:rPr>
                <w:i/>
                <w:iCs/>
              </w:rPr>
            </w:pPr>
            <w:r>
              <w:rPr>
                <w:i/>
                <w:iCs/>
              </w:rPr>
              <w:t>Yi</w:t>
            </w:r>
            <w:r w:rsidR="005133C8" w:rsidRPr="00C559CC">
              <w:rPr>
                <w:i/>
                <w:iCs/>
              </w:rPr>
              <w:t>buti</w:t>
            </w:r>
          </w:p>
        </w:tc>
        <w:tc>
          <w:tcPr>
            <w:tcW w:w="1559" w:type="dxa"/>
            <w:shd w:val="clear" w:color="auto" w:fill="D9D9D9" w:themeFill="background1" w:themeFillShade="D9"/>
          </w:tcPr>
          <w:p w14:paraId="5914C1AF" w14:textId="376DA0BD" w:rsidR="005133C8" w:rsidRPr="00C559CC" w:rsidRDefault="00BE0BE8" w:rsidP="00C559CC">
            <w:pPr>
              <w:jc w:val="center"/>
              <w:rPr>
                <w:b/>
                <w:bCs/>
              </w:rPr>
            </w:pPr>
            <w:r w:rsidRPr="00C559CC">
              <w:rPr>
                <w:b/>
                <w:bCs/>
              </w:rPr>
              <w:t>0,5</w:t>
            </w:r>
          </w:p>
        </w:tc>
      </w:tr>
      <w:tr w:rsidR="005133C8" w14:paraId="619CDF7C" w14:textId="77777777" w:rsidTr="00C559CC">
        <w:tc>
          <w:tcPr>
            <w:tcW w:w="2405" w:type="dxa"/>
          </w:tcPr>
          <w:p w14:paraId="06751BAD" w14:textId="336485F5" w:rsidR="005133C8" w:rsidRPr="00C559CC" w:rsidRDefault="005133C8" w:rsidP="00A96C01">
            <w:pPr>
              <w:jc w:val="both"/>
              <w:rPr>
                <w:i/>
                <w:iCs/>
              </w:rPr>
            </w:pPr>
            <w:r w:rsidRPr="00C559CC">
              <w:rPr>
                <w:i/>
                <w:iCs/>
              </w:rPr>
              <w:t>República Democrática Popular Lao</w:t>
            </w:r>
          </w:p>
        </w:tc>
        <w:tc>
          <w:tcPr>
            <w:tcW w:w="1559" w:type="dxa"/>
            <w:shd w:val="clear" w:color="auto" w:fill="D9D9D9" w:themeFill="background1" w:themeFillShade="D9"/>
          </w:tcPr>
          <w:p w14:paraId="55B37BB0" w14:textId="66CEBAAC" w:rsidR="005133C8" w:rsidRPr="00C559CC" w:rsidRDefault="00BE0BE8" w:rsidP="00C559CC">
            <w:pPr>
              <w:jc w:val="center"/>
              <w:rPr>
                <w:b/>
                <w:bCs/>
              </w:rPr>
            </w:pPr>
            <w:r w:rsidRPr="00C559CC">
              <w:rPr>
                <w:b/>
                <w:bCs/>
              </w:rPr>
              <w:t>0,4</w:t>
            </w:r>
          </w:p>
        </w:tc>
      </w:tr>
      <w:tr w:rsidR="005133C8" w14:paraId="43EB1202" w14:textId="77777777" w:rsidTr="00C559CC">
        <w:tc>
          <w:tcPr>
            <w:tcW w:w="2405" w:type="dxa"/>
          </w:tcPr>
          <w:p w14:paraId="6DE219CB" w14:textId="0BED8904" w:rsidR="005133C8" w:rsidRPr="00C559CC" w:rsidRDefault="005133C8" w:rsidP="00A96C01">
            <w:pPr>
              <w:jc w:val="both"/>
              <w:rPr>
                <w:i/>
                <w:iCs/>
              </w:rPr>
            </w:pPr>
            <w:r w:rsidRPr="00C559CC">
              <w:rPr>
                <w:i/>
                <w:iCs/>
              </w:rPr>
              <w:t>Burundi</w:t>
            </w:r>
          </w:p>
        </w:tc>
        <w:tc>
          <w:tcPr>
            <w:tcW w:w="1559" w:type="dxa"/>
            <w:shd w:val="clear" w:color="auto" w:fill="D9D9D9" w:themeFill="background1" w:themeFillShade="D9"/>
          </w:tcPr>
          <w:p w14:paraId="16047437" w14:textId="58250D02" w:rsidR="005133C8" w:rsidRPr="00C559CC" w:rsidRDefault="00BE0BE8" w:rsidP="00C559CC">
            <w:pPr>
              <w:jc w:val="center"/>
              <w:rPr>
                <w:b/>
                <w:bCs/>
              </w:rPr>
            </w:pPr>
            <w:r w:rsidRPr="00C559CC">
              <w:rPr>
                <w:b/>
                <w:bCs/>
              </w:rPr>
              <w:t>0,3</w:t>
            </w:r>
          </w:p>
        </w:tc>
      </w:tr>
    </w:tbl>
    <w:p w14:paraId="62CC4467" w14:textId="77777777" w:rsidR="00BC4E53" w:rsidRDefault="00BC4E53" w:rsidP="001C6DBA">
      <w:pPr>
        <w:jc w:val="both"/>
      </w:pPr>
    </w:p>
    <w:p w14:paraId="5985998E" w14:textId="23BB482A" w:rsidR="005133C8" w:rsidRPr="00A850F7" w:rsidRDefault="005133C8" w:rsidP="001C6DBA">
      <w:pPr>
        <w:jc w:val="both"/>
        <w:rPr>
          <w:sz w:val="18"/>
          <w:szCs w:val="18"/>
        </w:rPr>
      </w:pPr>
      <w:r w:rsidRPr="00A850F7">
        <w:rPr>
          <w:sz w:val="18"/>
          <w:szCs w:val="18"/>
        </w:rPr>
        <w:t>Tabla 1: Crecimiento del PIB (% anual) positivo de los PMA en 2020. (Banco Mundial, 2021)</w:t>
      </w:r>
    </w:p>
    <w:p w14:paraId="185EE93E" w14:textId="6A52E9F9" w:rsidR="00B63C15" w:rsidRDefault="00054288" w:rsidP="001C6DBA">
      <w:pPr>
        <w:jc w:val="both"/>
      </w:pPr>
      <w:r>
        <w:t>Por el contrario</w:t>
      </w:r>
      <w:r w:rsidR="00046C4D">
        <w:t>, 23</w:t>
      </w:r>
      <w:r>
        <w:t xml:space="preserve"> países PMA</w:t>
      </w:r>
      <w:r w:rsidR="005F1363">
        <w:t xml:space="preserve"> </w:t>
      </w:r>
      <w:r>
        <w:t>han tenido un crecimiento negativo en el año 2020.</w:t>
      </w:r>
      <w:r w:rsidR="00046C4D">
        <w:t xml:space="preserve"> </w:t>
      </w:r>
      <w:r w:rsidR="00BC4E53">
        <w:t xml:space="preserve">Especialmente preocupante ha sido un decrecimiento el 11% del PIB en Lesoto, más un 10% en Sudán del Sur, alrededor de un 9% en </w:t>
      </w:r>
      <w:proofErr w:type="gramStart"/>
      <w:r w:rsidR="00BC4E53">
        <w:t>Vanuatu</w:t>
      </w:r>
      <w:proofErr w:type="gramEnd"/>
      <w:r w:rsidR="00FC6CF8">
        <w:t xml:space="preserve"> </w:t>
      </w:r>
      <w:r w:rsidR="00BC4E53">
        <w:t>o casi un 9% en Timor-Leste. A continuación, presentamos la tabla completa con la lista de todos los países afectados.</w:t>
      </w:r>
      <w:r w:rsidR="00FF3E67">
        <w:t xml:space="preserve"> Cabe resaltar que 15 de los 23 países </w:t>
      </w:r>
      <w:r w:rsidR="001B276C">
        <w:t>pertenecen al</w:t>
      </w:r>
      <w:r w:rsidR="00FF3E67">
        <w:t xml:space="preserve"> continente africano.</w:t>
      </w:r>
    </w:p>
    <w:tbl>
      <w:tblPr>
        <w:tblStyle w:val="Tablaconcuadrcula"/>
        <w:tblW w:w="0" w:type="auto"/>
        <w:tblLook w:val="04A0" w:firstRow="1" w:lastRow="0" w:firstColumn="1" w:lastColumn="0" w:noHBand="0" w:noVBand="1"/>
      </w:tblPr>
      <w:tblGrid>
        <w:gridCol w:w="2405"/>
        <w:gridCol w:w="1701"/>
      </w:tblGrid>
      <w:tr w:rsidR="00046C4D" w14:paraId="047C071C" w14:textId="77777777" w:rsidTr="00C559CC">
        <w:tc>
          <w:tcPr>
            <w:tcW w:w="2405" w:type="dxa"/>
          </w:tcPr>
          <w:p w14:paraId="7CC7DB64" w14:textId="7670BC01" w:rsidR="00046C4D" w:rsidRPr="00C559CC" w:rsidRDefault="00BC4E53" w:rsidP="00A96C01">
            <w:pPr>
              <w:jc w:val="both"/>
              <w:rPr>
                <w:i/>
                <w:iCs/>
              </w:rPr>
            </w:pPr>
            <w:r w:rsidRPr="00C559CC">
              <w:rPr>
                <w:i/>
                <w:iCs/>
              </w:rPr>
              <w:t>Lesoto</w:t>
            </w:r>
          </w:p>
        </w:tc>
        <w:tc>
          <w:tcPr>
            <w:tcW w:w="1701" w:type="dxa"/>
            <w:shd w:val="clear" w:color="auto" w:fill="D9D9D9" w:themeFill="background1" w:themeFillShade="D9"/>
          </w:tcPr>
          <w:p w14:paraId="1A387F65" w14:textId="0DAF027F" w:rsidR="00046C4D" w:rsidRPr="00C559CC" w:rsidRDefault="00660CC4" w:rsidP="00C559CC">
            <w:pPr>
              <w:jc w:val="center"/>
              <w:rPr>
                <w:b/>
                <w:bCs/>
              </w:rPr>
            </w:pPr>
            <w:r w:rsidRPr="00C559CC">
              <w:rPr>
                <w:b/>
                <w:bCs/>
              </w:rPr>
              <w:t>-11,1</w:t>
            </w:r>
          </w:p>
        </w:tc>
      </w:tr>
      <w:tr w:rsidR="00046C4D" w14:paraId="0F25F728" w14:textId="77777777" w:rsidTr="00C559CC">
        <w:tc>
          <w:tcPr>
            <w:tcW w:w="2405" w:type="dxa"/>
          </w:tcPr>
          <w:p w14:paraId="2529603E" w14:textId="53C442CE" w:rsidR="00046C4D" w:rsidRPr="00C559CC" w:rsidRDefault="00046C4D" w:rsidP="00A96C01">
            <w:pPr>
              <w:jc w:val="both"/>
              <w:rPr>
                <w:i/>
                <w:iCs/>
              </w:rPr>
            </w:pPr>
            <w:r w:rsidRPr="00C559CC">
              <w:rPr>
                <w:i/>
                <w:iCs/>
              </w:rPr>
              <w:t>Sudán del Sur</w:t>
            </w:r>
          </w:p>
        </w:tc>
        <w:tc>
          <w:tcPr>
            <w:tcW w:w="1701" w:type="dxa"/>
            <w:shd w:val="clear" w:color="auto" w:fill="D9D9D9" w:themeFill="background1" w:themeFillShade="D9"/>
          </w:tcPr>
          <w:p w14:paraId="3F5DDE4D" w14:textId="24D3F0C9" w:rsidR="00046C4D" w:rsidRPr="00C559CC" w:rsidRDefault="00660CC4" w:rsidP="00C559CC">
            <w:pPr>
              <w:jc w:val="center"/>
              <w:rPr>
                <w:b/>
                <w:bCs/>
              </w:rPr>
            </w:pPr>
            <w:r w:rsidRPr="00C559CC">
              <w:rPr>
                <w:b/>
                <w:bCs/>
              </w:rPr>
              <w:t>-10,8</w:t>
            </w:r>
          </w:p>
        </w:tc>
      </w:tr>
      <w:tr w:rsidR="00046C4D" w14:paraId="7ACBEA2C" w14:textId="77777777" w:rsidTr="00C559CC">
        <w:tc>
          <w:tcPr>
            <w:tcW w:w="2405" w:type="dxa"/>
          </w:tcPr>
          <w:p w14:paraId="3E878270" w14:textId="5D488A50" w:rsidR="00046C4D" w:rsidRPr="00C559CC" w:rsidRDefault="00046C4D" w:rsidP="00A96C01">
            <w:pPr>
              <w:jc w:val="both"/>
              <w:rPr>
                <w:i/>
                <w:iCs/>
              </w:rPr>
            </w:pPr>
            <w:r w:rsidRPr="00C559CC">
              <w:rPr>
                <w:i/>
                <w:iCs/>
              </w:rPr>
              <w:t>Myanmar</w:t>
            </w:r>
          </w:p>
        </w:tc>
        <w:tc>
          <w:tcPr>
            <w:tcW w:w="1701" w:type="dxa"/>
            <w:shd w:val="clear" w:color="auto" w:fill="D9D9D9" w:themeFill="background1" w:themeFillShade="D9"/>
          </w:tcPr>
          <w:p w14:paraId="6FA3D269" w14:textId="3234B8BA" w:rsidR="00046C4D" w:rsidRPr="00C559CC" w:rsidRDefault="00660CC4" w:rsidP="00C559CC">
            <w:pPr>
              <w:jc w:val="center"/>
              <w:rPr>
                <w:b/>
                <w:bCs/>
              </w:rPr>
            </w:pPr>
            <w:r w:rsidRPr="00C559CC">
              <w:rPr>
                <w:b/>
                <w:bCs/>
              </w:rPr>
              <w:t>-10,0</w:t>
            </w:r>
          </w:p>
        </w:tc>
      </w:tr>
      <w:tr w:rsidR="00046C4D" w14:paraId="1EAD60F0" w14:textId="77777777" w:rsidTr="00C559CC">
        <w:tc>
          <w:tcPr>
            <w:tcW w:w="2405" w:type="dxa"/>
          </w:tcPr>
          <w:p w14:paraId="7BE386B4" w14:textId="0D357AB7" w:rsidR="00046C4D" w:rsidRPr="00C559CC" w:rsidRDefault="00046C4D" w:rsidP="00A96C01">
            <w:pPr>
              <w:jc w:val="both"/>
              <w:rPr>
                <w:i/>
                <w:iCs/>
              </w:rPr>
            </w:pPr>
            <w:r w:rsidRPr="00C559CC">
              <w:rPr>
                <w:i/>
                <w:iCs/>
              </w:rPr>
              <w:t>Vanuatu</w:t>
            </w:r>
          </w:p>
        </w:tc>
        <w:tc>
          <w:tcPr>
            <w:tcW w:w="1701" w:type="dxa"/>
            <w:shd w:val="clear" w:color="auto" w:fill="D9D9D9" w:themeFill="background1" w:themeFillShade="D9"/>
          </w:tcPr>
          <w:p w14:paraId="62B396CF" w14:textId="67157C71" w:rsidR="00046C4D" w:rsidRPr="00C559CC" w:rsidRDefault="00660CC4" w:rsidP="00C559CC">
            <w:pPr>
              <w:jc w:val="center"/>
              <w:rPr>
                <w:b/>
                <w:bCs/>
              </w:rPr>
            </w:pPr>
            <w:r w:rsidRPr="00C559CC">
              <w:rPr>
                <w:b/>
                <w:bCs/>
              </w:rPr>
              <w:t>-9,2</w:t>
            </w:r>
          </w:p>
        </w:tc>
      </w:tr>
      <w:tr w:rsidR="00046C4D" w14:paraId="32FE276A" w14:textId="77777777" w:rsidTr="00C559CC">
        <w:tc>
          <w:tcPr>
            <w:tcW w:w="2405" w:type="dxa"/>
          </w:tcPr>
          <w:p w14:paraId="7C6C9394" w14:textId="3D221D13" w:rsidR="00046C4D" w:rsidRPr="00C559CC" w:rsidRDefault="00046C4D" w:rsidP="00A96C01">
            <w:pPr>
              <w:jc w:val="both"/>
              <w:rPr>
                <w:i/>
                <w:iCs/>
              </w:rPr>
            </w:pPr>
            <w:r w:rsidRPr="00C559CC">
              <w:rPr>
                <w:i/>
                <w:iCs/>
              </w:rPr>
              <w:t>Timor-Leste</w:t>
            </w:r>
          </w:p>
        </w:tc>
        <w:tc>
          <w:tcPr>
            <w:tcW w:w="1701" w:type="dxa"/>
            <w:shd w:val="clear" w:color="auto" w:fill="D9D9D9" w:themeFill="background1" w:themeFillShade="D9"/>
          </w:tcPr>
          <w:p w14:paraId="6C667E0A" w14:textId="605A4B58" w:rsidR="00046C4D" w:rsidRPr="00C559CC" w:rsidRDefault="00660CC4" w:rsidP="00C559CC">
            <w:pPr>
              <w:jc w:val="center"/>
              <w:rPr>
                <w:b/>
                <w:bCs/>
              </w:rPr>
            </w:pPr>
            <w:r w:rsidRPr="00C559CC">
              <w:rPr>
                <w:b/>
                <w:bCs/>
              </w:rPr>
              <w:t>-8,7</w:t>
            </w:r>
          </w:p>
        </w:tc>
      </w:tr>
      <w:tr w:rsidR="00046C4D" w14:paraId="46550059" w14:textId="77777777" w:rsidTr="00C559CC">
        <w:tc>
          <w:tcPr>
            <w:tcW w:w="2405" w:type="dxa"/>
          </w:tcPr>
          <w:p w14:paraId="5B3AE8FE" w14:textId="4B48BA80" w:rsidR="00046C4D" w:rsidRPr="00C559CC" w:rsidRDefault="00046C4D" w:rsidP="00A96C01">
            <w:pPr>
              <w:jc w:val="both"/>
              <w:rPr>
                <w:i/>
                <w:iCs/>
              </w:rPr>
            </w:pPr>
            <w:r w:rsidRPr="00C559CC">
              <w:rPr>
                <w:i/>
                <w:iCs/>
              </w:rPr>
              <w:t>Bután</w:t>
            </w:r>
          </w:p>
        </w:tc>
        <w:tc>
          <w:tcPr>
            <w:tcW w:w="1701" w:type="dxa"/>
            <w:shd w:val="clear" w:color="auto" w:fill="D9D9D9" w:themeFill="background1" w:themeFillShade="D9"/>
          </w:tcPr>
          <w:p w14:paraId="7E095028" w14:textId="6A568195" w:rsidR="00046C4D" w:rsidRPr="00C559CC" w:rsidRDefault="00660CC4" w:rsidP="00C559CC">
            <w:pPr>
              <w:jc w:val="center"/>
              <w:rPr>
                <w:b/>
                <w:bCs/>
              </w:rPr>
            </w:pPr>
            <w:r w:rsidRPr="00C559CC">
              <w:rPr>
                <w:b/>
                <w:bCs/>
              </w:rPr>
              <w:t>-6,8</w:t>
            </w:r>
          </w:p>
        </w:tc>
      </w:tr>
      <w:tr w:rsidR="00046C4D" w14:paraId="1357A83C" w14:textId="77777777" w:rsidTr="00C559CC">
        <w:tc>
          <w:tcPr>
            <w:tcW w:w="2405" w:type="dxa"/>
          </w:tcPr>
          <w:p w14:paraId="45FB2CE0" w14:textId="2662143D" w:rsidR="00046C4D" w:rsidRPr="00C559CC" w:rsidRDefault="00046C4D" w:rsidP="00A96C01">
            <w:pPr>
              <w:jc w:val="both"/>
              <w:rPr>
                <w:i/>
                <w:iCs/>
              </w:rPr>
            </w:pPr>
            <w:r w:rsidRPr="00C559CC">
              <w:rPr>
                <w:i/>
                <w:iCs/>
              </w:rPr>
              <w:t>Islas Salomón</w:t>
            </w:r>
          </w:p>
        </w:tc>
        <w:tc>
          <w:tcPr>
            <w:tcW w:w="1701" w:type="dxa"/>
            <w:shd w:val="clear" w:color="auto" w:fill="D9D9D9" w:themeFill="background1" w:themeFillShade="D9"/>
          </w:tcPr>
          <w:p w14:paraId="4FF55F59" w14:textId="05419597" w:rsidR="00046C4D" w:rsidRPr="00C559CC" w:rsidRDefault="00660CC4" w:rsidP="00C559CC">
            <w:pPr>
              <w:jc w:val="center"/>
              <w:rPr>
                <w:b/>
                <w:bCs/>
              </w:rPr>
            </w:pPr>
            <w:r w:rsidRPr="00C559CC">
              <w:rPr>
                <w:b/>
                <w:bCs/>
              </w:rPr>
              <w:t>-4,3</w:t>
            </w:r>
          </w:p>
        </w:tc>
      </w:tr>
      <w:tr w:rsidR="00046C4D" w14:paraId="169C5DDC" w14:textId="77777777" w:rsidTr="00C559CC">
        <w:tc>
          <w:tcPr>
            <w:tcW w:w="2405" w:type="dxa"/>
          </w:tcPr>
          <w:p w14:paraId="24DDC38A" w14:textId="4FC7C3B3" w:rsidR="00046C4D" w:rsidRPr="00C559CC" w:rsidRDefault="00046C4D" w:rsidP="00A96C01">
            <w:pPr>
              <w:jc w:val="both"/>
              <w:rPr>
                <w:i/>
                <w:iCs/>
              </w:rPr>
            </w:pPr>
            <w:r w:rsidRPr="00C559CC">
              <w:rPr>
                <w:i/>
                <w:iCs/>
              </w:rPr>
              <w:t>Madagascar</w:t>
            </w:r>
          </w:p>
        </w:tc>
        <w:tc>
          <w:tcPr>
            <w:tcW w:w="1701" w:type="dxa"/>
            <w:shd w:val="clear" w:color="auto" w:fill="D9D9D9" w:themeFill="background1" w:themeFillShade="D9"/>
          </w:tcPr>
          <w:p w14:paraId="6AA35262" w14:textId="7D32CF44" w:rsidR="00046C4D" w:rsidRPr="00C559CC" w:rsidRDefault="00660CC4" w:rsidP="00C559CC">
            <w:pPr>
              <w:jc w:val="center"/>
              <w:rPr>
                <w:b/>
                <w:bCs/>
              </w:rPr>
            </w:pPr>
            <w:r w:rsidRPr="00C559CC">
              <w:rPr>
                <w:b/>
                <w:bCs/>
              </w:rPr>
              <w:t>-4,2</w:t>
            </w:r>
          </w:p>
        </w:tc>
      </w:tr>
      <w:tr w:rsidR="00046C4D" w14:paraId="44FDB0FE" w14:textId="77777777" w:rsidTr="00C559CC">
        <w:tc>
          <w:tcPr>
            <w:tcW w:w="2405" w:type="dxa"/>
          </w:tcPr>
          <w:p w14:paraId="07C975C0" w14:textId="3C52C5BC" w:rsidR="00046C4D" w:rsidRPr="00C559CC" w:rsidRDefault="00046C4D" w:rsidP="00A96C01">
            <w:pPr>
              <w:jc w:val="both"/>
              <w:rPr>
                <w:i/>
                <w:iCs/>
              </w:rPr>
            </w:pPr>
            <w:r w:rsidRPr="00C559CC">
              <w:rPr>
                <w:i/>
                <w:iCs/>
              </w:rPr>
              <w:t>Angola</w:t>
            </w:r>
          </w:p>
        </w:tc>
        <w:tc>
          <w:tcPr>
            <w:tcW w:w="1701" w:type="dxa"/>
            <w:shd w:val="clear" w:color="auto" w:fill="D9D9D9" w:themeFill="background1" w:themeFillShade="D9"/>
          </w:tcPr>
          <w:p w14:paraId="56B6FC66" w14:textId="4B11F97D" w:rsidR="00046C4D" w:rsidRPr="00C559CC" w:rsidRDefault="00046C4D" w:rsidP="00C559CC">
            <w:pPr>
              <w:jc w:val="center"/>
              <w:rPr>
                <w:b/>
                <w:bCs/>
              </w:rPr>
            </w:pPr>
            <w:r w:rsidRPr="00C559CC">
              <w:rPr>
                <w:b/>
                <w:bCs/>
              </w:rPr>
              <w:t>-4,0</w:t>
            </w:r>
          </w:p>
        </w:tc>
      </w:tr>
      <w:tr w:rsidR="00046C4D" w14:paraId="1EDC53C1" w14:textId="77777777" w:rsidTr="00C559CC">
        <w:tc>
          <w:tcPr>
            <w:tcW w:w="2405" w:type="dxa"/>
          </w:tcPr>
          <w:p w14:paraId="537BD53E" w14:textId="31C81FA4" w:rsidR="00046C4D" w:rsidRPr="00C559CC" w:rsidRDefault="00046C4D" w:rsidP="00A96C01">
            <w:pPr>
              <w:jc w:val="both"/>
              <w:rPr>
                <w:i/>
                <w:iCs/>
              </w:rPr>
            </w:pPr>
            <w:r w:rsidRPr="00C559CC">
              <w:rPr>
                <w:i/>
                <w:iCs/>
              </w:rPr>
              <w:t>Haití</w:t>
            </w:r>
          </w:p>
        </w:tc>
        <w:tc>
          <w:tcPr>
            <w:tcW w:w="1701" w:type="dxa"/>
            <w:shd w:val="clear" w:color="auto" w:fill="D9D9D9" w:themeFill="background1" w:themeFillShade="D9"/>
          </w:tcPr>
          <w:p w14:paraId="50B0849D" w14:textId="0BB9BF8F" w:rsidR="00046C4D" w:rsidRPr="00C559CC" w:rsidRDefault="00046C4D" w:rsidP="00C559CC">
            <w:pPr>
              <w:jc w:val="center"/>
              <w:rPr>
                <w:b/>
                <w:bCs/>
              </w:rPr>
            </w:pPr>
            <w:r w:rsidRPr="00C559CC">
              <w:rPr>
                <w:b/>
                <w:bCs/>
              </w:rPr>
              <w:t>-3,4</w:t>
            </w:r>
          </w:p>
        </w:tc>
      </w:tr>
      <w:tr w:rsidR="00046C4D" w14:paraId="55F130EF" w14:textId="77777777" w:rsidTr="00C559CC">
        <w:tc>
          <w:tcPr>
            <w:tcW w:w="2405" w:type="dxa"/>
          </w:tcPr>
          <w:p w14:paraId="0585C8FE" w14:textId="77CB3F4F" w:rsidR="00046C4D" w:rsidRPr="00C559CC" w:rsidRDefault="00046C4D" w:rsidP="00A96C01">
            <w:pPr>
              <w:jc w:val="both"/>
              <w:rPr>
                <w:i/>
                <w:iCs/>
              </w:rPr>
            </w:pPr>
            <w:r w:rsidRPr="00C559CC">
              <w:rPr>
                <w:i/>
                <w:iCs/>
              </w:rPr>
              <w:t>R</w:t>
            </w:r>
            <w:r w:rsidR="006A754E">
              <w:rPr>
                <w:i/>
                <w:iCs/>
              </w:rPr>
              <w:t>u</w:t>
            </w:r>
            <w:r w:rsidRPr="00C559CC">
              <w:rPr>
                <w:i/>
                <w:iCs/>
              </w:rPr>
              <w:t>anda</w:t>
            </w:r>
          </w:p>
        </w:tc>
        <w:tc>
          <w:tcPr>
            <w:tcW w:w="1701" w:type="dxa"/>
            <w:shd w:val="clear" w:color="auto" w:fill="D9D9D9" w:themeFill="background1" w:themeFillShade="D9"/>
          </w:tcPr>
          <w:p w14:paraId="787C5C63" w14:textId="047BBF22" w:rsidR="00046C4D" w:rsidRPr="00C559CC" w:rsidRDefault="00046C4D" w:rsidP="00C559CC">
            <w:pPr>
              <w:jc w:val="center"/>
              <w:rPr>
                <w:b/>
                <w:bCs/>
              </w:rPr>
            </w:pPr>
            <w:r w:rsidRPr="00C559CC">
              <w:rPr>
                <w:b/>
                <w:bCs/>
              </w:rPr>
              <w:t>-3,4</w:t>
            </w:r>
          </w:p>
        </w:tc>
      </w:tr>
      <w:tr w:rsidR="00046C4D" w14:paraId="04BC79B3" w14:textId="77777777" w:rsidTr="00C559CC">
        <w:tc>
          <w:tcPr>
            <w:tcW w:w="2405" w:type="dxa"/>
          </w:tcPr>
          <w:p w14:paraId="20EF1B1D" w14:textId="41BF80CF" w:rsidR="00046C4D" w:rsidRPr="00C559CC" w:rsidRDefault="00046C4D" w:rsidP="00A96C01">
            <w:pPr>
              <w:jc w:val="both"/>
              <w:rPr>
                <w:i/>
                <w:iCs/>
              </w:rPr>
            </w:pPr>
            <w:r w:rsidRPr="00C559CC">
              <w:rPr>
                <w:i/>
                <w:iCs/>
              </w:rPr>
              <w:t>Camboya</w:t>
            </w:r>
          </w:p>
        </w:tc>
        <w:tc>
          <w:tcPr>
            <w:tcW w:w="1701" w:type="dxa"/>
            <w:shd w:val="clear" w:color="auto" w:fill="D9D9D9" w:themeFill="background1" w:themeFillShade="D9"/>
          </w:tcPr>
          <w:p w14:paraId="0FEFFCA8" w14:textId="08A946B0" w:rsidR="00046C4D" w:rsidRPr="00C559CC" w:rsidRDefault="00046C4D" w:rsidP="00C559CC">
            <w:pPr>
              <w:jc w:val="center"/>
              <w:rPr>
                <w:b/>
                <w:bCs/>
              </w:rPr>
            </w:pPr>
            <w:r w:rsidRPr="00C559CC">
              <w:rPr>
                <w:b/>
                <w:bCs/>
              </w:rPr>
              <w:t>-3,1</w:t>
            </w:r>
          </w:p>
        </w:tc>
      </w:tr>
      <w:tr w:rsidR="00046C4D" w14:paraId="6E3E0DD3" w14:textId="77777777" w:rsidTr="00C559CC">
        <w:tc>
          <w:tcPr>
            <w:tcW w:w="2405" w:type="dxa"/>
          </w:tcPr>
          <w:p w14:paraId="4D957223" w14:textId="0543D3C0" w:rsidR="00046C4D" w:rsidRPr="00C559CC" w:rsidRDefault="00046C4D" w:rsidP="00A96C01">
            <w:pPr>
              <w:jc w:val="both"/>
              <w:rPr>
                <w:i/>
                <w:iCs/>
              </w:rPr>
            </w:pPr>
            <w:r w:rsidRPr="00C559CC">
              <w:rPr>
                <w:i/>
                <w:iCs/>
              </w:rPr>
              <w:t>Zambia</w:t>
            </w:r>
          </w:p>
        </w:tc>
        <w:tc>
          <w:tcPr>
            <w:tcW w:w="1701" w:type="dxa"/>
            <w:shd w:val="clear" w:color="auto" w:fill="D9D9D9" w:themeFill="background1" w:themeFillShade="D9"/>
          </w:tcPr>
          <w:p w14:paraId="794885B3" w14:textId="4CD01822" w:rsidR="00046C4D" w:rsidRPr="00C559CC" w:rsidRDefault="00046C4D" w:rsidP="00C559CC">
            <w:pPr>
              <w:jc w:val="center"/>
              <w:rPr>
                <w:b/>
                <w:bCs/>
              </w:rPr>
            </w:pPr>
            <w:r w:rsidRPr="00C559CC">
              <w:rPr>
                <w:b/>
                <w:bCs/>
              </w:rPr>
              <w:t>-3,0</w:t>
            </w:r>
          </w:p>
        </w:tc>
      </w:tr>
      <w:tr w:rsidR="00046C4D" w14:paraId="50343BFF" w14:textId="77777777" w:rsidTr="00C559CC">
        <w:tc>
          <w:tcPr>
            <w:tcW w:w="2405" w:type="dxa"/>
          </w:tcPr>
          <w:p w14:paraId="5DA543C6" w14:textId="4DC95FBC" w:rsidR="00046C4D" w:rsidRPr="00C559CC" w:rsidRDefault="00046C4D" w:rsidP="00A96C01">
            <w:pPr>
              <w:jc w:val="both"/>
              <w:rPr>
                <w:i/>
                <w:iCs/>
              </w:rPr>
            </w:pPr>
            <w:r w:rsidRPr="00C559CC">
              <w:rPr>
                <w:i/>
                <w:iCs/>
              </w:rPr>
              <w:t>Liberia</w:t>
            </w:r>
          </w:p>
        </w:tc>
        <w:tc>
          <w:tcPr>
            <w:tcW w:w="1701" w:type="dxa"/>
            <w:shd w:val="clear" w:color="auto" w:fill="D9D9D9" w:themeFill="background1" w:themeFillShade="D9"/>
          </w:tcPr>
          <w:p w14:paraId="2825E0F7" w14:textId="5AF9305C" w:rsidR="00046C4D" w:rsidRPr="00C559CC" w:rsidRDefault="00046C4D" w:rsidP="00C559CC">
            <w:pPr>
              <w:jc w:val="center"/>
              <w:rPr>
                <w:b/>
                <w:bCs/>
              </w:rPr>
            </w:pPr>
            <w:r w:rsidRPr="00C559CC">
              <w:rPr>
                <w:b/>
                <w:bCs/>
              </w:rPr>
              <w:t>-2,9</w:t>
            </w:r>
          </w:p>
        </w:tc>
      </w:tr>
      <w:tr w:rsidR="00046C4D" w14:paraId="095FEB33" w14:textId="77777777" w:rsidTr="00C559CC">
        <w:tc>
          <w:tcPr>
            <w:tcW w:w="2405" w:type="dxa"/>
          </w:tcPr>
          <w:p w14:paraId="7EEE7E6C" w14:textId="5C40541E" w:rsidR="00046C4D" w:rsidRPr="00C559CC" w:rsidRDefault="00046C4D" w:rsidP="00A96C01">
            <w:pPr>
              <w:jc w:val="both"/>
              <w:rPr>
                <w:i/>
                <w:iCs/>
              </w:rPr>
            </w:pPr>
            <w:r w:rsidRPr="00C559CC">
              <w:rPr>
                <w:i/>
                <w:iCs/>
              </w:rPr>
              <w:t>Guinea-Bissau</w:t>
            </w:r>
          </w:p>
        </w:tc>
        <w:tc>
          <w:tcPr>
            <w:tcW w:w="1701" w:type="dxa"/>
            <w:shd w:val="clear" w:color="auto" w:fill="D9D9D9" w:themeFill="background1" w:themeFillShade="D9"/>
          </w:tcPr>
          <w:p w14:paraId="1E74FECE" w14:textId="1EA9C7EB" w:rsidR="00046C4D" w:rsidRPr="00C559CC" w:rsidRDefault="00046C4D" w:rsidP="00C559CC">
            <w:pPr>
              <w:jc w:val="center"/>
              <w:rPr>
                <w:b/>
                <w:bCs/>
              </w:rPr>
            </w:pPr>
            <w:r w:rsidRPr="00C559CC">
              <w:rPr>
                <w:b/>
                <w:bCs/>
              </w:rPr>
              <w:t>-2,4</w:t>
            </w:r>
          </w:p>
        </w:tc>
      </w:tr>
      <w:tr w:rsidR="00046C4D" w14:paraId="2F19E843" w14:textId="77777777" w:rsidTr="00C559CC">
        <w:tc>
          <w:tcPr>
            <w:tcW w:w="2405" w:type="dxa"/>
          </w:tcPr>
          <w:p w14:paraId="3FCEA625" w14:textId="0D753F88" w:rsidR="00046C4D" w:rsidRPr="00C559CC" w:rsidRDefault="00046C4D" w:rsidP="00A96C01">
            <w:pPr>
              <w:jc w:val="both"/>
              <w:rPr>
                <w:i/>
                <w:iCs/>
              </w:rPr>
            </w:pPr>
            <w:r w:rsidRPr="00C559CC">
              <w:rPr>
                <w:i/>
                <w:iCs/>
              </w:rPr>
              <w:t>Sierra Leona</w:t>
            </w:r>
          </w:p>
        </w:tc>
        <w:tc>
          <w:tcPr>
            <w:tcW w:w="1701" w:type="dxa"/>
            <w:shd w:val="clear" w:color="auto" w:fill="D9D9D9" w:themeFill="background1" w:themeFillShade="D9"/>
          </w:tcPr>
          <w:p w14:paraId="75C8B021" w14:textId="34357CAB" w:rsidR="00046C4D" w:rsidRPr="00C559CC" w:rsidRDefault="00046C4D" w:rsidP="00C559CC">
            <w:pPr>
              <w:jc w:val="center"/>
              <w:rPr>
                <w:b/>
                <w:bCs/>
              </w:rPr>
            </w:pPr>
            <w:r w:rsidRPr="00C559CC">
              <w:rPr>
                <w:b/>
                <w:bCs/>
              </w:rPr>
              <w:t>-2,2</w:t>
            </w:r>
          </w:p>
        </w:tc>
      </w:tr>
      <w:tr w:rsidR="00046C4D" w14:paraId="3FED4EFB" w14:textId="77777777" w:rsidTr="00C559CC">
        <w:tc>
          <w:tcPr>
            <w:tcW w:w="2405" w:type="dxa"/>
          </w:tcPr>
          <w:p w14:paraId="0FF01900" w14:textId="37DB3590" w:rsidR="00046C4D" w:rsidRPr="00C559CC" w:rsidRDefault="00046C4D" w:rsidP="00A96C01">
            <w:pPr>
              <w:jc w:val="both"/>
              <w:rPr>
                <w:i/>
                <w:iCs/>
              </w:rPr>
            </w:pPr>
            <w:r w:rsidRPr="00C559CC">
              <w:rPr>
                <w:i/>
                <w:iCs/>
              </w:rPr>
              <w:t>Nepal</w:t>
            </w:r>
          </w:p>
        </w:tc>
        <w:tc>
          <w:tcPr>
            <w:tcW w:w="1701" w:type="dxa"/>
            <w:shd w:val="clear" w:color="auto" w:fill="D9D9D9" w:themeFill="background1" w:themeFillShade="D9"/>
          </w:tcPr>
          <w:p w14:paraId="08FBD37E" w14:textId="66810F55" w:rsidR="00046C4D" w:rsidRPr="00C559CC" w:rsidRDefault="00046C4D" w:rsidP="00C559CC">
            <w:pPr>
              <w:jc w:val="center"/>
              <w:rPr>
                <w:b/>
                <w:bCs/>
              </w:rPr>
            </w:pPr>
            <w:r w:rsidRPr="00C559CC">
              <w:rPr>
                <w:b/>
                <w:bCs/>
              </w:rPr>
              <w:t>-2,1</w:t>
            </w:r>
          </w:p>
        </w:tc>
      </w:tr>
      <w:tr w:rsidR="00046C4D" w14:paraId="4E27BB8B" w14:textId="77777777" w:rsidTr="00C559CC">
        <w:tc>
          <w:tcPr>
            <w:tcW w:w="2405" w:type="dxa"/>
          </w:tcPr>
          <w:p w14:paraId="0DFBD498" w14:textId="5018E223" w:rsidR="00046C4D" w:rsidRPr="00C559CC" w:rsidRDefault="00046C4D" w:rsidP="00A96C01">
            <w:pPr>
              <w:jc w:val="both"/>
              <w:rPr>
                <w:i/>
                <w:iCs/>
              </w:rPr>
            </w:pPr>
            <w:r w:rsidRPr="00C559CC">
              <w:rPr>
                <w:i/>
                <w:iCs/>
              </w:rPr>
              <w:t>Afganistán</w:t>
            </w:r>
          </w:p>
        </w:tc>
        <w:tc>
          <w:tcPr>
            <w:tcW w:w="1701" w:type="dxa"/>
            <w:shd w:val="clear" w:color="auto" w:fill="D9D9D9" w:themeFill="background1" w:themeFillShade="D9"/>
          </w:tcPr>
          <w:p w14:paraId="111783CB" w14:textId="6E4EC734" w:rsidR="00046C4D" w:rsidRPr="00C559CC" w:rsidRDefault="00046C4D" w:rsidP="00C559CC">
            <w:pPr>
              <w:jc w:val="center"/>
              <w:rPr>
                <w:b/>
                <w:bCs/>
              </w:rPr>
            </w:pPr>
            <w:r w:rsidRPr="00C559CC">
              <w:rPr>
                <w:b/>
                <w:bCs/>
              </w:rPr>
              <w:t>-1,9</w:t>
            </w:r>
          </w:p>
        </w:tc>
      </w:tr>
      <w:tr w:rsidR="00046C4D" w14:paraId="2A75911D" w14:textId="77777777" w:rsidTr="00C559CC">
        <w:tc>
          <w:tcPr>
            <w:tcW w:w="2405" w:type="dxa"/>
          </w:tcPr>
          <w:p w14:paraId="65529132" w14:textId="5C51E5FA" w:rsidR="00046C4D" w:rsidRPr="00C559CC" w:rsidRDefault="00046C4D" w:rsidP="00A96C01">
            <w:pPr>
              <w:jc w:val="both"/>
              <w:rPr>
                <w:i/>
                <w:iCs/>
              </w:rPr>
            </w:pPr>
            <w:r w:rsidRPr="00C559CC">
              <w:rPr>
                <w:i/>
                <w:iCs/>
              </w:rPr>
              <w:t>Malí</w:t>
            </w:r>
          </w:p>
        </w:tc>
        <w:tc>
          <w:tcPr>
            <w:tcW w:w="1701" w:type="dxa"/>
            <w:shd w:val="clear" w:color="auto" w:fill="D9D9D9" w:themeFill="background1" w:themeFillShade="D9"/>
          </w:tcPr>
          <w:p w14:paraId="2B9912DE" w14:textId="655A2904" w:rsidR="00046C4D" w:rsidRPr="00C559CC" w:rsidRDefault="00046C4D" w:rsidP="00C559CC">
            <w:pPr>
              <w:jc w:val="center"/>
              <w:rPr>
                <w:b/>
                <w:bCs/>
              </w:rPr>
            </w:pPr>
            <w:r w:rsidRPr="00C559CC">
              <w:rPr>
                <w:b/>
                <w:bCs/>
              </w:rPr>
              <w:t>-1,6</w:t>
            </w:r>
          </w:p>
        </w:tc>
      </w:tr>
      <w:tr w:rsidR="00046C4D" w14:paraId="4C206EDA" w14:textId="77777777" w:rsidTr="00C559CC">
        <w:tc>
          <w:tcPr>
            <w:tcW w:w="2405" w:type="dxa"/>
          </w:tcPr>
          <w:p w14:paraId="7B4CBD6E" w14:textId="278E0915" w:rsidR="00046C4D" w:rsidRPr="00C559CC" w:rsidRDefault="00046C4D" w:rsidP="00A96C01">
            <w:pPr>
              <w:jc w:val="both"/>
              <w:rPr>
                <w:i/>
                <w:iCs/>
              </w:rPr>
            </w:pPr>
            <w:r w:rsidRPr="00C559CC">
              <w:rPr>
                <w:i/>
                <w:iCs/>
              </w:rPr>
              <w:t>Sudán</w:t>
            </w:r>
          </w:p>
        </w:tc>
        <w:tc>
          <w:tcPr>
            <w:tcW w:w="1701" w:type="dxa"/>
            <w:shd w:val="clear" w:color="auto" w:fill="D9D9D9" w:themeFill="background1" w:themeFillShade="D9"/>
          </w:tcPr>
          <w:p w14:paraId="4A0C1222" w14:textId="2127C452" w:rsidR="00046C4D" w:rsidRPr="00C559CC" w:rsidRDefault="00046C4D" w:rsidP="00C559CC">
            <w:pPr>
              <w:jc w:val="center"/>
              <w:rPr>
                <w:b/>
                <w:bCs/>
              </w:rPr>
            </w:pPr>
            <w:r w:rsidRPr="00C559CC">
              <w:rPr>
                <w:b/>
                <w:bCs/>
              </w:rPr>
              <w:t>-1,6</w:t>
            </w:r>
          </w:p>
        </w:tc>
      </w:tr>
      <w:tr w:rsidR="00046C4D" w14:paraId="648BF950" w14:textId="77777777" w:rsidTr="00C559CC">
        <w:tc>
          <w:tcPr>
            <w:tcW w:w="2405" w:type="dxa"/>
          </w:tcPr>
          <w:p w14:paraId="54A481F0" w14:textId="77753462" w:rsidR="00046C4D" w:rsidRPr="00C559CC" w:rsidRDefault="00046C4D" w:rsidP="00046C4D">
            <w:pPr>
              <w:jc w:val="both"/>
              <w:rPr>
                <w:i/>
                <w:iCs/>
              </w:rPr>
            </w:pPr>
            <w:r w:rsidRPr="00C559CC">
              <w:rPr>
                <w:i/>
                <w:iCs/>
              </w:rPr>
              <w:t>Somalia</w:t>
            </w:r>
          </w:p>
        </w:tc>
        <w:tc>
          <w:tcPr>
            <w:tcW w:w="1701" w:type="dxa"/>
            <w:shd w:val="clear" w:color="auto" w:fill="D9D9D9" w:themeFill="background1" w:themeFillShade="D9"/>
          </w:tcPr>
          <w:p w14:paraId="4619BD9D" w14:textId="6B49F80E" w:rsidR="00046C4D" w:rsidRPr="00C559CC" w:rsidRDefault="00046C4D" w:rsidP="00C559CC">
            <w:pPr>
              <w:jc w:val="center"/>
              <w:rPr>
                <w:b/>
                <w:bCs/>
              </w:rPr>
            </w:pPr>
            <w:r w:rsidRPr="00C559CC">
              <w:rPr>
                <w:b/>
                <w:bCs/>
              </w:rPr>
              <w:t>-1,5</w:t>
            </w:r>
          </w:p>
        </w:tc>
      </w:tr>
      <w:tr w:rsidR="00046C4D" w14:paraId="50F1496E" w14:textId="77777777" w:rsidTr="00C559CC">
        <w:tc>
          <w:tcPr>
            <w:tcW w:w="2405" w:type="dxa"/>
          </w:tcPr>
          <w:p w14:paraId="326FD56B" w14:textId="1241CEF7" w:rsidR="00046C4D" w:rsidRPr="00C559CC" w:rsidRDefault="00046C4D" w:rsidP="00A96C01">
            <w:pPr>
              <w:jc w:val="both"/>
              <w:rPr>
                <w:i/>
                <w:iCs/>
              </w:rPr>
            </w:pPr>
            <w:r w:rsidRPr="00C559CC">
              <w:rPr>
                <w:i/>
                <w:iCs/>
              </w:rPr>
              <w:t>Mauritania</w:t>
            </w:r>
          </w:p>
        </w:tc>
        <w:tc>
          <w:tcPr>
            <w:tcW w:w="1701" w:type="dxa"/>
            <w:shd w:val="clear" w:color="auto" w:fill="D9D9D9" w:themeFill="background1" w:themeFillShade="D9"/>
          </w:tcPr>
          <w:p w14:paraId="075B3447" w14:textId="06AD2024" w:rsidR="00046C4D" w:rsidRPr="00C559CC" w:rsidRDefault="00046C4D" w:rsidP="00C559CC">
            <w:pPr>
              <w:jc w:val="center"/>
              <w:rPr>
                <w:b/>
                <w:bCs/>
              </w:rPr>
            </w:pPr>
            <w:r w:rsidRPr="00C559CC">
              <w:rPr>
                <w:b/>
                <w:bCs/>
              </w:rPr>
              <w:t>-1,5</w:t>
            </w:r>
          </w:p>
        </w:tc>
      </w:tr>
      <w:tr w:rsidR="00046C4D" w14:paraId="51D6A0D8" w14:textId="77777777" w:rsidTr="00C559CC">
        <w:tc>
          <w:tcPr>
            <w:tcW w:w="2405" w:type="dxa"/>
          </w:tcPr>
          <w:p w14:paraId="15A17F9D" w14:textId="783A16C6" w:rsidR="00046C4D" w:rsidRPr="00C559CC" w:rsidRDefault="00046C4D" w:rsidP="00A96C01">
            <w:pPr>
              <w:jc w:val="both"/>
              <w:rPr>
                <w:i/>
                <w:iCs/>
              </w:rPr>
            </w:pPr>
            <w:r w:rsidRPr="00C559CC">
              <w:rPr>
                <w:i/>
                <w:iCs/>
              </w:rPr>
              <w:t>Mozambique</w:t>
            </w:r>
          </w:p>
        </w:tc>
        <w:tc>
          <w:tcPr>
            <w:tcW w:w="1701" w:type="dxa"/>
            <w:shd w:val="clear" w:color="auto" w:fill="D9D9D9" w:themeFill="background1" w:themeFillShade="D9"/>
          </w:tcPr>
          <w:p w14:paraId="6FA96D65" w14:textId="32A1AEE5" w:rsidR="00046C4D" w:rsidRPr="00C559CC" w:rsidRDefault="00046C4D" w:rsidP="00C559CC">
            <w:pPr>
              <w:jc w:val="center"/>
              <w:rPr>
                <w:b/>
                <w:bCs/>
              </w:rPr>
            </w:pPr>
            <w:r w:rsidRPr="00C559CC">
              <w:rPr>
                <w:b/>
                <w:bCs/>
              </w:rPr>
              <w:t>-1,3</w:t>
            </w:r>
          </w:p>
        </w:tc>
      </w:tr>
      <w:tr w:rsidR="00046C4D" w14:paraId="385D6C0D" w14:textId="77777777" w:rsidTr="00C559CC">
        <w:tc>
          <w:tcPr>
            <w:tcW w:w="2405" w:type="dxa"/>
          </w:tcPr>
          <w:p w14:paraId="48623116" w14:textId="7EAA4940" w:rsidR="00046C4D" w:rsidRPr="00C559CC" w:rsidRDefault="00046C4D" w:rsidP="00A96C01">
            <w:pPr>
              <w:jc w:val="both"/>
              <w:rPr>
                <w:i/>
                <w:iCs/>
              </w:rPr>
            </w:pPr>
            <w:r w:rsidRPr="00C559CC">
              <w:rPr>
                <w:i/>
                <w:iCs/>
              </w:rPr>
              <w:t>Chad</w:t>
            </w:r>
          </w:p>
        </w:tc>
        <w:tc>
          <w:tcPr>
            <w:tcW w:w="1701" w:type="dxa"/>
            <w:shd w:val="clear" w:color="auto" w:fill="D9D9D9" w:themeFill="background1" w:themeFillShade="D9"/>
          </w:tcPr>
          <w:p w14:paraId="7A01F693" w14:textId="671A53F6" w:rsidR="00046C4D" w:rsidRPr="00C559CC" w:rsidRDefault="00046C4D" w:rsidP="00C559CC">
            <w:pPr>
              <w:jc w:val="center"/>
              <w:rPr>
                <w:b/>
                <w:bCs/>
              </w:rPr>
            </w:pPr>
            <w:r w:rsidRPr="00C559CC">
              <w:rPr>
                <w:b/>
                <w:bCs/>
              </w:rPr>
              <w:t>-0,9</w:t>
            </w:r>
          </w:p>
        </w:tc>
      </w:tr>
    </w:tbl>
    <w:p w14:paraId="73C73A8A" w14:textId="77777777" w:rsidR="001D2C39" w:rsidRDefault="001D2C39" w:rsidP="001C6DBA">
      <w:pPr>
        <w:jc w:val="both"/>
        <w:rPr>
          <w:sz w:val="18"/>
          <w:szCs w:val="18"/>
        </w:rPr>
      </w:pPr>
    </w:p>
    <w:p w14:paraId="1D8CBC66" w14:textId="53014BD6" w:rsidR="00B63C15" w:rsidRPr="00A850F7" w:rsidRDefault="00046C4D" w:rsidP="001C6DBA">
      <w:pPr>
        <w:jc w:val="both"/>
        <w:rPr>
          <w:sz w:val="18"/>
          <w:szCs w:val="18"/>
        </w:rPr>
      </w:pPr>
      <w:r w:rsidRPr="00A850F7">
        <w:rPr>
          <w:sz w:val="18"/>
          <w:szCs w:val="18"/>
        </w:rPr>
        <w:t>Tabla 2: Crecimiento del PIB (% anual) negativo de los PMA en 2020. (Banco Mundial, 2021)</w:t>
      </w:r>
    </w:p>
    <w:p w14:paraId="4A2992F1" w14:textId="27EBAEDB" w:rsidR="008B0439" w:rsidRDefault="00A65B18" w:rsidP="00A51631">
      <w:pPr>
        <w:jc w:val="both"/>
      </w:pPr>
      <w:r>
        <w:t xml:space="preserve">Además de la pandemia, han tenido que enfrentarse a importantes cambios en las políticas asistenciales de los donantes tradicionales condicionados por un reajuste de los presupuestos a nuevos intereses geopolíticos y geoestratégicos. </w:t>
      </w:r>
      <w:r w:rsidR="00FD08BF">
        <w:t xml:space="preserve"> Las ONG también han sufrido un importante </w:t>
      </w:r>
      <w:r w:rsidR="00FD08BF">
        <w:lastRenderedPageBreak/>
        <w:t xml:space="preserve">retroceso en estos últimos años y por tanto los PMA se han visto afectados por una disminución de ayudas también por esta vía. </w:t>
      </w:r>
      <w:r w:rsidR="0065534C">
        <w:t xml:space="preserve">Por otro lado, la inversión extranjera directa </w:t>
      </w:r>
      <w:r w:rsidR="00495735">
        <w:t xml:space="preserve">(IED) </w:t>
      </w:r>
      <w:r w:rsidR="0065534C" w:rsidRPr="0065534C">
        <w:t>hacia los países más vulnerables sigue siendo precaria</w:t>
      </w:r>
      <w:r w:rsidR="0065534C">
        <w:t xml:space="preserve"> para la mayoría de los PMA.</w:t>
      </w:r>
      <w:r w:rsidR="00F62331">
        <w:t xml:space="preserve"> Según la UNCTAD, l</w:t>
      </w:r>
      <w:r w:rsidR="00F62331" w:rsidRPr="00F62331">
        <w:t>as corrientes hacia los países menos adelantados (PMA) disminuyeron un 17%, hasta situarse en 26.000 millones de dólares</w:t>
      </w:r>
      <w:r w:rsidR="00F62331">
        <w:t xml:space="preserve"> en términos </w:t>
      </w:r>
      <w:proofErr w:type="gramStart"/>
      <w:r w:rsidR="00F62331">
        <w:t>generales</w:t>
      </w:r>
      <w:proofErr w:type="gramEnd"/>
      <w:r w:rsidR="00F62331">
        <w:t xml:space="preserve"> aunque si hubo un incremento del 3% en países en desarrollo sin litoral y un 4% en pequeños Estados insulares. </w:t>
      </w:r>
      <w:r w:rsidR="00AF3333">
        <w:t>Los países sin litoral más beneficiados han sido Kazajstán, Azerbaiyán, Turkmenistán y Etiopía y en el caso de pequeños Estados insulares los que más inversiones recibieron fueron Bahamas, Jamaica, Maldivas, Fi</w:t>
      </w:r>
      <w:r w:rsidR="00FF1AB9">
        <w:t>y</w:t>
      </w:r>
      <w:r w:rsidR="00AF3333">
        <w:t xml:space="preserve">i y Mauricio. </w:t>
      </w:r>
      <w:r w:rsidR="0065534C">
        <w:rPr>
          <w:rStyle w:val="Refdenotaalpie"/>
        </w:rPr>
        <w:footnoteReference w:id="26"/>
      </w:r>
      <w:r w:rsidR="00495735">
        <w:t xml:space="preserve"> </w:t>
      </w:r>
    </w:p>
    <w:p w14:paraId="04BDF2E9" w14:textId="0A40ED25" w:rsidR="0065534C" w:rsidRDefault="00495735" w:rsidP="00A51631">
      <w:pPr>
        <w:jc w:val="both"/>
      </w:pPr>
      <w:r>
        <w:t>Cabe resaltar</w:t>
      </w:r>
      <w:r w:rsidR="00245C4C">
        <w:t xml:space="preserve"> </w:t>
      </w:r>
      <w:r>
        <w:t>que</w:t>
      </w:r>
      <w:r w:rsidR="00245C4C">
        <w:t>,</w:t>
      </w:r>
      <w:r w:rsidR="00223F9B">
        <w:t xml:space="preserve"> </w:t>
      </w:r>
      <w:r>
        <w:t xml:space="preserve">aunque la mayoría de los países PMA son africanos, estos no se han visto favorecidos de igual manera que los países asiáticos </w:t>
      </w:r>
      <w:proofErr w:type="gramStart"/>
      <w:r>
        <w:t>en relación a</w:t>
      </w:r>
      <w:proofErr w:type="gramEnd"/>
      <w:r>
        <w:t xml:space="preserve"> la IED.</w:t>
      </w:r>
      <w:r w:rsidR="00A51631">
        <w:t xml:space="preserve"> En el año 2020</w:t>
      </w:r>
      <w:r w:rsidR="00FA01AE">
        <w:t>,</w:t>
      </w:r>
      <w:r w:rsidR="00A51631">
        <w:t xml:space="preserve"> la IED se desplomó un 35%. </w:t>
      </w:r>
      <w:r w:rsidR="00A51631" w:rsidRPr="00A51631">
        <w:t>En los países en desarrollo, el número de nuevos proyectos anunciados se redujo en un 42% y las inversiones para la financiación de proyectos internacionales</w:t>
      </w:r>
      <w:r w:rsidR="00C1596E">
        <w:t>,</w:t>
      </w:r>
      <w:r w:rsidR="00A51631" w:rsidRPr="00A51631">
        <w:t xml:space="preserve"> </w:t>
      </w:r>
      <w:r w:rsidR="00223F9B">
        <w:t>en</w:t>
      </w:r>
      <w:r w:rsidR="00A51631" w:rsidRPr="00A51631">
        <w:t xml:space="preserve"> la infraestructura</w:t>
      </w:r>
      <w:r w:rsidR="00C1596E">
        <w:t xml:space="preserve"> </w:t>
      </w:r>
      <w:r w:rsidR="00223F9B">
        <w:t>calló</w:t>
      </w:r>
      <w:r w:rsidR="00A51631" w:rsidRPr="00A51631">
        <w:t xml:space="preserve"> un 14%</w:t>
      </w:r>
      <w:r w:rsidR="00A51631">
        <w:t xml:space="preserve">. </w:t>
      </w:r>
      <w:r w:rsidR="000D34F5" w:rsidRPr="000D34F5">
        <w:t xml:space="preserve">La </w:t>
      </w:r>
      <w:r w:rsidR="000D34F5">
        <w:t xml:space="preserve">lenta </w:t>
      </w:r>
      <w:r w:rsidR="000D34F5" w:rsidRPr="000D34F5">
        <w:t xml:space="preserve">recuperación de la IED </w:t>
      </w:r>
      <w:r w:rsidR="000D34F5">
        <w:t xml:space="preserve">a nivel </w:t>
      </w:r>
      <w:r w:rsidR="000D34F5" w:rsidRPr="000D34F5">
        <w:t>mundial para 202</w:t>
      </w:r>
      <w:r w:rsidR="00C1596E">
        <w:t>2</w:t>
      </w:r>
      <w:r w:rsidR="000D34F5" w:rsidRPr="000D34F5">
        <w:t xml:space="preserve"> refleja </w:t>
      </w:r>
      <w:r w:rsidR="000D34F5">
        <w:t xml:space="preserve">la </w:t>
      </w:r>
      <w:r w:rsidR="000D34F5" w:rsidRPr="000D34F5">
        <w:t xml:space="preserve">incertidumbre sobre </w:t>
      </w:r>
      <w:r w:rsidR="00245C4C">
        <w:t>la recuperación económica de los PMA</w:t>
      </w:r>
      <w:r w:rsidR="000D34F5" w:rsidRPr="000D34F5">
        <w:t>.</w:t>
      </w:r>
      <w:r w:rsidR="00A51631">
        <w:rPr>
          <w:rStyle w:val="Refdenotaalpie"/>
        </w:rPr>
        <w:footnoteReference w:id="27"/>
      </w:r>
    </w:p>
    <w:p w14:paraId="6B9B908A" w14:textId="77777777" w:rsidR="00FA01AE" w:rsidRPr="00A51631" w:rsidRDefault="00FA01AE" w:rsidP="00A51631">
      <w:pPr>
        <w:jc w:val="both"/>
      </w:pPr>
    </w:p>
    <w:p w14:paraId="3C15F86F" w14:textId="2CEB3C38" w:rsidR="00FA01AE" w:rsidRDefault="00141886" w:rsidP="00FA01AE">
      <w:pPr>
        <w:pStyle w:val="Prrafodelista"/>
        <w:numPr>
          <w:ilvl w:val="1"/>
          <w:numId w:val="2"/>
        </w:numPr>
        <w:jc w:val="both"/>
        <w:rPr>
          <w:b/>
        </w:rPr>
      </w:pPr>
      <w:r w:rsidRPr="00FA01AE">
        <w:rPr>
          <w:b/>
        </w:rPr>
        <w:t>Impacto del COVID-19 en los PMA y perspectivas de futuro</w:t>
      </w:r>
    </w:p>
    <w:p w14:paraId="5A644A96" w14:textId="77777777" w:rsidR="00FC6CF8" w:rsidRDefault="00FC6CF8" w:rsidP="00FA01AE">
      <w:pPr>
        <w:jc w:val="both"/>
        <w:rPr>
          <w:bCs/>
        </w:rPr>
      </w:pPr>
    </w:p>
    <w:p w14:paraId="64C0DA8D" w14:textId="2D5FBE95" w:rsidR="00601E15" w:rsidRDefault="00FA01AE" w:rsidP="00FA01AE">
      <w:pPr>
        <w:jc w:val="both"/>
        <w:rPr>
          <w:bCs/>
        </w:rPr>
      </w:pPr>
      <w:r>
        <w:rPr>
          <w:bCs/>
        </w:rPr>
        <w:t xml:space="preserve">La pandemia ha puesto de manifiesto la fragilidad de los sistemas de salud </w:t>
      </w:r>
      <w:r w:rsidR="00E621A1">
        <w:rPr>
          <w:bCs/>
        </w:rPr>
        <w:t>de los</w:t>
      </w:r>
      <w:r>
        <w:rPr>
          <w:bCs/>
        </w:rPr>
        <w:t xml:space="preserve"> PMA. Aún no se disponen de datos suficientes para hacer un balance de los efectos catastróficos en la salud pública. </w:t>
      </w:r>
      <w:proofErr w:type="gramStart"/>
      <w:r>
        <w:rPr>
          <w:bCs/>
        </w:rPr>
        <w:t>En relación a</w:t>
      </w:r>
      <w:proofErr w:type="gramEnd"/>
      <w:r>
        <w:rPr>
          <w:bCs/>
        </w:rPr>
        <w:t xml:space="preserve"> otros países, </w:t>
      </w:r>
      <w:r w:rsidR="00FC6CF8">
        <w:rPr>
          <w:bCs/>
        </w:rPr>
        <w:t>muchos</w:t>
      </w:r>
      <w:r>
        <w:rPr>
          <w:bCs/>
        </w:rPr>
        <w:t xml:space="preserve"> PMA han conseguido afrontar mejor la COVID 19 gracias a su experiencia previa con pandemias, a su localización aislada y a la baja densidad de población en sus territorios. </w:t>
      </w:r>
    </w:p>
    <w:p w14:paraId="5771EF35" w14:textId="68025AFC" w:rsidR="00FA01AE" w:rsidRDefault="00464BE8" w:rsidP="00FA01AE">
      <w:pPr>
        <w:jc w:val="both"/>
        <w:rPr>
          <w:bCs/>
        </w:rPr>
      </w:pPr>
      <w:r>
        <w:rPr>
          <w:bCs/>
        </w:rPr>
        <w:t>Preocupan más las graves consecuencias económicas de una recesión prolongada. Esta puede tener un efecto devastador sobre el empleo y sobre la supervivencia de las pymes. Esto causaría una reducción abrupta del crecimiento económico</w:t>
      </w:r>
      <w:r w:rsidR="00902618">
        <w:rPr>
          <w:bCs/>
        </w:rPr>
        <w:t>, del ingreso per cápita</w:t>
      </w:r>
      <w:r>
        <w:rPr>
          <w:bCs/>
        </w:rPr>
        <w:t xml:space="preserve"> y de la producción a largo plazo. </w:t>
      </w:r>
      <w:r w:rsidR="005B1EFB">
        <w:rPr>
          <w:bCs/>
        </w:rPr>
        <w:t>Por tanto</w:t>
      </w:r>
      <w:r w:rsidR="007F702E">
        <w:rPr>
          <w:bCs/>
        </w:rPr>
        <w:t>,</w:t>
      </w:r>
      <w:r w:rsidR="005B1EFB">
        <w:rPr>
          <w:bCs/>
        </w:rPr>
        <w:t xml:space="preserve"> el G-20 ratificó en abril de 2020, la suspensión del Servicio de la Deuda (DSSI) para ayudar a los 73 países más pobres del mundo en gestionar la pandemia ya que se prevé un aumento del 9,5% de la deuda de estos países en el 2020</w:t>
      </w:r>
      <w:r w:rsidR="00666F63">
        <w:rPr>
          <w:rStyle w:val="Refdenotaalpie"/>
          <w:bCs/>
        </w:rPr>
        <w:footnoteReference w:id="28"/>
      </w:r>
      <w:r w:rsidR="00666F63">
        <w:rPr>
          <w:bCs/>
        </w:rPr>
        <w:t>.</w:t>
      </w:r>
    </w:p>
    <w:p w14:paraId="1DAB5ABE" w14:textId="154FAAE7" w:rsidR="00601E15" w:rsidRPr="00FA01AE" w:rsidRDefault="00601E15" w:rsidP="00FA01AE">
      <w:pPr>
        <w:jc w:val="both"/>
        <w:rPr>
          <w:bCs/>
        </w:rPr>
      </w:pPr>
      <w:r>
        <w:rPr>
          <w:bCs/>
        </w:rPr>
        <w:t xml:space="preserve">La contracción de la demanda de bienes y servicios por la caída generalizada del consumo ha tenido un fuerte impacto en los precios, que no han dejado de caer </w:t>
      </w:r>
      <w:r w:rsidR="00FC6CF8">
        <w:rPr>
          <w:bCs/>
        </w:rPr>
        <w:t>afectando</w:t>
      </w:r>
      <w:r>
        <w:rPr>
          <w:bCs/>
        </w:rPr>
        <w:t xml:space="preserve"> gravemente a sus exportaciones y provocan</w:t>
      </w:r>
      <w:r w:rsidR="005154CE">
        <w:rPr>
          <w:bCs/>
        </w:rPr>
        <w:t>do</w:t>
      </w:r>
      <w:r>
        <w:rPr>
          <w:bCs/>
        </w:rPr>
        <w:t xml:space="preserve"> un déficit en el comercio de mercancías. Este es el caso especialmente de los PMA exportadores de petróleo como Angola, Chad o Mozambique, los </w:t>
      </w:r>
      <w:r>
        <w:rPr>
          <w:bCs/>
        </w:rPr>
        <w:lastRenderedPageBreak/>
        <w:t xml:space="preserve">explotadores de minerales y metales como Sierra Leona, Eritrea o Mauritania, los manufactureros textiles como Nepal o Bangladesh y los PMA dependientes del </w:t>
      </w:r>
      <w:r w:rsidR="000E4117">
        <w:rPr>
          <w:bCs/>
        </w:rPr>
        <w:t>t</w:t>
      </w:r>
      <w:r>
        <w:rPr>
          <w:bCs/>
        </w:rPr>
        <w:t>urismo como Camboya, Vanuatu, Gambia o Sano Tomé y Príncipe</w:t>
      </w:r>
      <w:r>
        <w:rPr>
          <w:rStyle w:val="Refdenotaalpie"/>
          <w:bCs/>
        </w:rPr>
        <w:footnoteReference w:id="29"/>
      </w:r>
      <w:r>
        <w:rPr>
          <w:bCs/>
        </w:rPr>
        <w:t xml:space="preserve">. </w:t>
      </w:r>
    </w:p>
    <w:p w14:paraId="5344989B" w14:textId="6702AADD" w:rsidR="004741DF" w:rsidRDefault="000E4117" w:rsidP="001C6DBA">
      <w:pPr>
        <w:jc w:val="both"/>
      </w:pPr>
      <w:r>
        <w:t xml:space="preserve">Se prevé un mayor déficit por cuenta corriente lo que es un enorme problema para los PMA ya que necesitarán más capital financiero para pagarlo. Los PMA son las economías del mundo que más dependen de la AOD y esta es su mayor fuente de capital. El estancamiento en la mayoría de los casos del sistema internacional de ayuda no ha favorecido a los PMA y </w:t>
      </w:r>
      <w:r w:rsidR="00260A82">
        <w:t xml:space="preserve">por tanto </w:t>
      </w:r>
      <w:r>
        <w:t>se urge a los países desarrollados</w:t>
      </w:r>
      <w:r w:rsidR="00260A82">
        <w:t xml:space="preserve"> que</w:t>
      </w:r>
      <w:r>
        <w:t xml:space="preserve"> cambien sus políticas de cooperación y se comprometan a destinar un 0,15% de su AOD total a los países menos adelantados</w:t>
      </w:r>
      <w:r w:rsidR="00260A82">
        <w:t xml:space="preserve"> en la próxima década</w:t>
      </w:r>
      <w:r>
        <w:t>. También se espera que al menos en los próximos dos años los flujos de capital privado se vean reducidos</w:t>
      </w:r>
      <w:r w:rsidR="00B80D2C">
        <w:t>,</w:t>
      </w:r>
      <w:r>
        <w:t xml:space="preserve"> así c</w:t>
      </w:r>
      <w:r w:rsidR="004F742F">
        <w:t>o</w:t>
      </w:r>
      <w:r>
        <w:t xml:space="preserve">mo las </w:t>
      </w:r>
      <w:r w:rsidR="00B80D2C">
        <w:t xml:space="preserve">tan deseadas </w:t>
      </w:r>
      <w:r>
        <w:t>remesas, fallando así las otras dos fuentes de ingreso principales para los PMA.</w:t>
      </w:r>
      <w:r w:rsidR="00260A82">
        <w:t xml:space="preserve"> </w:t>
      </w:r>
      <w:r w:rsidR="004741DF">
        <w:t>Se estima que en los próximos años más de 32 millones de personas vivirán en pobreza extrema en países insulares y africanos. La recesión afectará también a la igualdad de género ya que la personas con discapacidad, las mujeres y las minorías tendrán dificultades para encontrar un empleo y conseguir ingresos para su subsistencia</w:t>
      </w:r>
      <w:r w:rsidR="00DB4AED">
        <w:rPr>
          <w:rStyle w:val="Refdenotaalpie"/>
        </w:rPr>
        <w:footnoteReference w:id="30"/>
      </w:r>
      <w:r w:rsidR="004741DF">
        <w:t xml:space="preserve">. </w:t>
      </w:r>
    </w:p>
    <w:p w14:paraId="5BA93D5B" w14:textId="10F1941B" w:rsidR="00B63C15" w:rsidRDefault="00CA7B8A" w:rsidP="001C6DBA">
      <w:pPr>
        <w:jc w:val="both"/>
      </w:pPr>
      <w:r>
        <w:t>Los gobiernos de los PMA tendrán que buscar los medios para conseguir garantizar la subsistencia de la población, la supervivencia de las empresas e incrementar al máximo las exportaciones. Para ello dependen casi exclusivamente de los países donantes, de las agencias multilaterales de la ONU, de ONG y del Banco Mundial. Es responsabilidad de todos ellos apoyar a los países más vulnerables del planeta</w:t>
      </w:r>
      <w:r w:rsidR="000A0EA5">
        <w:t>, solos no lo conseguirán.</w:t>
      </w:r>
    </w:p>
    <w:p w14:paraId="0D7343E1" w14:textId="19FFCC55" w:rsidR="00B63C15" w:rsidRDefault="00B63C15" w:rsidP="001C6DBA">
      <w:pPr>
        <w:jc w:val="both"/>
      </w:pPr>
    </w:p>
    <w:p w14:paraId="58806D89" w14:textId="7FA90265" w:rsidR="001C6DBA" w:rsidRPr="00141886" w:rsidRDefault="001C6DBA" w:rsidP="00141886">
      <w:pPr>
        <w:pStyle w:val="Prrafodelista"/>
        <w:numPr>
          <w:ilvl w:val="0"/>
          <w:numId w:val="2"/>
        </w:numPr>
        <w:jc w:val="both"/>
        <w:rPr>
          <w:b/>
        </w:rPr>
      </w:pPr>
      <w:r w:rsidRPr="00141886">
        <w:rPr>
          <w:b/>
        </w:rPr>
        <w:t>Conclusiones</w:t>
      </w:r>
    </w:p>
    <w:p w14:paraId="2DD47267" w14:textId="19030C03" w:rsidR="001C6DBA" w:rsidRDefault="00D713B2" w:rsidP="008734B7">
      <w:pPr>
        <w:jc w:val="both"/>
      </w:pPr>
      <w:r>
        <w:t xml:space="preserve">Hemos podido constatar que la situación de los PMA es especialmente difícil y que las características especiales de estos países hacen que sean </w:t>
      </w:r>
      <w:r w:rsidR="007F154E">
        <w:t>muy</w:t>
      </w:r>
      <w:r>
        <w:t xml:space="preserve"> vulnerables. </w:t>
      </w:r>
      <w:r w:rsidR="006675EF">
        <w:t xml:space="preserve">Son en la mayoría de los casos </w:t>
      </w:r>
      <w:r w:rsidR="000A0EA5">
        <w:t>totalmente</w:t>
      </w:r>
      <w:r w:rsidR="006675EF">
        <w:t xml:space="preserve"> dependientes de la ayuda al desarrollo y de las inversiones externas. Desde hace más de dos décadas, los PMA están fuertemente endeudados y dependen aún más de la ayuda de terceros países</w:t>
      </w:r>
      <w:r w:rsidR="007F154E">
        <w:t xml:space="preserve"> para financiar</w:t>
      </w:r>
      <w:r w:rsidR="004876C1">
        <w:t xml:space="preserve"> los préstamos</w:t>
      </w:r>
      <w:r w:rsidR="007F154E">
        <w:t xml:space="preserve">. </w:t>
      </w:r>
      <w:r w:rsidR="004876C1">
        <w:t>El volumen total de la deuda externa se duplicó entre 2007-2018, pasando de 146.000 millones de dólares a 313.000 millones</w:t>
      </w:r>
      <w:r w:rsidR="004876C1">
        <w:rPr>
          <w:rStyle w:val="Refdenotaalpie"/>
        </w:rPr>
        <w:footnoteReference w:id="31"/>
      </w:r>
      <w:r w:rsidR="004876C1">
        <w:t>.</w:t>
      </w:r>
      <w:r w:rsidR="004F742F">
        <w:t xml:space="preserve"> Gambia, Mozambique, Santo Tomé y Príncipe, Sudán y Sudán del </w:t>
      </w:r>
      <w:r w:rsidR="006D46D9">
        <w:t>S</w:t>
      </w:r>
      <w:r w:rsidR="004F742F">
        <w:t>ur son los 5 países más sobreendeudados y otros 13 están el alto riesgo de endeudamiento excesivo.</w:t>
      </w:r>
    </w:p>
    <w:p w14:paraId="0F920712" w14:textId="3282D268" w:rsidR="00B40193" w:rsidRDefault="004F742F" w:rsidP="008734B7">
      <w:pPr>
        <w:jc w:val="both"/>
      </w:pPr>
      <w:r>
        <w:t>Habiendo realizado una radiografía de los PMA y habiendo identificado los obstáculos a los que se enfrentan estos países en el futuro</w:t>
      </w:r>
      <w:r w:rsidR="004876C1">
        <w:t>, nos hacemos una pregunta importante: ¿Podrán alguna vez alcanzar el nivel de un país de renta media?</w:t>
      </w:r>
      <w:r w:rsidR="000C2CEF">
        <w:t xml:space="preserve"> </w:t>
      </w:r>
      <w:r w:rsidR="00F00369">
        <w:t xml:space="preserve"> </w:t>
      </w:r>
      <w:r>
        <w:t xml:space="preserve">La clave está primeramente </w:t>
      </w:r>
      <w:r w:rsidR="00F00369">
        <w:t xml:space="preserve">en </w:t>
      </w:r>
      <w:r>
        <w:t xml:space="preserve">empoderar a los gobiernos para que sus políticas públicas sean más eficientes y en línea con la Agenda 2030. </w:t>
      </w:r>
      <w:r w:rsidR="00F00369">
        <w:t>Es necesario crear instrumentos eficaces para l</w:t>
      </w:r>
      <w:r>
        <w:t>ucha</w:t>
      </w:r>
      <w:r w:rsidR="00B40193">
        <w:t>r</w:t>
      </w:r>
      <w:r>
        <w:t xml:space="preserve"> contra la corrupción y la evasión fiscal</w:t>
      </w:r>
      <w:r w:rsidR="00BF044E">
        <w:t>,</w:t>
      </w:r>
      <w:r>
        <w:t xml:space="preserve"> así como reformar el sistema impositivo</w:t>
      </w:r>
      <w:r w:rsidR="00B40193">
        <w:t xml:space="preserve"> para incrementar los recursos internos</w:t>
      </w:r>
      <w:r w:rsidR="00623101">
        <w:t xml:space="preserve"> y garantizar que estos gobiernos t</w:t>
      </w:r>
      <w:r w:rsidR="004F0D86">
        <w:t>engan</w:t>
      </w:r>
      <w:r w:rsidR="00623101">
        <w:t xml:space="preserve"> suficientes ingresos para implementar adecuadamente </w:t>
      </w:r>
      <w:r w:rsidR="00065B97">
        <w:t>sus</w:t>
      </w:r>
      <w:r w:rsidR="00623101">
        <w:t xml:space="preserve"> políticas</w:t>
      </w:r>
      <w:r w:rsidR="00B40193">
        <w:t xml:space="preserve">. </w:t>
      </w:r>
      <w:r w:rsidR="00065B97">
        <w:t xml:space="preserve">económicas y sociales. </w:t>
      </w:r>
      <w:r>
        <w:t xml:space="preserve">Es necesario además que las instituciones de financiación del desarrollo </w:t>
      </w:r>
      <w:r>
        <w:lastRenderedPageBreak/>
        <w:t>dejen de favorecer a ciertos países</w:t>
      </w:r>
      <w:r w:rsidR="00326BB5">
        <w:t xml:space="preserve"> estratégicos</w:t>
      </w:r>
      <w:r>
        <w:t xml:space="preserve"> </w:t>
      </w:r>
      <w:r w:rsidR="00B40193">
        <w:t xml:space="preserve">y a </w:t>
      </w:r>
      <w:r w:rsidR="00326BB5">
        <w:t>sus</w:t>
      </w:r>
      <w:r w:rsidR="00B40193">
        <w:t xml:space="preserve"> grandes empresas</w:t>
      </w:r>
      <w:r w:rsidR="00326BB5">
        <w:t xml:space="preserve"> para centrarse más en las pymes locales. </w:t>
      </w:r>
      <w:r w:rsidR="00B40193">
        <w:t xml:space="preserve">Tienen </w:t>
      </w:r>
      <w:r>
        <w:t>que ha</w:t>
      </w:r>
      <w:r w:rsidR="00B40193">
        <w:t>cer</w:t>
      </w:r>
      <w:r>
        <w:t xml:space="preserve"> un esfuerzo mayor por apoyar a los PMA, no sólo con préstamos sino con acciones que alivien su deuda</w:t>
      </w:r>
      <w:r w:rsidR="00B40193">
        <w:t xml:space="preserve">. </w:t>
      </w:r>
    </w:p>
    <w:p w14:paraId="273C7C1E" w14:textId="2A5745CF" w:rsidR="004F742F" w:rsidRDefault="00B40193" w:rsidP="00326BB5">
      <w:pPr>
        <w:jc w:val="both"/>
      </w:pPr>
      <w:r>
        <w:t>A pesar de que el capital privado para los PMA ha aumentado en los últimos años, este se concentra en unos pocos países. Por tanto, hay que garantizar una redistribución más justa</w:t>
      </w:r>
      <w:r w:rsidR="00326BB5">
        <w:t xml:space="preserve"> de las ayudas a todos los PMA y muy especialmente a los más vulnerables. </w:t>
      </w:r>
      <w:r>
        <w:t>Aunque el papel del sector privado es clave para el desarrollo de los PMA, este está centrado en sus propios intereses empresariales y en el lucro</w:t>
      </w:r>
      <w:r w:rsidR="00326BB5">
        <w:t xml:space="preserve"> lo que favorece la consecución de la Agenda 2030</w:t>
      </w:r>
      <w:r>
        <w:t xml:space="preserve">. </w:t>
      </w:r>
      <w:proofErr w:type="gramStart"/>
      <w:r>
        <w:t>Pensamos</w:t>
      </w:r>
      <w:proofErr w:type="gramEnd"/>
      <w:r>
        <w:t xml:space="preserve"> </w:t>
      </w:r>
      <w:r w:rsidR="00326BB5">
        <w:t xml:space="preserve">por tanto, </w:t>
      </w:r>
      <w:r>
        <w:t xml:space="preserve">que es esencial que los PMA se financien con AOD para garantizar que se cumplan los Objetivos de Desarrollo Sostenible y que </w:t>
      </w:r>
      <w:r w:rsidR="00B44577">
        <w:t>estos países consigan un desarrollo más justo, inclusivo y equitativ</w:t>
      </w:r>
      <w:r w:rsidR="00326BB5">
        <w:t>o</w:t>
      </w:r>
      <w:r w:rsidR="00B44577">
        <w:t>. Sólo con un incremento notable de la AOD en los próximos años será posible mejorar la situación de los PMA</w:t>
      </w:r>
      <w:r w:rsidR="00326BB5">
        <w:t xml:space="preserve"> a largo plazo</w:t>
      </w:r>
      <w:r w:rsidR="00B44577">
        <w:t xml:space="preserve">. </w:t>
      </w:r>
    </w:p>
    <w:p w14:paraId="559E30C2" w14:textId="77777777" w:rsidR="0025442A" w:rsidRDefault="0025442A" w:rsidP="008734B7">
      <w:pPr>
        <w:jc w:val="both"/>
      </w:pPr>
    </w:p>
    <w:p w14:paraId="443FD27C" w14:textId="687B5315" w:rsidR="001C6DBA" w:rsidRDefault="004C77C9" w:rsidP="00141886">
      <w:pPr>
        <w:pStyle w:val="Prrafodelista"/>
        <w:numPr>
          <w:ilvl w:val="0"/>
          <w:numId w:val="2"/>
        </w:numPr>
        <w:jc w:val="both"/>
        <w:rPr>
          <w:b/>
        </w:rPr>
      </w:pPr>
      <w:r>
        <w:rPr>
          <w:b/>
        </w:rPr>
        <w:t>OBRAS CITADAS</w:t>
      </w:r>
    </w:p>
    <w:p w14:paraId="79D8D0B2" w14:textId="77777777" w:rsidR="007876E4" w:rsidRPr="009B2C58" w:rsidRDefault="007876E4" w:rsidP="007876E4">
      <w:pPr>
        <w:pStyle w:val="Prrafodelista"/>
        <w:ind w:left="927"/>
        <w:jc w:val="both"/>
        <w:rPr>
          <w:b/>
        </w:rPr>
      </w:pPr>
    </w:p>
    <w:p w14:paraId="6B505733" w14:textId="5A002B29" w:rsidR="00DF3D09" w:rsidRPr="004C77C9" w:rsidRDefault="00DF3D09" w:rsidP="0050659A">
      <w:pPr>
        <w:pStyle w:val="SangradoFran"/>
        <w:rPr>
          <w:rFonts w:cstheme="minorHAnsi"/>
          <w:sz w:val="22"/>
        </w:rPr>
      </w:pPr>
      <w:r w:rsidRPr="004C77C9">
        <w:rPr>
          <w:rFonts w:cstheme="minorHAnsi"/>
          <w:sz w:val="22"/>
        </w:rPr>
        <w:t xml:space="preserve">BANCO MUNDIAL (BM). Crecimiento del PIB (% anual) - </w:t>
      </w:r>
      <w:r w:rsidRPr="0050659A">
        <w:rPr>
          <w:rFonts w:cstheme="minorHAnsi"/>
          <w:sz w:val="22"/>
          <w:lang w:val="en-US"/>
        </w:rPr>
        <w:t>Least developed countries: UN classification:</w:t>
      </w:r>
      <w:r w:rsidRPr="004C77C9">
        <w:rPr>
          <w:rFonts w:cstheme="minorHAnsi"/>
          <w:sz w:val="22"/>
        </w:rPr>
        <w:t xml:space="preserve"> </w:t>
      </w:r>
      <w:hyperlink r:id="rId8" w:history="1">
        <w:r w:rsidR="0050659A" w:rsidRPr="00D52E5B">
          <w:rPr>
            <w:rStyle w:val="Hipervnculo"/>
            <w:rFonts w:cstheme="minorHAnsi"/>
            <w:sz w:val="22"/>
          </w:rPr>
          <w:t>https://datos.bancomundial.org/indicator/NY.GDP.MKTP.KD.ZG?end=2020&amp;locations=XL&amp;most_recent_value_desc=true&amp;start=1981&amp;view=chart</w:t>
        </w:r>
      </w:hyperlink>
      <w:r w:rsidR="0050659A">
        <w:rPr>
          <w:rFonts w:cstheme="minorHAnsi"/>
          <w:sz w:val="22"/>
        </w:rPr>
        <w:t xml:space="preserve"> </w:t>
      </w:r>
      <w:r w:rsidRPr="004C77C9">
        <w:rPr>
          <w:rFonts w:cstheme="minorHAnsi"/>
          <w:sz w:val="22"/>
        </w:rPr>
        <w:t>(Consultado en septiembre 2021)</w:t>
      </w:r>
    </w:p>
    <w:p w14:paraId="02362C97" w14:textId="7BC2CDFE" w:rsidR="001C6DBA" w:rsidRPr="004C77C9" w:rsidRDefault="00BE49B4" w:rsidP="0050659A">
      <w:pPr>
        <w:pStyle w:val="SangradoFran"/>
        <w:rPr>
          <w:rFonts w:cstheme="minorHAnsi"/>
          <w:sz w:val="22"/>
          <w:lang w:val="en-US"/>
        </w:rPr>
      </w:pPr>
      <w:r w:rsidRPr="004C77C9">
        <w:rPr>
          <w:rFonts w:cstheme="minorHAnsi"/>
          <w:sz w:val="22"/>
          <w:lang w:val="en-US"/>
        </w:rPr>
        <w:t xml:space="preserve">BROWNE, S. </w:t>
      </w:r>
      <w:r w:rsidRPr="004C77C9">
        <w:rPr>
          <w:rFonts w:cstheme="minorHAnsi"/>
          <w:i/>
          <w:iCs/>
          <w:sz w:val="22"/>
          <w:lang w:val="en-US"/>
        </w:rPr>
        <w:t>The United Nations Development Program and System</w:t>
      </w:r>
      <w:r w:rsidRPr="004C77C9">
        <w:rPr>
          <w:rFonts w:cstheme="minorHAnsi"/>
          <w:sz w:val="22"/>
          <w:lang w:val="en-US"/>
        </w:rPr>
        <w:t>, Routledge, New York 2011, Chap</w:t>
      </w:r>
      <w:r w:rsidR="00A94A63" w:rsidRPr="004C77C9">
        <w:rPr>
          <w:rFonts w:cstheme="minorHAnsi"/>
          <w:sz w:val="22"/>
          <w:lang w:val="en-US"/>
        </w:rPr>
        <w:t>t</w:t>
      </w:r>
      <w:r w:rsidRPr="004C77C9">
        <w:rPr>
          <w:rFonts w:cstheme="minorHAnsi"/>
          <w:sz w:val="22"/>
          <w:lang w:val="en-US"/>
        </w:rPr>
        <w:t>e</w:t>
      </w:r>
      <w:r w:rsidR="00A94A63" w:rsidRPr="004C77C9">
        <w:rPr>
          <w:rFonts w:cstheme="minorHAnsi"/>
          <w:sz w:val="22"/>
          <w:lang w:val="en-US"/>
        </w:rPr>
        <w:t>r</w:t>
      </w:r>
      <w:r w:rsidRPr="004C77C9">
        <w:rPr>
          <w:rFonts w:cstheme="minorHAnsi"/>
          <w:sz w:val="22"/>
          <w:lang w:val="en-US"/>
        </w:rPr>
        <w:t xml:space="preserve"> 1: Origins of UNDP.</w:t>
      </w:r>
    </w:p>
    <w:p w14:paraId="289F4DA3" w14:textId="0FAE2CDD" w:rsidR="00DF3D09" w:rsidRPr="0050659A" w:rsidRDefault="00DF3D09" w:rsidP="0050659A">
      <w:pPr>
        <w:pStyle w:val="SangradoFran"/>
        <w:rPr>
          <w:rFonts w:cstheme="minorHAnsi"/>
          <w:sz w:val="22"/>
        </w:rPr>
      </w:pPr>
      <w:r w:rsidRPr="004C77C9">
        <w:rPr>
          <w:rFonts w:cstheme="minorHAnsi"/>
          <w:sz w:val="22"/>
        </w:rPr>
        <w:t xml:space="preserve">CONFERENCIA DE NACIONES UNIDAS SOBRE COMERCIO Y DESARROLLO (UNCTAD).  </w:t>
      </w:r>
      <w:r w:rsidRPr="004C77C9">
        <w:rPr>
          <w:rFonts w:cstheme="minorHAnsi"/>
          <w:sz w:val="22"/>
          <w:lang w:val="en-US"/>
        </w:rPr>
        <w:t xml:space="preserve">Paris Declaration and Program of Action for the Least Developed Countries for the 1990s: </w:t>
      </w:r>
      <w:hyperlink r:id="rId9" w:history="1">
        <w:r w:rsidR="0050659A" w:rsidRPr="00D52E5B">
          <w:rPr>
            <w:rStyle w:val="Hipervnculo"/>
            <w:rFonts w:cstheme="minorHAnsi"/>
            <w:sz w:val="22"/>
            <w:lang w:val="en-US"/>
          </w:rPr>
          <w:t>https://unctad.org/system/files/official-document/pordpldcd58.en.pdf</w:t>
        </w:r>
      </w:hyperlink>
      <w:r w:rsidR="0050659A">
        <w:rPr>
          <w:rFonts w:cstheme="minorHAnsi"/>
          <w:sz w:val="22"/>
          <w:lang w:val="en-US"/>
        </w:rPr>
        <w:t xml:space="preserve"> </w:t>
      </w:r>
      <w:r w:rsidRPr="004C77C9">
        <w:rPr>
          <w:rFonts w:cstheme="minorHAnsi"/>
          <w:sz w:val="22"/>
          <w:lang w:val="en-US"/>
        </w:rPr>
        <w:t>(</w:t>
      </w:r>
      <w:r w:rsidRPr="0050659A">
        <w:rPr>
          <w:rFonts w:cstheme="minorHAnsi"/>
          <w:sz w:val="22"/>
        </w:rPr>
        <w:t>Consultado en septiembre de 2021) p</w:t>
      </w:r>
      <w:r w:rsidR="00556DBB">
        <w:rPr>
          <w:rFonts w:cstheme="minorHAnsi"/>
          <w:sz w:val="22"/>
        </w:rPr>
        <w:t>p</w:t>
      </w:r>
      <w:r w:rsidRPr="0050659A">
        <w:rPr>
          <w:rFonts w:cstheme="minorHAnsi"/>
          <w:sz w:val="22"/>
        </w:rPr>
        <w:t>. 6-7.</w:t>
      </w:r>
    </w:p>
    <w:p w14:paraId="33F5D11F" w14:textId="34E5F119" w:rsidR="0050659A" w:rsidRDefault="00DF3D09" w:rsidP="0050659A">
      <w:pPr>
        <w:pStyle w:val="SangradoFran"/>
        <w:rPr>
          <w:rFonts w:cstheme="minorHAnsi"/>
          <w:sz w:val="22"/>
        </w:rPr>
      </w:pPr>
      <w:r w:rsidRPr="004C77C9">
        <w:rPr>
          <w:rFonts w:cstheme="minorHAnsi"/>
          <w:sz w:val="22"/>
          <w:lang w:val="en-US"/>
        </w:rPr>
        <w:t xml:space="preserve"> </w:t>
      </w:r>
      <w:r w:rsidRPr="004C77C9">
        <w:rPr>
          <w:rFonts w:cstheme="minorHAnsi"/>
          <w:sz w:val="22"/>
        </w:rPr>
        <w:t xml:space="preserve">CONFERENCIA DE NACIONES UNIDAS SOBRE COMERCIO Y DESARROLLO (UNCTAD). La inversión extranjera directa hacia los países más vulnerables sigue siendo precaria, según un informe de las Naciones Unidas, Comunicado de Prensa: </w:t>
      </w:r>
      <w:hyperlink r:id="rId10" w:history="1">
        <w:r w:rsidR="0050659A" w:rsidRPr="00D52E5B">
          <w:rPr>
            <w:rStyle w:val="Hipervnculo"/>
            <w:rFonts w:cstheme="minorHAnsi"/>
            <w:sz w:val="22"/>
          </w:rPr>
          <w:t>https://unctad.org/es/press-material/wir-la-inversion-extranjera-directa-hacia-los-paises-mas-vulnerables-sigue-siendo</w:t>
        </w:r>
      </w:hyperlink>
      <w:r w:rsidR="0050659A">
        <w:rPr>
          <w:rFonts w:cstheme="minorHAnsi"/>
          <w:sz w:val="22"/>
        </w:rPr>
        <w:t xml:space="preserve"> </w:t>
      </w:r>
      <w:r w:rsidRPr="004C77C9">
        <w:rPr>
          <w:rFonts w:cstheme="minorHAnsi"/>
          <w:sz w:val="22"/>
        </w:rPr>
        <w:t>(Consultado en septiembre de 2021)</w:t>
      </w:r>
    </w:p>
    <w:p w14:paraId="6FCBDBE6" w14:textId="23F42C54" w:rsidR="00DF3D09" w:rsidRPr="004C77C9" w:rsidRDefault="00DF3D09" w:rsidP="0050659A">
      <w:pPr>
        <w:pStyle w:val="SangradoFran"/>
        <w:rPr>
          <w:rFonts w:cstheme="minorHAnsi"/>
          <w:sz w:val="22"/>
        </w:rPr>
      </w:pPr>
      <w:r w:rsidRPr="004C77C9">
        <w:rPr>
          <w:rFonts w:cstheme="minorHAnsi"/>
          <w:sz w:val="22"/>
        </w:rPr>
        <w:t>CONFERENCIA DE NACIONES UNIDAS SOBRE COMERCIO Y DESARROLLO (UNCTAD). La inversión extranjera directa mundial recuperará algo de terreno perdido</w:t>
      </w:r>
      <w:r w:rsidR="0050659A">
        <w:rPr>
          <w:rFonts w:cstheme="minorHAnsi"/>
          <w:sz w:val="22"/>
        </w:rPr>
        <w:t>:</w:t>
      </w:r>
      <w:r w:rsidRPr="004C77C9">
        <w:rPr>
          <w:rFonts w:cstheme="minorHAnsi"/>
          <w:sz w:val="22"/>
        </w:rPr>
        <w:t xml:space="preserve"> la incertidumbre persiste, Comunicado de Prensa: </w:t>
      </w:r>
      <w:hyperlink r:id="rId11" w:history="1">
        <w:r w:rsidR="0050659A" w:rsidRPr="00D52E5B">
          <w:rPr>
            <w:rStyle w:val="Hipervnculo"/>
            <w:rFonts w:cstheme="minorHAnsi"/>
            <w:sz w:val="22"/>
          </w:rPr>
          <w:t>https://unctad.org/es/press-material/la-inversion-extranjera-directa-mundial-recuperara-algo-de-terreno-perdido-la</w:t>
        </w:r>
      </w:hyperlink>
      <w:r w:rsidR="0050659A">
        <w:rPr>
          <w:rFonts w:cstheme="minorHAnsi"/>
          <w:sz w:val="22"/>
        </w:rPr>
        <w:t xml:space="preserve"> </w:t>
      </w:r>
      <w:r w:rsidRPr="004C77C9">
        <w:rPr>
          <w:rFonts w:cstheme="minorHAnsi"/>
          <w:sz w:val="22"/>
        </w:rPr>
        <w:t>(Consultado en septiembre de 2021)</w:t>
      </w:r>
    </w:p>
    <w:p w14:paraId="7ABFFF6A" w14:textId="77777777" w:rsidR="00DF3D09" w:rsidRPr="004C77C9" w:rsidRDefault="00DF3D09" w:rsidP="0050659A">
      <w:pPr>
        <w:pStyle w:val="SangradoFran"/>
        <w:rPr>
          <w:rFonts w:cstheme="minorHAnsi"/>
          <w:sz w:val="22"/>
        </w:rPr>
      </w:pPr>
      <w:r w:rsidRPr="004C77C9">
        <w:rPr>
          <w:rFonts w:cstheme="minorHAnsi"/>
          <w:sz w:val="22"/>
        </w:rPr>
        <w:t xml:space="preserve">CONFERENCIA DE NACIONES UNIDAS SOBRE COMERCIO Y DESARROLLO (UNCTAD). Según un informe de la UNCTAD, los pequeños estados insulares en desarrollo siguen marginados de las principales redes de transporte, Comunicado de prensa: </w:t>
      </w:r>
      <w:hyperlink r:id="rId12" w:history="1">
        <w:r w:rsidRPr="004C77C9">
          <w:rPr>
            <w:rStyle w:val="Hipervnculo"/>
            <w:rFonts w:cstheme="minorHAnsi"/>
            <w:sz w:val="22"/>
          </w:rPr>
          <w:t>https://unctad.org/es/press-material/segun-un-informe-de-la-unctad-los-pequenos-estados-insulares-en-desarrollo-siguen</w:t>
        </w:r>
      </w:hyperlink>
      <w:r w:rsidRPr="004C77C9">
        <w:rPr>
          <w:rFonts w:cstheme="minorHAnsi"/>
          <w:sz w:val="22"/>
        </w:rPr>
        <w:t xml:space="preserve"> (Consultado en agosto de 2021)</w:t>
      </w:r>
    </w:p>
    <w:p w14:paraId="32B675D4" w14:textId="5C09CFB5" w:rsidR="00DF3D09" w:rsidRPr="0050659A" w:rsidRDefault="00DF3D09" w:rsidP="0050659A">
      <w:pPr>
        <w:pStyle w:val="SangradoFran"/>
        <w:rPr>
          <w:rFonts w:cstheme="minorHAnsi"/>
          <w:sz w:val="22"/>
        </w:rPr>
      </w:pPr>
      <w:r w:rsidRPr="004C77C9">
        <w:rPr>
          <w:sz w:val="22"/>
        </w:rPr>
        <w:t>CONFERENCIA DE NACIONES UNIDAS SOBRE COMERCIO Y DESARROLLO (</w:t>
      </w:r>
      <w:r w:rsidRPr="004C77C9">
        <w:rPr>
          <w:rFonts w:cstheme="minorHAnsi"/>
          <w:sz w:val="22"/>
        </w:rPr>
        <w:t xml:space="preserve">UNCTAD). </w:t>
      </w:r>
      <w:r w:rsidRPr="004C77C9">
        <w:rPr>
          <w:rFonts w:cstheme="minorHAnsi"/>
          <w:sz w:val="22"/>
          <w:lang w:val="en-US"/>
        </w:rPr>
        <w:t>Paris Declaration and Program of Action for the Least Developed Countries for the 1990s:</w:t>
      </w:r>
      <w:r w:rsidR="00135300" w:rsidRPr="004C77C9">
        <w:rPr>
          <w:rFonts w:cstheme="minorHAnsi"/>
          <w:sz w:val="22"/>
          <w:lang w:val="en-US"/>
        </w:rPr>
        <w:t xml:space="preserve"> </w:t>
      </w:r>
      <w:hyperlink r:id="rId13" w:history="1">
        <w:r w:rsidR="0050659A" w:rsidRPr="00D52E5B">
          <w:rPr>
            <w:rStyle w:val="Hipervnculo"/>
            <w:rFonts w:cstheme="minorHAnsi"/>
            <w:sz w:val="22"/>
            <w:lang w:val="en-US"/>
          </w:rPr>
          <w:t>https://unctad.org/system/files/official-document/pordpldcd58.en.pdf</w:t>
        </w:r>
      </w:hyperlink>
      <w:r w:rsidR="0050659A">
        <w:rPr>
          <w:rFonts w:cstheme="minorHAnsi"/>
          <w:sz w:val="22"/>
          <w:lang w:val="en-US"/>
        </w:rPr>
        <w:t xml:space="preserve"> </w:t>
      </w:r>
      <w:r w:rsidRPr="004C77C9">
        <w:rPr>
          <w:rFonts w:cstheme="minorHAnsi"/>
          <w:sz w:val="22"/>
          <w:lang w:val="en-US"/>
        </w:rPr>
        <w:t>(</w:t>
      </w:r>
      <w:r w:rsidRPr="0050659A">
        <w:rPr>
          <w:rFonts w:cstheme="minorHAnsi"/>
          <w:sz w:val="22"/>
        </w:rPr>
        <w:t>Consultado en septiembre de 2021) p. 6-7.</w:t>
      </w:r>
    </w:p>
    <w:p w14:paraId="1CD30449" w14:textId="4FD0713E" w:rsidR="00DF3D09" w:rsidRPr="004C77C9" w:rsidRDefault="00DF3D09" w:rsidP="0050659A">
      <w:pPr>
        <w:pStyle w:val="SangradoFran"/>
        <w:rPr>
          <w:rFonts w:cstheme="minorHAnsi"/>
          <w:sz w:val="22"/>
        </w:rPr>
      </w:pPr>
      <w:r w:rsidRPr="004C77C9">
        <w:rPr>
          <w:rFonts w:cstheme="minorHAnsi"/>
          <w:sz w:val="22"/>
        </w:rPr>
        <w:t>CONFERENCIA DE NACIONES UNIDAS SOBRE COMERCIO Y DESARROLLO (UNCTAD), WIR - La inversión extranjera directa hacia los países más vulnerables sigue siendo precaria, según un informe de las Naciones Unidas, Comunicado de Prens</w:t>
      </w:r>
      <w:r w:rsidR="0050659A">
        <w:rPr>
          <w:rFonts w:cstheme="minorHAnsi"/>
          <w:sz w:val="22"/>
        </w:rPr>
        <w:t>a</w:t>
      </w:r>
      <w:r w:rsidRPr="004C77C9">
        <w:rPr>
          <w:rFonts w:cstheme="minorHAnsi"/>
          <w:sz w:val="22"/>
        </w:rPr>
        <w:t xml:space="preserve">: </w:t>
      </w:r>
      <w:hyperlink r:id="rId14" w:history="1">
        <w:r w:rsidRPr="004C77C9">
          <w:rPr>
            <w:rStyle w:val="Hipervnculo"/>
            <w:rFonts w:cstheme="minorHAnsi"/>
            <w:sz w:val="22"/>
          </w:rPr>
          <w:t>https://unctad.org/es/press-material/wir-la-inversion-extranjera-directa-hacia-los-paises-mas-vulnerables-sigue-siendo</w:t>
        </w:r>
      </w:hyperlink>
      <w:r w:rsidRPr="004C77C9">
        <w:rPr>
          <w:rFonts w:cstheme="minorHAnsi"/>
          <w:sz w:val="22"/>
        </w:rPr>
        <w:t xml:space="preserve"> (Consultado en septiembre de 2021)</w:t>
      </w:r>
    </w:p>
    <w:p w14:paraId="665815D2" w14:textId="4B3D4E23" w:rsidR="00DF3D09" w:rsidRPr="004C77C9" w:rsidRDefault="00DF3D09" w:rsidP="0050659A">
      <w:pPr>
        <w:pStyle w:val="SangradoFran"/>
        <w:rPr>
          <w:rFonts w:cstheme="minorHAnsi"/>
          <w:sz w:val="22"/>
        </w:rPr>
      </w:pPr>
      <w:r w:rsidRPr="004C77C9">
        <w:rPr>
          <w:rFonts w:cstheme="minorHAnsi"/>
          <w:sz w:val="22"/>
        </w:rPr>
        <w:t xml:space="preserve">CONFERENCIA DE NACIONES UNIDAS SOBRE COMERCIO Y DESARROLLO (UNCTAD).  La inversión extranjera directa mundial recuperará algo de terreno perdido, la incertidumbre persiste, Comunicado de Prensa: </w:t>
      </w:r>
      <w:hyperlink r:id="rId15" w:history="1">
        <w:r w:rsidR="0050659A" w:rsidRPr="00D52E5B">
          <w:rPr>
            <w:rStyle w:val="Hipervnculo"/>
            <w:rFonts w:cstheme="minorHAnsi"/>
            <w:sz w:val="22"/>
          </w:rPr>
          <w:t>https://unctad.org/es/press-material/la-inversion-extranjera-directa-mundial-recuperara-algo-de-terreno-perdido-la</w:t>
        </w:r>
      </w:hyperlink>
      <w:r w:rsidR="0050659A">
        <w:rPr>
          <w:rFonts w:cstheme="minorHAnsi"/>
          <w:sz w:val="22"/>
        </w:rPr>
        <w:t xml:space="preserve"> </w:t>
      </w:r>
      <w:r w:rsidRPr="004C77C9">
        <w:rPr>
          <w:rFonts w:cstheme="minorHAnsi"/>
          <w:sz w:val="22"/>
        </w:rPr>
        <w:t>(Consultado en septiembre de 2021)</w:t>
      </w:r>
    </w:p>
    <w:p w14:paraId="5C4A070F" w14:textId="70F18FCA" w:rsidR="00DF3D09" w:rsidRPr="004C77C9" w:rsidRDefault="00DF3D09" w:rsidP="0050659A">
      <w:pPr>
        <w:pStyle w:val="SangradoFran"/>
        <w:rPr>
          <w:rFonts w:cstheme="minorHAnsi"/>
          <w:sz w:val="22"/>
        </w:rPr>
      </w:pPr>
      <w:r w:rsidRPr="004C77C9">
        <w:rPr>
          <w:rFonts w:cstheme="minorHAnsi"/>
          <w:sz w:val="22"/>
        </w:rPr>
        <w:t xml:space="preserve">CONFERENCIA DE NACIONES UNIDAS SOBRE COMERCIO Y DESARROLLO (UNCTAD). Informe sobre los países menos adelantados 2020: </w:t>
      </w:r>
      <w:hyperlink r:id="rId16" w:history="1">
        <w:r w:rsidR="001E45F8" w:rsidRPr="00D52E5B">
          <w:rPr>
            <w:rStyle w:val="Hipervnculo"/>
            <w:rFonts w:cstheme="minorHAnsi"/>
            <w:sz w:val="22"/>
          </w:rPr>
          <w:t>https://unctad.org/system/files/official-document/ldcr2020overview_es.pdf</w:t>
        </w:r>
      </w:hyperlink>
      <w:r w:rsidR="001E45F8">
        <w:rPr>
          <w:rFonts w:cstheme="minorHAnsi"/>
          <w:sz w:val="22"/>
        </w:rPr>
        <w:t xml:space="preserve"> </w:t>
      </w:r>
      <w:r w:rsidRPr="004C77C9">
        <w:rPr>
          <w:rFonts w:cstheme="minorHAnsi"/>
          <w:sz w:val="22"/>
        </w:rPr>
        <w:t>(Consultado en septiembre de 2021) p.6.</w:t>
      </w:r>
    </w:p>
    <w:p w14:paraId="7EB54FF0" w14:textId="0BF83E8D" w:rsidR="00DF3D09" w:rsidRPr="004C77C9" w:rsidRDefault="00DF3D09" w:rsidP="0050659A">
      <w:pPr>
        <w:pStyle w:val="SangradoFran"/>
        <w:rPr>
          <w:rFonts w:cstheme="minorHAnsi"/>
          <w:sz w:val="22"/>
        </w:rPr>
      </w:pPr>
      <w:r w:rsidRPr="004C77C9">
        <w:rPr>
          <w:rFonts w:cstheme="minorHAnsi"/>
          <w:sz w:val="22"/>
        </w:rPr>
        <w:t xml:space="preserve">INSTITUTO DE ESTUDIOS SOBRE EL DESARROLLO Y LA COOPERACIÓN INTERNACIONAL (HEGOA).  Diccionario de Acción Humanitaria y Cooperación al Desarrollo, Concepto de Tercer Mundo: </w:t>
      </w:r>
      <w:hyperlink r:id="rId17" w:history="1">
        <w:r w:rsidR="001E45F8" w:rsidRPr="00D52E5B">
          <w:rPr>
            <w:rStyle w:val="Hipervnculo"/>
            <w:rFonts w:cstheme="minorHAnsi"/>
            <w:sz w:val="22"/>
          </w:rPr>
          <w:t>https://www.dicc.hegoa.ehu.eus/listar/mostrar/215</w:t>
        </w:r>
      </w:hyperlink>
      <w:r w:rsidR="001E45F8">
        <w:rPr>
          <w:rFonts w:cstheme="minorHAnsi"/>
          <w:sz w:val="22"/>
        </w:rPr>
        <w:t xml:space="preserve"> </w:t>
      </w:r>
      <w:r w:rsidRPr="004C77C9">
        <w:rPr>
          <w:rFonts w:cstheme="minorHAnsi"/>
          <w:sz w:val="22"/>
        </w:rPr>
        <w:t>(Consultado en agosto de 2021)</w:t>
      </w:r>
    </w:p>
    <w:p w14:paraId="7A9B5BD5" w14:textId="4E555CB5" w:rsidR="00BE49B4" w:rsidRPr="004C77C9" w:rsidRDefault="00BE49B4" w:rsidP="0050659A">
      <w:pPr>
        <w:pStyle w:val="SangradoFran"/>
        <w:rPr>
          <w:rFonts w:cstheme="minorHAnsi"/>
          <w:sz w:val="22"/>
          <w:lang w:val="en-US"/>
        </w:rPr>
      </w:pPr>
      <w:r w:rsidRPr="004C77C9">
        <w:rPr>
          <w:rFonts w:cstheme="minorHAnsi"/>
          <w:sz w:val="22"/>
          <w:lang w:val="en-US"/>
        </w:rPr>
        <w:t xml:space="preserve">JUDT, T. Postwar. </w:t>
      </w:r>
      <w:r w:rsidRPr="001E45F8">
        <w:rPr>
          <w:rFonts w:cstheme="minorHAnsi"/>
          <w:i/>
          <w:iCs/>
          <w:sz w:val="22"/>
          <w:lang w:val="en-US"/>
        </w:rPr>
        <w:t>A History of Europe since 1945</w:t>
      </w:r>
      <w:r w:rsidRPr="004C77C9">
        <w:rPr>
          <w:rFonts w:cstheme="minorHAnsi"/>
          <w:sz w:val="22"/>
          <w:lang w:val="en-US"/>
        </w:rPr>
        <w:t>, Penguin</w:t>
      </w:r>
      <w:r w:rsidR="001E45F8">
        <w:rPr>
          <w:rFonts w:cstheme="minorHAnsi"/>
          <w:sz w:val="22"/>
          <w:lang w:val="en-US"/>
        </w:rPr>
        <w:t xml:space="preserve">, </w:t>
      </w:r>
      <w:r w:rsidRPr="004C77C9">
        <w:rPr>
          <w:rFonts w:cstheme="minorHAnsi"/>
          <w:sz w:val="22"/>
          <w:lang w:val="en-US"/>
        </w:rPr>
        <w:t>London</w:t>
      </w:r>
      <w:r w:rsidR="001E45F8">
        <w:rPr>
          <w:rFonts w:cstheme="minorHAnsi"/>
          <w:sz w:val="22"/>
          <w:lang w:val="en-US"/>
        </w:rPr>
        <w:t xml:space="preserve"> </w:t>
      </w:r>
      <w:r w:rsidRPr="004C77C9">
        <w:rPr>
          <w:rFonts w:cstheme="minorHAnsi"/>
          <w:sz w:val="22"/>
          <w:lang w:val="en-US"/>
        </w:rPr>
        <w:t>2005, p.21.</w:t>
      </w:r>
    </w:p>
    <w:p w14:paraId="6D412062" w14:textId="11E965E2" w:rsidR="008F27C2" w:rsidRPr="004C77C9" w:rsidRDefault="008F27C2" w:rsidP="0050659A">
      <w:pPr>
        <w:pStyle w:val="SangradoFran"/>
        <w:rPr>
          <w:rFonts w:cstheme="minorHAnsi"/>
          <w:sz w:val="22"/>
        </w:rPr>
      </w:pPr>
      <w:r w:rsidRPr="004C77C9">
        <w:rPr>
          <w:rFonts w:cstheme="minorHAnsi"/>
          <w:sz w:val="22"/>
        </w:rPr>
        <w:t xml:space="preserve">MARTÍNEZ CARRERAS, J.U, MORENO GARCÍA, J. “Descolonización y Tercer Mundo”, Cuadernos de Historia Contemporánea, </w:t>
      </w:r>
      <w:r w:rsidR="001E45F8">
        <w:rPr>
          <w:rFonts w:cstheme="minorHAnsi"/>
          <w:sz w:val="22"/>
        </w:rPr>
        <w:t>n</w:t>
      </w:r>
      <w:r w:rsidRPr="004C77C9">
        <w:rPr>
          <w:rFonts w:cstheme="minorHAnsi"/>
          <w:sz w:val="22"/>
        </w:rPr>
        <w:t>úm. 21, 1999, p. 148.</w:t>
      </w:r>
    </w:p>
    <w:p w14:paraId="6F44A88C" w14:textId="35347982" w:rsidR="00DF3D09" w:rsidRPr="004C77C9" w:rsidRDefault="00DF3D09" w:rsidP="0050659A">
      <w:pPr>
        <w:pStyle w:val="SangradoFran"/>
        <w:rPr>
          <w:rFonts w:cstheme="minorHAnsi"/>
          <w:sz w:val="22"/>
        </w:rPr>
      </w:pPr>
      <w:r w:rsidRPr="004C77C9">
        <w:rPr>
          <w:rFonts w:cstheme="minorHAnsi"/>
          <w:sz w:val="22"/>
        </w:rPr>
        <w:t xml:space="preserve">OFICINA DEL ALTO REPRESENTANTE PARA LOS PAÍSES MENOS ADELANTADOS, LOS PAÍSES EN DESARROLLO SIN LITORAL Y LOS PEQUEÑOS PAÍSES INSULARES (UN-OHRLLS): </w:t>
      </w:r>
      <w:hyperlink r:id="rId18" w:history="1">
        <w:r w:rsidR="00F26771" w:rsidRPr="00D52E5B">
          <w:rPr>
            <w:rStyle w:val="Hipervnculo"/>
            <w:rFonts w:cstheme="minorHAnsi"/>
            <w:sz w:val="22"/>
          </w:rPr>
          <w:t>https://www.un.org/ohrlls/content/about-us</w:t>
        </w:r>
      </w:hyperlink>
      <w:r w:rsidRPr="004C77C9">
        <w:rPr>
          <w:rFonts w:cstheme="minorHAnsi"/>
          <w:sz w:val="22"/>
        </w:rPr>
        <w:t xml:space="preserve"> </w:t>
      </w:r>
      <w:r w:rsidR="00F26771">
        <w:rPr>
          <w:rFonts w:cstheme="minorHAnsi"/>
          <w:sz w:val="22"/>
        </w:rPr>
        <w:t xml:space="preserve"> </w:t>
      </w:r>
      <w:r w:rsidRPr="004C77C9">
        <w:rPr>
          <w:rFonts w:cstheme="minorHAnsi"/>
          <w:sz w:val="22"/>
        </w:rPr>
        <w:t>(Consultado en agosto de 2021)</w:t>
      </w:r>
    </w:p>
    <w:p w14:paraId="5B15FCB0" w14:textId="7D911B7C" w:rsidR="00DF3D09" w:rsidRPr="004C77C9" w:rsidRDefault="00DF3D09" w:rsidP="0050659A">
      <w:pPr>
        <w:pStyle w:val="SangradoFran"/>
        <w:rPr>
          <w:rFonts w:cstheme="minorHAnsi"/>
          <w:sz w:val="22"/>
        </w:rPr>
      </w:pPr>
      <w:r w:rsidRPr="004C77C9">
        <w:rPr>
          <w:rFonts w:cstheme="minorHAnsi"/>
          <w:sz w:val="22"/>
        </w:rPr>
        <w:t xml:space="preserve">ORGANIZACIÓN DE NACIONES UNIDAS (ONU). Carta de las Naciones Unidas:  </w:t>
      </w:r>
      <w:hyperlink r:id="rId19" w:history="1">
        <w:r w:rsidR="00F26771" w:rsidRPr="00D52E5B">
          <w:rPr>
            <w:rStyle w:val="Hipervnculo"/>
            <w:rFonts w:cstheme="minorHAnsi"/>
            <w:sz w:val="22"/>
          </w:rPr>
          <w:t>https://www.un.org/es/about-us/un-charter</w:t>
        </w:r>
      </w:hyperlink>
      <w:r w:rsidRPr="004C77C9">
        <w:rPr>
          <w:rFonts w:cstheme="minorHAnsi"/>
          <w:sz w:val="22"/>
        </w:rPr>
        <w:t xml:space="preserve"> (Consultado en agosto de 2021)</w:t>
      </w:r>
    </w:p>
    <w:p w14:paraId="121A67D5" w14:textId="3AEE1C98" w:rsidR="00DF3D09" w:rsidRPr="004C77C9" w:rsidRDefault="00DF3D09" w:rsidP="0050659A">
      <w:pPr>
        <w:pStyle w:val="SangradoFran"/>
        <w:rPr>
          <w:rFonts w:cstheme="minorHAnsi"/>
          <w:sz w:val="22"/>
        </w:rPr>
      </w:pPr>
      <w:r w:rsidRPr="004C77C9">
        <w:rPr>
          <w:rFonts w:cstheme="minorHAnsi"/>
          <w:sz w:val="22"/>
        </w:rPr>
        <w:t xml:space="preserve">ORGANIZACIÓN DE NACIONES UNIDAS (ONU). Las Naciones Unidas y la descolonización:  </w:t>
      </w:r>
      <w:hyperlink r:id="rId20" w:history="1">
        <w:r w:rsidR="00F26771" w:rsidRPr="00D52E5B">
          <w:rPr>
            <w:rStyle w:val="Hipervnculo"/>
            <w:rFonts w:cstheme="minorHAnsi"/>
            <w:sz w:val="22"/>
          </w:rPr>
          <w:t>https://www.un.org/dppa/decolonization/es/about</w:t>
        </w:r>
      </w:hyperlink>
      <w:r w:rsidRPr="004C77C9">
        <w:rPr>
          <w:rFonts w:cstheme="minorHAnsi"/>
          <w:sz w:val="22"/>
        </w:rPr>
        <w:t xml:space="preserve"> (Consultado en agosto de 2021)</w:t>
      </w:r>
    </w:p>
    <w:p w14:paraId="7D6D58C2" w14:textId="0E16EE3D" w:rsidR="00994606" w:rsidRPr="004C77C9" w:rsidRDefault="00994606" w:rsidP="0050659A">
      <w:pPr>
        <w:pStyle w:val="SangradoFran"/>
        <w:rPr>
          <w:rFonts w:cstheme="minorHAnsi"/>
          <w:sz w:val="22"/>
        </w:rPr>
      </w:pPr>
      <w:r w:rsidRPr="004C77C9">
        <w:rPr>
          <w:rFonts w:cstheme="minorHAnsi"/>
          <w:sz w:val="22"/>
        </w:rPr>
        <w:t xml:space="preserve"> ORGANIZACIÓN DE LAS NACIONES UNIDAS (ONU). Asamblea General, A/CONF.191/13, 20 de septiembre de 2001: </w:t>
      </w:r>
      <w:hyperlink r:id="rId21" w:history="1">
        <w:r w:rsidR="00D85F7A" w:rsidRPr="00D52E5B">
          <w:rPr>
            <w:rStyle w:val="Hipervnculo"/>
            <w:rFonts w:cstheme="minorHAnsi"/>
            <w:sz w:val="22"/>
          </w:rPr>
          <w:t>https://undocs.org/es/A/CONF.191/13</w:t>
        </w:r>
      </w:hyperlink>
      <w:r w:rsidRPr="004C77C9">
        <w:rPr>
          <w:rFonts w:cstheme="minorHAnsi"/>
          <w:sz w:val="22"/>
        </w:rPr>
        <w:t xml:space="preserve"> (Consultado en septiembre de 2021) p. 11</w:t>
      </w:r>
      <w:r w:rsidR="00707157" w:rsidRPr="004C77C9">
        <w:rPr>
          <w:rFonts w:cstheme="minorHAnsi"/>
          <w:sz w:val="22"/>
        </w:rPr>
        <w:t>.</w:t>
      </w:r>
    </w:p>
    <w:p w14:paraId="5D39797E" w14:textId="7C1DC6A9" w:rsidR="00994606" w:rsidRPr="004C77C9" w:rsidRDefault="00994606" w:rsidP="0050659A">
      <w:pPr>
        <w:pStyle w:val="SangradoFran"/>
        <w:rPr>
          <w:rFonts w:cstheme="minorHAnsi"/>
          <w:sz w:val="22"/>
        </w:rPr>
      </w:pPr>
      <w:r w:rsidRPr="004C77C9">
        <w:rPr>
          <w:rFonts w:cstheme="minorHAnsi"/>
          <w:sz w:val="22"/>
        </w:rPr>
        <w:t>ORGANIZACIÓN DE NACIONES UNIDAS (ONU)</w:t>
      </w:r>
      <w:r w:rsidR="00E61581">
        <w:rPr>
          <w:rFonts w:cstheme="minorHAnsi"/>
          <w:sz w:val="22"/>
        </w:rPr>
        <w:t xml:space="preserve">. </w:t>
      </w:r>
      <w:r w:rsidR="00E61581" w:rsidRPr="00E61581">
        <w:rPr>
          <w:rFonts w:cstheme="minorHAnsi"/>
          <w:sz w:val="22"/>
        </w:rPr>
        <w:t>Cuarta Conferencia de las Naciones Unidas sobre los Países Menos Adelantados</w:t>
      </w:r>
      <w:r w:rsidR="00E61581">
        <w:rPr>
          <w:rFonts w:cstheme="minorHAnsi"/>
          <w:sz w:val="22"/>
        </w:rPr>
        <w:t>:</w:t>
      </w:r>
      <w:r w:rsidRPr="004C77C9">
        <w:rPr>
          <w:rFonts w:cstheme="minorHAnsi"/>
          <w:sz w:val="22"/>
        </w:rPr>
        <w:t xml:space="preserve"> </w:t>
      </w:r>
      <w:hyperlink r:id="rId22" w:history="1">
        <w:r w:rsidR="00D85F7A" w:rsidRPr="00D52E5B">
          <w:rPr>
            <w:rStyle w:val="Hipervnculo"/>
            <w:rFonts w:cstheme="minorHAnsi"/>
            <w:sz w:val="22"/>
          </w:rPr>
          <w:t>https://www.un.org/es/conferences/least-developed-countries/istanbul2011</w:t>
        </w:r>
      </w:hyperlink>
      <w:r w:rsidR="00D85F7A">
        <w:rPr>
          <w:rFonts w:cstheme="minorHAnsi"/>
          <w:sz w:val="22"/>
        </w:rPr>
        <w:t xml:space="preserve"> </w:t>
      </w:r>
      <w:r w:rsidRPr="004C77C9">
        <w:rPr>
          <w:rFonts w:cstheme="minorHAnsi"/>
          <w:sz w:val="22"/>
        </w:rPr>
        <w:t>(Consultado en septiembre de 2021)</w:t>
      </w:r>
    </w:p>
    <w:p w14:paraId="145AD7C5" w14:textId="7CA4D1F8" w:rsidR="00994606" w:rsidRPr="004C77C9" w:rsidRDefault="00994606" w:rsidP="0050659A">
      <w:pPr>
        <w:pStyle w:val="SangradoFran"/>
        <w:rPr>
          <w:rFonts w:cstheme="minorHAnsi"/>
          <w:sz w:val="22"/>
        </w:rPr>
      </w:pPr>
      <w:r w:rsidRPr="004C77C9">
        <w:rPr>
          <w:rFonts w:cstheme="minorHAnsi"/>
          <w:sz w:val="22"/>
        </w:rPr>
        <w:t>ORGANIZACIÓN DE LAS NACIONES UNIDAS (ONU)</w:t>
      </w:r>
      <w:r w:rsidR="00986774">
        <w:rPr>
          <w:rFonts w:cstheme="minorHAnsi"/>
          <w:sz w:val="22"/>
        </w:rPr>
        <w:t xml:space="preserve">. </w:t>
      </w:r>
      <w:r w:rsidR="00D85F7A">
        <w:rPr>
          <w:rFonts w:cstheme="minorHAnsi"/>
          <w:sz w:val="22"/>
        </w:rPr>
        <w:t>Valores universales de la Agenda 2030:</w:t>
      </w:r>
      <w:r w:rsidRPr="004C77C9">
        <w:rPr>
          <w:rFonts w:cstheme="minorHAnsi"/>
          <w:sz w:val="22"/>
        </w:rPr>
        <w:t xml:space="preserve"> </w:t>
      </w:r>
      <w:hyperlink r:id="rId23" w:history="1">
        <w:r w:rsidR="00D85F7A" w:rsidRPr="00D52E5B">
          <w:rPr>
            <w:rStyle w:val="Hipervnculo"/>
            <w:rFonts w:cstheme="minorHAnsi"/>
            <w:sz w:val="22"/>
          </w:rPr>
          <w:t>https://unsdg.un.org/es/2030-agenda/universal-values/leave-no-one-behind</w:t>
        </w:r>
      </w:hyperlink>
      <w:r w:rsidR="00D85F7A">
        <w:rPr>
          <w:rFonts w:cstheme="minorHAnsi"/>
          <w:sz w:val="22"/>
        </w:rPr>
        <w:t xml:space="preserve"> </w:t>
      </w:r>
      <w:r w:rsidRPr="004C77C9">
        <w:rPr>
          <w:rFonts w:cstheme="minorHAnsi"/>
          <w:sz w:val="22"/>
        </w:rPr>
        <w:t>(Consultado en septiembre de 2021)</w:t>
      </w:r>
    </w:p>
    <w:p w14:paraId="06D00220" w14:textId="1346CEB2" w:rsidR="00DF3D09" w:rsidRPr="004C77C9" w:rsidRDefault="00DF3D09" w:rsidP="0050659A">
      <w:pPr>
        <w:pStyle w:val="SangradoFran"/>
        <w:rPr>
          <w:rFonts w:cstheme="minorHAnsi"/>
          <w:sz w:val="22"/>
        </w:rPr>
      </w:pPr>
      <w:r w:rsidRPr="004C77C9">
        <w:rPr>
          <w:rFonts w:cstheme="minorHAnsi"/>
          <w:sz w:val="22"/>
        </w:rPr>
        <w:t xml:space="preserve">ORGANIZACIÓN DE LAS NACIONES UNIDAS (ONU). Lista de los países menos adelantados a 2021:  </w:t>
      </w:r>
      <w:hyperlink r:id="rId24" w:history="1">
        <w:r w:rsidR="00986774" w:rsidRPr="00D52E5B">
          <w:rPr>
            <w:rStyle w:val="Hipervnculo"/>
            <w:rFonts w:cstheme="minorHAnsi"/>
            <w:sz w:val="22"/>
          </w:rPr>
          <w:t>https://www.un.org/development/desa/dpad/wp-content/uploads/sites/45/publication/ldc_list.pdf</w:t>
        </w:r>
      </w:hyperlink>
      <w:r w:rsidR="00D85F7A">
        <w:rPr>
          <w:rFonts w:cstheme="minorHAnsi"/>
          <w:sz w:val="22"/>
        </w:rPr>
        <w:t xml:space="preserve"> </w:t>
      </w:r>
      <w:r w:rsidRPr="004C77C9">
        <w:rPr>
          <w:rFonts w:cstheme="minorHAnsi"/>
          <w:sz w:val="22"/>
        </w:rPr>
        <w:t>(Consultado en agosto de 2021)</w:t>
      </w:r>
    </w:p>
    <w:p w14:paraId="0442CE80" w14:textId="77777777" w:rsidR="00135300" w:rsidRPr="004C77C9" w:rsidRDefault="00135300" w:rsidP="0050659A">
      <w:pPr>
        <w:pStyle w:val="SangradoFran"/>
        <w:rPr>
          <w:rFonts w:cstheme="minorHAnsi"/>
          <w:sz w:val="22"/>
        </w:rPr>
      </w:pPr>
      <w:r w:rsidRPr="004C77C9">
        <w:rPr>
          <w:rFonts w:cstheme="minorHAnsi"/>
          <w:sz w:val="22"/>
        </w:rPr>
        <w:lastRenderedPageBreak/>
        <w:t xml:space="preserve">ORGANIZACIÓN MUNDIAL DEL COMERCIO (OMC). Informe sobre el comercio mundial 2013: </w:t>
      </w:r>
      <w:hyperlink r:id="rId25" w:history="1">
        <w:r w:rsidRPr="004C77C9">
          <w:rPr>
            <w:rStyle w:val="Hipervnculo"/>
            <w:rFonts w:cstheme="minorHAnsi"/>
            <w:sz w:val="22"/>
          </w:rPr>
          <w:t>https://www.wto.org/spanish/res_s/booksp_s/world_trade_report13_s.pdf</w:t>
        </w:r>
      </w:hyperlink>
      <w:r w:rsidRPr="004C77C9">
        <w:rPr>
          <w:rFonts w:cstheme="minorHAnsi"/>
          <w:sz w:val="22"/>
        </w:rPr>
        <w:t xml:space="preserve"> (Consultado en agosto de 2021) p.5.</w:t>
      </w:r>
    </w:p>
    <w:p w14:paraId="7B8A9B57" w14:textId="74ED9786" w:rsidR="00DF3D09" w:rsidRPr="004C77C9" w:rsidRDefault="00DF3D09" w:rsidP="0050659A">
      <w:pPr>
        <w:pStyle w:val="SangradoFran"/>
        <w:rPr>
          <w:rFonts w:cstheme="minorHAnsi"/>
          <w:sz w:val="22"/>
        </w:rPr>
      </w:pPr>
      <w:r w:rsidRPr="004C77C9">
        <w:rPr>
          <w:rFonts w:cstheme="minorHAnsi"/>
          <w:sz w:val="22"/>
        </w:rPr>
        <w:t xml:space="preserve">ORGANIZACIÓN PARA LA COOPERACIÓN Y EL DESARROLLO ECONOMICOS (OCDE). Relaciones Globales del CAD: </w:t>
      </w:r>
      <w:hyperlink r:id="rId26" w:history="1">
        <w:r w:rsidR="00556DBB" w:rsidRPr="00D52E5B">
          <w:rPr>
            <w:rStyle w:val="Hipervnculo"/>
            <w:rFonts w:cstheme="minorHAnsi"/>
            <w:sz w:val="22"/>
          </w:rPr>
          <w:t>https://www.oecd.org/dac/dac-global-relations/2016_Adhesi%C3%B3n_al_comit%C3%A9_de_ayuda_al_desarrollo.pdf</w:t>
        </w:r>
      </w:hyperlink>
      <w:r w:rsidR="00556DBB">
        <w:rPr>
          <w:rFonts w:cstheme="minorHAnsi"/>
          <w:sz w:val="22"/>
        </w:rPr>
        <w:t xml:space="preserve"> </w:t>
      </w:r>
      <w:r w:rsidRPr="004C77C9">
        <w:rPr>
          <w:rFonts w:cstheme="minorHAnsi"/>
          <w:sz w:val="22"/>
        </w:rPr>
        <w:t>(Consultado en agosto de 2021)</w:t>
      </w:r>
    </w:p>
    <w:p w14:paraId="4906D1C4" w14:textId="5ACE4C4A" w:rsidR="008F27C2" w:rsidRPr="004C77C9" w:rsidRDefault="008F27C2" w:rsidP="0050659A">
      <w:pPr>
        <w:pStyle w:val="SangradoFran"/>
        <w:rPr>
          <w:rFonts w:cstheme="minorHAnsi"/>
          <w:sz w:val="22"/>
        </w:rPr>
      </w:pPr>
      <w:r w:rsidRPr="004C77C9">
        <w:rPr>
          <w:rFonts w:cstheme="minorHAnsi"/>
          <w:sz w:val="22"/>
        </w:rPr>
        <w:t xml:space="preserve">TRUMAN, H. Discurso de Truman, 11 de marzo de 1947: </w:t>
      </w:r>
      <w:hyperlink r:id="rId27" w:history="1">
        <w:r w:rsidR="00556DBB" w:rsidRPr="00D52E5B">
          <w:rPr>
            <w:rStyle w:val="Hipervnculo"/>
            <w:rFonts w:cstheme="minorHAnsi"/>
            <w:sz w:val="22"/>
          </w:rPr>
          <w:t>https://www.politicaexterior.com/articulo/cincuenta-anos-de-la-doctrina-truman/</w:t>
        </w:r>
      </w:hyperlink>
      <w:r w:rsidR="00556DBB">
        <w:rPr>
          <w:rFonts w:cstheme="minorHAnsi"/>
          <w:sz w:val="22"/>
        </w:rPr>
        <w:t xml:space="preserve"> (</w:t>
      </w:r>
      <w:r w:rsidRPr="004C77C9">
        <w:rPr>
          <w:rFonts w:cstheme="minorHAnsi"/>
          <w:sz w:val="22"/>
        </w:rPr>
        <w:t>Consultado en agosto de 2021)</w:t>
      </w:r>
    </w:p>
    <w:p w14:paraId="34CF2F1A" w14:textId="0134FC44" w:rsidR="008F27C2" w:rsidRPr="004C77C9" w:rsidRDefault="008F27C2" w:rsidP="0050659A">
      <w:pPr>
        <w:pStyle w:val="SangradoFran"/>
        <w:rPr>
          <w:rFonts w:cstheme="minorHAnsi"/>
          <w:sz w:val="22"/>
        </w:rPr>
      </w:pPr>
      <w:r w:rsidRPr="004C77C9">
        <w:rPr>
          <w:rFonts w:cstheme="minorHAnsi"/>
          <w:sz w:val="22"/>
        </w:rPr>
        <w:t xml:space="preserve">UNIÓN INTERNACIONAL DE LAS TELECOMUNICACIONES (ITU). Países menos adelantados, países en desarrollo sin litoral y pequeños Estados insulares en desarrollo, Comunicado de prensa: </w:t>
      </w:r>
      <w:hyperlink r:id="rId28" w:history="1">
        <w:r w:rsidR="00556DBB" w:rsidRPr="00D52E5B">
          <w:rPr>
            <w:rStyle w:val="Hipervnculo"/>
            <w:rFonts w:cstheme="minorHAnsi"/>
            <w:sz w:val="22"/>
          </w:rPr>
          <w:t>https://www.itu.int/es/ITU-D/LDCs/Pages/default.aspx</w:t>
        </w:r>
      </w:hyperlink>
      <w:r w:rsidR="00556DBB">
        <w:rPr>
          <w:rFonts w:cstheme="minorHAnsi"/>
          <w:sz w:val="22"/>
        </w:rPr>
        <w:t xml:space="preserve"> </w:t>
      </w:r>
      <w:r w:rsidRPr="004C77C9">
        <w:rPr>
          <w:rFonts w:cstheme="minorHAnsi"/>
          <w:sz w:val="22"/>
        </w:rPr>
        <w:t>(Consultado en agosto de 2021)</w:t>
      </w:r>
    </w:p>
    <w:p w14:paraId="1A51F217" w14:textId="69B995A1" w:rsidR="00666F63" w:rsidRPr="004C77C9" w:rsidRDefault="00666F63" w:rsidP="0050659A">
      <w:pPr>
        <w:pStyle w:val="SangradoFran"/>
        <w:rPr>
          <w:rFonts w:cstheme="minorHAnsi"/>
          <w:sz w:val="22"/>
        </w:rPr>
      </w:pPr>
      <w:r w:rsidRPr="004C77C9">
        <w:rPr>
          <w:rFonts w:cstheme="minorHAnsi"/>
          <w:sz w:val="22"/>
        </w:rPr>
        <w:t>WORLD BANK</w:t>
      </w:r>
      <w:r w:rsidR="0037200B" w:rsidRPr="004C77C9">
        <w:rPr>
          <w:rFonts w:cstheme="minorHAnsi"/>
          <w:sz w:val="22"/>
        </w:rPr>
        <w:t xml:space="preserve"> (WB)</w:t>
      </w:r>
      <w:r w:rsidRPr="004C77C9">
        <w:rPr>
          <w:rFonts w:cstheme="minorHAnsi"/>
          <w:sz w:val="22"/>
        </w:rPr>
        <w:t xml:space="preserve">. </w:t>
      </w:r>
      <w:r w:rsidRPr="00556DBB">
        <w:rPr>
          <w:rFonts w:cstheme="minorHAnsi"/>
          <w:sz w:val="22"/>
        </w:rPr>
        <w:t xml:space="preserve">Global </w:t>
      </w:r>
      <w:proofErr w:type="spellStart"/>
      <w:r w:rsidRPr="00556DBB">
        <w:rPr>
          <w:rFonts w:cstheme="minorHAnsi"/>
          <w:sz w:val="22"/>
        </w:rPr>
        <w:t>Waves</w:t>
      </w:r>
      <w:proofErr w:type="spellEnd"/>
      <w:r w:rsidRPr="00556DBB">
        <w:rPr>
          <w:rFonts w:cstheme="minorHAnsi"/>
          <w:sz w:val="22"/>
        </w:rPr>
        <w:t xml:space="preserve"> of </w:t>
      </w:r>
      <w:proofErr w:type="spellStart"/>
      <w:r w:rsidRPr="00556DBB">
        <w:rPr>
          <w:rFonts w:cstheme="minorHAnsi"/>
          <w:sz w:val="22"/>
        </w:rPr>
        <w:t>Debt</w:t>
      </w:r>
      <w:proofErr w:type="spellEnd"/>
      <w:r w:rsidRPr="004C77C9">
        <w:rPr>
          <w:rFonts w:cstheme="minorHAnsi"/>
          <w:sz w:val="22"/>
        </w:rPr>
        <w:t xml:space="preserve"> 2020: </w:t>
      </w:r>
      <w:hyperlink r:id="rId29" w:history="1">
        <w:r w:rsidR="008F27C2" w:rsidRPr="004C77C9">
          <w:rPr>
            <w:rStyle w:val="Hipervnculo"/>
            <w:rFonts w:cstheme="minorHAnsi"/>
            <w:sz w:val="22"/>
          </w:rPr>
          <w:t>https://thedocs.worldbank.org/en/doc/279031577823091771-0050022019/original/GlobalWavesofDebtfullreport.pdf</w:t>
        </w:r>
      </w:hyperlink>
      <w:r w:rsidR="008F27C2" w:rsidRPr="004C77C9">
        <w:rPr>
          <w:rFonts w:cstheme="minorHAnsi"/>
          <w:sz w:val="22"/>
        </w:rPr>
        <w:t xml:space="preserve"> </w:t>
      </w:r>
      <w:r w:rsidR="00556DBB">
        <w:rPr>
          <w:rFonts w:cstheme="minorHAnsi"/>
          <w:sz w:val="22"/>
        </w:rPr>
        <w:t>(</w:t>
      </w:r>
      <w:r w:rsidRPr="004C77C9">
        <w:rPr>
          <w:rFonts w:cstheme="minorHAnsi"/>
          <w:sz w:val="22"/>
        </w:rPr>
        <w:t>Consultado en septiembre de 2021) p.8.</w:t>
      </w:r>
    </w:p>
    <w:p w14:paraId="4D8B7DA7" w14:textId="5E98234B" w:rsidR="00943326" w:rsidRPr="004C77C9" w:rsidRDefault="00666F63" w:rsidP="0050659A">
      <w:pPr>
        <w:pStyle w:val="SangradoFran"/>
        <w:rPr>
          <w:rFonts w:cstheme="minorHAnsi"/>
          <w:sz w:val="22"/>
        </w:rPr>
      </w:pPr>
      <w:r w:rsidRPr="004C77C9">
        <w:rPr>
          <w:rFonts w:cstheme="minorHAnsi"/>
          <w:sz w:val="22"/>
        </w:rPr>
        <w:t xml:space="preserve"> </w:t>
      </w:r>
    </w:p>
    <w:sectPr w:rsidR="00943326" w:rsidRPr="004C77C9" w:rsidSect="005E391D">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596BC" w14:textId="77777777" w:rsidR="002D4DA2" w:rsidRDefault="002D4DA2" w:rsidP="00A45437">
      <w:pPr>
        <w:spacing w:after="0" w:line="240" w:lineRule="auto"/>
      </w:pPr>
      <w:r>
        <w:separator/>
      </w:r>
    </w:p>
  </w:endnote>
  <w:endnote w:type="continuationSeparator" w:id="0">
    <w:p w14:paraId="12856AEE" w14:textId="77777777" w:rsidR="002D4DA2" w:rsidRDefault="002D4DA2" w:rsidP="00A45437">
      <w:pPr>
        <w:spacing w:after="0" w:line="240" w:lineRule="auto"/>
      </w:pPr>
      <w:r>
        <w:continuationSeparator/>
      </w:r>
    </w:p>
  </w:endnote>
  <w:endnote w:id="1">
    <w:p w14:paraId="1FCD4BCF" w14:textId="396E7FE1" w:rsidR="002A2532" w:rsidRPr="001C6DBA" w:rsidRDefault="002A2532" w:rsidP="003949DB">
      <w:pPr>
        <w:pStyle w:val="Textonotaalfinal"/>
      </w:pPr>
    </w:p>
    <w:p w14:paraId="74E1B9C6" w14:textId="12A0E8ED" w:rsidR="002A2532" w:rsidRPr="002A2532" w:rsidRDefault="002A2532" w:rsidP="003949DB">
      <w:pPr>
        <w:pStyle w:val="Textonotaalfinal"/>
        <w:rPr>
          <w:u w:val="single"/>
        </w:rPr>
      </w:pPr>
    </w:p>
    <w:p w14:paraId="421499A6" w14:textId="2B574F12" w:rsidR="002A2532" w:rsidRPr="002A2532" w:rsidRDefault="002A2532" w:rsidP="003949DB">
      <w:pPr>
        <w:pStyle w:val="Textonotaalfinal"/>
        <w:rPr>
          <w:u w:val="single"/>
        </w:rPr>
      </w:pPr>
    </w:p>
    <w:p w14:paraId="0DAB9D91" w14:textId="77777777" w:rsidR="002A2532" w:rsidRPr="003949DB" w:rsidRDefault="002A2532" w:rsidP="005E391D">
      <w:pPr>
        <w:pStyle w:val="Textonotaalfinal"/>
        <w:spacing w:after="1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B674E" w14:textId="77777777" w:rsidR="002D4DA2" w:rsidRDefault="002D4DA2" w:rsidP="00A45437">
      <w:pPr>
        <w:spacing w:after="0" w:line="240" w:lineRule="auto"/>
      </w:pPr>
      <w:r>
        <w:separator/>
      </w:r>
    </w:p>
  </w:footnote>
  <w:footnote w:type="continuationSeparator" w:id="0">
    <w:p w14:paraId="5CE073F0" w14:textId="77777777" w:rsidR="002D4DA2" w:rsidRDefault="002D4DA2" w:rsidP="00A45437">
      <w:pPr>
        <w:spacing w:after="0" w:line="240" w:lineRule="auto"/>
      </w:pPr>
      <w:r>
        <w:continuationSeparator/>
      </w:r>
    </w:p>
  </w:footnote>
  <w:footnote w:id="1">
    <w:p w14:paraId="71C72DC8" w14:textId="6DB2E2BF" w:rsidR="000C2184" w:rsidRPr="007C1EBA" w:rsidRDefault="000C2184" w:rsidP="00FD36C7">
      <w:pPr>
        <w:pStyle w:val="Textonotapie"/>
        <w:jc w:val="both"/>
        <w:rPr>
          <w:sz w:val="18"/>
          <w:szCs w:val="18"/>
          <w:lang w:val="en-US"/>
        </w:rPr>
      </w:pPr>
      <w:r w:rsidRPr="007C1EBA">
        <w:rPr>
          <w:rStyle w:val="Refdenotaalpie"/>
          <w:sz w:val="18"/>
          <w:szCs w:val="18"/>
        </w:rPr>
        <w:footnoteRef/>
      </w:r>
      <w:r w:rsidRPr="007C1EBA">
        <w:rPr>
          <w:sz w:val="18"/>
          <w:szCs w:val="18"/>
          <w:lang w:val="en-US"/>
        </w:rPr>
        <w:t xml:space="preserve"> </w:t>
      </w:r>
      <w:r w:rsidR="00BE49B4" w:rsidRPr="007C1EBA">
        <w:rPr>
          <w:sz w:val="18"/>
          <w:szCs w:val="18"/>
          <w:lang w:val="en-US"/>
        </w:rPr>
        <w:t xml:space="preserve">JUDT, T. </w:t>
      </w:r>
      <w:r w:rsidR="00BE49B4" w:rsidRPr="007C1EBA">
        <w:rPr>
          <w:i/>
          <w:sz w:val="18"/>
          <w:szCs w:val="18"/>
          <w:lang w:val="en-US"/>
        </w:rPr>
        <w:t>Postwar. A History of Europe since 1945</w:t>
      </w:r>
      <w:r w:rsidR="00BE49B4" w:rsidRPr="007C1EBA">
        <w:rPr>
          <w:sz w:val="18"/>
          <w:szCs w:val="18"/>
          <w:lang w:val="en-US"/>
        </w:rPr>
        <w:t>, Penguin London, 2005, p.21.</w:t>
      </w:r>
    </w:p>
  </w:footnote>
  <w:footnote w:id="2">
    <w:p w14:paraId="52C5A2F7" w14:textId="5C311DB2" w:rsidR="00A1175B" w:rsidRPr="007C1EBA" w:rsidRDefault="00A1175B" w:rsidP="00FD36C7">
      <w:pPr>
        <w:pStyle w:val="Textonotapie"/>
        <w:jc w:val="both"/>
        <w:rPr>
          <w:sz w:val="18"/>
          <w:szCs w:val="18"/>
        </w:rPr>
      </w:pPr>
      <w:r w:rsidRPr="007C1EBA">
        <w:rPr>
          <w:rStyle w:val="Refdenotaalpie"/>
          <w:sz w:val="18"/>
          <w:szCs w:val="18"/>
        </w:rPr>
        <w:footnoteRef/>
      </w:r>
      <w:r w:rsidRPr="007C1EBA">
        <w:rPr>
          <w:sz w:val="18"/>
          <w:szCs w:val="18"/>
        </w:rPr>
        <w:t xml:space="preserve"> </w:t>
      </w:r>
      <w:r w:rsidR="00C50B62" w:rsidRPr="007C1EBA">
        <w:rPr>
          <w:sz w:val="18"/>
          <w:szCs w:val="18"/>
        </w:rPr>
        <w:t>ORGANIZACIÓN MUNDIAL DEL COMERCIO</w:t>
      </w:r>
      <w:r w:rsidR="006C5C25" w:rsidRPr="007C1EBA">
        <w:rPr>
          <w:sz w:val="18"/>
          <w:szCs w:val="18"/>
        </w:rPr>
        <w:t xml:space="preserve"> (OMC)</w:t>
      </w:r>
      <w:r w:rsidR="00C50B62" w:rsidRPr="007C1EBA">
        <w:rPr>
          <w:sz w:val="18"/>
          <w:szCs w:val="18"/>
        </w:rPr>
        <w:t>.</w:t>
      </w:r>
      <w:r w:rsidRPr="007C1EBA">
        <w:rPr>
          <w:sz w:val="18"/>
          <w:szCs w:val="18"/>
        </w:rPr>
        <w:t xml:space="preserve"> Informe sobre el comercio mundia</w:t>
      </w:r>
      <w:r w:rsidR="00027BAC" w:rsidRPr="007C1EBA">
        <w:rPr>
          <w:sz w:val="18"/>
          <w:szCs w:val="18"/>
        </w:rPr>
        <w:t xml:space="preserve">l: </w:t>
      </w:r>
      <w:hyperlink r:id="rId1" w:history="1">
        <w:r w:rsidR="00C45CA8" w:rsidRPr="007C1EBA">
          <w:rPr>
            <w:rStyle w:val="Hipervnculo"/>
            <w:sz w:val="18"/>
            <w:szCs w:val="18"/>
          </w:rPr>
          <w:t>https://www.wto.org/spanish/res_s/booksp_s/world_trade_report13_s.pdf</w:t>
        </w:r>
      </w:hyperlink>
      <w:r w:rsidR="00D34DCB" w:rsidRPr="007C1EBA">
        <w:rPr>
          <w:sz w:val="18"/>
          <w:szCs w:val="18"/>
        </w:rPr>
        <w:t xml:space="preserve"> (Consultado en agosto de 2021) </w:t>
      </w:r>
    </w:p>
  </w:footnote>
  <w:footnote w:id="3">
    <w:p w14:paraId="51AAC8EF" w14:textId="09B9EEF4" w:rsidR="00565384" w:rsidRPr="007C1EBA" w:rsidRDefault="00565384" w:rsidP="00FD36C7">
      <w:pPr>
        <w:pStyle w:val="Textonotapie"/>
        <w:jc w:val="both"/>
        <w:rPr>
          <w:sz w:val="18"/>
          <w:szCs w:val="18"/>
        </w:rPr>
      </w:pPr>
      <w:r w:rsidRPr="007C1EBA">
        <w:rPr>
          <w:rStyle w:val="Refdenotaalpie"/>
          <w:sz w:val="18"/>
          <w:szCs w:val="18"/>
        </w:rPr>
        <w:footnoteRef/>
      </w:r>
      <w:r w:rsidR="00141886" w:rsidRPr="007C1EBA">
        <w:rPr>
          <w:sz w:val="18"/>
          <w:szCs w:val="18"/>
        </w:rPr>
        <w:t xml:space="preserve"> O</w:t>
      </w:r>
      <w:r w:rsidR="005E3D44" w:rsidRPr="007C1EBA">
        <w:rPr>
          <w:sz w:val="18"/>
          <w:szCs w:val="18"/>
        </w:rPr>
        <w:t>R</w:t>
      </w:r>
      <w:r w:rsidR="00141886" w:rsidRPr="007C1EBA">
        <w:rPr>
          <w:sz w:val="18"/>
          <w:szCs w:val="18"/>
        </w:rPr>
        <w:t>GANIZACIÓN DE NACIONES UNIDAS (</w:t>
      </w:r>
      <w:r w:rsidRPr="007C1EBA">
        <w:rPr>
          <w:sz w:val="18"/>
          <w:szCs w:val="18"/>
        </w:rPr>
        <w:t>ONU</w:t>
      </w:r>
      <w:r w:rsidR="00141886" w:rsidRPr="007C1EBA">
        <w:rPr>
          <w:sz w:val="18"/>
          <w:szCs w:val="18"/>
        </w:rPr>
        <w:t>)</w:t>
      </w:r>
      <w:r w:rsidR="00C50B62" w:rsidRPr="007C1EBA">
        <w:rPr>
          <w:sz w:val="18"/>
          <w:szCs w:val="18"/>
        </w:rPr>
        <w:t>.</w:t>
      </w:r>
      <w:r w:rsidRPr="007C1EBA">
        <w:rPr>
          <w:sz w:val="18"/>
          <w:szCs w:val="18"/>
        </w:rPr>
        <w:t xml:space="preserve"> Carta de las Naciones Unidas, Artículo 57</w:t>
      </w:r>
      <w:r w:rsidR="00141886" w:rsidRPr="007C1EBA">
        <w:rPr>
          <w:sz w:val="18"/>
          <w:szCs w:val="18"/>
        </w:rPr>
        <w:t xml:space="preserve">: </w:t>
      </w:r>
      <w:hyperlink r:id="rId2" w:history="1">
        <w:r w:rsidR="00141886" w:rsidRPr="007C1EBA">
          <w:rPr>
            <w:rStyle w:val="Hipervnculo"/>
            <w:sz w:val="18"/>
            <w:szCs w:val="18"/>
          </w:rPr>
          <w:t>https://legal.un.org/repertory/art57/spanish/rep_supp1_vol2_art57.pdf</w:t>
        </w:r>
      </w:hyperlink>
      <w:r w:rsidR="00141886" w:rsidRPr="007C1EBA">
        <w:rPr>
          <w:sz w:val="18"/>
          <w:szCs w:val="18"/>
        </w:rPr>
        <w:t xml:space="preserve">  (Consultado en agosto de 2021)</w:t>
      </w:r>
    </w:p>
  </w:footnote>
  <w:footnote w:id="4">
    <w:p w14:paraId="26ABFB83" w14:textId="7040DE2B" w:rsidR="00E34B5C" w:rsidRPr="007C1EBA" w:rsidRDefault="00E34B5C" w:rsidP="00FD36C7">
      <w:pPr>
        <w:pStyle w:val="Textonotapie"/>
        <w:jc w:val="both"/>
        <w:rPr>
          <w:sz w:val="18"/>
          <w:szCs w:val="18"/>
          <w:lang w:val="en-US"/>
        </w:rPr>
      </w:pPr>
      <w:r w:rsidRPr="007C1EBA">
        <w:rPr>
          <w:rStyle w:val="Refdenotaalpie"/>
          <w:sz w:val="18"/>
          <w:szCs w:val="18"/>
        </w:rPr>
        <w:footnoteRef/>
      </w:r>
      <w:r w:rsidR="00A94A63" w:rsidRPr="007C1EBA">
        <w:rPr>
          <w:sz w:val="18"/>
          <w:szCs w:val="18"/>
          <w:lang w:val="en-US"/>
        </w:rPr>
        <w:t xml:space="preserve"> BROWNE, S. </w:t>
      </w:r>
      <w:r w:rsidR="00A94A63" w:rsidRPr="007C1EBA">
        <w:rPr>
          <w:i/>
          <w:iCs/>
          <w:sz w:val="18"/>
          <w:szCs w:val="18"/>
          <w:lang w:val="en-US"/>
        </w:rPr>
        <w:t xml:space="preserve">The United Nations </w:t>
      </w:r>
      <w:r w:rsidR="009804B4" w:rsidRPr="007C1EBA">
        <w:rPr>
          <w:i/>
          <w:iCs/>
          <w:sz w:val="18"/>
          <w:szCs w:val="18"/>
          <w:lang w:val="en-US"/>
        </w:rPr>
        <w:t>Development Program and System</w:t>
      </w:r>
      <w:r w:rsidR="009804B4" w:rsidRPr="007C1EBA">
        <w:rPr>
          <w:sz w:val="18"/>
          <w:szCs w:val="18"/>
          <w:lang w:val="en-US"/>
        </w:rPr>
        <w:t xml:space="preserve">, </w:t>
      </w:r>
      <w:r w:rsidR="00A94A63" w:rsidRPr="007C1EBA">
        <w:rPr>
          <w:sz w:val="18"/>
          <w:szCs w:val="18"/>
          <w:lang w:val="en-US"/>
        </w:rPr>
        <w:t>Routledge, UNESCO Library, New York 2011, Chapter 1: Origins of UNDP.</w:t>
      </w:r>
    </w:p>
  </w:footnote>
  <w:footnote w:id="5">
    <w:p w14:paraId="6640DBC2" w14:textId="6C6915DA" w:rsidR="00BF0ED1" w:rsidRPr="007C1EBA" w:rsidRDefault="00BF0ED1" w:rsidP="00FD36C7">
      <w:pPr>
        <w:pStyle w:val="Textonotapie"/>
        <w:jc w:val="both"/>
        <w:rPr>
          <w:sz w:val="18"/>
          <w:szCs w:val="18"/>
        </w:rPr>
      </w:pPr>
      <w:r w:rsidRPr="007C1EBA">
        <w:rPr>
          <w:rStyle w:val="Refdenotaalpie"/>
          <w:sz w:val="18"/>
          <w:szCs w:val="18"/>
        </w:rPr>
        <w:footnoteRef/>
      </w:r>
      <w:r w:rsidRPr="007C1EBA">
        <w:rPr>
          <w:sz w:val="18"/>
          <w:szCs w:val="18"/>
        </w:rPr>
        <w:t xml:space="preserve"> </w:t>
      </w:r>
      <w:r w:rsidR="005E3D44" w:rsidRPr="007C1EBA">
        <w:rPr>
          <w:sz w:val="18"/>
          <w:szCs w:val="18"/>
        </w:rPr>
        <w:t xml:space="preserve">ORGANIZACIÓN DE NACIONES UNIDAS (ONU). </w:t>
      </w:r>
      <w:r w:rsidRPr="007C1EBA">
        <w:rPr>
          <w:sz w:val="18"/>
          <w:szCs w:val="18"/>
        </w:rPr>
        <w:t>Carta de las Naciones Unidas</w:t>
      </w:r>
      <w:r w:rsidR="00D337EF" w:rsidRPr="007C1EBA">
        <w:rPr>
          <w:sz w:val="18"/>
          <w:szCs w:val="18"/>
        </w:rPr>
        <w:t xml:space="preserve">: </w:t>
      </w:r>
      <w:r w:rsidRPr="007C1EBA">
        <w:rPr>
          <w:sz w:val="18"/>
          <w:szCs w:val="18"/>
        </w:rPr>
        <w:t xml:space="preserve"> </w:t>
      </w:r>
      <w:hyperlink r:id="rId3" w:history="1">
        <w:r w:rsidRPr="007C1EBA">
          <w:rPr>
            <w:rStyle w:val="Hipervnculo"/>
            <w:sz w:val="18"/>
            <w:szCs w:val="18"/>
          </w:rPr>
          <w:t>https://www.un.org/es/about-us/un-charter</w:t>
        </w:r>
      </w:hyperlink>
      <w:r w:rsidR="005E391D" w:rsidRPr="007C1EBA">
        <w:rPr>
          <w:rStyle w:val="Hipervnculo"/>
          <w:sz w:val="18"/>
          <w:szCs w:val="18"/>
        </w:rPr>
        <w:t xml:space="preserve"> </w:t>
      </w:r>
      <w:r w:rsidR="005E391D" w:rsidRPr="007C1EBA">
        <w:rPr>
          <w:rStyle w:val="Hipervnculo"/>
          <w:color w:val="auto"/>
          <w:sz w:val="18"/>
          <w:szCs w:val="18"/>
          <w:u w:val="none"/>
        </w:rPr>
        <w:t xml:space="preserve">(Consultado en agosto de 2021) </w:t>
      </w:r>
    </w:p>
  </w:footnote>
  <w:footnote w:id="6">
    <w:p w14:paraId="36539D1E" w14:textId="16782AAF" w:rsidR="00D337EF" w:rsidRPr="007C1EBA" w:rsidRDefault="00D337EF" w:rsidP="00FD36C7">
      <w:pPr>
        <w:pStyle w:val="Textonotapie"/>
        <w:jc w:val="both"/>
        <w:rPr>
          <w:sz w:val="18"/>
          <w:szCs w:val="18"/>
        </w:rPr>
      </w:pPr>
      <w:r w:rsidRPr="007C1EBA">
        <w:rPr>
          <w:rStyle w:val="Refdenotaalpie"/>
          <w:sz w:val="18"/>
          <w:szCs w:val="18"/>
        </w:rPr>
        <w:footnoteRef/>
      </w:r>
      <w:r w:rsidR="002305D2" w:rsidRPr="007C1EBA">
        <w:rPr>
          <w:sz w:val="18"/>
          <w:szCs w:val="18"/>
        </w:rPr>
        <w:t xml:space="preserve"> </w:t>
      </w:r>
      <w:r w:rsidR="005E3D44" w:rsidRPr="007C1EBA">
        <w:rPr>
          <w:sz w:val="18"/>
          <w:szCs w:val="18"/>
        </w:rPr>
        <w:t>ORGANIZACIÓN PARA LA COOPERACIÓN Y EL DESARROLLO ECONOMICOS (</w:t>
      </w:r>
      <w:r w:rsidRPr="007C1EBA">
        <w:rPr>
          <w:sz w:val="18"/>
          <w:szCs w:val="18"/>
        </w:rPr>
        <w:t>OCDE</w:t>
      </w:r>
      <w:r w:rsidR="005E3D44" w:rsidRPr="007C1EBA">
        <w:rPr>
          <w:sz w:val="18"/>
          <w:szCs w:val="18"/>
        </w:rPr>
        <w:t>).</w:t>
      </w:r>
      <w:r w:rsidRPr="007C1EBA">
        <w:rPr>
          <w:sz w:val="18"/>
          <w:szCs w:val="18"/>
        </w:rPr>
        <w:t xml:space="preserve"> Relaciones Globales del C</w:t>
      </w:r>
      <w:r w:rsidR="005E3D44" w:rsidRPr="007C1EBA">
        <w:rPr>
          <w:sz w:val="18"/>
          <w:szCs w:val="18"/>
        </w:rPr>
        <w:t xml:space="preserve">omité de Ayuda al </w:t>
      </w:r>
      <w:r w:rsidRPr="007C1EBA">
        <w:rPr>
          <w:sz w:val="18"/>
          <w:szCs w:val="18"/>
        </w:rPr>
        <w:t>D</w:t>
      </w:r>
      <w:r w:rsidR="005E3D44" w:rsidRPr="007C1EBA">
        <w:rPr>
          <w:sz w:val="18"/>
          <w:szCs w:val="18"/>
        </w:rPr>
        <w:t>esarrollo (CAD)</w:t>
      </w:r>
      <w:r w:rsidRPr="007C1EBA">
        <w:rPr>
          <w:sz w:val="18"/>
          <w:szCs w:val="18"/>
        </w:rPr>
        <w:t xml:space="preserve">: </w:t>
      </w:r>
      <w:r w:rsidRPr="007C1EBA">
        <w:rPr>
          <w:rStyle w:val="Hipervnculo"/>
          <w:sz w:val="18"/>
          <w:szCs w:val="18"/>
        </w:rPr>
        <w:t>https://www.oecd.org/dac/dac-global-relations/2016_Adhesi%C3%B3n_al_comit%C3%A9_de_ayuda_al_desarrollo.pdf</w:t>
      </w:r>
      <w:r w:rsidRPr="007C1EBA">
        <w:rPr>
          <w:sz w:val="18"/>
          <w:szCs w:val="18"/>
        </w:rPr>
        <w:t xml:space="preserve"> (Consultado en agosto de 2021)</w:t>
      </w:r>
    </w:p>
  </w:footnote>
  <w:footnote w:id="7">
    <w:p w14:paraId="613B826F" w14:textId="77777777" w:rsidR="00DF4CEB" w:rsidRPr="009050E1" w:rsidRDefault="00DF4CEB" w:rsidP="00FD36C7">
      <w:pPr>
        <w:pStyle w:val="Textonotapie"/>
        <w:jc w:val="both"/>
        <w:rPr>
          <w:rFonts w:cstheme="minorHAnsi"/>
          <w:sz w:val="18"/>
          <w:szCs w:val="18"/>
        </w:rPr>
      </w:pPr>
      <w:r w:rsidRPr="009050E1">
        <w:rPr>
          <w:rStyle w:val="Refdenotaalpie"/>
          <w:sz w:val="18"/>
          <w:szCs w:val="18"/>
        </w:rPr>
        <w:footnoteRef/>
      </w:r>
      <w:r w:rsidRPr="009050E1">
        <w:rPr>
          <w:sz w:val="18"/>
          <w:szCs w:val="18"/>
        </w:rPr>
        <w:t xml:space="preserve"> </w:t>
      </w:r>
      <w:r w:rsidRPr="009050E1">
        <w:rPr>
          <w:rFonts w:cstheme="minorHAnsi"/>
          <w:color w:val="202124"/>
          <w:sz w:val="18"/>
          <w:szCs w:val="18"/>
          <w:shd w:val="clear" w:color="auto" w:fill="FFFFFF"/>
        </w:rPr>
        <w:t>El término descolonización apareció después de finalizar la Segunda Guerra Mundial para referirse al </w:t>
      </w:r>
      <w:r w:rsidRPr="009050E1">
        <w:rPr>
          <w:rFonts w:cstheme="minorHAnsi"/>
          <w:bCs/>
          <w:color w:val="202124"/>
          <w:sz w:val="18"/>
          <w:szCs w:val="18"/>
          <w:shd w:val="clear" w:color="auto" w:fill="FFFFFF"/>
        </w:rPr>
        <w:t>proceso</w:t>
      </w:r>
      <w:r w:rsidRPr="009050E1">
        <w:rPr>
          <w:rFonts w:cstheme="minorHAnsi"/>
          <w:color w:val="202124"/>
          <w:sz w:val="18"/>
          <w:szCs w:val="18"/>
          <w:shd w:val="clear" w:color="auto" w:fill="FFFFFF"/>
        </w:rPr>
        <w:t> social, impulsado por la Organización de las Naciones Unidas, de poner fin al colonialismo, mayoritariamente europeo, que dio lugar a la independencia nacional de varios continentes, principalmente en África y Asia (</w:t>
      </w:r>
      <w:r w:rsidR="000B1656" w:rsidRPr="009050E1">
        <w:rPr>
          <w:rFonts w:cstheme="minorHAnsi"/>
          <w:color w:val="202124"/>
          <w:sz w:val="18"/>
          <w:szCs w:val="18"/>
          <w:shd w:val="clear" w:color="auto" w:fill="FFFFFF"/>
        </w:rPr>
        <w:t>N</w:t>
      </w:r>
      <w:r w:rsidRPr="009050E1">
        <w:rPr>
          <w:rFonts w:cstheme="minorHAnsi"/>
          <w:color w:val="202124"/>
          <w:sz w:val="18"/>
          <w:szCs w:val="18"/>
          <w:shd w:val="clear" w:color="auto" w:fill="FFFFFF"/>
        </w:rPr>
        <w:t>ota del autor)</w:t>
      </w:r>
      <w:r w:rsidR="000B1656" w:rsidRPr="009050E1">
        <w:rPr>
          <w:rFonts w:cstheme="minorHAnsi"/>
          <w:color w:val="202124"/>
          <w:sz w:val="18"/>
          <w:szCs w:val="18"/>
          <w:shd w:val="clear" w:color="auto" w:fill="FFFFFF"/>
        </w:rPr>
        <w:t>.</w:t>
      </w:r>
    </w:p>
  </w:footnote>
  <w:footnote w:id="8">
    <w:p w14:paraId="1A237816" w14:textId="300BF4DB" w:rsidR="00BF0ED1" w:rsidRPr="009050E1" w:rsidRDefault="00BF0ED1" w:rsidP="00FD36C7">
      <w:pPr>
        <w:pStyle w:val="Textonotapie"/>
        <w:jc w:val="both"/>
        <w:rPr>
          <w:sz w:val="18"/>
          <w:szCs w:val="18"/>
        </w:rPr>
      </w:pPr>
      <w:r w:rsidRPr="009050E1">
        <w:rPr>
          <w:rStyle w:val="Refdenotaalpie"/>
          <w:sz w:val="18"/>
          <w:szCs w:val="18"/>
        </w:rPr>
        <w:footnoteRef/>
      </w:r>
      <w:r w:rsidRPr="009050E1">
        <w:rPr>
          <w:sz w:val="18"/>
          <w:szCs w:val="18"/>
        </w:rPr>
        <w:t xml:space="preserve"> </w:t>
      </w:r>
      <w:r w:rsidR="002305D2" w:rsidRPr="009050E1">
        <w:rPr>
          <w:sz w:val="18"/>
          <w:szCs w:val="18"/>
        </w:rPr>
        <w:t xml:space="preserve">ORGANIZACIÓN DE NACIONES UNIDAS </w:t>
      </w:r>
      <w:r w:rsidRPr="009050E1">
        <w:rPr>
          <w:sz w:val="18"/>
          <w:szCs w:val="18"/>
        </w:rPr>
        <w:t>(ONU). Las Naciones Unidas y la descolonización</w:t>
      </w:r>
      <w:r w:rsidR="009050E1">
        <w:rPr>
          <w:sz w:val="18"/>
          <w:szCs w:val="18"/>
        </w:rPr>
        <w:t xml:space="preserve">: </w:t>
      </w:r>
      <w:hyperlink r:id="rId4" w:history="1">
        <w:r w:rsidR="009050E1" w:rsidRPr="00D52E5B">
          <w:rPr>
            <w:rStyle w:val="Hipervnculo"/>
            <w:sz w:val="18"/>
            <w:szCs w:val="18"/>
          </w:rPr>
          <w:t>https://www.un.org/dppa/decolonization/es/about</w:t>
        </w:r>
      </w:hyperlink>
      <w:r w:rsidR="005E391D" w:rsidRPr="009050E1">
        <w:rPr>
          <w:rStyle w:val="Hipervnculo"/>
          <w:sz w:val="18"/>
          <w:szCs w:val="18"/>
          <w:u w:val="none"/>
        </w:rPr>
        <w:t xml:space="preserve">  </w:t>
      </w:r>
      <w:r w:rsidR="005E391D" w:rsidRPr="009050E1">
        <w:rPr>
          <w:rStyle w:val="Hipervnculo"/>
          <w:color w:val="auto"/>
          <w:sz w:val="18"/>
          <w:szCs w:val="18"/>
          <w:u w:val="none"/>
        </w:rPr>
        <w:t>(</w:t>
      </w:r>
      <w:r w:rsidR="005E391D" w:rsidRPr="009050E1">
        <w:rPr>
          <w:sz w:val="18"/>
          <w:szCs w:val="18"/>
        </w:rPr>
        <w:t>Consultado en agosto de 2021)</w:t>
      </w:r>
    </w:p>
  </w:footnote>
  <w:footnote w:id="9">
    <w:p w14:paraId="5DC2AF72" w14:textId="100468D6" w:rsidR="00641F66" w:rsidRPr="009050E1" w:rsidRDefault="008F71F9" w:rsidP="00FD36C7">
      <w:pPr>
        <w:pStyle w:val="Textonotapie"/>
        <w:jc w:val="both"/>
        <w:rPr>
          <w:sz w:val="18"/>
          <w:szCs w:val="18"/>
        </w:rPr>
      </w:pPr>
      <w:r w:rsidRPr="009050E1">
        <w:rPr>
          <w:rStyle w:val="Refdenotaalpie"/>
          <w:sz w:val="18"/>
          <w:szCs w:val="18"/>
        </w:rPr>
        <w:footnoteRef/>
      </w:r>
      <w:r w:rsidRPr="009050E1">
        <w:rPr>
          <w:sz w:val="18"/>
          <w:szCs w:val="18"/>
        </w:rPr>
        <w:t xml:space="preserve"> </w:t>
      </w:r>
      <w:r w:rsidR="002305D2" w:rsidRPr="009050E1">
        <w:rPr>
          <w:sz w:val="18"/>
          <w:szCs w:val="18"/>
        </w:rPr>
        <w:t>TRUMAN, H.</w:t>
      </w:r>
      <w:r w:rsidR="003949DB" w:rsidRPr="009050E1">
        <w:rPr>
          <w:sz w:val="18"/>
          <w:szCs w:val="18"/>
        </w:rPr>
        <w:t xml:space="preserve"> Discurso de Truman, 11 de marzo de 1947</w:t>
      </w:r>
      <w:r w:rsidR="009050E1">
        <w:rPr>
          <w:sz w:val="18"/>
          <w:szCs w:val="18"/>
        </w:rPr>
        <w:t xml:space="preserve">: </w:t>
      </w:r>
      <w:hyperlink r:id="rId5" w:history="1">
        <w:r w:rsidR="009050E1" w:rsidRPr="00D52E5B">
          <w:rPr>
            <w:rStyle w:val="Hipervnculo"/>
            <w:sz w:val="18"/>
            <w:szCs w:val="18"/>
          </w:rPr>
          <w:t>https://www.politicaexterior.com/articulo/cincuenta-anos-de-la-doctrina-truman/</w:t>
        </w:r>
      </w:hyperlink>
      <w:r w:rsidR="005E391D" w:rsidRPr="009050E1">
        <w:rPr>
          <w:rStyle w:val="Hipervnculo"/>
          <w:sz w:val="18"/>
          <w:szCs w:val="18"/>
          <w:u w:val="none"/>
        </w:rPr>
        <w:t xml:space="preserve"> </w:t>
      </w:r>
      <w:r w:rsidR="005E391D" w:rsidRPr="009050E1">
        <w:rPr>
          <w:rStyle w:val="Hipervnculo"/>
          <w:color w:val="auto"/>
          <w:sz w:val="18"/>
          <w:szCs w:val="18"/>
          <w:u w:val="none"/>
        </w:rPr>
        <w:t>(</w:t>
      </w:r>
      <w:r w:rsidR="005E391D" w:rsidRPr="009050E1">
        <w:rPr>
          <w:sz w:val="18"/>
          <w:szCs w:val="18"/>
        </w:rPr>
        <w:t>Consultado en agosto de 2021)</w:t>
      </w:r>
    </w:p>
  </w:footnote>
  <w:footnote w:id="10">
    <w:p w14:paraId="10D17EE2" w14:textId="6E0F4FE0" w:rsidR="00E21C27" w:rsidRPr="008861E7" w:rsidRDefault="00E21C27" w:rsidP="00FD36C7">
      <w:pPr>
        <w:pStyle w:val="Textonotapie"/>
        <w:jc w:val="both"/>
        <w:rPr>
          <w:sz w:val="18"/>
          <w:szCs w:val="18"/>
        </w:rPr>
      </w:pPr>
      <w:r w:rsidRPr="008861E7">
        <w:rPr>
          <w:rStyle w:val="Refdenotaalpie"/>
          <w:sz w:val="18"/>
          <w:szCs w:val="18"/>
        </w:rPr>
        <w:footnoteRef/>
      </w:r>
      <w:r w:rsidRPr="008861E7">
        <w:rPr>
          <w:sz w:val="18"/>
          <w:szCs w:val="18"/>
        </w:rPr>
        <w:t xml:space="preserve"> </w:t>
      </w:r>
      <w:r w:rsidR="002305D2" w:rsidRPr="008861E7">
        <w:rPr>
          <w:sz w:val="18"/>
          <w:szCs w:val="18"/>
        </w:rPr>
        <w:t>Como Territorios en Fideicomiso se entiende el t</w:t>
      </w:r>
      <w:r w:rsidRPr="008861E7">
        <w:rPr>
          <w:sz w:val="18"/>
          <w:szCs w:val="18"/>
        </w:rPr>
        <w:t xml:space="preserve">erritorio colocado bajo la autoridad de la ONU, con un régimen de administración confiado a algún Estado miembro mediante un acuerdo especial y supervisado por el Consejo de Administración Fiduciaria. </w:t>
      </w:r>
      <w:r w:rsidR="00E20D0F" w:rsidRPr="008861E7">
        <w:rPr>
          <w:sz w:val="18"/>
          <w:szCs w:val="18"/>
        </w:rPr>
        <w:t>(Nota del Autor)</w:t>
      </w:r>
      <w:r w:rsidR="008861E7">
        <w:rPr>
          <w:sz w:val="18"/>
          <w:szCs w:val="18"/>
        </w:rPr>
        <w:t xml:space="preserve">: </w:t>
      </w:r>
      <w:hyperlink r:id="rId6" w:history="1">
        <w:r w:rsidR="008861E7" w:rsidRPr="00D52E5B">
          <w:rPr>
            <w:rStyle w:val="Hipervnculo"/>
            <w:sz w:val="18"/>
            <w:szCs w:val="18"/>
          </w:rPr>
          <w:t>https://dpej.rae.es/lema/fideicomiso#:~:text=Territorio%20colocado%20bajo%20la%20autoridad,el%20Consejo%20de%20Administraci%C3%B3n%20Fiduciaria</w:t>
        </w:r>
      </w:hyperlink>
      <w:r w:rsidR="005E391D" w:rsidRPr="008861E7">
        <w:rPr>
          <w:sz w:val="18"/>
          <w:szCs w:val="18"/>
        </w:rPr>
        <w:t xml:space="preserve">  (Consultado en agosto de 2021)</w:t>
      </w:r>
    </w:p>
  </w:footnote>
  <w:footnote w:id="11">
    <w:p w14:paraId="4FFD6F1B" w14:textId="004148FE" w:rsidR="00A92FDA" w:rsidRPr="008861E7" w:rsidRDefault="00A92FDA" w:rsidP="00FD36C7">
      <w:pPr>
        <w:pStyle w:val="Textonotapie"/>
        <w:jc w:val="both"/>
        <w:rPr>
          <w:sz w:val="18"/>
          <w:szCs w:val="18"/>
        </w:rPr>
      </w:pPr>
      <w:r w:rsidRPr="008861E7">
        <w:rPr>
          <w:rStyle w:val="Refdenotaalpie"/>
          <w:sz w:val="18"/>
          <w:szCs w:val="18"/>
        </w:rPr>
        <w:footnoteRef/>
      </w:r>
      <w:r w:rsidRPr="008861E7">
        <w:rPr>
          <w:sz w:val="18"/>
          <w:szCs w:val="18"/>
        </w:rPr>
        <w:t xml:space="preserve"> </w:t>
      </w:r>
      <w:r w:rsidR="002305D2" w:rsidRPr="008861E7">
        <w:rPr>
          <w:sz w:val="18"/>
          <w:szCs w:val="18"/>
        </w:rPr>
        <w:t xml:space="preserve">ORGANIZACIÓN DE NACIONES UNIDAS </w:t>
      </w:r>
      <w:r w:rsidRPr="008861E7">
        <w:rPr>
          <w:sz w:val="18"/>
          <w:szCs w:val="18"/>
        </w:rPr>
        <w:t>(ONU). Las Naciones Unidas y la descolonización</w:t>
      </w:r>
      <w:r w:rsidR="008861E7">
        <w:rPr>
          <w:sz w:val="18"/>
          <w:szCs w:val="18"/>
        </w:rPr>
        <w:t xml:space="preserve">: </w:t>
      </w:r>
      <w:hyperlink r:id="rId7" w:history="1">
        <w:r w:rsidR="008861E7" w:rsidRPr="00D52E5B">
          <w:rPr>
            <w:rStyle w:val="Hipervnculo"/>
            <w:sz w:val="18"/>
            <w:szCs w:val="18"/>
          </w:rPr>
          <w:t>https://www.un.org/dppa/decolonization/es/about</w:t>
        </w:r>
      </w:hyperlink>
      <w:r w:rsidRPr="008861E7">
        <w:rPr>
          <w:sz w:val="18"/>
          <w:szCs w:val="18"/>
        </w:rPr>
        <w:t xml:space="preserve"> </w:t>
      </w:r>
      <w:r w:rsidR="005E391D" w:rsidRPr="008861E7">
        <w:rPr>
          <w:sz w:val="18"/>
          <w:szCs w:val="18"/>
        </w:rPr>
        <w:t xml:space="preserve"> (Consultado en agosto de 2021)</w:t>
      </w:r>
    </w:p>
  </w:footnote>
  <w:footnote w:id="12">
    <w:p w14:paraId="6B2C6868" w14:textId="2288BB57" w:rsidR="00D96DC8" w:rsidRPr="008861E7" w:rsidRDefault="00D96DC8" w:rsidP="00FD36C7">
      <w:pPr>
        <w:pStyle w:val="Textonotapie"/>
        <w:jc w:val="both"/>
        <w:rPr>
          <w:sz w:val="18"/>
          <w:szCs w:val="18"/>
        </w:rPr>
      </w:pPr>
      <w:r w:rsidRPr="008861E7">
        <w:rPr>
          <w:rStyle w:val="Refdenotaalpie"/>
          <w:sz w:val="18"/>
          <w:szCs w:val="18"/>
        </w:rPr>
        <w:footnoteRef/>
      </w:r>
      <w:r w:rsidRPr="008861E7">
        <w:rPr>
          <w:sz w:val="18"/>
          <w:szCs w:val="18"/>
        </w:rPr>
        <w:t xml:space="preserve"> Su nombre completo es Comité Especial Encargado de Examinar la Situación con Respecto a la Aplicación de la Declaración sobre la Concesión de la Independencia a los Países y Pueblos Coloniales (</w:t>
      </w:r>
      <w:r w:rsidR="008861E7">
        <w:rPr>
          <w:sz w:val="18"/>
          <w:szCs w:val="18"/>
        </w:rPr>
        <w:t>N</w:t>
      </w:r>
      <w:r w:rsidRPr="008861E7">
        <w:rPr>
          <w:sz w:val="18"/>
          <w:szCs w:val="18"/>
        </w:rPr>
        <w:t>ota del autor).</w:t>
      </w:r>
    </w:p>
  </w:footnote>
  <w:footnote w:id="13">
    <w:p w14:paraId="63F6A4C7" w14:textId="32ACB147" w:rsidR="00050736" w:rsidRPr="008861E7" w:rsidRDefault="00050736" w:rsidP="00FD36C7">
      <w:pPr>
        <w:pStyle w:val="Textonotapie"/>
        <w:jc w:val="both"/>
        <w:rPr>
          <w:sz w:val="18"/>
          <w:szCs w:val="18"/>
        </w:rPr>
      </w:pPr>
      <w:r w:rsidRPr="008861E7">
        <w:rPr>
          <w:rStyle w:val="Refdenotaalpie"/>
          <w:sz w:val="18"/>
          <w:szCs w:val="18"/>
        </w:rPr>
        <w:footnoteRef/>
      </w:r>
      <w:r w:rsidRPr="008861E7">
        <w:rPr>
          <w:sz w:val="18"/>
          <w:szCs w:val="18"/>
        </w:rPr>
        <w:t xml:space="preserve"> MARTÍNEZ CARRERAS, J.U, MORENO GARCÍA, J., “Descolonización y Tercer Mundo”, </w:t>
      </w:r>
      <w:r w:rsidRPr="008861E7">
        <w:rPr>
          <w:i/>
          <w:iCs/>
          <w:sz w:val="18"/>
          <w:szCs w:val="18"/>
        </w:rPr>
        <w:t>Cuadernos de Historia Contemporánea</w:t>
      </w:r>
      <w:r w:rsidRPr="008861E7">
        <w:rPr>
          <w:sz w:val="18"/>
          <w:szCs w:val="18"/>
        </w:rPr>
        <w:t>, núm. 21, 1999, p. 148.</w:t>
      </w:r>
    </w:p>
  </w:footnote>
  <w:footnote w:id="14">
    <w:p w14:paraId="5E1B36EB" w14:textId="340534E3" w:rsidR="009A2DF1" w:rsidRPr="00DB3F0A" w:rsidRDefault="009A2DF1" w:rsidP="00FD36C7">
      <w:pPr>
        <w:pStyle w:val="Textonotapie"/>
        <w:jc w:val="both"/>
        <w:rPr>
          <w:sz w:val="18"/>
          <w:szCs w:val="18"/>
        </w:rPr>
      </w:pPr>
      <w:r w:rsidRPr="00DB3F0A">
        <w:rPr>
          <w:rStyle w:val="Refdenotaalpie"/>
          <w:sz w:val="18"/>
          <w:szCs w:val="18"/>
        </w:rPr>
        <w:footnoteRef/>
      </w:r>
      <w:r w:rsidRPr="00DB3F0A">
        <w:rPr>
          <w:sz w:val="18"/>
          <w:szCs w:val="18"/>
        </w:rPr>
        <w:t xml:space="preserve"> </w:t>
      </w:r>
      <w:r w:rsidR="00A459EF" w:rsidRPr="00DB3F0A">
        <w:rPr>
          <w:sz w:val="18"/>
          <w:szCs w:val="18"/>
        </w:rPr>
        <w:t>INSTITUTO DE ESTUDIOS SOBRE EL DESARROLLO Y LA COOPERACIÓN INTERNACIONAL (</w:t>
      </w:r>
      <w:r w:rsidRPr="00DB3F0A">
        <w:rPr>
          <w:sz w:val="18"/>
          <w:szCs w:val="18"/>
        </w:rPr>
        <w:t>HEGOA</w:t>
      </w:r>
      <w:r w:rsidR="00A459EF" w:rsidRPr="00DB3F0A">
        <w:rPr>
          <w:sz w:val="18"/>
          <w:szCs w:val="18"/>
        </w:rPr>
        <w:t>).</w:t>
      </w:r>
      <w:r w:rsidRPr="00DB3F0A">
        <w:rPr>
          <w:sz w:val="18"/>
          <w:szCs w:val="18"/>
        </w:rPr>
        <w:t xml:space="preserve"> Diccionario de acción Humanitaria y Cooperación al Desarrollo, Concepto de Tercer M</w:t>
      </w:r>
      <w:r w:rsidR="00A459EF" w:rsidRPr="00DB3F0A">
        <w:rPr>
          <w:sz w:val="18"/>
          <w:szCs w:val="18"/>
        </w:rPr>
        <w:t>undo:</w:t>
      </w:r>
      <w:r w:rsidRPr="00DB3F0A">
        <w:rPr>
          <w:sz w:val="18"/>
          <w:szCs w:val="18"/>
        </w:rPr>
        <w:t xml:space="preserve"> </w:t>
      </w:r>
      <w:hyperlink r:id="rId8" w:history="1">
        <w:r w:rsidRPr="00DB3F0A">
          <w:rPr>
            <w:rStyle w:val="Hipervnculo"/>
            <w:sz w:val="18"/>
            <w:szCs w:val="18"/>
          </w:rPr>
          <w:t>https://www.dicc.hegoa.ehu.eus/listar/mostrar/215</w:t>
        </w:r>
      </w:hyperlink>
      <w:r w:rsidRPr="00DB3F0A">
        <w:rPr>
          <w:sz w:val="18"/>
          <w:szCs w:val="18"/>
        </w:rPr>
        <w:t xml:space="preserve"> </w:t>
      </w:r>
      <w:bookmarkStart w:id="0" w:name="_Hlk82072730"/>
      <w:r w:rsidRPr="00DB3F0A">
        <w:rPr>
          <w:sz w:val="18"/>
          <w:szCs w:val="18"/>
        </w:rPr>
        <w:t>(Consultado en agosto de 2021)</w:t>
      </w:r>
      <w:bookmarkEnd w:id="0"/>
    </w:p>
  </w:footnote>
  <w:footnote w:id="15">
    <w:p w14:paraId="1A542922" w14:textId="041C2AFF" w:rsidR="0035379F" w:rsidRPr="00DB3F0A" w:rsidRDefault="0035379F" w:rsidP="00FD36C7">
      <w:pPr>
        <w:pStyle w:val="Textonotapie"/>
        <w:jc w:val="both"/>
        <w:rPr>
          <w:sz w:val="18"/>
          <w:szCs w:val="18"/>
        </w:rPr>
      </w:pPr>
      <w:r w:rsidRPr="00DB3F0A">
        <w:rPr>
          <w:rStyle w:val="Refdenotaalpie"/>
          <w:sz w:val="18"/>
          <w:szCs w:val="18"/>
        </w:rPr>
        <w:footnoteRef/>
      </w:r>
      <w:r w:rsidRPr="00DB3F0A">
        <w:rPr>
          <w:sz w:val="18"/>
          <w:szCs w:val="18"/>
        </w:rPr>
        <w:t xml:space="preserve"> </w:t>
      </w:r>
      <w:bookmarkStart w:id="1" w:name="_Hlk82080227"/>
      <w:r w:rsidR="007432CE" w:rsidRPr="00DB3F0A">
        <w:rPr>
          <w:sz w:val="18"/>
          <w:szCs w:val="18"/>
        </w:rPr>
        <w:t xml:space="preserve">CONFERENCIA DE NACIONES UNIDAS SOBRE COMERCIO Y DESARROLLO </w:t>
      </w:r>
      <w:bookmarkEnd w:id="1"/>
      <w:r w:rsidR="007432CE" w:rsidRPr="00DB3F0A">
        <w:rPr>
          <w:sz w:val="18"/>
          <w:szCs w:val="18"/>
        </w:rPr>
        <w:t>(</w:t>
      </w:r>
      <w:r w:rsidRPr="00DB3F0A">
        <w:rPr>
          <w:sz w:val="18"/>
          <w:szCs w:val="18"/>
        </w:rPr>
        <w:t>UNCTAD</w:t>
      </w:r>
      <w:r w:rsidR="007432CE" w:rsidRPr="00DB3F0A">
        <w:rPr>
          <w:sz w:val="18"/>
          <w:szCs w:val="18"/>
        </w:rPr>
        <w:t>)</w:t>
      </w:r>
      <w:r w:rsidRPr="00DB3F0A">
        <w:rPr>
          <w:sz w:val="18"/>
          <w:szCs w:val="18"/>
        </w:rPr>
        <w:t xml:space="preserve">. Según un informe de la UNCTAD, los pequeños estados insulares en desarrollo siguen marginados de las principales redes de transporte, Comunicado de prensa: </w:t>
      </w:r>
      <w:hyperlink r:id="rId9" w:history="1">
        <w:r w:rsidRPr="00DB3F0A">
          <w:rPr>
            <w:rStyle w:val="Hipervnculo"/>
            <w:sz w:val="18"/>
            <w:szCs w:val="18"/>
          </w:rPr>
          <w:t>https://unctad.org/es/press-material/segun-un-informe-de-la-unctad-los-pequenos-estados-insulares-en-desarrollo-siguen</w:t>
        </w:r>
      </w:hyperlink>
      <w:r w:rsidRPr="00DB3F0A">
        <w:rPr>
          <w:sz w:val="18"/>
          <w:szCs w:val="18"/>
        </w:rPr>
        <w:t xml:space="preserve">  (Consultado en agosto de 2021)</w:t>
      </w:r>
    </w:p>
  </w:footnote>
  <w:footnote w:id="16">
    <w:p w14:paraId="29347736" w14:textId="215F79A4" w:rsidR="00D05D60" w:rsidRPr="00DB3F0A" w:rsidRDefault="00D05D60" w:rsidP="00FD36C7">
      <w:pPr>
        <w:pStyle w:val="Textonotapie"/>
        <w:jc w:val="both"/>
        <w:rPr>
          <w:sz w:val="18"/>
          <w:szCs w:val="18"/>
        </w:rPr>
      </w:pPr>
      <w:r w:rsidRPr="00DB3F0A">
        <w:rPr>
          <w:rStyle w:val="Refdenotaalpie"/>
          <w:sz w:val="18"/>
          <w:szCs w:val="18"/>
        </w:rPr>
        <w:footnoteRef/>
      </w:r>
      <w:r w:rsidR="00305ADF" w:rsidRPr="00DB3F0A">
        <w:rPr>
          <w:sz w:val="18"/>
          <w:szCs w:val="18"/>
        </w:rPr>
        <w:t xml:space="preserve"> UNIÓN INTERNACIONAL DE TELECOMUNICACIONES (</w:t>
      </w:r>
      <w:r w:rsidRPr="00DB3F0A">
        <w:rPr>
          <w:sz w:val="18"/>
          <w:szCs w:val="18"/>
        </w:rPr>
        <w:t>ITU</w:t>
      </w:r>
      <w:r w:rsidR="00305ADF" w:rsidRPr="00DB3F0A">
        <w:rPr>
          <w:sz w:val="18"/>
          <w:szCs w:val="18"/>
        </w:rPr>
        <w:t>)</w:t>
      </w:r>
      <w:r w:rsidRPr="00DB3F0A">
        <w:rPr>
          <w:sz w:val="18"/>
          <w:szCs w:val="18"/>
        </w:rPr>
        <w:t xml:space="preserve">. Países menos adelantados, países en desarrollo sin litoral y pequeños Estados insulares en desarrollo, Comunicado de prensa: </w:t>
      </w:r>
      <w:hyperlink r:id="rId10" w:history="1">
        <w:r w:rsidRPr="00DB3F0A">
          <w:rPr>
            <w:rStyle w:val="Hipervnculo"/>
            <w:sz w:val="18"/>
            <w:szCs w:val="18"/>
          </w:rPr>
          <w:t>https://www.itu.int/es/ITU-D/LDCs/Pages/default.aspx</w:t>
        </w:r>
      </w:hyperlink>
      <w:r w:rsidRPr="00DB3F0A">
        <w:rPr>
          <w:sz w:val="18"/>
          <w:szCs w:val="18"/>
        </w:rPr>
        <w:t xml:space="preserve"> (Consultado en agosto de 2021)</w:t>
      </w:r>
    </w:p>
  </w:footnote>
  <w:footnote w:id="17">
    <w:p w14:paraId="490D41C5" w14:textId="1F0E5329" w:rsidR="00AB447F" w:rsidRPr="00FD36C7" w:rsidRDefault="00AB447F" w:rsidP="00F017E7">
      <w:pPr>
        <w:pStyle w:val="Textonotapie"/>
        <w:jc w:val="both"/>
        <w:rPr>
          <w:sz w:val="18"/>
          <w:szCs w:val="18"/>
        </w:rPr>
      </w:pPr>
      <w:r w:rsidRPr="00FD36C7">
        <w:rPr>
          <w:rStyle w:val="Refdenotaalpie"/>
          <w:sz w:val="18"/>
          <w:szCs w:val="18"/>
        </w:rPr>
        <w:footnoteRef/>
      </w:r>
      <w:r w:rsidRPr="00FD36C7">
        <w:rPr>
          <w:sz w:val="18"/>
          <w:szCs w:val="18"/>
        </w:rPr>
        <w:t xml:space="preserve"> </w:t>
      </w:r>
      <w:r w:rsidR="00E33048" w:rsidRPr="00FD36C7">
        <w:rPr>
          <w:sz w:val="18"/>
          <w:szCs w:val="18"/>
        </w:rPr>
        <w:t xml:space="preserve">LA OFICINA DEL ALTO REPRESENTANTE PARA LOS PAÍSES MENOS ADELANTADOS, LOS PAÍSES EN DESARROLLO SIN LITORAL Y LOS PEQUEÑOS PAÍSES INSULARES </w:t>
      </w:r>
      <w:r w:rsidR="00A459EF" w:rsidRPr="00FD36C7">
        <w:rPr>
          <w:sz w:val="18"/>
          <w:szCs w:val="18"/>
        </w:rPr>
        <w:t>(</w:t>
      </w:r>
      <w:r w:rsidRPr="00FD36C7">
        <w:rPr>
          <w:sz w:val="18"/>
          <w:szCs w:val="18"/>
        </w:rPr>
        <w:t>UN-OHRLLS</w:t>
      </w:r>
      <w:r w:rsidR="00A459EF" w:rsidRPr="00FD36C7">
        <w:rPr>
          <w:sz w:val="18"/>
          <w:szCs w:val="18"/>
        </w:rPr>
        <w:t>):</w:t>
      </w:r>
      <w:r w:rsidRPr="00FD36C7">
        <w:rPr>
          <w:sz w:val="18"/>
          <w:szCs w:val="18"/>
        </w:rPr>
        <w:t xml:space="preserve"> </w:t>
      </w:r>
      <w:hyperlink r:id="rId11" w:history="1">
        <w:r w:rsidR="005E391D" w:rsidRPr="00FD36C7">
          <w:rPr>
            <w:rStyle w:val="Hipervnculo"/>
            <w:sz w:val="18"/>
            <w:szCs w:val="18"/>
          </w:rPr>
          <w:t>https://www.un.org/ohrlls/content/about-us</w:t>
        </w:r>
      </w:hyperlink>
      <w:r w:rsidR="005E391D" w:rsidRPr="00FD36C7">
        <w:rPr>
          <w:sz w:val="18"/>
          <w:szCs w:val="18"/>
        </w:rPr>
        <w:t xml:space="preserve">  (Consultado en agosto de 2021)</w:t>
      </w:r>
    </w:p>
  </w:footnote>
  <w:footnote w:id="18">
    <w:p w14:paraId="51C2E1B8" w14:textId="7E18B40B" w:rsidR="00AB447F" w:rsidRPr="00FD36C7" w:rsidRDefault="00AB447F" w:rsidP="00F017E7">
      <w:pPr>
        <w:pStyle w:val="Textonotapie"/>
        <w:jc w:val="both"/>
        <w:rPr>
          <w:sz w:val="18"/>
          <w:szCs w:val="18"/>
        </w:rPr>
      </w:pPr>
      <w:r w:rsidRPr="00FD36C7">
        <w:rPr>
          <w:rStyle w:val="Refdenotaalpie"/>
          <w:sz w:val="18"/>
          <w:szCs w:val="18"/>
        </w:rPr>
        <w:footnoteRef/>
      </w:r>
      <w:r w:rsidRPr="00FD36C7">
        <w:rPr>
          <w:sz w:val="18"/>
          <w:szCs w:val="18"/>
        </w:rPr>
        <w:t xml:space="preserve"> </w:t>
      </w:r>
      <w:r w:rsidR="00A459EF" w:rsidRPr="00FD36C7">
        <w:rPr>
          <w:sz w:val="18"/>
          <w:szCs w:val="18"/>
        </w:rPr>
        <w:t>ORGANIZACIÓN DE NACIONES UNIDAS (ONU).</w:t>
      </w:r>
      <w:r w:rsidRPr="00FD36C7">
        <w:rPr>
          <w:sz w:val="18"/>
          <w:szCs w:val="18"/>
        </w:rPr>
        <w:t xml:space="preserve"> Lista de los p</w:t>
      </w:r>
      <w:r w:rsidR="00A459EF" w:rsidRPr="00FD36C7">
        <w:rPr>
          <w:sz w:val="18"/>
          <w:szCs w:val="18"/>
        </w:rPr>
        <w:t xml:space="preserve">aíses menos adelantados a 2021: </w:t>
      </w:r>
      <w:hyperlink r:id="rId12" w:history="1">
        <w:r w:rsidRPr="00FD36C7">
          <w:rPr>
            <w:rStyle w:val="Hipervnculo"/>
            <w:sz w:val="18"/>
            <w:szCs w:val="18"/>
          </w:rPr>
          <w:t>https://www.un.org/development/desa/dpad/wp-content/uploads/sites/45/publication/ldc_list.pdf</w:t>
        </w:r>
      </w:hyperlink>
      <w:r w:rsidR="005E391D" w:rsidRPr="00FD36C7">
        <w:rPr>
          <w:rStyle w:val="Hipervnculo"/>
          <w:sz w:val="18"/>
          <w:szCs w:val="18"/>
          <w:u w:val="none"/>
        </w:rPr>
        <w:t xml:space="preserve"> </w:t>
      </w:r>
      <w:r w:rsidR="005E391D" w:rsidRPr="00FD36C7">
        <w:rPr>
          <w:sz w:val="18"/>
          <w:szCs w:val="18"/>
        </w:rPr>
        <w:t>(Consultado en agosto de 2021)</w:t>
      </w:r>
    </w:p>
  </w:footnote>
  <w:footnote w:id="19">
    <w:p w14:paraId="196CD953" w14:textId="48EA628A" w:rsidR="00E77E91" w:rsidRPr="008E57C5" w:rsidRDefault="00E77E91" w:rsidP="00A41B0A">
      <w:pPr>
        <w:pStyle w:val="Textonotapie"/>
        <w:jc w:val="both"/>
        <w:rPr>
          <w:sz w:val="18"/>
          <w:szCs w:val="18"/>
        </w:rPr>
      </w:pPr>
      <w:r w:rsidRPr="008E57C5">
        <w:rPr>
          <w:rStyle w:val="Refdenotaalpie"/>
          <w:sz w:val="18"/>
          <w:szCs w:val="18"/>
        </w:rPr>
        <w:footnoteRef/>
      </w:r>
      <w:r w:rsidRPr="008E57C5">
        <w:rPr>
          <w:sz w:val="18"/>
          <w:szCs w:val="18"/>
        </w:rPr>
        <w:t xml:space="preserve"> ORGANIZACIÓN DE LAS NACIONES UNIDAS (ONU). Antecedentes históricos de los países menos adelantados: </w:t>
      </w:r>
      <w:hyperlink r:id="rId13" w:history="1">
        <w:r w:rsidR="007F154E" w:rsidRPr="008E57C5">
          <w:rPr>
            <w:rStyle w:val="Hipervnculo"/>
            <w:sz w:val="18"/>
            <w:szCs w:val="18"/>
          </w:rPr>
          <w:t>https://www.un.org/es/conf/pma3/history.shtml</w:t>
        </w:r>
      </w:hyperlink>
      <w:r w:rsidRPr="008E57C5">
        <w:rPr>
          <w:sz w:val="18"/>
          <w:szCs w:val="18"/>
        </w:rPr>
        <w:t xml:space="preserve"> (Consultado en agosto de 2021)</w:t>
      </w:r>
    </w:p>
  </w:footnote>
  <w:footnote w:id="20">
    <w:p w14:paraId="00701C95" w14:textId="21486CB7" w:rsidR="006D55E3" w:rsidRPr="008E57C5" w:rsidRDefault="006D55E3" w:rsidP="00A41B0A">
      <w:pPr>
        <w:pStyle w:val="Textonotapie"/>
        <w:jc w:val="both"/>
        <w:rPr>
          <w:sz w:val="18"/>
          <w:szCs w:val="18"/>
          <w:lang w:val="en-US"/>
        </w:rPr>
      </w:pPr>
      <w:r w:rsidRPr="008E57C5">
        <w:rPr>
          <w:rStyle w:val="Refdenotaalpie"/>
          <w:sz w:val="18"/>
          <w:szCs w:val="18"/>
        </w:rPr>
        <w:footnoteRef/>
      </w:r>
      <w:r w:rsidRPr="008E57C5">
        <w:rPr>
          <w:sz w:val="18"/>
          <w:szCs w:val="18"/>
        </w:rPr>
        <w:t xml:space="preserve"> </w:t>
      </w:r>
      <w:r w:rsidR="007432CE" w:rsidRPr="008E57C5">
        <w:rPr>
          <w:sz w:val="18"/>
          <w:szCs w:val="18"/>
        </w:rPr>
        <w:t>CONFERENCIA DE NACIONES UNIDAS SOBRE COMERCIO Y DESARROLLO (</w:t>
      </w:r>
      <w:r w:rsidRPr="008E57C5">
        <w:rPr>
          <w:sz w:val="18"/>
          <w:szCs w:val="18"/>
        </w:rPr>
        <w:t>UNCTAD</w:t>
      </w:r>
      <w:r w:rsidR="007432CE" w:rsidRPr="008E57C5">
        <w:rPr>
          <w:sz w:val="18"/>
          <w:szCs w:val="18"/>
        </w:rPr>
        <w:t>).</w:t>
      </w:r>
      <w:r w:rsidRPr="008E57C5">
        <w:rPr>
          <w:sz w:val="18"/>
          <w:szCs w:val="18"/>
        </w:rPr>
        <w:t xml:space="preserve"> </w:t>
      </w:r>
      <w:r w:rsidRPr="008E57C5">
        <w:rPr>
          <w:sz w:val="18"/>
          <w:szCs w:val="18"/>
          <w:lang w:val="en-US"/>
        </w:rPr>
        <w:t xml:space="preserve">Paris Declaration and Program of Action for the Least Developed Countries for the 1990s: </w:t>
      </w:r>
      <w:hyperlink r:id="rId14" w:history="1">
        <w:r w:rsidRPr="008E57C5">
          <w:rPr>
            <w:rStyle w:val="Hipervnculo"/>
            <w:sz w:val="18"/>
            <w:szCs w:val="18"/>
            <w:lang w:val="en-US"/>
          </w:rPr>
          <w:t>https://unctad.org/system/files/official-document/pordpldcd58.en.pdf</w:t>
        </w:r>
      </w:hyperlink>
      <w:r w:rsidRPr="008E57C5">
        <w:rPr>
          <w:sz w:val="18"/>
          <w:szCs w:val="18"/>
          <w:lang w:val="en-US"/>
        </w:rPr>
        <w:t xml:space="preserve">  (</w:t>
      </w:r>
      <w:proofErr w:type="spellStart"/>
      <w:r w:rsidRPr="008E57C5">
        <w:rPr>
          <w:sz w:val="18"/>
          <w:szCs w:val="18"/>
          <w:lang w:val="en-US"/>
        </w:rPr>
        <w:t>Consultado</w:t>
      </w:r>
      <w:proofErr w:type="spellEnd"/>
      <w:r w:rsidRPr="008E57C5">
        <w:rPr>
          <w:sz w:val="18"/>
          <w:szCs w:val="18"/>
          <w:lang w:val="en-US"/>
        </w:rPr>
        <w:t xml:space="preserve"> en </w:t>
      </w:r>
      <w:proofErr w:type="spellStart"/>
      <w:r w:rsidRPr="008E57C5">
        <w:rPr>
          <w:sz w:val="18"/>
          <w:szCs w:val="18"/>
          <w:lang w:val="en-US"/>
        </w:rPr>
        <w:t>septiembre</w:t>
      </w:r>
      <w:proofErr w:type="spellEnd"/>
      <w:r w:rsidRPr="008E57C5">
        <w:rPr>
          <w:sz w:val="18"/>
          <w:szCs w:val="18"/>
          <w:lang w:val="en-US"/>
        </w:rPr>
        <w:t xml:space="preserve"> de 2021) </w:t>
      </w:r>
    </w:p>
  </w:footnote>
  <w:footnote w:id="21">
    <w:p w14:paraId="0705DE79" w14:textId="489D42F2" w:rsidR="0035398E" w:rsidRPr="00A41B0A" w:rsidRDefault="0035398E" w:rsidP="00A41B0A">
      <w:pPr>
        <w:pStyle w:val="Textonotapie"/>
        <w:jc w:val="both"/>
        <w:rPr>
          <w:sz w:val="18"/>
          <w:szCs w:val="18"/>
        </w:rPr>
      </w:pPr>
      <w:r w:rsidRPr="00A41B0A">
        <w:rPr>
          <w:rStyle w:val="Refdenotaalpie"/>
          <w:sz w:val="18"/>
          <w:szCs w:val="18"/>
        </w:rPr>
        <w:footnoteRef/>
      </w:r>
      <w:r w:rsidRPr="00A41B0A">
        <w:rPr>
          <w:sz w:val="18"/>
          <w:szCs w:val="18"/>
        </w:rPr>
        <w:t xml:space="preserve"> ORGANIZACIÓN DE LAS NACIONES UNIDAS (ONU). Asamblea General, A/CONF.191/13, 20 de septiembre de 2001: </w:t>
      </w:r>
      <w:hyperlink r:id="rId15" w:history="1">
        <w:r w:rsidRPr="00A41B0A">
          <w:rPr>
            <w:rStyle w:val="Hipervnculo"/>
            <w:sz w:val="18"/>
            <w:szCs w:val="18"/>
          </w:rPr>
          <w:t>https://undocs.org/es/A/CONF.191/13</w:t>
        </w:r>
      </w:hyperlink>
      <w:r w:rsidRPr="00A41B0A">
        <w:rPr>
          <w:sz w:val="18"/>
          <w:szCs w:val="18"/>
        </w:rPr>
        <w:t xml:space="preserve"> (Consultado en septiembre de 2021)</w:t>
      </w:r>
    </w:p>
  </w:footnote>
  <w:footnote w:id="22">
    <w:p w14:paraId="3E07BF25" w14:textId="780C84C8" w:rsidR="000A0DA9" w:rsidRPr="00A41B0A" w:rsidRDefault="000A0DA9" w:rsidP="00A41B0A">
      <w:pPr>
        <w:pStyle w:val="Textonotapie"/>
        <w:jc w:val="both"/>
        <w:rPr>
          <w:sz w:val="18"/>
          <w:szCs w:val="18"/>
        </w:rPr>
      </w:pPr>
      <w:r w:rsidRPr="00A41B0A">
        <w:rPr>
          <w:rStyle w:val="Refdenotaalpie"/>
          <w:sz w:val="18"/>
          <w:szCs w:val="18"/>
        </w:rPr>
        <w:footnoteRef/>
      </w:r>
      <w:r w:rsidRPr="00A41B0A">
        <w:rPr>
          <w:sz w:val="18"/>
          <w:szCs w:val="18"/>
        </w:rPr>
        <w:t xml:space="preserve"> ORGANIZACIÓN DE NACIONES UNIDAS (ONU): </w:t>
      </w:r>
      <w:hyperlink r:id="rId16" w:history="1">
        <w:r w:rsidRPr="00A41B0A">
          <w:rPr>
            <w:rStyle w:val="Hipervnculo"/>
            <w:sz w:val="18"/>
            <w:szCs w:val="18"/>
          </w:rPr>
          <w:t>https://www.un.org/es/conferences/least-developed-countries/istanbul2011</w:t>
        </w:r>
      </w:hyperlink>
      <w:r w:rsidRPr="00A41B0A">
        <w:rPr>
          <w:sz w:val="18"/>
          <w:szCs w:val="18"/>
        </w:rPr>
        <w:t xml:space="preserve"> (Consultado en septiembre de 2021)</w:t>
      </w:r>
    </w:p>
  </w:footnote>
  <w:footnote w:id="23">
    <w:p w14:paraId="3701BFCC" w14:textId="174DB1B6" w:rsidR="001C6DBA" w:rsidRPr="00A41B0A" w:rsidRDefault="001C6DBA" w:rsidP="00A41B0A">
      <w:pPr>
        <w:pStyle w:val="Textonotapie"/>
        <w:jc w:val="both"/>
        <w:rPr>
          <w:sz w:val="18"/>
          <w:szCs w:val="18"/>
        </w:rPr>
      </w:pPr>
      <w:r w:rsidRPr="00A41B0A">
        <w:rPr>
          <w:rStyle w:val="Refdenotaalpie"/>
          <w:sz w:val="18"/>
          <w:szCs w:val="18"/>
        </w:rPr>
        <w:footnoteRef/>
      </w:r>
      <w:r w:rsidRPr="00A41B0A">
        <w:rPr>
          <w:sz w:val="18"/>
          <w:szCs w:val="18"/>
        </w:rPr>
        <w:t xml:space="preserve"> </w:t>
      </w:r>
      <w:r w:rsidR="004C0295" w:rsidRPr="00A41B0A">
        <w:rPr>
          <w:sz w:val="18"/>
          <w:szCs w:val="18"/>
        </w:rPr>
        <w:t xml:space="preserve">ORGANIZACIÓN DE NACIONES UNIDAS </w:t>
      </w:r>
      <w:r w:rsidR="00943326" w:rsidRPr="00A41B0A">
        <w:rPr>
          <w:sz w:val="18"/>
          <w:szCs w:val="18"/>
        </w:rPr>
        <w:t>(ONU)</w:t>
      </w:r>
      <w:r w:rsidR="00493F28" w:rsidRPr="00A41B0A">
        <w:rPr>
          <w:sz w:val="18"/>
          <w:szCs w:val="18"/>
        </w:rPr>
        <w:t xml:space="preserve">: </w:t>
      </w:r>
      <w:r w:rsidRPr="00A41B0A">
        <w:rPr>
          <w:sz w:val="18"/>
          <w:szCs w:val="18"/>
        </w:rPr>
        <w:t xml:space="preserve"> </w:t>
      </w:r>
      <w:hyperlink r:id="rId17" w:history="1">
        <w:r w:rsidR="004C0295" w:rsidRPr="00A41B0A">
          <w:rPr>
            <w:rStyle w:val="Hipervnculo"/>
            <w:sz w:val="18"/>
            <w:szCs w:val="18"/>
          </w:rPr>
          <w:t>https://unsdg.un.org/es/2030-agenda/universal-values/leave-no-one-behind</w:t>
        </w:r>
      </w:hyperlink>
      <w:r w:rsidR="004C0295" w:rsidRPr="00A41B0A">
        <w:rPr>
          <w:sz w:val="18"/>
          <w:szCs w:val="18"/>
        </w:rPr>
        <w:t xml:space="preserve"> </w:t>
      </w:r>
      <w:bookmarkStart w:id="2" w:name="_Hlk82075922"/>
      <w:r w:rsidR="00493F28" w:rsidRPr="00A41B0A">
        <w:rPr>
          <w:sz w:val="18"/>
          <w:szCs w:val="18"/>
        </w:rPr>
        <w:t>(Consultado en septiembre de 2021)</w:t>
      </w:r>
      <w:bookmarkEnd w:id="2"/>
    </w:p>
  </w:footnote>
  <w:footnote w:id="24">
    <w:p w14:paraId="0DB8CF11" w14:textId="11AEC8A9" w:rsidR="0085766C" w:rsidRPr="005F1363" w:rsidRDefault="0085766C" w:rsidP="005F1363">
      <w:pPr>
        <w:pStyle w:val="Textonotapie"/>
        <w:jc w:val="both"/>
        <w:rPr>
          <w:sz w:val="18"/>
          <w:szCs w:val="18"/>
        </w:rPr>
      </w:pPr>
      <w:r w:rsidRPr="005F1363">
        <w:rPr>
          <w:rStyle w:val="Refdenotaalpie"/>
          <w:sz w:val="18"/>
          <w:szCs w:val="18"/>
        </w:rPr>
        <w:footnoteRef/>
      </w:r>
      <w:r w:rsidRPr="005F1363">
        <w:rPr>
          <w:sz w:val="18"/>
          <w:szCs w:val="18"/>
        </w:rPr>
        <w:t xml:space="preserve"> </w:t>
      </w:r>
      <w:r w:rsidR="007432CE" w:rsidRPr="005F1363">
        <w:rPr>
          <w:sz w:val="18"/>
          <w:szCs w:val="18"/>
        </w:rPr>
        <w:t>CONFERENCIA DE NACIONES UNIDAS SOBRE COMERCIO Y DESARROLLO (</w:t>
      </w:r>
      <w:r w:rsidRPr="005F1363">
        <w:rPr>
          <w:sz w:val="18"/>
          <w:szCs w:val="18"/>
        </w:rPr>
        <w:t>UNCTAD</w:t>
      </w:r>
      <w:r w:rsidR="007432CE" w:rsidRPr="005F1363">
        <w:rPr>
          <w:sz w:val="18"/>
          <w:szCs w:val="18"/>
        </w:rPr>
        <w:t>)</w:t>
      </w:r>
      <w:r w:rsidRPr="005F1363">
        <w:rPr>
          <w:sz w:val="18"/>
          <w:szCs w:val="18"/>
        </w:rPr>
        <w:t xml:space="preserve">. Informe sobre los países menos adelantados 2019, Panorama General: </w:t>
      </w:r>
      <w:hyperlink r:id="rId18" w:history="1">
        <w:r w:rsidRPr="005F1363">
          <w:rPr>
            <w:rStyle w:val="Hipervnculo"/>
            <w:sz w:val="18"/>
            <w:szCs w:val="18"/>
          </w:rPr>
          <w:t>https://unctad.org/system/files/official-document/ldcr2019overview_es.pdf</w:t>
        </w:r>
      </w:hyperlink>
      <w:r w:rsidRPr="005F1363">
        <w:rPr>
          <w:sz w:val="18"/>
          <w:szCs w:val="18"/>
        </w:rPr>
        <w:t xml:space="preserve">  (Consultado en septiembre de 2021)</w:t>
      </w:r>
    </w:p>
  </w:footnote>
  <w:footnote w:id="25">
    <w:p w14:paraId="338444F2" w14:textId="5AB5B9B2" w:rsidR="00E5220C" w:rsidRPr="005F1363" w:rsidRDefault="00E5220C" w:rsidP="005F1363">
      <w:pPr>
        <w:pStyle w:val="Textonotapie"/>
        <w:jc w:val="both"/>
        <w:rPr>
          <w:sz w:val="18"/>
          <w:szCs w:val="18"/>
        </w:rPr>
      </w:pPr>
      <w:r w:rsidRPr="005F1363">
        <w:rPr>
          <w:rStyle w:val="Refdenotaalpie"/>
          <w:sz w:val="18"/>
          <w:szCs w:val="18"/>
        </w:rPr>
        <w:footnoteRef/>
      </w:r>
      <w:r w:rsidRPr="005F1363">
        <w:rPr>
          <w:sz w:val="18"/>
          <w:szCs w:val="18"/>
        </w:rPr>
        <w:t xml:space="preserve"> </w:t>
      </w:r>
      <w:r w:rsidR="00CB300C" w:rsidRPr="005F1363">
        <w:rPr>
          <w:sz w:val="18"/>
          <w:szCs w:val="18"/>
        </w:rPr>
        <w:t>BANCO MUNDIAL (BM)</w:t>
      </w:r>
      <w:r w:rsidRPr="005F1363">
        <w:rPr>
          <w:sz w:val="18"/>
          <w:szCs w:val="18"/>
        </w:rPr>
        <w:t xml:space="preserve">, </w:t>
      </w:r>
      <w:r w:rsidRPr="005F1363">
        <w:rPr>
          <w:iCs/>
          <w:sz w:val="18"/>
          <w:szCs w:val="18"/>
        </w:rPr>
        <w:t xml:space="preserve">Crecimiento del PIB (% anual) - </w:t>
      </w:r>
      <w:proofErr w:type="spellStart"/>
      <w:r w:rsidRPr="005F1363">
        <w:rPr>
          <w:iCs/>
          <w:sz w:val="18"/>
          <w:szCs w:val="18"/>
        </w:rPr>
        <w:t>Least</w:t>
      </w:r>
      <w:proofErr w:type="spellEnd"/>
      <w:r w:rsidRPr="005F1363">
        <w:rPr>
          <w:iCs/>
          <w:sz w:val="18"/>
          <w:szCs w:val="18"/>
        </w:rPr>
        <w:t xml:space="preserve"> </w:t>
      </w:r>
      <w:proofErr w:type="spellStart"/>
      <w:r w:rsidRPr="005F1363">
        <w:rPr>
          <w:iCs/>
          <w:sz w:val="18"/>
          <w:szCs w:val="18"/>
        </w:rPr>
        <w:t>developed</w:t>
      </w:r>
      <w:proofErr w:type="spellEnd"/>
      <w:r w:rsidRPr="005F1363">
        <w:rPr>
          <w:iCs/>
          <w:sz w:val="18"/>
          <w:szCs w:val="18"/>
        </w:rPr>
        <w:t xml:space="preserve"> </w:t>
      </w:r>
      <w:proofErr w:type="spellStart"/>
      <w:r w:rsidRPr="005F1363">
        <w:rPr>
          <w:iCs/>
          <w:sz w:val="18"/>
          <w:szCs w:val="18"/>
        </w:rPr>
        <w:t>countries</w:t>
      </w:r>
      <w:proofErr w:type="spellEnd"/>
      <w:r w:rsidRPr="005F1363">
        <w:rPr>
          <w:iCs/>
          <w:sz w:val="18"/>
          <w:szCs w:val="18"/>
        </w:rPr>
        <w:t xml:space="preserve">: UN </w:t>
      </w:r>
      <w:proofErr w:type="spellStart"/>
      <w:r w:rsidRPr="005F1363">
        <w:rPr>
          <w:iCs/>
          <w:sz w:val="18"/>
          <w:szCs w:val="18"/>
        </w:rPr>
        <w:t>classification</w:t>
      </w:r>
      <w:proofErr w:type="spellEnd"/>
      <w:r w:rsidRPr="005F1363">
        <w:rPr>
          <w:i/>
          <w:sz w:val="18"/>
          <w:szCs w:val="18"/>
        </w:rPr>
        <w:t xml:space="preserve">, </w:t>
      </w:r>
      <w:r w:rsidR="00493F28" w:rsidRPr="005F1363">
        <w:rPr>
          <w:sz w:val="18"/>
          <w:szCs w:val="18"/>
        </w:rPr>
        <w:t>Washington 2021:</w:t>
      </w:r>
      <w:r w:rsidRPr="005F1363">
        <w:rPr>
          <w:sz w:val="18"/>
          <w:szCs w:val="18"/>
        </w:rPr>
        <w:t xml:space="preserve"> </w:t>
      </w:r>
      <w:hyperlink r:id="rId19" w:history="1">
        <w:r w:rsidRPr="005F1363">
          <w:rPr>
            <w:rStyle w:val="Hipervnculo"/>
            <w:sz w:val="18"/>
            <w:szCs w:val="18"/>
          </w:rPr>
          <w:t>https://datos.bancomundial.org/indicator/NY.GDP.MKTP.KD.ZG?end=2020&amp;locations=XL&amp;most_recent_value_desc=true&amp;start=1981&amp;view=chart</w:t>
        </w:r>
      </w:hyperlink>
      <w:r w:rsidRPr="005F1363">
        <w:rPr>
          <w:sz w:val="18"/>
          <w:szCs w:val="18"/>
        </w:rPr>
        <w:t xml:space="preserve">  (Consultado en septiembre 2021)</w:t>
      </w:r>
    </w:p>
  </w:footnote>
  <w:footnote w:id="26">
    <w:p w14:paraId="6C8214E2" w14:textId="05A73208" w:rsidR="0065534C" w:rsidRPr="009C76AF" w:rsidRDefault="0065534C" w:rsidP="009C76AF">
      <w:pPr>
        <w:pStyle w:val="Textonotapie"/>
        <w:jc w:val="both"/>
        <w:rPr>
          <w:sz w:val="18"/>
          <w:szCs w:val="18"/>
        </w:rPr>
      </w:pPr>
      <w:r w:rsidRPr="009C76AF">
        <w:rPr>
          <w:rStyle w:val="Refdenotaalpie"/>
          <w:sz w:val="18"/>
          <w:szCs w:val="18"/>
        </w:rPr>
        <w:footnoteRef/>
      </w:r>
      <w:r w:rsidRPr="009C76AF">
        <w:rPr>
          <w:sz w:val="18"/>
          <w:szCs w:val="18"/>
        </w:rPr>
        <w:t xml:space="preserve"> </w:t>
      </w:r>
      <w:r w:rsidR="00965B4A" w:rsidRPr="009C76AF">
        <w:rPr>
          <w:sz w:val="18"/>
          <w:szCs w:val="18"/>
        </w:rPr>
        <w:t xml:space="preserve">CONFERENCIA DE NACIONES UNIDAS SOBRE COMERCIO Y DESARROLLO </w:t>
      </w:r>
      <w:r w:rsidRPr="009C76AF">
        <w:rPr>
          <w:sz w:val="18"/>
          <w:szCs w:val="18"/>
        </w:rPr>
        <w:t xml:space="preserve">(UNCTAD), </w:t>
      </w:r>
      <w:r w:rsidRPr="009C76AF">
        <w:rPr>
          <w:iCs/>
          <w:sz w:val="18"/>
          <w:szCs w:val="18"/>
        </w:rPr>
        <w:t>WIR - La inversión extranjera directa hacia los países más vulnerables sigue siendo precaria, según un informe de las Naciones Unidas</w:t>
      </w:r>
      <w:r w:rsidRPr="009C76AF">
        <w:rPr>
          <w:i/>
          <w:sz w:val="18"/>
          <w:szCs w:val="18"/>
        </w:rPr>
        <w:t xml:space="preserve">, </w:t>
      </w:r>
      <w:r w:rsidRPr="009C76AF">
        <w:rPr>
          <w:sz w:val="18"/>
          <w:szCs w:val="18"/>
        </w:rPr>
        <w:t>Com</w:t>
      </w:r>
      <w:r w:rsidR="00A51631" w:rsidRPr="009C76AF">
        <w:rPr>
          <w:sz w:val="18"/>
          <w:szCs w:val="18"/>
        </w:rPr>
        <w:t>unicado de Prensa, Ginebra 2017:</w:t>
      </w:r>
      <w:r w:rsidRPr="009C76AF">
        <w:rPr>
          <w:sz w:val="18"/>
          <w:szCs w:val="18"/>
        </w:rPr>
        <w:t xml:space="preserve"> </w:t>
      </w:r>
      <w:hyperlink r:id="rId20" w:history="1">
        <w:r w:rsidRPr="009C76AF">
          <w:rPr>
            <w:rStyle w:val="Hipervnculo"/>
            <w:sz w:val="18"/>
            <w:szCs w:val="18"/>
          </w:rPr>
          <w:t>https://unctad.org/es/press-material/wir-la-inversion-extranjera-directa-hacia-los-paises-mas-vulnerables-sigue-siendo</w:t>
        </w:r>
      </w:hyperlink>
      <w:r w:rsidRPr="009C76AF">
        <w:rPr>
          <w:sz w:val="18"/>
          <w:szCs w:val="18"/>
        </w:rPr>
        <w:t xml:space="preserve">  (Consultado en septiembre de 2021)</w:t>
      </w:r>
    </w:p>
  </w:footnote>
  <w:footnote w:id="27">
    <w:p w14:paraId="0CC6DF06" w14:textId="4A02575F" w:rsidR="00A51631" w:rsidRPr="009C76AF" w:rsidRDefault="00A51631" w:rsidP="009C76AF">
      <w:pPr>
        <w:pStyle w:val="Textonotapie"/>
        <w:jc w:val="both"/>
        <w:rPr>
          <w:sz w:val="18"/>
          <w:szCs w:val="18"/>
        </w:rPr>
      </w:pPr>
      <w:r w:rsidRPr="009C76AF">
        <w:rPr>
          <w:rStyle w:val="Refdenotaalpie"/>
          <w:sz w:val="18"/>
          <w:szCs w:val="18"/>
        </w:rPr>
        <w:footnoteRef/>
      </w:r>
      <w:r w:rsidRPr="009C76AF">
        <w:rPr>
          <w:sz w:val="18"/>
          <w:szCs w:val="18"/>
        </w:rPr>
        <w:t xml:space="preserve"> </w:t>
      </w:r>
      <w:r w:rsidR="00965B4A" w:rsidRPr="009C76AF">
        <w:rPr>
          <w:sz w:val="18"/>
          <w:szCs w:val="18"/>
        </w:rPr>
        <w:t>CONFERENCIA DE NACIONES UNIDAS SOBRE COMERCIO Y DESARROLLO (</w:t>
      </w:r>
      <w:r w:rsidRPr="009C76AF">
        <w:rPr>
          <w:sz w:val="18"/>
          <w:szCs w:val="18"/>
        </w:rPr>
        <w:t>UNCTAD)</w:t>
      </w:r>
      <w:r w:rsidR="00601E15" w:rsidRPr="009C76AF">
        <w:rPr>
          <w:sz w:val="18"/>
          <w:szCs w:val="18"/>
        </w:rPr>
        <w:t xml:space="preserve">. </w:t>
      </w:r>
      <w:r w:rsidRPr="009C76AF">
        <w:rPr>
          <w:sz w:val="18"/>
          <w:szCs w:val="18"/>
        </w:rPr>
        <w:t xml:space="preserve"> </w:t>
      </w:r>
      <w:r w:rsidRPr="009C76AF">
        <w:rPr>
          <w:iCs/>
          <w:sz w:val="18"/>
          <w:szCs w:val="18"/>
        </w:rPr>
        <w:t>La inversión extranjera directa mundial recuperará algo de terreno perdido, la incertidumbre persiste</w:t>
      </w:r>
      <w:r w:rsidRPr="009C76AF">
        <w:rPr>
          <w:i/>
          <w:sz w:val="18"/>
          <w:szCs w:val="18"/>
        </w:rPr>
        <w:t xml:space="preserve">, </w:t>
      </w:r>
      <w:r w:rsidRPr="009C76AF">
        <w:rPr>
          <w:sz w:val="18"/>
          <w:szCs w:val="18"/>
        </w:rPr>
        <w:t xml:space="preserve">Comunicado de Prensa: </w:t>
      </w:r>
      <w:hyperlink r:id="rId21" w:history="1">
        <w:r w:rsidRPr="009C76AF">
          <w:rPr>
            <w:rStyle w:val="Hipervnculo"/>
            <w:sz w:val="18"/>
            <w:szCs w:val="18"/>
          </w:rPr>
          <w:t>https://unctad.org/es/press-material/la-inversion-extranjera-directa-mundial-recuperara-algo-de-terreno-perdido-la</w:t>
        </w:r>
      </w:hyperlink>
      <w:r w:rsidRPr="009C76AF">
        <w:rPr>
          <w:sz w:val="18"/>
          <w:szCs w:val="18"/>
        </w:rPr>
        <w:t xml:space="preserve">  (Consultado en septiembre de 2021)</w:t>
      </w:r>
    </w:p>
  </w:footnote>
  <w:footnote w:id="28">
    <w:p w14:paraId="587A7C41" w14:textId="17768F2B" w:rsidR="00666F63" w:rsidRPr="009C76AF" w:rsidRDefault="00666F63" w:rsidP="009C76AF">
      <w:pPr>
        <w:pStyle w:val="Textonotapie"/>
        <w:jc w:val="both"/>
        <w:rPr>
          <w:sz w:val="18"/>
          <w:szCs w:val="18"/>
        </w:rPr>
      </w:pPr>
      <w:r w:rsidRPr="009C76AF">
        <w:rPr>
          <w:rStyle w:val="Refdenotaalpie"/>
          <w:sz w:val="18"/>
          <w:szCs w:val="18"/>
        </w:rPr>
        <w:footnoteRef/>
      </w:r>
      <w:r w:rsidRPr="009C76AF">
        <w:rPr>
          <w:sz w:val="18"/>
          <w:szCs w:val="18"/>
        </w:rPr>
        <w:t xml:space="preserve"> WORLD BANK</w:t>
      </w:r>
      <w:r w:rsidR="00965B4A" w:rsidRPr="009C76AF">
        <w:rPr>
          <w:sz w:val="18"/>
          <w:szCs w:val="18"/>
        </w:rPr>
        <w:t xml:space="preserve"> (WB).</w:t>
      </w:r>
      <w:r w:rsidRPr="009C76AF">
        <w:rPr>
          <w:sz w:val="18"/>
          <w:szCs w:val="18"/>
        </w:rPr>
        <w:t xml:space="preserve"> Global </w:t>
      </w:r>
      <w:proofErr w:type="spellStart"/>
      <w:r w:rsidRPr="009C76AF">
        <w:rPr>
          <w:sz w:val="18"/>
          <w:szCs w:val="18"/>
        </w:rPr>
        <w:t>Waves</w:t>
      </w:r>
      <w:proofErr w:type="spellEnd"/>
      <w:r w:rsidRPr="009C76AF">
        <w:rPr>
          <w:sz w:val="18"/>
          <w:szCs w:val="18"/>
        </w:rPr>
        <w:t xml:space="preserve"> of </w:t>
      </w:r>
      <w:proofErr w:type="spellStart"/>
      <w:r w:rsidRPr="009C76AF">
        <w:rPr>
          <w:sz w:val="18"/>
          <w:szCs w:val="18"/>
        </w:rPr>
        <w:t>Debt</w:t>
      </w:r>
      <w:proofErr w:type="spellEnd"/>
      <w:r w:rsidR="006A329D" w:rsidRPr="009C76AF">
        <w:rPr>
          <w:sz w:val="18"/>
          <w:szCs w:val="18"/>
        </w:rPr>
        <w:t xml:space="preserve"> </w:t>
      </w:r>
      <w:r w:rsidRPr="009C76AF">
        <w:rPr>
          <w:sz w:val="18"/>
          <w:szCs w:val="18"/>
        </w:rPr>
        <w:t xml:space="preserve">2020: </w:t>
      </w:r>
      <w:hyperlink r:id="rId22" w:history="1">
        <w:r w:rsidRPr="009C76AF">
          <w:rPr>
            <w:rStyle w:val="Hipervnculo"/>
            <w:sz w:val="18"/>
            <w:szCs w:val="18"/>
          </w:rPr>
          <w:t>https://thedocs.worldbank.org/en/doc/279031577823091771-0050022019/original/GlobalWavesofDebtfullreport.pdf</w:t>
        </w:r>
      </w:hyperlink>
      <w:r w:rsidRPr="009C76AF">
        <w:rPr>
          <w:sz w:val="18"/>
          <w:szCs w:val="18"/>
        </w:rPr>
        <w:t xml:space="preserve">  (Consultado en septiembre de 2021)</w:t>
      </w:r>
    </w:p>
  </w:footnote>
  <w:footnote w:id="29">
    <w:p w14:paraId="290E568C" w14:textId="76834929" w:rsidR="00601E15" w:rsidRPr="004F0D86" w:rsidRDefault="00601E15" w:rsidP="004F0D86">
      <w:pPr>
        <w:pStyle w:val="Textonotapie"/>
        <w:jc w:val="both"/>
        <w:rPr>
          <w:sz w:val="18"/>
          <w:szCs w:val="18"/>
        </w:rPr>
      </w:pPr>
      <w:r w:rsidRPr="004F0D86">
        <w:rPr>
          <w:rStyle w:val="Refdenotaalpie"/>
          <w:sz w:val="18"/>
          <w:szCs w:val="18"/>
        </w:rPr>
        <w:footnoteRef/>
      </w:r>
      <w:r w:rsidRPr="004F0D86">
        <w:rPr>
          <w:sz w:val="18"/>
          <w:szCs w:val="18"/>
        </w:rPr>
        <w:t xml:space="preserve"> </w:t>
      </w:r>
      <w:r w:rsidR="00B77593" w:rsidRPr="004F0D86">
        <w:rPr>
          <w:sz w:val="18"/>
          <w:szCs w:val="18"/>
        </w:rPr>
        <w:t xml:space="preserve">CONFERENCIA DE NACIONES UNIDAS SOBRE COMERCIO Y DESARROLLO </w:t>
      </w:r>
      <w:r w:rsidRPr="004F0D86">
        <w:rPr>
          <w:sz w:val="18"/>
          <w:szCs w:val="18"/>
        </w:rPr>
        <w:t xml:space="preserve">(UNCTAD). Informe sobre los países menos adelantados 2020: </w:t>
      </w:r>
      <w:hyperlink r:id="rId23" w:history="1">
        <w:r w:rsidRPr="004F0D86">
          <w:rPr>
            <w:rStyle w:val="Hipervnculo"/>
            <w:sz w:val="18"/>
            <w:szCs w:val="18"/>
          </w:rPr>
          <w:t>https://unctad.org/system/files/official-document/ldcr2020overview_es.pdf</w:t>
        </w:r>
      </w:hyperlink>
      <w:r w:rsidRPr="004F0D86">
        <w:rPr>
          <w:sz w:val="18"/>
          <w:szCs w:val="18"/>
        </w:rPr>
        <w:t xml:space="preserve"> (Consultado en septiembre de 2021)</w:t>
      </w:r>
    </w:p>
  </w:footnote>
  <w:footnote w:id="30">
    <w:p w14:paraId="51C033BA" w14:textId="49DD2B59" w:rsidR="00DB4AED" w:rsidRPr="004F0D86" w:rsidRDefault="00DB4AED" w:rsidP="004F0D86">
      <w:pPr>
        <w:pStyle w:val="Textonotapie"/>
        <w:jc w:val="both"/>
        <w:rPr>
          <w:sz w:val="18"/>
          <w:szCs w:val="18"/>
        </w:rPr>
      </w:pPr>
      <w:r w:rsidRPr="004F0D86">
        <w:rPr>
          <w:rStyle w:val="Refdenotaalpie"/>
          <w:sz w:val="18"/>
          <w:szCs w:val="18"/>
        </w:rPr>
        <w:footnoteRef/>
      </w:r>
      <w:r w:rsidRPr="004F0D86">
        <w:rPr>
          <w:sz w:val="18"/>
          <w:szCs w:val="18"/>
        </w:rPr>
        <w:t xml:space="preserve"> </w:t>
      </w:r>
      <w:r w:rsidRPr="004F0D86">
        <w:rPr>
          <w:i/>
          <w:iCs/>
          <w:sz w:val="18"/>
          <w:szCs w:val="18"/>
        </w:rPr>
        <w:t xml:space="preserve">Ídem </w:t>
      </w:r>
      <w:r w:rsidRPr="004F0D86">
        <w:rPr>
          <w:sz w:val="18"/>
          <w:szCs w:val="18"/>
        </w:rPr>
        <w:t>(27), p.8.</w:t>
      </w:r>
    </w:p>
  </w:footnote>
  <w:footnote w:id="31">
    <w:p w14:paraId="247D4C6D" w14:textId="3CE0F9E9" w:rsidR="004876C1" w:rsidRPr="004F0D86" w:rsidRDefault="004876C1" w:rsidP="004F0D86">
      <w:pPr>
        <w:pStyle w:val="Textonotapie"/>
        <w:jc w:val="both"/>
        <w:rPr>
          <w:sz w:val="18"/>
          <w:szCs w:val="18"/>
        </w:rPr>
      </w:pPr>
      <w:r w:rsidRPr="004F0D86">
        <w:rPr>
          <w:rStyle w:val="Refdenotaalpie"/>
          <w:sz w:val="18"/>
          <w:szCs w:val="18"/>
        </w:rPr>
        <w:footnoteRef/>
      </w:r>
      <w:r w:rsidRPr="004F0D86">
        <w:rPr>
          <w:sz w:val="18"/>
          <w:szCs w:val="18"/>
        </w:rPr>
        <w:t xml:space="preserve"> </w:t>
      </w:r>
      <w:r w:rsidR="004F0D86" w:rsidRPr="004F0D86">
        <w:rPr>
          <w:i/>
          <w:iCs/>
          <w:sz w:val="18"/>
          <w:szCs w:val="18"/>
        </w:rPr>
        <w:t>Ibidem</w:t>
      </w:r>
      <w:r w:rsidRPr="004F0D86">
        <w:rPr>
          <w:i/>
          <w:iCs/>
          <w:sz w:val="18"/>
          <w:szCs w:val="18"/>
        </w:rPr>
        <w:t xml:space="preserve"> </w:t>
      </w:r>
      <w:r w:rsidRPr="004F0D86">
        <w:rPr>
          <w:sz w:val="18"/>
          <w:szCs w:val="18"/>
        </w:rPr>
        <w:t>(29), p.14.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B5302"/>
    <w:multiLevelType w:val="hybridMultilevel"/>
    <w:tmpl w:val="2D9073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1770BAC"/>
    <w:multiLevelType w:val="hybridMultilevel"/>
    <w:tmpl w:val="F356EB52"/>
    <w:lvl w:ilvl="0" w:tplc="0C0A0017">
      <w:start w:val="1"/>
      <w:numFmt w:val="lowerLetter"/>
      <w:lvlText w:val="%1)"/>
      <w:lvlJc w:val="left"/>
      <w:pPr>
        <w:ind w:left="92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2E0108A"/>
    <w:multiLevelType w:val="hybridMultilevel"/>
    <w:tmpl w:val="5EF0A6BC"/>
    <w:lvl w:ilvl="0" w:tplc="A306B6AC">
      <w:start w:val="5"/>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 w15:restartNumberingAfterBreak="0">
    <w:nsid w:val="670E47D3"/>
    <w:multiLevelType w:val="multilevel"/>
    <w:tmpl w:val="A7BA378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EE0"/>
    <w:rsid w:val="00003493"/>
    <w:rsid w:val="00012F01"/>
    <w:rsid w:val="00017648"/>
    <w:rsid w:val="00020062"/>
    <w:rsid w:val="00024583"/>
    <w:rsid w:val="00027BAC"/>
    <w:rsid w:val="00032365"/>
    <w:rsid w:val="00034F28"/>
    <w:rsid w:val="0004300E"/>
    <w:rsid w:val="0004415D"/>
    <w:rsid w:val="000446DB"/>
    <w:rsid w:val="00045251"/>
    <w:rsid w:val="00046C4D"/>
    <w:rsid w:val="00050736"/>
    <w:rsid w:val="00054288"/>
    <w:rsid w:val="0005530E"/>
    <w:rsid w:val="00064F73"/>
    <w:rsid w:val="00065B97"/>
    <w:rsid w:val="00080781"/>
    <w:rsid w:val="00087036"/>
    <w:rsid w:val="000926C7"/>
    <w:rsid w:val="000A0DA9"/>
    <w:rsid w:val="000A0EA5"/>
    <w:rsid w:val="000B1656"/>
    <w:rsid w:val="000B5C8B"/>
    <w:rsid w:val="000C12BA"/>
    <w:rsid w:val="000C2184"/>
    <w:rsid w:val="000C2647"/>
    <w:rsid w:val="000C2CEF"/>
    <w:rsid w:val="000D34F5"/>
    <w:rsid w:val="000D4ADC"/>
    <w:rsid w:val="000E4117"/>
    <w:rsid w:val="000E7E5F"/>
    <w:rsid w:val="001041FE"/>
    <w:rsid w:val="001124F2"/>
    <w:rsid w:val="00121DEC"/>
    <w:rsid w:val="00134501"/>
    <w:rsid w:val="00135300"/>
    <w:rsid w:val="00141886"/>
    <w:rsid w:val="00146844"/>
    <w:rsid w:val="00164779"/>
    <w:rsid w:val="0018302D"/>
    <w:rsid w:val="001911EF"/>
    <w:rsid w:val="001A6AE1"/>
    <w:rsid w:val="001A6BFE"/>
    <w:rsid w:val="001A7024"/>
    <w:rsid w:val="001B09A8"/>
    <w:rsid w:val="001B276C"/>
    <w:rsid w:val="001C31EF"/>
    <w:rsid w:val="001C48B5"/>
    <w:rsid w:val="001C4DE9"/>
    <w:rsid w:val="001C59CC"/>
    <w:rsid w:val="001C5D12"/>
    <w:rsid w:val="001C6DBA"/>
    <w:rsid w:val="001D02CC"/>
    <w:rsid w:val="001D2C39"/>
    <w:rsid w:val="001D6493"/>
    <w:rsid w:val="001E04AB"/>
    <w:rsid w:val="001E45F8"/>
    <w:rsid w:val="002071B0"/>
    <w:rsid w:val="00215B08"/>
    <w:rsid w:val="002167EE"/>
    <w:rsid w:val="00221D28"/>
    <w:rsid w:val="00223A8D"/>
    <w:rsid w:val="00223F9B"/>
    <w:rsid w:val="002305D2"/>
    <w:rsid w:val="002369E3"/>
    <w:rsid w:val="00245C4C"/>
    <w:rsid w:val="00251444"/>
    <w:rsid w:val="00252796"/>
    <w:rsid w:val="0025442A"/>
    <w:rsid w:val="00260A82"/>
    <w:rsid w:val="00292977"/>
    <w:rsid w:val="00292B60"/>
    <w:rsid w:val="00293424"/>
    <w:rsid w:val="002A2532"/>
    <w:rsid w:val="002A5BC7"/>
    <w:rsid w:val="002D4DA2"/>
    <w:rsid w:val="002D585F"/>
    <w:rsid w:val="002E147B"/>
    <w:rsid w:val="002E21D2"/>
    <w:rsid w:val="002F042E"/>
    <w:rsid w:val="002F6826"/>
    <w:rsid w:val="002F6DFB"/>
    <w:rsid w:val="00305ADF"/>
    <w:rsid w:val="00310F02"/>
    <w:rsid w:val="00312075"/>
    <w:rsid w:val="00326BB5"/>
    <w:rsid w:val="0035379F"/>
    <w:rsid w:val="0035398E"/>
    <w:rsid w:val="00366746"/>
    <w:rsid w:val="0037200B"/>
    <w:rsid w:val="003741B0"/>
    <w:rsid w:val="00384322"/>
    <w:rsid w:val="00385C71"/>
    <w:rsid w:val="00393F9D"/>
    <w:rsid w:val="003949DB"/>
    <w:rsid w:val="00394C12"/>
    <w:rsid w:val="003A49D9"/>
    <w:rsid w:val="003B5464"/>
    <w:rsid w:val="003D1108"/>
    <w:rsid w:val="003E546C"/>
    <w:rsid w:val="00402B60"/>
    <w:rsid w:val="00412F77"/>
    <w:rsid w:val="0041690F"/>
    <w:rsid w:val="00421ED1"/>
    <w:rsid w:val="00424728"/>
    <w:rsid w:val="004250B7"/>
    <w:rsid w:val="004500C7"/>
    <w:rsid w:val="00452EE3"/>
    <w:rsid w:val="0045489B"/>
    <w:rsid w:val="00456EDA"/>
    <w:rsid w:val="00460509"/>
    <w:rsid w:val="00460773"/>
    <w:rsid w:val="00464BE8"/>
    <w:rsid w:val="00464DE7"/>
    <w:rsid w:val="0046515F"/>
    <w:rsid w:val="00473308"/>
    <w:rsid w:val="004741DF"/>
    <w:rsid w:val="004749C7"/>
    <w:rsid w:val="00483C4C"/>
    <w:rsid w:val="004876C1"/>
    <w:rsid w:val="00491B18"/>
    <w:rsid w:val="00493F28"/>
    <w:rsid w:val="00495735"/>
    <w:rsid w:val="004A14ED"/>
    <w:rsid w:val="004A59E9"/>
    <w:rsid w:val="004B1714"/>
    <w:rsid w:val="004B7A0C"/>
    <w:rsid w:val="004B7A57"/>
    <w:rsid w:val="004C0295"/>
    <w:rsid w:val="004C0FC6"/>
    <w:rsid w:val="004C37A2"/>
    <w:rsid w:val="004C77C9"/>
    <w:rsid w:val="004F00C3"/>
    <w:rsid w:val="004F0D86"/>
    <w:rsid w:val="004F40A8"/>
    <w:rsid w:val="004F6570"/>
    <w:rsid w:val="004F742F"/>
    <w:rsid w:val="00501B46"/>
    <w:rsid w:val="0050237B"/>
    <w:rsid w:val="0050553B"/>
    <w:rsid w:val="0050659A"/>
    <w:rsid w:val="005133C8"/>
    <w:rsid w:val="005154CE"/>
    <w:rsid w:val="00515679"/>
    <w:rsid w:val="0051778F"/>
    <w:rsid w:val="00521804"/>
    <w:rsid w:val="005312C5"/>
    <w:rsid w:val="005314A9"/>
    <w:rsid w:val="0053182E"/>
    <w:rsid w:val="005322D2"/>
    <w:rsid w:val="005326D2"/>
    <w:rsid w:val="00535538"/>
    <w:rsid w:val="00543D48"/>
    <w:rsid w:val="005451E3"/>
    <w:rsid w:val="005466FE"/>
    <w:rsid w:val="00553EA2"/>
    <w:rsid w:val="0055491E"/>
    <w:rsid w:val="00556DBB"/>
    <w:rsid w:val="00565384"/>
    <w:rsid w:val="00587081"/>
    <w:rsid w:val="005871CC"/>
    <w:rsid w:val="005A3CBE"/>
    <w:rsid w:val="005A5343"/>
    <w:rsid w:val="005A63D4"/>
    <w:rsid w:val="005B1EFB"/>
    <w:rsid w:val="005B403B"/>
    <w:rsid w:val="005B4E87"/>
    <w:rsid w:val="005C5B66"/>
    <w:rsid w:val="005E391D"/>
    <w:rsid w:val="005E3D44"/>
    <w:rsid w:val="005F1363"/>
    <w:rsid w:val="005F1983"/>
    <w:rsid w:val="0060034C"/>
    <w:rsid w:val="006016C7"/>
    <w:rsid w:val="00601E15"/>
    <w:rsid w:val="00616DAA"/>
    <w:rsid w:val="00617112"/>
    <w:rsid w:val="00623101"/>
    <w:rsid w:val="00626958"/>
    <w:rsid w:val="00631A8C"/>
    <w:rsid w:val="00641F66"/>
    <w:rsid w:val="0065534C"/>
    <w:rsid w:val="00660CC4"/>
    <w:rsid w:val="00666F63"/>
    <w:rsid w:val="006675EF"/>
    <w:rsid w:val="00673DF1"/>
    <w:rsid w:val="00680F99"/>
    <w:rsid w:val="0068380D"/>
    <w:rsid w:val="00690055"/>
    <w:rsid w:val="006A329D"/>
    <w:rsid w:val="006A754E"/>
    <w:rsid w:val="006B6A6D"/>
    <w:rsid w:val="006C5770"/>
    <w:rsid w:val="006C5C25"/>
    <w:rsid w:val="006C7D0F"/>
    <w:rsid w:val="006D196E"/>
    <w:rsid w:val="006D432F"/>
    <w:rsid w:val="006D46D9"/>
    <w:rsid w:val="006D55E3"/>
    <w:rsid w:val="006D5D44"/>
    <w:rsid w:val="006D71F0"/>
    <w:rsid w:val="006E1490"/>
    <w:rsid w:val="006E3883"/>
    <w:rsid w:val="006E40A4"/>
    <w:rsid w:val="006F28CA"/>
    <w:rsid w:val="00707157"/>
    <w:rsid w:val="0073105E"/>
    <w:rsid w:val="00740CA8"/>
    <w:rsid w:val="007432CE"/>
    <w:rsid w:val="00747470"/>
    <w:rsid w:val="0074760A"/>
    <w:rsid w:val="007706B9"/>
    <w:rsid w:val="00772921"/>
    <w:rsid w:val="007876E4"/>
    <w:rsid w:val="007B35BE"/>
    <w:rsid w:val="007C1EBA"/>
    <w:rsid w:val="007E7FF7"/>
    <w:rsid w:val="007F0D3F"/>
    <w:rsid w:val="007F154E"/>
    <w:rsid w:val="007F702E"/>
    <w:rsid w:val="008012C8"/>
    <w:rsid w:val="008119AE"/>
    <w:rsid w:val="008235CE"/>
    <w:rsid w:val="008364AA"/>
    <w:rsid w:val="00836567"/>
    <w:rsid w:val="00837BA6"/>
    <w:rsid w:val="0084046B"/>
    <w:rsid w:val="0085766C"/>
    <w:rsid w:val="0086796C"/>
    <w:rsid w:val="008734B7"/>
    <w:rsid w:val="008768F9"/>
    <w:rsid w:val="008861E7"/>
    <w:rsid w:val="00894FB6"/>
    <w:rsid w:val="008A0CD6"/>
    <w:rsid w:val="008B0439"/>
    <w:rsid w:val="008C03C9"/>
    <w:rsid w:val="008D0AA8"/>
    <w:rsid w:val="008D315C"/>
    <w:rsid w:val="008D77E2"/>
    <w:rsid w:val="008D77ED"/>
    <w:rsid w:val="008E348A"/>
    <w:rsid w:val="008E57C5"/>
    <w:rsid w:val="008F0054"/>
    <w:rsid w:val="008F01C0"/>
    <w:rsid w:val="008F27C2"/>
    <w:rsid w:val="008F526C"/>
    <w:rsid w:val="008F71F9"/>
    <w:rsid w:val="00902618"/>
    <w:rsid w:val="00904372"/>
    <w:rsid w:val="009050E1"/>
    <w:rsid w:val="009265E5"/>
    <w:rsid w:val="009331F4"/>
    <w:rsid w:val="0094247B"/>
    <w:rsid w:val="00943326"/>
    <w:rsid w:val="0095506C"/>
    <w:rsid w:val="00965B4A"/>
    <w:rsid w:val="009804B4"/>
    <w:rsid w:val="00981180"/>
    <w:rsid w:val="00986774"/>
    <w:rsid w:val="0099082C"/>
    <w:rsid w:val="00990DE4"/>
    <w:rsid w:val="00994606"/>
    <w:rsid w:val="00996761"/>
    <w:rsid w:val="009A05CA"/>
    <w:rsid w:val="009A25EE"/>
    <w:rsid w:val="009A2DF1"/>
    <w:rsid w:val="009A4EE0"/>
    <w:rsid w:val="009B2C58"/>
    <w:rsid w:val="009B387E"/>
    <w:rsid w:val="009C4317"/>
    <w:rsid w:val="009C76AF"/>
    <w:rsid w:val="009E2AE7"/>
    <w:rsid w:val="009E78B1"/>
    <w:rsid w:val="009F030A"/>
    <w:rsid w:val="00A06EB4"/>
    <w:rsid w:val="00A10807"/>
    <w:rsid w:val="00A109A8"/>
    <w:rsid w:val="00A1175B"/>
    <w:rsid w:val="00A12809"/>
    <w:rsid w:val="00A41B0A"/>
    <w:rsid w:val="00A44F2F"/>
    <w:rsid w:val="00A45437"/>
    <w:rsid w:val="00A459EF"/>
    <w:rsid w:val="00A51631"/>
    <w:rsid w:val="00A57B41"/>
    <w:rsid w:val="00A65B18"/>
    <w:rsid w:val="00A850F7"/>
    <w:rsid w:val="00A92FDA"/>
    <w:rsid w:val="00A94A63"/>
    <w:rsid w:val="00A9594C"/>
    <w:rsid w:val="00A979D0"/>
    <w:rsid w:val="00AA5088"/>
    <w:rsid w:val="00AB36C3"/>
    <w:rsid w:val="00AB447F"/>
    <w:rsid w:val="00AB5015"/>
    <w:rsid w:val="00AB57B5"/>
    <w:rsid w:val="00AC2431"/>
    <w:rsid w:val="00AD056C"/>
    <w:rsid w:val="00AD7728"/>
    <w:rsid w:val="00AE1C55"/>
    <w:rsid w:val="00AF0916"/>
    <w:rsid w:val="00AF3333"/>
    <w:rsid w:val="00B01FA6"/>
    <w:rsid w:val="00B06DCE"/>
    <w:rsid w:val="00B26401"/>
    <w:rsid w:val="00B40193"/>
    <w:rsid w:val="00B4081B"/>
    <w:rsid w:val="00B44577"/>
    <w:rsid w:val="00B46A26"/>
    <w:rsid w:val="00B60A8D"/>
    <w:rsid w:val="00B6112D"/>
    <w:rsid w:val="00B63157"/>
    <w:rsid w:val="00B63C15"/>
    <w:rsid w:val="00B76049"/>
    <w:rsid w:val="00B77593"/>
    <w:rsid w:val="00B80D2C"/>
    <w:rsid w:val="00B82FAC"/>
    <w:rsid w:val="00B834D0"/>
    <w:rsid w:val="00B868D7"/>
    <w:rsid w:val="00BA04AD"/>
    <w:rsid w:val="00BA0A9D"/>
    <w:rsid w:val="00BA55A8"/>
    <w:rsid w:val="00BB3D20"/>
    <w:rsid w:val="00BB495E"/>
    <w:rsid w:val="00BC4E53"/>
    <w:rsid w:val="00BC6977"/>
    <w:rsid w:val="00BD0027"/>
    <w:rsid w:val="00BE0BE8"/>
    <w:rsid w:val="00BE49B4"/>
    <w:rsid w:val="00BE6DA5"/>
    <w:rsid w:val="00BF044E"/>
    <w:rsid w:val="00BF0ED1"/>
    <w:rsid w:val="00C1133A"/>
    <w:rsid w:val="00C1596E"/>
    <w:rsid w:val="00C2361F"/>
    <w:rsid w:val="00C23E0E"/>
    <w:rsid w:val="00C266CF"/>
    <w:rsid w:val="00C34353"/>
    <w:rsid w:val="00C43336"/>
    <w:rsid w:val="00C44994"/>
    <w:rsid w:val="00C45CA8"/>
    <w:rsid w:val="00C50B62"/>
    <w:rsid w:val="00C54475"/>
    <w:rsid w:val="00C559CC"/>
    <w:rsid w:val="00C64150"/>
    <w:rsid w:val="00C73F21"/>
    <w:rsid w:val="00C74AD2"/>
    <w:rsid w:val="00C8549E"/>
    <w:rsid w:val="00C90D0C"/>
    <w:rsid w:val="00C94369"/>
    <w:rsid w:val="00C97697"/>
    <w:rsid w:val="00CA7B8A"/>
    <w:rsid w:val="00CB300C"/>
    <w:rsid w:val="00CC6C1B"/>
    <w:rsid w:val="00CD4D56"/>
    <w:rsid w:val="00CF7718"/>
    <w:rsid w:val="00D0353C"/>
    <w:rsid w:val="00D05D60"/>
    <w:rsid w:val="00D1561E"/>
    <w:rsid w:val="00D20F81"/>
    <w:rsid w:val="00D2671E"/>
    <w:rsid w:val="00D27EF3"/>
    <w:rsid w:val="00D337EF"/>
    <w:rsid w:val="00D34DCB"/>
    <w:rsid w:val="00D40948"/>
    <w:rsid w:val="00D40ED5"/>
    <w:rsid w:val="00D53145"/>
    <w:rsid w:val="00D53EEF"/>
    <w:rsid w:val="00D713B2"/>
    <w:rsid w:val="00D80412"/>
    <w:rsid w:val="00D85AFB"/>
    <w:rsid w:val="00D85F7A"/>
    <w:rsid w:val="00D86B85"/>
    <w:rsid w:val="00D96DC8"/>
    <w:rsid w:val="00DA07FE"/>
    <w:rsid w:val="00DA113A"/>
    <w:rsid w:val="00DB0394"/>
    <w:rsid w:val="00DB3F0A"/>
    <w:rsid w:val="00DB4AED"/>
    <w:rsid w:val="00DC7666"/>
    <w:rsid w:val="00DD4464"/>
    <w:rsid w:val="00DD4D51"/>
    <w:rsid w:val="00DD4DF1"/>
    <w:rsid w:val="00DD6695"/>
    <w:rsid w:val="00DE4747"/>
    <w:rsid w:val="00DF3D09"/>
    <w:rsid w:val="00DF4CEB"/>
    <w:rsid w:val="00E01C0C"/>
    <w:rsid w:val="00E02A87"/>
    <w:rsid w:val="00E06586"/>
    <w:rsid w:val="00E1235E"/>
    <w:rsid w:val="00E20D0F"/>
    <w:rsid w:val="00E21C27"/>
    <w:rsid w:val="00E33048"/>
    <w:rsid w:val="00E3304F"/>
    <w:rsid w:val="00E34B5C"/>
    <w:rsid w:val="00E37322"/>
    <w:rsid w:val="00E452AD"/>
    <w:rsid w:val="00E5220C"/>
    <w:rsid w:val="00E55B99"/>
    <w:rsid w:val="00E61581"/>
    <w:rsid w:val="00E621A1"/>
    <w:rsid w:val="00E65AF6"/>
    <w:rsid w:val="00E75CE4"/>
    <w:rsid w:val="00E77E91"/>
    <w:rsid w:val="00E828C3"/>
    <w:rsid w:val="00EA415B"/>
    <w:rsid w:val="00EA5379"/>
    <w:rsid w:val="00EE349A"/>
    <w:rsid w:val="00EE69CA"/>
    <w:rsid w:val="00F00369"/>
    <w:rsid w:val="00F017E7"/>
    <w:rsid w:val="00F01ACE"/>
    <w:rsid w:val="00F11A9F"/>
    <w:rsid w:val="00F26771"/>
    <w:rsid w:val="00F31DB2"/>
    <w:rsid w:val="00F349F7"/>
    <w:rsid w:val="00F3763F"/>
    <w:rsid w:val="00F545DE"/>
    <w:rsid w:val="00F62331"/>
    <w:rsid w:val="00F73E17"/>
    <w:rsid w:val="00F97A35"/>
    <w:rsid w:val="00FA01AE"/>
    <w:rsid w:val="00FB07C3"/>
    <w:rsid w:val="00FC6CF8"/>
    <w:rsid w:val="00FD08BF"/>
    <w:rsid w:val="00FD0ABF"/>
    <w:rsid w:val="00FD1597"/>
    <w:rsid w:val="00FD1F2F"/>
    <w:rsid w:val="00FD36C7"/>
    <w:rsid w:val="00FD6638"/>
    <w:rsid w:val="00FF149E"/>
    <w:rsid w:val="00FF1AB9"/>
    <w:rsid w:val="00FF3E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CC9B7"/>
  <w15:chartTrackingRefBased/>
  <w15:docId w15:val="{C3233589-AD84-4702-A293-BC1E9BE85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A4543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A45437"/>
    <w:rPr>
      <w:sz w:val="20"/>
      <w:szCs w:val="20"/>
    </w:rPr>
  </w:style>
  <w:style w:type="character" w:styleId="Refdenotaalfinal">
    <w:name w:val="endnote reference"/>
    <w:basedOn w:val="Fuentedeprrafopredeter"/>
    <w:uiPriority w:val="99"/>
    <w:semiHidden/>
    <w:unhideWhenUsed/>
    <w:rsid w:val="00A45437"/>
    <w:rPr>
      <w:vertAlign w:val="superscript"/>
    </w:rPr>
  </w:style>
  <w:style w:type="paragraph" w:styleId="Textonotapie">
    <w:name w:val="footnote text"/>
    <w:basedOn w:val="Normal"/>
    <w:link w:val="TextonotapieCar"/>
    <w:uiPriority w:val="99"/>
    <w:semiHidden/>
    <w:unhideWhenUsed/>
    <w:rsid w:val="00DF4CE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F4CEB"/>
    <w:rPr>
      <w:sz w:val="20"/>
      <w:szCs w:val="20"/>
    </w:rPr>
  </w:style>
  <w:style w:type="character" w:styleId="Refdenotaalpie">
    <w:name w:val="footnote reference"/>
    <w:basedOn w:val="Fuentedeprrafopredeter"/>
    <w:uiPriority w:val="99"/>
    <w:semiHidden/>
    <w:unhideWhenUsed/>
    <w:rsid w:val="00DF4CEB"/>
    <w:rPr>
      <w:vertAlign w:val="superscript"/>
    </w:rPr>
  </w:style>
  <w:style w:type="character" w:styleId="Hipervnculo">
    <w:name w:val="Hyperlink"/>
    <w:basedOn w:val="Fuentedeprrafopredeter"/>
    <w:uiPriority w:val="99"/>
    <w:unhideWhenUsed/>
    <w:rsid w:val="00A92FDA"/>
    <w:rPr>
      <w:color w:val="0563C1" w:themeColor="hyperlink"/>
      <w:u w:val="single"/>
    </w:rPr>
  </w:style>
  <w:style w:type="paragraph" w:styleId="Prrafodelista">
    <w:name w:val="List Paragraph"/>
    <w:basedOn w:val="Normal"/>
    <w:uiPriority w:val="34"/>
    <w:qFormat/>
    <w:rsid w:val="001D02CC"/>
    <w:pPr>
      <w:ind w:left="720"/>
      <w:contextualSpacing/>
    </w:pPr>
  </w:style>
  <w:style w:type="character" w:styleId="Refdecomentario">
    <w:name w:val="annotation reference"/>
    <w:basedOn w:val="Fuentedeprrafopredeter"/>
    <w:uiPriority w:val="99"/>
    <w:semiHidden/>
    <w:unhideWhenUsed/>
    <w:rsid w:val="008F71F9"/>
    <w:rPr>
      <w:sz w:val="16"/>
      <w:szCs w:val="16"/>
    </w:rPr>
  </w:style>
  <w:style w:type="paragraph" w:styleId="Textocomentario">
    <w:name w:val="annotation text"/>
    <w:basedOn w:val="Normal"/>
    <w:link w:val="TextocomentarioCar"/>
    <w:uiPriority w:val="99"/>
    <w:semiHidden/>
    <w:unhideWhenUsed/>
    <w:rsid w:val="008F71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F71F9"/>
    <w:rPr>
      <w:sz w:val="20"/>
      <w:szCs w:val="20"/>
    </w:rPr>
  </w:style>
  <w:style w:type="paragraph" w:styleId="Asuntodelcomentario">
    <w:name w:val="annotation subject"/>
    <w:basedOn w:val="Textocomentario"/>
    <w:next w:val="Textocomentario"/>
    <w:link w:val="AsuntodelcomentarioCar"/>
    <w:uiPriority w:val="99"/>
    <w:semiHidden/>
    <w:unhideWhenUsed/>
    <w:rsid w:val="008F71F9"/>
    <w:rPr>
      <w:b/>
      <w:bCs/>
    </w:rPr>
  </w:style>
  <w:style w:type="character" w:customStyle="1" w:styleId="AsuntodelcomentarioCar">
    <w:name w:val="Asunto del comentario Car"/>
    <w:basedOn w:val="TextocomentarioCar"/>
    <w:link w:val="Asuntodelcomentario"/>
    <w:uiPriority w:val="99"/>
    <w:semiHidden/>
    <w:rsid w:val="008F71F9"/>
    <w:rPr>
      <w:b/>
      <w:bCs/>
      <w:sz w:val="20"/>
      <w:szCs w:val="20"/>
    </w:rPr>
  </w:style>
  <w:style w:type="paragraph" w:styleId="Textodeglobo">
    <w:name w:val="Balloon Text"/>
    <w:basedOn w:val="Normal"/>
    <w:link w:val="TextodegloboCar"/>
    <w:uiPriority w:val="99"/>
    <w:semiHidden/>
    <w:unhideWhenUsed/>
    <w:rsid w:val="008F71F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71F9"/>
    <w:rPr>
      <w:rFonts w:ascii="Segoe UI" w:hAnsi="Segoe UI" w:cs="Segoe UI"/>
      <w:sz w:val="18"/>
      <w:szCs w:val="18"/>
    </w:rPr>
  </w:style>
  <w:style w:type="character" w:customStyle="1" w:styleId="Mencinsinresolver1">
    <w:name w:val="Mención sin resolver1"/>
    <w:basedOn w:val="Fuentedeprrafopredeter"/>
    <w:uiPriority w:val="99"/>
    <w:semiHidden/>
    <w:unhideWhenUsed/>
    <w:rsid w:val="00AB447F"/>
    <w:rPr>
      <w:color w:val="605E5C"/>
      <w:shd w:val="clear" w:color="auto" w:fill="E1DFDD"/>
    </w:rPr>
  </w:style>
  <w:style w:type="table" w:styleId="Tablaconcuadrcula">
    <w:name w:val="Table Grid"/>
    <w:basedOn w:val="Tablanormal"/>
    <w:uiPriority w:val="39"/>
    <w:rsid w:val="00B63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doFran">
    <w:name w:val="SangradoFran"/>
    <w:aliases w:val="Sangría Francesa"/>
    <w:basedOn w:val="Normal"/>
    <w:next w:val="Normal"/>
    <w:rsid w:val="007876E4"/>
    <w:pPr>
      <w:spacing w:before="120" w:after="0" w:line="240" w:lineRule="auto"/>
      <w:ind w:left="709" w:hanging="709"/>
      <w:jc w:val="both"/>
    </w:pPr>
    <w:rPr>
      <w:rFonts w:ascii="Calibri" w:hAnsi="Calibri"/>
      <w:sz w:val="24"/>
    </w:rPr>
  </w:style>
  <w:style w:type="character" w:styleId="Mencinsinresolver">
    <w:name w:val="Unresolved Mention"/>
    <w:basedOn w:val="Fuentedeprrafopredeter"/>
    <w:uiPriority w:val="99"/>
    <w:semiHidden/>
    <w:unhideWhenUsed/>
    <w:rsid w:val="0035379F"/>
    <w:rPr>
      <w:color w:val="605E5C"/>
      <w:shd w:val="clear" w:color="auto" w:fill="E1DFDD"/>
    </w:rPr>
  </w:style>
  <w:style w:type="paragraph" w:styleId="Encabezado">
    <w:name w:val="header"/>
    <w:basedOn w:val="Normal"/>
    <w:link w:val="EncabezadoCar"/>
    <w:uiPriority w:val="99"/>
    <w:unhideWhenUsed/>
    <w:rsid w:val="00666F6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66F63"/>
  </w:style>
  <w:style w:type="paragraph" w:styleId="Piedepgina">
    <w:name w:val="footer"/>
    <w:basedOn w:val="Normal"/>
    <w:link w:val="PiedepginaCar"/>
    <w:uiPriority w:val="99"/>
    <w:unhideWhenUsed/>
    <w:rsid w:val="00666F6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66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os.bancomundial.org/indicator/NY.GDP.MKTP.KD.ZG?end=2020&amp;locations=XL&amp;most_recent_value_desc=true&amp;start=1981&amp;view=chart" TargetMode="External"/><Relationship Id="rId13" Type="http://schemas.openxmlformats.org/officeDocument/2006/relationships/hyperlink" Target="https://unctad.org/system/files/official-document/pordpldcd58.en.pdf" TargetMode="External"/><Relationship Id="rId18" Type="http://schemas.openxmlformats.org/officeDocument/2006/relationships/hyperlink" Target="https://www.un.org/ohrlls/content/about-us" TargetMode="External"/><Relationship Id="rId26" Type="http://schemas.openxmlformats.org/officeDocument/2006/relationships/hyperlink" Target="https://www.oecd.org/dac/dac-global-relations/2016_Adhesi%C3%B3n_al_comit%C3%A9_de_ayuda_al_desarrollo.pdf" TargetMode="External"/><Relationship Id="rId3" Type="http://schemas.openxmlformats.org/officeDocument/2006/relationships/styles" Target="styles.xml"/><Relationship Id="rId21" Type="http://schemas.openxmlformats.org/officeDocument/2006/relationships/hyperlink" Target="https://undocs.org/es/A/CONF.191/13" TargetMode="External"/><Relationship Id="rId7" Type="http://schemas.openxmlformats.org/officeDocument/2006/relationships/endnotes" Target="endnotes.xml"/><Relationship Id="rId12" Type="http://schemas.openxmlformats.org/officeDocument/2006/relationships/hyperlink" Target="https://unctad.org/es/press-material/segun-un-informe-de-la-unctad-los-pequenos-estados-insulares-en-desarrollo-siguen" TargetMode="External"/><Relationship Id="rId17" Type="http://schemas.openxmlformats.org/officeDocument/2006/relationships/hyperlink" Target="https://www.dicc.hegoa.ehu.eus/listar/mostrar/215" TargetMode="External"/><Relationship Id="rId25" Type="http://schemas.openxmlformats.org/officeDocument/2006/relationships/hyperlink" Target="https://www.wto.org/spanish/res_s/booksp_s/world_trade_report13_s.pdf" TargetMode="External"/><Relationship Id="rId2" Type="http://schemas.openxmlformats.org/officeDocument/2006/relationships/numbering" Target="numbering.xml"/><Relationship Id="rId16" Type="http://schemas.openxmlformats.org/officeDocument/2006/relationships/hyperlink" Target="https://unctad.org/system/files/official-document/ldcr2020overview_es.pdf" TargetMode="External"/><Relationship Id="rId20" Type="http://schemas.openxmlformats.org/officeDocument/2006/relationships/hyperlink" Target="https://www.un.org/dppa/decolonization/es/about" TargetMode="External"/><Relationship Id="rId29" Type="http://schemas.openxmlformats.org/officeDocument/2006/relationships/hyperlink" Target="https://thedocs.worldbank.org/en/doc/279031577823091771-0050022019/original/GlobalWavesofDebtfull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ctad.org/es/press-material/la-inversion-extranjera-directa-mundial-recuperara-algo-de-terreno-perdido-la" TargetMode="External"/><Relationship Id="rId24" Type="http://schemas.openxmlformats.org/officeDocument/2006/relationships/hyperlink" Target="https://www.un.org/development/desa/dpad/wp-content/uploads/sites/45/publication/ldc_list.pdf" TargetMode="External"/><Relationship Id="rId5" Type="http://schemas.openxmlformats.org/officeDocument/2006/relationships/webSettings" Target="webSettings.xml"/><Relationship Id="rId15" Type="http://schemas.openxmlformats.org/officeDocument/2006/relationships/hyperlink" Target="https://unctad.org/es/press-material/la-inversion-extranjera-directa-mundial-recuperara-algo-de-terreno-perdido-la" TargetMode="External"/><Relationship Id="rId23" Type="http://schemas.openxmlformats.org/officeDocument/2006/relationships/hyperlink" Target="https://unsdg.un.org/es/2030-agenda/universal-values/leave-no-one-behind" TargetMode="External"/><Relationship Id="rId28" Type="http://schemas.openxmlformats.org/officeDocument/2006/relationships/hyperlink" Target="https://www.itu.int/es/ITU-D/LDCs/Pages/default.aspx" TargetMode="External"/><Relationship Id="rId10" Type="http://schemas.openxmlformats.org/officeDocument/2006/relationships/hyperlink" Target="https://unctad.org/es/press-material/wir-la-inversion-extranjera-directa-hacia-los-paises-mas-vulnerables-sigue-siendo" TargetMode="External"/><Relationship Id="rId19" Type="http://schemas.openxmlformats.org/officeDocument/2006/relationships/hyperlink" Target="https://www.un.org/es/about-us/un-charte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ctad.org/system/files/official-document/pordpldcd58.en.pdf" TargetMode="External"/><Relationship Id="rId14" Type="http://schemas.openxmlformats.org/officeDocument/2006/relationships/hyperlink" Target="https://unctad.org/es/press-material/wir-la-inversion-extranjera-directa-hacia-los-paises-mas-vulnerables-sigue-siendo" TargetMode="External"/><Relationship Id="rId22" Type="http://schemas.openxmlformats.org/officeDocument/2006/relationships/hyperlink" Target="https://www.un.org/es/conferences/least-developed-countries/istanbul2011" TargetMode="External"/><Relationship Id="rId27" Type="http://schemas.openxmlformats.org/officeDocument/2006/relationships/hyperlink" Target="https://www.politicaexterior.com/articulo/cincuenta-anos-de-la-doctrina-truman/"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dicc.hegoa.ehu.eus/listar/mostrar/215" TargetMode="External"/><Relationship Id="rId13" Type="http://schemas.openxmlformats.org/officeDocument/2006/relationships/hyperlink" Target="https://www.un.org/es/conf/pma3/history.shtml" TargetMode="External"/><Relationship Id="rId18" Type="http://schemas.openxmlformats.org/officeDocument/2006/relationships/hyperlink" Target="https://unctad.org/system/files/official-document/ldcr2019overview_es.pdf" TargetMode="External"/><Relationship Id="rId3" Type="http://schemas.openxmlformats.org/officeDocument/2006/relationships/hyperlink" Target="https://www.un.org/es/about-us/un-charter" TargetMode="External"/><Relationship Id="rId21" Type="http://schemas.openxmlformats.org/officeDocument/2006/relationships/hyperlink" Target="https://unctad.org/es/press-material/la-inversion-extranjera-directa-mundial-recuperara-algo-de-terreno-perdido-la" TargetMode="External"/><Relationship Id="rId7" Type="http://schemas.openxmlformats.org/officeDocument/2006/relationships/hyperlink" Target="https://www.un.org/dppa/decolonization/es/about" TargetMode="External"/><Relationship Id="rId12" Type="http://schemas.openxmlformats.org/officeDocument/2006/relationships/hyperlink" Target="https://www.un.org/development/desa/dpad/wp-content/uploads/sites/45/publication/ldc_list.pdf" TargetMode="External"/><Relationship Id="rId17" Type="http://schemas.openxmlformats.org/officeDocument/2006/relationships/hyperlink" Target="https://unsdg.un.org/es/2030-agenda/universal-values/leave-no-one-behind" TargetMode="External"/><Relationship Id="rId2" Type="http://schemas.openxmlformats.org/officeDocument/2006/relationships/hyperlink" Target="https://legal.un.org/repertory/art57/spanish/rep_supp1_vol2_art57.pdf" TargetMode="External"/><Relationship Id="rId16" Type="http://schemas.openxmlformats.org/officeDocument/2006/relationships/hyperlink" Target="https://www.un.org/es/conferences/least-developed-countries/istanbul2011" TargetMode="External"/><Relationship Id="rId20" Type="http://schemas.openxmlformats.org/officeDocument/2006/relationships/hyperlink" Target="https://unctad.org/es/press-material/wir-la-inversion-extranjera-directa-hacia-los-paises-mas-vulnerables-sigue-siendo" TargetMode="External"/><Relationship Id="rId1" Type="http://schemas.openxmlformats.org/officeDocument/2006/relationships/hyperlink" Target="https://www.wto.org/spanish/res_s/booksp_s/world_trade_report13_s.pdf" TargetMode="External"/><Relationship Id="rId6" Type="http://schemas.openxmlformats.org/officeDocument/2006/relationships/hyperlink" Target="https://dpej.rae.es/lema/fideicomiso#:~:text=Territorio%20colocado%20bajo%20la%20autoridad,el%20Consejo%20de%20Administraci%C3%B3n%20Fiduciaria" TargetMode="External"/><Relationship Id="rId11" Type="http://schemas.openxmlformats.org/officeDocument/2006/relationships/hyperlink" Target="https://www.un.org/ohrlls/content/about-us" TargetMode="External"/><Relationship Id="rId5" Type="http://schemas.openxmlformats.org/officeDocument/2006/relationships/hyperlink" Target="https://www.politicaexterior.com/articulo/cincuenta-anos-de-la-doctrina-truman/" TargetMode="External"/><Relationship Id="rId15" Type="http://schemas.openxmlformats.org/officeDocument/2006/relationships/hyperlink" Target="https://undocs.org/es/A/CONF.191/13" TargetMode="External"/><Relationship Id="rId23" Type="http://schemas.openxmlformats.org/officeDocument/2006/relationships/hyperlink" Target="https://unctad.org/system/files/official-document/ldcr2020overview_es.pdf" TargetMode="External"/><Relationship Id="rId10" Type="http://schemas.openxmlformats.org/officeDocument/2006/relationships/hyperlink" Target="https://www.itu.int/es/ITU-D/LDCs/Pages/default.aspx" TargetMode="External"/><Relationship Id="rId19" Type="http://schemas.openxmlformats.org/officeDocument/2006/relationships/hyperlink" Target="https://datos.bancomundial.org/indicator/NY.GDP.MKTP.KD.ZG?end=2020&amp;locations=XL&amp;most_recent_value_desc=true&amp;start=1981&amp;view=chart" TargetMode="External"/><Relationship Id="rId4" Type="http://schemas.openxmlformats.org/officeDocument/2006/relationships/hyperlink" Target="https://www.un.org/dppa/decolonization/es/about" TargetMode="External"/><Relationship Id="rId9" Type="http://schemas.openxmlformats.org/officeDocument/2006/relationships/hyperlink" Target="https://unctad.org/es/press-material/segun-un-informe-de-la-unctad-los-pequenos-estados-insulares-en-desarrollo-siguen" TargetMode="External"/><Relationship Id="rId14" Type="http://schemas.openxmlformats.org/officeDocument/2006/relationships/hyperlink" Target="https://unctad.org/system/files/official-document/pordpldcd58.en.pdf" TargetMode="External"/><Relationship Id="rId22" Type="http://schemas.openxmlformats.org/officeDocument/2006/relationships/hyperlink" Target="https://thedocs.worldbank.org/en/doc/279031577823091771-0050022019/original/GlobalWavesofDebtfullreport.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C3CD8-49F7-49B6-9D4D-F0FBC6C30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6719</Words>
  <Characters>36959</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Clara Pintor Pirzkall</dc:creator>
  <cp:keywords/>
  <dc:description/>
  <cp:lastModifiedBy>Heike Clara Pintor Pirzkall</cp:lastModifiedBy>
  <cp:revision>23</cp:revision>
  <dcterms:created xsi:type="dcterms:W3CDTF">2021-09-16T09:30:00Z</dcterms:created>
  <dcterms:modified xsi:type="dcterms:W3CDTF">2021-09-16T09:56:00Z</dcterms:modified>
</cp:coreProperties>
</file>