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7809" w:rsidRDefault="00B37065">
      <w:r>
        <w:t>CHAPTER XXIII EL APRENDIZAJE Y PRÁCTICA DEL VOCABULARIO DE LA INGENIERÍA EN EL AULA (IN PRAESENTIA) Y ONLINE (IN ABSENTIA) Pilar ÚCAR VENTURA Universidad Pontificia Comillas de Madrid, España pucar@comillas.edu Francisco FERRI GARCÍA Área de Calidad, KWD Automotive, España fdafg@gmail.com Résumé Vue la situation mondiale qui étouffe le système éducatif, nous voudrions proposer quelques exemples de méthodologie empirique pour réviser, apprendre et pratiquer l’un des langages techniques plus productifs d’aujourd’hui: la spécificité de l’ingénierie dans le cours de langue espagnole, dirigé aux étudiants universitaires de Traduction et Communication. Il est souhaitable de procurer de moyens à travers d’un système bimodal, comme nous l’appelons dans notre université: présence et absence, c’est-à-dire, de cours donnés dans la classe aux étudiants qui y assistent et aux étudiants qui suivent les explications en ligne, à distance. Pour cela, nous devons tenir en compte des aspects divers: le temps réel, le rythme cadencé, les contenus très bien choisis, avec rigueur et objectifs spécifiques. La fin sera l’apprentissage et la praxis qui seront évalués, pour pouvoir obtenir des résultats d’apprentissage exceptionnels. Nous offrons un ensemble d’activités qui favorisent l’exposition de la théorie et sa pratique dans le temps du cours: des images, des schémas, des statistiques en fonction des tâches assignées: révision de vocabulaire, mise en pratique du vocabulaire en contexte et références au registre idiomatique. Nous mettons ensemble de façon homogène et systématique l’expérience professionnelle et académique: le monde du travail et le domaine universitaire se rassemblent dans une relation didactique pour une meilleure qualité. Abstract The current global situation has had a great impact on the education system: we would like to propose several examples of empirical methodology to revise, learn and practice one of the most productive technical languages we have today: the specificity of engineering in the Spanish language course, for Translation and Communication students at university. We believe it is best to offer some resources for the bimodal system, as we call it in our university: presence and absence, which means lessons given in the classroom for the students that attend and for those who follow the explanations online, remotely. 200 training of trainers and researchers. formation des formateurs-chercheurs To achieve so, some aspects must be considered: real time, adjusted rhythm and very well-chosen contents, accurately and with specific objectives. The aim of all of that is the learning and the praxis that will be evaluated so the learning results are excellent. We offer a variety of activities that help the exposition of theory and consequent practice in a lessons’ time: pictures, outlines and statistics depending on the assigned tasks: remembering vocabulary, implementing it in context and referencing the idiomatic register. We put together the professional and academic experience in a homogeneous and systematic way: the working world and the university come together in a didactic relationship to improve quality. 1. Planteamiento. Estado de la cuestión en los tiempos actuales nos encontramos en la disyuntiva nada fácil de acomodarnos a nuevos retos, nuevos métodos de enseñanza; se trata de incorporar recursos que siempre han estado presentes, pero ahora se hacen necesarios para el ejercicio de nuestra profesión. Seguimos siendo docentes, enseñamos idiomas y sobre todo nos dedicamos a la práctica de un vocabulario específico como es en nuestro caso el de la ingeniería. El mundo profesional hace décadas que ya ha entrado a formar parte del aula uni</w:t>
      </w:r>
      <w:r>
        <w:t>versitaria y por eso debemos aunar fuerzas y emplear herramientas para que todo ello redunde en la mejoría del aprendizaje de nuestros estudiantes. Somos conscientes de que debe existir una imbricación entre el ámbito profesional y el de la educación. Ambos se necesitan para lograr cumplir las competencias no solo teóricas sino prácticas en el ejercicio de la profesión elegida por nuestros alumnas y alumnas, de esta manera la dirección es biunívoca. La teoría deja paso a la práctica y el aula se convierte en la antesala del mundo labo</w:t>
      </w:r>
      <w:r>
        <w:t xml:space="preserve">ral al que pronto se insertarán nuestro alumnado. Para ello hemos de prepararnos y utilizar los medios </w:t>
      </w:r>
      <w:r>
        <w:lastRenderedPageBreak/>
        <w:t>que tenemos a nuestro alcance. Se está pidiendo del docente nuevas habilidades y nuevas capacidades en el mundo de la docencia para que sus logros no sufran menoscabo. Para ello nos vemos abocados a saber cómo funcionan los entresijos de las redes en docencia, en la educación inmediata. Nos preparamos para enseñar en línea, en remoto, in absentia y en praesentia y en algunos casos, como lo hemos denominado en nuestra universidad de forma bimodal. 2. Didáctica en el aula de español el profesor de Lengua para fines específicos ha de continuar con su labor y con la exigencia de una nueva metodología para llegar a sus alumnos. Nuestro objetivo será como hasta ahora determinar lo significativo y lo propio del lenguaje de la ingeniería desde sus «tripas», sin olvidar que tanto en línea como en el aula presencialmente nues</w:t>
      </w:r>
      <w:r>
        <w:t>tro fin es el de lograr un acto comunicativo a través de la adquisición y práctica de un léxico específico que, como veremos, en muchas ocasiones procede de la lengua general y se convierte así en una suerte de vocabulario semitécnico. el aprendizaje y práctica del vocabulario de la ingeniería en el aula 201 2.1. El profesor de LpFE El profesor de lengua para fines específicos, en concreto ahora que nos referimos al lenguaje técnico y especializado como es el de la ingeniería, ha de trabajar de forma muy estrecha con los profesionales de la ingeniería y estos a su vez, han de proveer al docente de toda la variedad, monosémica que configura el vocabulario y el léxico de dicha cien</w:t>
      </w:r>
      <w:r>
        <w:t>cia. Para ello es importante describir y definir los conceptos que vamos a utilizar, los vo</w:t>
      </w:r>
      <w:r>
        <w:t>cablos elegidos y la razón de esa decisión en función de la estadística y del uso, de la ren</w:t>
      </w:r>
      <w:r>
        <w:t>tabilidad y de la practicidad en contextos muy determinados sobre todo profesionales. Por todo ello, conviene marcar la selección de una terminología propia y adecuada, y así implementar con éxito la forma de empleo para que el registro idiomático no se vea distorsionado y se pueda lograr la completa comprensión por parte del emisor y recep</w:t>
      </w:r>
      <w:r>
        <w:t>tor mientras enseñamos su modo de uso, su efectividad (Asher y Simpson, 1994, 123) con el fin de que no se produzcan polisemias ni distorsiones: ambigüedades que podrían ocasionar problemas de comprensión lingüística y hacernos incurrir como tantas veces en el tópico de que muchos de los lenguajes específicos, en nuestro caso, el de la ingenie</w:t>
      </w:r>
      <w:r>
        <w:t>ría, resultan crípticos y oscuros: lejanos al usuario común. 3. Organización de una clase de lpfe Una vez planteadas las premisas anteriores, pasamos al análisis de la metodología más conveniente para llevar a cabo nuestros objetivos y para ello, desde nuestra expe</w:t>
      </w:r>
      <w:r>
        <w:t>riencia académica y profesional, proponemos al hilo de la estructura didáctica en el aula de español para fines específicos, una serie de actividades que se pueden desarrollar dentro y fuera del aula, pero siguiendo las pautas de la “lección presencial” o “lección en ausencia, en línea o en remoto”. 3.1. On line, en presencia Ya hemos mencionado, líneas arriba y de manera superficial, que en caso concreto de nuestra universidad se ha optado en tiempos de pandemia por un sistema bimodal que consistía en la presencia del profesor en el aula, una vez superado el confinamiento y repartir los grupos de clase, según el número y por orden alfabético en la división del total, para que unos pudieran asistir al aula, presencialmente, la mitad (habilitando las aulas para cumplir las medidas sanitarias de protección) y el resto desde casa, conecta</w:t>
      </w:r>
      <w:r>
        <w:t>dos al aula. Y así alternativamente, una mitad y la otra asistía on line o en el aula confor</w:t>
      </w:r>
      <w:r>
        <w:t>me avanzaban las semanas. Todos tenían la ocasión de seguir la clase de manera alternativa bien en remoto o acudiendo a clase. El sistema de organización funciona, así como los medios técnicos, pero todo ello exigía un cambio de actitud por parte del profesor y del estudiante, acostumbrados, 202 training of trainers and researchers. formation des formateurs-chercheurs como siempre, a la presencialidad, a la interactuación directa, sin separación física ni cámaras de por medio, sin conexiones puntuales a la hora y solventando los posibles fallos técnicos. No solo se trataba de adaptase a las nuevas y diferentes vicisitudes, debíamos adap</w:t>
      </w:r>
      <w:r>
        <w:t>tar nuestra actitud y nuestra disposición y disponibilidad, y por supuesto nuestra orga</w:t>
      </w:r>
      <w:r>
        <w:t xml:space="preserve">nización docente sin que la nueva situación dejase </w:t>
      </w:r>
      <w:r>
        <w:lastRenderedPageBreak/>
        <w:t>al descubierto posibles deficiencias del sistema. 3.2. Fases y actividades Partimos de presupuestos básicos y esenciales para que el dominio y la seguridad del profesor no se vieran mermados, por eso era preciso garantizar un buen conocimiento de la lengua estándar y de la lengua de la especialidad, sin pensar, claro está, que para el caso que nos ocupa en esta situación, el profesor haya de ser ingeniero, como tampoco se precisa ser letrado para enseñar lenguaje jurídico, pero sí hemos comprobado la nece</w:t>
      </w:r>
      <w:r>
        <w:t>sidad de que ambos estén muy próximos en un trasvase de información para realizar la correcta praxis. Hecha esta salvedad, conviene optimizar los recursos de que disponemos En definitiva, «el profesor es emisor y receptor» (Montero, 2000, 78), en el acto comunicativo de la lengua de especialidad, y ha de ser consciente de su papel como me</w:t>
      </w:r>
      <w:r>
        <w:t>diador entre ambas realidades: la profesional y la metodológica en el aula; es un buen conocedor de lo que precisan los estudiantes, para que su adquisición del léxico científi</w:t>
      </w:r>
      <w:r>
        <w:t>co-técnico sea práctica y efectiva, con resultados óptimos en su realización posterior. Para lograrlo, somos partidarios de emplear la gramática funcional sin olvidar la del proceso y contenido, ya que de esta manera nos aseguramos los objetivos que proponen los diferen</w:t>
      </w:r>
      <w:r>
        <w:t>tes enfoques metodológicos para el aprendizaje y adquisición del léxico de especialidad. 4. Lenguaje científico-técnico dado que el lenguaje científico-técnico supone el conjunto de variedades lingüísticas con una fuerte «marca terminológica» (Gómez, 1998, 35) que, junto a otros signos no lingüísticos, resulta indispensable para la transmisión de conocimientos especializados en un determinado campo de las ciencias y la técnica, el profesor ha de crear un contex</w:t>
      </w:r>
      <w:r>
        <w:t>to real y verosímil para lograr retos alcanzables. Siempre, no podemos olvidarlo, teniendo en cuenta que “jugamos” enseñamos a dos bandas, es decir, en el aula y en línea. Muchas de esas actividades que pretendíamos gru</w:t>
      </w:r>
      <w:r>
        <w:t>pales se verán modificadas y sustituidas por otros ejemplos y ejercicios en que se supla la presencia de todo el grupo por la mitad; sí se puede favorecer el desarrollo del conoci</w:t>
      </w:r>
      <w:r>
        <w:t>miento por parejas, fomentar las exposiciones y las discusiones, y ahora más que nunca cobra especial relevancia el turno de palabra, las pausas, la reflexión, habilidades que las conocíamos pero que en la mayoría de las ocasiones laso obviamos por la inmediatez y la presencialidad de todo el grupo. el aprendizaje y práctica del vocabulario de la ingeniería en el aula 203 5. Materiales Ahora el profesor es docente, tutor y especialista en técnica. Ha de añadir varios componentes a su quehacer como son las rutinas de encender y apagar cámara, micrófo</w:t>
      </w:r>
      <w:r>
        <w:t>nos, “colocar” a su auditorio en imagen según convenga, y recordar en todo momento la atracción y la captación de la atención a los discentes. Nuevos métodos, nuevas consig</w:t>
      </w:r>
      <w:r>
        <w:t>nas para atrapara el esfuerzo que supone para todos esta enseñanza bimodal. No podemos desechar el material que veníamos empleando, ahora hay que recom</w:t>
      </w:r>
      <w:r>
        <w:t>ponerlo y readaptarlo con actitud paciente y atenta. Siguen en alza, o debemos inculcar, la motivación, el interés, el esfuerzo y las ganas por continuar, el desánimo no tiene cabida, pero sí somos conscientes que acude; mucha intervención activa por parte de unos y de otros. 5.1. ¿Cómo han de plantearse las actividades? Tenemos claro y defendemos que conviene insistir en la elaboración de estructuras y la redacción de párrafos que permitan al estudiante jerarquizar ideas y definir el regis</w:t>
      </w:r>
      <w:r>
        <w:t xml:space="preserve">tro idiomático, para que tenta un resultado global del contenido. Y todo esto se consigue con ejercicios que redunden en la contextualización del vocabulario, en la imbricación de ideas a través de la coherencia y de la cohesión, de la adecuación y pertinencia. Si abogamos por una interconexión entre el mundo profesional y el académico a la hora de elaborar textos en función idiomática, es fundamental adecuar la realidad del léxico de la ingeniería y hacerlo próximo y verosímil a través de retos alcanzables que no inquieten a los usuarios por su desconocimiento, de ahí que debamos generar ideas para procesarlas y producirlas con resultado óptimo de comprensión. Resulta fundamental el análisis en ejercicios de síntesis y sinopsis para establecer la capacidad de interiorización de contenidos del alumno, para definir </w:t>
      </w:r>
      <w:r>
        <w:lastRenderedPageBreak/>
        <w:t>la selección que realiza de los vocablos y expresiones principales y secundarios, y así se valora la jerar</w:t>
      </w:r>
      <w:r>
        <w:t>quización conceptual que se deriva del paso de la lengua general a la de especialidad y viceversa (recordemos que hemos mencionado que se trata de un camino de doble vía). 5.2. Actitud, disposición y disponibilidad Una característica que se hace (casi) imprescindible en la ejecución de nuestra tarea ahora es la de poseer energía a la hora de iniciar nuestra secuencia didáctica, continuidad en el desarrollo y buscar momentos transicionales para cerrar recopilando y resumiendo. Dadas las características de la doble modalidad (sistema bimodal) hemos de estar presentes en el aula y ante quienes nos siguen a través de la cámara, de ahí que la estruc</w:t>
      </w:r>
      <w:r>
        <w:t>tura de la secuencia didáctica, el decurso de nuestra clase exija de toda nuestra atención y como hemos dicho, energía. El lema clásico de repetitio mater studiorum, adquiere completo sentido y es fundamental marcar bien cada uno de los pasos que constituye 204 training of trainers and researchers. formation des formateurs-chercheurs nuestra exposición didáctica: anticipar, recordar y resumir (más que una imagen lineal advertimos una circular que favorece la revisión y la práctica de contenidos léxicos). 5.3. Actividades aplicables a los anexos En este epígrafe vamos a presentar de manera más detallada y concreta un abanico de posibilidades que ofrecemos al docente a la hora de desarrollar su secuencia didáctica tanto de manera on line como presencia. Conviene pues, acudir a los ejemplos que aparecen en el capítulo de ANEXOS para que según el criterio, objetivos y contenidos establecidos por cada uno de los pro</w:t>
      </w:r>
      <w:r>
        <w:t>fesores, y en función del nivel competencial de sus alumnos pueda aplicar y practicar las actividades que mejor se a moldan a los parámetros particulares de cada grupo. Al alumno se le ofrece, por tanto, un elenco de actividades gramaticales que refuer</w:t>
      </w:r>
      <w:r>
        <w:t>cen el léxico de la ingeniería, para que vaya relacionando lo funcional con lo semántico y de este modo favorecer su propia fluidez y aumentar el interés gradual. Función del profesor será animar la sesión con ejercicios lúdicos de match, adivina</w:t>
      </w:r>
      <w:r>
        <w:t>ción, preguntas-respuesta y supervisar el rendimiento progresivamente. Conviene además, presentar algo nuevo, ejercicios complementarios, imágenes mezcladas con palabras, es decir, los gap filling(relación términos e imagen) o el multiple choice para refor</w:t>
      </w:r>
      <w:r>
        <w:t>zar sinónimos; leer de manera comprensiva textos hablados o escritos, pertenecientes a distin</w:t>
      </w:r>
      <w:r>
        <w:t>tos registros idiomáticos, desde el coloquial hasta el culto y el estándar, para comparar el uso y el significado que se da a cada uno de los términos de la ingeniería y así deducir el significado correcto tanto de manera literal, como por inferencia a través de relaciones paralelas o con</w:t>
      </w:r>
      <w:r>
        <w:t>trastivas, por medio de comparaciones y símbolos; el fin será la redacción de un nuevo texto. En los anexos, aportamos textos, vocabulario, imágenes, definiciones, todo un com</w:t>
      </w:r>
      <w:r>
        <w:t>pendio de documentos de la situación académica y profesional: contenido específico y técnico (carrier content) de lenguaje científico-técnico ad hoc caracterizados por la autenticidad y la pertinencia lingüísticas (real content), siempre teniendo como fin prin</w:t>
      </w:r>
      <w:r>
        <w:t>cipal la conexión e interacción con la situación real, de ahí que sea importante la elección del adecuado nivel del texto que incluya elementos verbales y no verbales, iconos, sím</w:t>
      </w:r>
      <w:r>
        <w:t>bolos, diagramas, gráficos, cuadros (el profesor es el que marca y diseña los criterios). 6. Conclusiones Parece, por consiguiente, que son los ingenieros los que connotan el lenguaje para que los vocablos y expresiones que se utilizan, adquieran una jerarquía científico-técni</w:t>
      </w:r>
      <w:r>
        <w:t>ca; de ahí que muchas veces se insertan en el lenguaje de una especialidad palabras que no deben formar parte de ese inventario, tal y como lo ofrecen el léxico, la sintaxis y la configuración textual completa del propio lenguaje de los ingenieros. Somos de la opinión junto con Alcaraz (2000) al insistir en que el lenguaje de la in</w:t>
      </w:r>
      <w:r>
        <w:t xml:space="preserve">geniería ha de ser coherente, es decir, centrado en un solo tema, de forma que las diversas el aprendizaje y práctica del vocabulario de la ingeniería en el aula 205 ideas vertidas en él han de contribuir a la creación de una idea global para tener cohesión, lo que quiere decir que las diversas secuencias que lo construyen han de estar relacionadas entre sí y de esta manera proporcionar </w:t>
      </w:r>
      <w:r>
        <w:lastRenderedPageBreak/>
        <w:t>la coherencia semántica necesaria al receptor, para que se produzca la comunicación. La sociedad se dirige hacia un horizonte en que el mun</w:t>
      </w:r>
      <w:r>
        <w:t>do profesional necesita de egresados formados en lengua de especialidad, en nuestro caso, de la ingeniería, para que su inserción en el trabajo sea exitosa y fluida. Los sectores especializados y altamente tecnificados se han de apoyar en las se</w:t>
      </w:r>
      <w:r>
        <w:t>cuencias metodológicas que se trabajan y se desarrollan en el mundo académico para conseguir entre ambos contextos que la lengua general y la lengua especializada aporten sus propios modelos de idiomaticidad. No se puede tender a la separación de ideas y práctica: ambas se trabajan de manera conjunta. Ese ha sido nuestro propósito con la presente comunicación: demostrar de qué manera el léxico de la ingeniería se estudia en el aula a través del sistema bimodal, tanto en presencia como en ausencia. 7. Bibliografía Alcaraz, E., El inglés profesional y académico, Alianza, Madrid, 2000. Asher, R.E. y Simpson, J.M., “Languages for Specifics Purposes (LSP)”. The Encyclo</w:t>
      </w:r>
      <w:r>
        <w:t>pedia of Language and Linguistics. 8:, pp. 85-167, 1994. Coady. J., Huckin. T. N. (edied by), Second language vocabulary acquisition. A ratio</w:t>
      </w:r>
      <w:r>
        <w:t>nale for pedagogy, Cambridge, Cam</w:t>
      </w:r>
      <w:r>
        <w:t>bridge University Press, 1997. Carlino, P., Escribir, leer y aprender en la universidad. Una introducción a la alfabet</w:t>
      </w:r>
      <w:r>
        <w:t>ización académica, Fondo de Cultura Económica, Buenos Aires, 2005. Díaz Barriga, F. y Hernández, G. Estrate</w:t>
      </w:r>
      <w:r>
        <w:t>gias docentes para un aprendizaje signifi</w:t>
      </w:r>
      <w:r>
        <w:t>cativo. Una interpretación constructivista, McGraw Hill, México, 2002. Dudley-Evans, T. y St John, M-J., Develop</w:t>
      </w:r>
      <w:r>
        <w:t>ments in English for specific purposes: a multi-disciplinary approach: Cambridge, Cambridge University Press, 1998. Freire, P., Cartas a quien pretende enseñar. Siglo XXI, México, 1994. Gómez, J., “El lenguaje científico-técnico y sus aplicaciones didácticas”, Carabela 44, pp. 30-39, 1998. Grice, P., Filosofía y Lingüística, Houndmills, Palgrave Macmillan, 2005. Gutiérrez, B., La ciencia empieza en la pal</w:t>
      </w:r>
      <w:r>
        <w:t>abra. Análisis e historia del lenguajecientíf</w:t>
      </w:r>
      <w:r>
        <w:t>ico, Península, Barcelona, 1998. Larsen-Freeman D. y Long, M., Introduc</w:t>
      </w:r>
      <w:r>
        <w:t>ción al estudio de la adquisición de segun</w:t>
      </w:r>
      <w:r>
        <w:t>das lenguas, Gredos, Madrid, 1994. Lerat, P., Las lenguas especializadas, Barce</w:t>
      </w:r>
      <w:r>
        <w:t>lona, Ariel, 1997. Montero, L., “La formación del profesorado ante los retos de la multiculturalidad”, Profesorado, 4, pp. 75-95, 2000. Sanz, I., El español profesional y académico en el aula universitaria: el discurso oral y escrito, Valencia, Tirant lo blanc, 2007. *Nota: hemos querido añadir más bibliografía que la utilizada en la redacción de la ponencia por si resultaba de interés al lector 206 training of trainers and researchers. formation des formateurs-chercheurs 8. Anexos Observaciones: Imagen de un laboratorio de metrología — Mediciones y ensayos de tracción realizados con las máquinas H0002 y H0004 respectivamente. Para la desbotonadura se ha empleado el martillo neumático a la presión de 6 bar. Las pruebas se han efectuado en condiciones de 22.ºC y 52% de humedad. — En algunos puntos existen desviaciones dimensionales acordes con la nota seis que en la actualidad tiene la pieza. Se sigue trabajando, haciendo las correcciones necesarias, para optar, cuando los resultados sean estables, a nota tres. — Este informe queda completado con los archivos de metrología y laboratorio que se encuentran en: Calidad (X:)\ 3-Auditorías\ 2017 \ Auditorías de producto 2017 \ MQB \ Schweller I-D. Nueva imagen para comparar con la anterior el aprendizaje y práctica del vocabulario de la ingeniería en el aula 207 Texto e imagen: Aprobada: Ningún informe pude tener una nota de un 1, teniendo que ser la media de los aspectos evaluados de un 3 como mínimo. Aprobada Condicional: Puede haber un informe con una nota de un 1, pero la media de los aspectos evaluados debe ser de un 3 como mínimo. Se presentarán las ac</w:t>
      </w:r>
      <w:r>
        <w:t>ciones correctivas necesarias para que la pieza pueda ser aprobada. Rechazada: Si dos o más informes tienen una nota de un 1 o la media de los as</w:t>
      </w:r>
      <w:r>
        <w:t xml:space="preserve">pectos evaluados es inferior a un tres. Una vez se apliquen las acciones necesarias que garanticen el buen estado de la pieza, se entregarán nuevas muestras para evaluación. Vocabulario técnico: Poros en el cordón: Pequeños hoyos producidos generalmente por exceso de gas o por agentes contaminantes, óxido, suciedad, </w:t>
      </w:r>
      <w:r>
        <w:lastRenderedPageBreak/>
        <w:t>aceite… Desbotonadura: Rotura, separación de las chapas unidas por el punto de soldadura. Gap entre chapas: Distancia entre las chapas. Puntos explotados: Puntos dados, en parte, fuera del material que debería haber sido soldado. Puntos pequeños: Puntos de tamaño inferior al requerido. Falta de puntos: Ausen</w:t>
      </w:r>
      <w:r>
        <w:t>cia del punto, punto no realizado. 208 training of trainers and researchers. formation des formateurs-chercheurs Pandeo: Curvatura, flexión de una pieza. Rebabas: Material que sobresale en los bordes de una pieza. Puntos sueltos: Puntos de soldadura en los que en lugar de fundirse las chapas, únicamente se pegan. Burbujas en el cordón: Pequeño bolo de material que se forma al quedar atrapado gas en el interior del cordón de soldadura</w:t>
      </w:r>
      <w:bookmarkStart w:id="0" w:name="_GoBack"/>
      <w:bookmarkEnd w:id="0"/>
    </w:p>
    <w:sectPr w:rsidR="0066780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6"/>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7065"/>
    <w:rsid w:val="00667809"/>
    <w:rsid w:val="00B3706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6CC22B-AEED-47FA-AAD8-0706D241A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3487</Words>
  <Characters>19182</Characters>
  <Application>Microsoft Office Word</Application>
  <DocSecurity>0</DocSecurity>
  <Lines>159</Lines>
  <Paragraphs>45</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22624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Pilar Ucar Ventura</dc:creator>
  <cp:keywords/>
  <dc:description/>
  <cp:lastModifiedBy>Pilar Ucar Ventura</cp:lastModifiedBy>
  <cp:revision>1</cp:revision>
  <dcterms:created xsi:type="dcterms:W3CDTF">2022-09-27T15:08:00Z</dcterms:created>
  <dcterms:modified xsi:type="dcterms:W3CDTF">2022-09-27T15:09:00Z</dcterms:modified>
</cp:coreProperties>
</file>