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69F7D1" w14:textId="2EBF3D6E" w:rsidR="00EF7929" w:rsidRPr="0009295F" w:rsidRDefault="00EF7929" w:rsidP="00EF7929">
      <w:pPr>
        <w:jc w:val="center"/>
        <w:rPr>
          <w:rFonts w:ascii="Times New Roman" w:hAnsi="Times New Roman" w:cs="Times New Roman"/>
          <w:sz w:val="44"/>
          <w:szCs w:val="44"/>
        </w:rPr>
      </w:pPr>
      <w:r w:rsidRPr="0009295F">
        <w:rPr>
          <w:rFonts w:ascii="Times New Roman" w:hAnsi="Times New Roman" w:cs="Times New Roman"/>
          <w:noProof/>
          <w:sz w:val="44"/>
          <w:szCs w:val="44"/>
          <w:lang w:eastAsia="es-ES" w:bidi="ar-SA"/>
        </w:rPr>
        <w:drawing>
          <wp:anchor distT="0" distB="0" distL="114300" distR="114300" simplePos="0" relativeHeight="251659264" behindDoc="0" locked="0" layoutInCell="1" allowOverlap="1" wp14:anchorId="51536A50" wp14:editId="082261E6">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atsApp Image 2018-11-26 at 11.41.21 (1).jpeg"/>
                    <pic:cNvPicPr/>
                  </pic:nvPicPr>
                  <pic:blipFill>
                    <a:blip r:embed="rId8">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Pr="0009295F">
        <w:rPr>
          <w:rFonts w:ascii="Times New Roman" w:hAnsi="Times New Roman" w:cs="Times New Roman"/>
          <w:sz w:val="44"/>
          <w:szCs w:val="44"/>
        </w:rPr>
        <w:t>FACULTAD DE CIENCIAS HUMANAS Y SOCIALES</w:t>
      </w:r>
    </w:p>
    <w:p w14:paraId="2C550A0F" w14:textId="77777777" w:rsidR="00EF7929" w:rsidRPr="0009295F" w:rsidRDefault="00EF7929" w:rsidP="00EF7929">
      <w:pPr>
        <w:jc w:val="center"/>
        <w:rPr>
          <w:rFonts w:ascii="Times New Roman" w:hAnsi="Times New Roman" w:cs="Times New Roman"/>
          <w:sz w:val="48"/>
          <w:szCs w:val="48"/>
        </w:rPr>
      </w:pPr>
    </w:p>
    <w:p w14:paraId="226343B6" w14:textId="3445D700" w:rsidR="00EF7929" w:rsidRPr="0009295F" w:rsidRDefault="00105B76" w:rsidP="00105B76">
      <w:pPr>
        <w:jc w:val="center"/>
        <w:rPr>
          <w:i/>
          <w:iCs/>
        </w:rPr>
      </w:pPr>
      <w:r w:rsidRPr="0009295F">
        <w:rPr>
          <w:rFonts w:ascii="Times New Roman" w:hAnsi="Times New Roman" w:cs="Times New Roman"/>
          <w:b/>
          <w:sz w:val="36"/>
          <w:szCs w:val="36"/>
        </w:rPr>
        <w:t>“</w:t>
      </w:r>
      <w:r w:rsidRPr="0009295F">
        <w:rPr>
          <w:i/>
          <w:iCs/>
          <w:sz w:val="36"/>
          <w:szCs w:val="36"/>
        </w:rPr>
        <w:t>Rutas de pólvora y crimen organizado: el tráfico ilícito de armas en la Europa contemporánea</w:t>
      </w:r>
      <w:r w:rsidRPr="0009295F">
        <w:rPr>
          <w:rFonts w:ascii="Times New Roman" w:hAnsi="Times New Roman" w:cs="Times New Roman"/>
          <w:b/>
          <w:sz w:val="36"/>
          <w:szCs w:val="36"/>
        </w:rPr>
        <w:t>”</w:t>
      </w:r>
    </w:p>
    <w:p w14:paraId="36AB0302" w14:textId="77777777" w:rsidR="00EF7929" w:rsidRPr="0009295F" w:rsidRDefault="00EF7929" w:rsidP="00EF7929">
      <w:pPr>
        <w:jc w:val="center"/>
        <w:rPr>
          <w:rFonts w:ascii="Times New Roman" w:hAnsi="Times New Roman" w:cs="Times New Roman"/>
          <w:b/>
          <w:sz w:val="40"/>
          <w:szCs w:val="40"/>
        </w:rPr>
      </w:pPr>
    </w:p>
    <w:p w14:paraId="599F40B6" w14:textId="074359B4" w:rsidR="00EF7929" w:rsidRPr="0009295F" w:rsidRDefault="00EF7929" w:rsidP="00EF7929">
      <w:pPr>
        <w:jc w:val="center"/>
        <w:rPr>
          <w:rFonts w:ascii="Times New Roman" w:hAnsi="Times New Roman" w:cs="Times New Roman"/>
          <w:sz w:val="36"/>
          <w:szCs w:val="36"/>
        </w:rPr>
      </w:pPr>
      <w:r w:rsidRPr="0009295F">
        <w:rPr>
          <w:rFonts w:ascii="Times New Roman" w:hAnsi="Times New Roman" w:cs="Times New Roman"/>
          <w:sz w:val="36"/>
          <w:szCs w:val="36"/>
        </w:rPr>
        <w:t>Autor:</w:t>
      </w:r>
      <w:r w:rsidR="007866A5" w:rsidRPr="0009295F">
        <w:rPr>
          <w:rFonts w:ascii="Times New Roman" w:hAnsi="Times New Roman" w:cs="Times New Roman"/>
          <w:sz w:val="36"/>
          <w:szCs w:val="36"/>
        </w:rPr>
        <w:t xml:space="preserve"> Falomir, Alcalá, Diego</w:t>
      </w:r>
      <w:r w:rsidRPr="0009295F">
        <w:rPr>
          <w:rFonts w:ascii="Times New Roman" w:hAnsi="Times New Roman" w:cs="Times New Roman"/>
          <w:sz w:val="36"/>
          <w:szCs w:val="36"/>
        </w:rPr>
        <w:t xml:space="preserve"> </w:t>
      </w:r>
    </w:p>
    <w:p w14:paraId="4D826FEA" w14:textId="36D27C66" w:rsidR="00EF7929" w:rsidRPr="0009295F" w:rsidRDefault="00EF7929" w:rsidP="00EF7929">
      <w:pPr>
        <w:jc w:val="center"/>
        <w:rPr>
          <w:rFonts w:ascii="Times New Roman" w:hAnsi="Times New Roman" w:cs="Times New Roman"/>
          <w:sz w:val="36"/>
          <w:szCs w:val="36"/>
        </w:rPr>
      </w:pPr>
      <w:r w:rsidRPr="0009295F">
        <w:rPr>
          <w:rFonts w:ascii="Times New Roman" w:hAnsi="Times New Roman" w:cs="Times New Roman"/>
          <w:sz w:val="36"/>
          <w:szCs w:val="36"/>
        </w:rPr>
        <w:t>Director</w:t>
      </w:r>
      <w:r w:rsidR="00601C8F" w:rsidRPr="0009295F">
        <w:rPr>
          <w:rFonts w:ascii="Times New Roman" w:hAnsi="Times New Roman" w:cs="Times New Roman"/>
          <w:sz w:val="36"/>
          <w:szCs w:val="36"/>
        </w:rPr>
        <w:t>/</w:t>
      </w:r>
      <w:r w:rsidRPr="0009295F">
        <w:rPr>
          <w:rFonts w:ascii="Times New Roman" w:hAnsi="Times New Roman" w:cs="Times New Roman"/>
          <w:sz w:val="36"/>
          <w:szCs w:val="36"/>
        </w:rPr>
        <w:t xml:space="preserve">a: </w:t>
      </w:r>
    </w:p>
    <w:p w14:paraId="200C5022" w14:textId="77777777" w:rsidR="00EF7929" w:rsidRPr="0009295F" w:rsidRDefault="00EF7929" w:rsidP="00EF7929">
      <w:pPr>
        <w:jc w:val="center"/>
        <w:rPr>
          <w:rFonts w:ascii="Times New Roman" w:hAnsi="Times New Roman" w:cs="Times New Roman"/>
          <w:sz w:val="36"/>
          <w:szCs w:val="36"/>
        </w:rPr>
      </w:pPr>
    </w:p>
    <w:p w14:paraId="136ADFF4" w14:textId="77777777" w:rsidR="00EF7929" w:rsidRPr="0009295F" w:rsidRDefault="00EF7929" w:rsidP="00EF7929">
      <w:pPr>
        <w:jc w:val="center"/>
        <w:rPr>
          <w:rFonts w:ascii="Times New Roman" w:hAnsi="Times New Roman" w:cs="Times New Roman"/>
          <w:sz w:val="36"/>
          <w:szCs w:val="36"/>
        </w:rPr>
      </w:pPr>
      <w:r w:rsidRPr="0009295F">
        <w:rPr>
          <w:rFonts w:ascii="Times New Roman" w:hAnsi="Times New Roman" w:cs="Times New Roman"/>
          <w:sz w:val="36"/>
          <w:szCs w:val="36"/>
        </w:rPr>
        <w:t>Madrid</w:t>
      </w:r>
    </w:p>
    <w:p w14:paraId="061E3E94" w14:textId="69469491" w:rsidR="00EF7929" w:rsidRPr="0009295F" w:rsidRDefault="00C758EE" w:rsidP="00EF7929">
      <w:pPr>
        <w:jc w:val="center"/>
        <w:rPr>
          <w:rFonts w:ascii="Times New Roman" w:hAnsi="Times New Roman" w:cs="Times New Roman"/>
          <w:sz w:val="36"/>
          <w:szCs w:val="36"/>
        </w:rPr>
      </w:pPr>
      <w:r w:rsidRPr="0009295F">
        <w:rPr>
          <w:rFonts w:ascii="Times New Roman" w:hAnsi="Times New Roman" w:cs="Times New Roman"/>
          <w:sz w:val="36"/>
          <w:szCs w:val="36"/>
        </w:rPr>
        <w:t>202</w:t>
      </w:r>
      <w:r w:rsidR="007866A5" w:rsidRPr="0009295F">
        <w:rPr>
          <w:rFonts w:ascii="Times New Roman" w:hAnsi="Times New Roman" w:cs="Times New Roman"/>
          <w:sz w:val="36"/>
          <w:szCs w:val="36"/>
        </w:rPr>
        <w:t>5</w:t>
      </w:r>
      <w:r w:rsidR="00EF7929" w:rsidRPr="0009295F">
        <w:rPr>
          <w:rFonts w:ascii="Times New Roman" w:hAnsi="Times New Roman" w:cs="Times New Roman"/>
          <w:sz w:val="36"/>
          <w:szCs w:val="36"/>
        </w:rPr>
        <w:t>/20</w:t>
      </w:r>
      <w:r w:rsidR="008D1C31" w:rsidRPr="0009295F">
        <w:rPr>
          <w:rFonts w:ascii="Times New Roman" w:hAnsi="Times New Roman" w:cs="Times New Roman"/>
          <w:sz w:val="36"/>
          <w:szCs w:val="36"/>
        </w:rPr>
        <w:t>2</w:t>
      </w:r>
      <w:r w:rsidR="007866A5" w:rsidRPr="0009295F">
        <w:rPr>
          <w:rFonts w:ascii="Times New Roman" w:hAnsi="Times New Roman" w:cs="Times New Roman"/>
          <w:sz w:val="36"/>
          <w:szCs w:val="36"/>
        </w:rPr>
        <w:t>6</w:t>
      </w:r>
    </w:p>
    <w:p w14:paraId="75EEF01A" w14:textId="63B1A542" w:rsidR="00A767E5" w:rsidRPr="0009295F" w:rsidRDefault="00A767E5" w:rsidP="00DE5EB1">
      <w:pPr>
        <w:jc w:val="center"/>
        <w:rPr>
          <w:rFonts w:ascii="Times New Roman" w:hAnsi="Times New Roman" w:cs="Times New Roman"/>
          <w:b/>
          <w:sz w:val="28"/>
          <w:szCs w:val="28"/>
        </w:rPr>
      </w:pPr>
    </w:p>
    <w:p w14:paraId="311DCBD0" w14:textId="27D9A23B" w:rsidR="00A767E5" w:rsidRPr="0009295F" w:rsidRDefault="00A767E5">
      <w:pPr>
        <w:rPr>
          <w:rFonts w:ascii="Times New Roman" w:hAnsi="Times New Roman" w:cs="Times New Roman"/>
          <w:b/>
          <w:sz w:val="28"/>
          <w:szCs w:val="28"/>
        </w:rPr>
      </w:pPr>
    </w:p>
    <w:p w14:paraId="4C8F1102" w14:textId="77777777" w:rsidR="003D0423" w:rsidRPr="0009295F" w:rsidRDefault="003D0423">
      <w:pPr>
        <w:rPr>
          <w:rFonts w:ascii="Times New Roman" w:hAnsi="Times New Roman" w:cs="Times New Roman"/>
          <w:b/>
          <w:sz w:val="28"/>
          <w:szCs w:val="28"/>
        </w:rPr>
      </w:pPr>
    </w:p>
    <w:p w14:paraId="744F5888" w14:textId="77777777" w:rsidR="003D0423" w:rsidRPr="00664144" w:rsidRDefault="003D0423">
      <w:pPr>
        <w:rPr>
          <w:rFonts w:ascii="Times New Roman" w:hAnsi="Times New Roman" w:cs="Times New Roman"/>
          <w:b/>
          <w:sz w:val="24"/>
          <w:szCs w:val="24"/>
        </w:rPr>
      </w:pPr>
    </w:p>
    <w:p w14:paraId="78700D1B" w14:textId="4EB9E47F" w:rsidR="003D0423" w:rsidRPr="00664144" w:rsidRDefault="003D0423">
      <w:pPr>
        <w:rPr>
          <w:rFonts w:ascii="Times New Roman" w:hAnsi="Times New Roman" w:cs="Times New Roman"/>
          <w:b/>
          <w:sz w:val="24"/>
          <w:szCs w:val="24"/>
        </w:rPr>
      </w:pPr>
      <w:r w:rsidRPr="00664144">
        <w:rPr>
          <w:rFonts w:ascii="Times New Roman" w:hAnsi="Times New Roman" w:cs="Times New Roman"/>
          <w:b/>
          <w:sz w:val="24"/>
          <w:szCs w:val="24"/>
        </w:rPr>
        <w:lastRenderedPageBreak/>
        <w:t xml:space="preserve">INDICE </w:t>
      </w:r>
    </w:p>
    <w:p w14:paraId="429088F4" w14:textId="63034357" w:rsidR="00AF38E5" w:rsidRPr="00664144" w:rsidRDefault="004577C5" w:rsidP="00AF38E5">
      <w:pPr>
        <w:pStyle w:val="Prrafodelista"/>
        <w:numPr>
          <w:ilvl w:val="0"/>
          <w:numId w:val="6"/>
        </w:num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Resumen</w:t>
      </w:r>
    </w:p>
    <w:p w14:paraId="584A197A" w14:textId="77777777" w:rsidR="00016103" w:rsidRPr="00664144" w:rsidRDefault="00016103" w:rsidP="00016103">
      <w:pPr>
        <w:pStyle w:val="Prrafodelista"/>
        <w:spacing w:after="0" w:line="240" w:lineRule="auto"/>
        <w:ind w:left="1080"/>
        <w:jc w:val="both"/>
        <w:rPr>
          <w:rFonts w:ascii="Times New Roman" w:hAnsi="Times New Roman" w:cs="Times New Roman"/>
          <w:b/>
          <w:bCs/>
          <w:sz w:val="24"/>
          <w:szCs w:val="24"/>
        </w:rPr>
      </w:pPr>
    </w:p>
    <w:p w14:paraId="09C7F3B4" w14:textId="40736D84" w:rsidR="00AF38E5" w:rsidRPr="00CB33AD" w:rsidRDefault="00AF38E5" w:rsidP="00AF38E5">
      <w:pPr>
        <w:pStyle w:val="Prrafodelista"/>
        <w:numPr>
          <w:ilvl w:val="0"/>
          <w:numId w:val="6"/>
        </w:numPr>
        <w:spacing w:after="0" w:line="240" w:lineRule="auto"/>
        <w:jc w:val="both"/>
        <w:rPr>
          <w:rFonts w:ascii="Times New Roman" w:hAnsi="Times New Roman" w:cs="Times New Roman"/>
          <w:sz w:val="24"/>
          <w:szCs w:val="24"/>
        </w:rPr>
      </w:pPr>
      <w:r w:rsidRPr="00664144">
        <w:rPr>
          <w:rFonts w:ascii="Times New Roman" w:hAnsi="Times New Roman" w:cs="Times New Roman"/>
          <w:b/>
          <w:bCs/>
          <w:sz w:val="24"/>
          <w:szCs w:val="24"/>
        </w:rPr>
        <w:t>Introducción</w:t>
      </w:r>
      <w:r w:rsidR="00182868" w:rsidRPr="00664144">
        <w:rPr>
          <w:rFonts w:ascii="Times New Roman" w:hAnsi="Times New Roman" w:cs="Times New Roman"/>
          <w:b/>
          <w:bCs/>
          <w:sz w:val="24"/>
          <w:szCs w:val="24"/>
        </w:rPr>
        <w:t xml:space="preserve"> y o</w:t>
      </w:r>
      <w:r w:rsidRPr="00664144">
        <w:rPr>
          <w:rFonts w:ascii="Times New Roman" w:hAnsi="Times New Roman" w:cs="Times New Roman"/>
          <w:b/>
          <w:bCs/>
          <w:sz w:val="24"/>
          <w:szCs w:val="24"/>
        </w:rPr>
        <w:t>bjetivos</w:t>
      </w:r>
    </w:p>
    <w:p w14:paraId="0C5F1F2B" w14:textId="77777777" w:rsidR="00CB33AD" w:rsidRPr="00CB33AD" w:rsidRDefault="00CB33AD" w:rsidP="00CB33AD">
      <w:pPr>
        <w:pStyle w:val="Prrafodelista"/>
        <w:rPr>
          <w:rFonts w:ascii="Times New Roman" w:hAnsi="Times New Roman" w:cs="Times New Roman"/>
          <w:sz w:val="24"/>
          <w:szCs w:val="24"/>
        </w:rPr>
      </w:pPr>
    </w:p>
    <w:p w14:paraId="26685A5B" w14:textId="23E67C4E" w:rsidR="00CB33AD" w:rsidRPr="00CB33AD" w:rsidRDefault="00CB33AD" w:rsidP="00AF38E5">
      <w:pPr>
        <w:pStyle w:val="Prrafodelista"/>
        <w:numPr>
          <w:ilvl w:val="0"/>
          <w:numId w:val="6"/>
        </w:numPr>
        <w:spacing w:after="0" w:line="240" w:lineRule="auto"/>
        <w:jc w:val="both"/>
        <w:rPr>
          <w:rFonts w:ascii="Times New Roman" w:hAnsi="Times New Roman" w:cs="Times New Roman"/>
          <w:b/>
          <w:bCs/>
          <w:sz w:val="24"/>
          <w:szCs w:val="24"/>
        </w:rPr>
      </w:pPr>
      <w:r w:rsidRPr="00CB33AD">
        <w:rPr>
          <w:rFonts w:ascii="Times New Roman" w:hAnsi="Times New Roman" w:cs="Times New Roman"/>
          <w:b/>
          <w:bCs/>
          <w:sz w:val="24"/>
          <w:szCs w:val="24"/>
        </w:rPr>
        <w:t xml:space="preserve">Metodología </w:t>
      </w:r>
    </w:p>
    <w:p w14:paraId="56DCE57B" w14:textId="77777777" w:rsidR="00AF38E5" w:rsidRPr="00664144" w:rsidRDefault="00AF38E5" w:rsidP="00AF38E5">
      <w:pPr>
        <w:pStyle w:val="Prrafodelista"/>
        <w:ind w:left="1080"/>
        <w:jc w:val="both"/>
        <w:rPr>
          <w:rFonts w:ascii="Times New Roman" w:hAnsi="Times New Roman" w:cs="Times New Roman"/>
          <w:sz w:val="24"/>
          <w:szCs w:val="24"/>
        </w:rPr>
      </w:pPr>
    </w:p>
    <w:p w14:paraId="735C7626" w14:textId="77777777" w:rsidR="00AF38E5" w:rsidRPr="00664144" w:rsidRDefault="00AF38E5" w:rsidP="00AF38E5">
      <w:pPr>
        <w:pStyle w:val="Prrafodelista"/>
        <w:numPr>
          <w:ilvl w:val="0"/>
          <w:numId w:val="6"/>
        </w:numPr>
        <w:spacing w:after="0" w:line="240" w:lineRule="auto"/>
        <w:jc w:val="both"/>
        <w:rPr>
          <w:rFonts w:ascii="Times New Roman" w:hAnsi="Times New Roman" w:cs="Times New Roman"/>
          <w:b/>
          <w:bCs/>
          <w:sz w:val="24"/>
          <w:szCs w:val="24"/>
        </w:rPr>
      </w:pPr>
      <w:r w:rsidRPr="00664144">
        <w:rPr>
          <w:rFonts w:ascii="Times New Roman" w:hAnsi="Times New Roman" w:cs="Times New Roman"/>
          <w:sz w:val="24"/>
          <w:szCs w:val="24"/>
        </w:rPr>
        <w:t xml:space="preserve"> </w:t>
      </w:r>
      <w:r w:rsidRPr="00664144">
        <w:rPr>
          <w:rFonts w:ascii="Times New Roman" w:hAnsi="Times New Roman" w:cs="Times New Roman"/>
          <w:b/>
          <w:bCs/>
          <w:sz w:val="24"/>
          <w:szCs w:val="24"/>
        </w:rPr>
        <w:t>Contexto actual de Europa</w:t>
      </w:r>
    </w:p>
    <w:p w14:paraId="3D2D812C" w14:textId="115B8B64" w:rsidR="00AF38E5" w:rsidRPr="00664144" w:rsidRDefault="003024E6" w:rsidP="00AF38E5">
      <w:pPr>
        <w:pStyle w:val="Prrafodelista"/>
        <w:numPr>
          <w:ilvl w:val="1"/>
          <w:numId w:val="6"/>
        </w:numPr>
        <w:spacing w:after="0" w:line="240" w:lineRule="auto"/>
        <w:jc w:val="both"/>
        <w:rPr>
          <w:rFonts w:ascii="Times New Roman" w:hAnsi="Times New Roman" w:cs="Times New Roman"/>
          <w:sz w:val="24"/>
          <w:szCs w:val="24"/>
        </w:rPr>
      </w:pPr>
      <w:r w:rsidRPr="00664144">
        <w:rPr>
          <w:rFonts w:ascii="Times New Roman" w:hAnsi="Times New Roman" w:cs="Times New Roman"/>
          <w:sz w:val="24"/>
          <w:szCs w:val="24"/>
        </w:rPr>
        <w:t>Sucesos europeos históricos influyentes:</w:t>
      </w:r>
      <w:r w:rsidR="00AF38E5" w:rsidRPr="00664144">
        <w:rPr>
          <w:rFonts w:ascii="Times New Roman" w:hAnsi="Times New Roman" w:cs="Times New Roman"/>
          <w:sz w:val="24"/>
          <w:szCs w:val="24"/>
        </w:rPr>
        <w:t xml:space="preserve"> Yugoslavia,</w:t>
      </w:r>
      <w:r w:rsidRPr="00664144">
        <w:rPr>
          <w:rFonts w:ascii="Times New Roman" w:hAnsi="Times New Roman" w:cs="Times New Roman"/>
          <w:sz w:val="24"/>
          <w:szCs w:val="24"/>
        </w:rPr>
        <w:t xml:space="preserve"> Guerra de los</w:t>
      </w:r>
      <w:r w:rsidR="00AF38E5" w:rsidRPr="00664144">
        <w:rPr>
          <w:rFonts w:ascii="Times New Roman" w:hAnsi="Times New Roman" w:cs="Times New Roman"/>
          <w:sz w:val="24"/>
          <w:szCs w:val="24"/>
        </w:rPr>
        <w:t xml:space="preserve"> Balcanes</w:t>
      </w:r>
      <w:r w:rsidRPr="00664144">
        <w:rPr>
          <w:rFonts w:ascii="Times New Roman" w:hAnsi="Times New Roman" w:cs="Times New Roman"/>
          <w:sz w:val="24"/>
          <w:szCs w:val="24"/>
        </w:rPr>
        <w:t xml:space="preserve"> y la c</w:t>
      </w:r>
      <w:r w:rsidR="00AF38E5" w:rsidRPr="00664144">
        <w:rPr>
          <w:rFonts w:ascii="Times New Roman" w:hAnsi="Times New Roman" w:cs="Times New Roman"/>
          <w:sz w:val="24"/>
          <w:szCs w:val="24"/>
        </w:rPr>
        <w:t>aída de la URS</w:t>
      </w:r>
      <w:r w:rsidR="00C7723E" w:rsidRPr="00664144">
        <w:rPr>
          <w:rFonts w:ascii="Times New Roman" w:hAnsi="Times New Roman" w:cs="Times New Roman"/>
          <w:sz w:val="24"/>
          <w:szCs w:val="24"/>
        </w:rPr>
        <w:t xml:space="preserve">S. </w:t>
      </w:r>
    </w:p>
    <w:p w14:paraId="15C14815" w14:textId="77777777" w:rsidR="00AF38E5" w:rsidRPr="00664144" w:rsidRDefault="00AF38E5" w:rsidP="00AF38E5">
      <w:pPr>
        <w:pStyle w:val="Prrafodelista"/>
        <w:ind w:left="1440"/>
        <w:jc w:val="both"/>
        <w:rPr>
          <w:rFonts w:ascii="Times New Roman" w:hAnsi="Times New Roman" w:cs="Times New Roman"/>
          <w:sz w:val="24"/>
          <w:szCs w:val="24"/>
        </w:rPr>
      </w:pPr>
    </w:p>
    <w:p w14:paraId="32F711F7" w14:textId="77777777" w:rsidR="00AF38E5" w:rsidRPr="00664144" w:rsidRDefault="00AF38E5" w:rsidP="00AF38E5">
      <w:pPr>
        <w:pStyle w:val="Prrafodelista"/>
        <w:numPr>
          <w:ilvl w:val="0"/>
          <w:numId w:val="6"/>
        </w:numPr>
        <w:spacing w:after="0" w:line="240" w:lineRule="auto"/>
        <w:jc w:val="both"/>
        <w:rPr>
          <w:rFonts w:ascii="Times New Roman" w:hAnsi="Times New Roman" w:cs="Times New Roman"/>
          <w:b/>
          <w:bCs/>
          <w:sz w:val="24"/>
          <w:szCs w:val="24"/>
        </w:rPr>
      </w:pPr>
      <w:r w:rsidRPr="00664144">
        <w:rPr>
          <w:rFonts w:ascii="Times New Roman" w:hAnsi="Times New Roman" w:cs="Times New Roman"/>
          <w:b/>
          <w:bCs/>
          <w:sz w:val="24"/>
          <w:szCs w:val="24"/>
        </w:rPr>
        <w:t>Oferta, demanda y rutas del tráfico ilícito de armas en Europa</w:t>
      </w:r>
    </w:p>
    <w:p w14:paraId="4B78FD62" w14:textId="77777777" w:rsidR="00AF38E5" w:rsidRPr="00664144" w:rsidRDefault="00AF38E5" w:rsidP="00AF38E5">
      <w:pPr>
        <w:pStyle w:val="Prrafodelista"/>
        <w:ind w:left="1080"/>
        <w:jc w:val="both"/>
        <w:rPr>
          <w:rFonts w:ascii="Times New Roman" w:hAnsi="Times New Roman" w:cs="Times New Roman"/>
          <w:sz w:val="24"/>
          <w:szCs w:val="24"/>
        </w:rPr>
      </w:pPr>
    </w:p>
    <w:p w14:paraId="012D535C" w14:textId="77777777" w:rsidR="003024E6" w:rsidRPr="00664144" w:rsidRDefault="00AF38E5" w:rsidP="003024E6">
      <w:pPr>
        <w:pStyle w:val="Prrafodelista"/>
        <w:numPr>
          <w:ilvl w:val="1"/>
          <w:numId w:val="6"/>
        </w:numPr>
        <w:spacing w:after="0" w:line="240" w:lineRule="auto"/>
        <w:jc w:val="both"/>
        <w:rPr>
          <w:rFonts w:ascii="Times New Roman" w:hAnsi="Times New Roman" w:cs="Times New Roman"/>
          <w:sz w:val="24"/>
          <w:szCs w:val="24"/>
        </w:rPr>
      </w:pPr>
      <w:r w:rsidRPr="00664144">
        <w:rPr>
          <w:rFonts w:ascii="Times New Roman" w:hAnsi="Times New Roman" w:cs="Times New Roman"/>
          <w:sz w:val="24"/>
          <w:szCs w:val="24"/>
        </w:rPr>
        <w:t>Orígenes de las armas</w:t>
      </w:r>
      <w:r w:rsidR="003024E6" w:rsidRPr="00664144">
        <w:rPr>
          <w:rFonts w:ascii="Times New Roman" w:hAnsi="Times New Roman" w:cs="Times New Roman"/>
          <w:sz w:val="24"/>
          <w:szCs w:val="24"/>
        </w:rPr>
        <w:t>.</w:t>
      </w:r>
    </w:p>
    <w:p w14:paraId="7B9D6B78" w14:textId="33CEE98F" w:rsidR="00AF38E5" w:rsidRPr="00664144" w:rsidRDefault="003024E6" w:rsidP="003024E6">
      <w:pPr>
        <w:pStyle w:val="Prrafodelista"/>
        <w:numPr>
          <w:ilvl w:val="2"/>
          <w:numId w:val="15"/>
        </w:numPr>
        <w:spacing w:after="0" w:line="240" w:lineRule="auto"/>
        <w:jc w:val="both"/>
        <w:rPr>
          <w:rFonts w:ascii="Times New Roman" w:hAnsi="Times New Roman" w:cs="Times New Roman"/>
          <w:sz w:val="24"/>
          <w:szCs w:val="24"/>
        </w:rPr>
      </w:pPr>
      <w:r w:rsidRPr="00664144">
        <w:rPr>
          <w:rFonts w:ascii="Times New Roman" w:hAnsi="Times New Roman" w:cs="Times New Roman"/>
          <w:sz w:val="24"/>
          <w:szCs w:val="24"/>
        </w:rPr>
        <w:t>D</w:t>
      </w:r>
      <w:r w:rsidR="00AF38E5" w:rsidRPr="00664144">
        <w:rPr>
          <w:rFonts w:ascii="Times New Roman" w:hAnsi="Times New Roman" w:cs="Times New Roman"/>
          <w:sz w:val="24"/>
          <w:szCs w:val="24"/>
        </w:rPr>
        <w:t xml:space="preserve">esvíos del mercado legal, </w:t>
      </w:r>
      <w:r w:rsidR="00AF38E5" w:rsidRPr="00664144">
        <w:rPr>
          <w:rFonts w:ascii="Times New Roman" w:hAnsi="Times New Roman" w:cs="Times New Roman"/>
          <w:i/>
          <w:iCs/>
          <w:sz w:val="24"/>
          <w:szCs w:val="24"/>
        </w:rPr>
        <w:t>stockpiles</w:t>
      </w:r>
      <w:r w:rsidR="00AF38E5" w:rsidRPr="00664144">
        <w:rPr>
          <w:rFonts w:ascii="Times New Roman" w:hAnsi="Times New Roman" w:cs="Times New Roman"/>
          <w:sz w:val="24"/>
          <w:szCs w:val="24"/>
        </w:rPr>
        <w:t xml:space="preserve"> militares, corrupción y producción ilícita, armas 3D</w:t>
      </w:r>
      <w:r w:rsidRPr="00664144">
        <w:rPr>
          <w:rFonts w:ascii="Times New Roman" w:hAnsi="Times New Roman" w:cs="Times New Roman"/>
          <w:sz w:val="24"/>
          <w:szCs w:val="24"/>
        </w:rPr>
        <w:t xml:space="preserve"> y </w:t>
      </w:r>
      <w:r w:rsidR="00AF38E5" w:rsidRPr="00664144">
        <w:rPr>
          <w:rFonts w:ascii="Times New Roman" w:hAnsi="Times New Roman" w:cs="Times New Roman"/>
          <w:sz w:val="24"/>
          <w:szCs w:val="24"/>
        </w:rPr>
        <w:t>conversione</w:t>
      </w:r>
      <w:r w:rsidRPr="00664144">
        <w:rPr>
          <w:rFonts w:ascii="Times New Roman" w:hAnsi="Times New Roman" w:cs="Times New Roman"/>
          <w:sz w:val="24"/>
          <w:szCs w:val="24"/>
        </w:rPr>
        <w:t>s de armas.</w:t>
      </w:r>
    </w:p>
    <w:p w14:paraId="6130D6C0" w14:textId="77777777" w:rsidR="00AF38E5" w:rsidRPr="00664144" w:rsidRDefault="00AF38E5" w:rsidP="00AF38E5">
      <w:pPr>
        <w:pStyle w:val="Prrafodelista"/>
        <w:ind w:left="1440"/>
        <w:jc w:val="both"/>
        <w:rPr>
          <w:rFonts w:ascii="Times New Roman" w:hAnsi="Times New Roman" w:cs="Times New Roman"/>
          <w:sz w:val="24"/>
          <w:szCs w:val="24"/>
        </w:rPr>
      </w:pPr>
    </w:p>
    <w:p w14:paraId="29AB5CD7" w14:textId="1A583359" w:rsidR="00AF38E5" w:rsidRPr="00664144" w:rsidRDefault="00AF38E5" w:rsidP="003024E6">
      <w:pPr>
        <w:pStyle w:val="Prrafodelista"/>
        <w:numPr>
          <w:ilvl w:val="1"/>
          <w:numId w:val="15"/>
        </w:numPr>
        <w:spacing w:after="0" w:line="240" w:lineRule="auto"/>
        <w:jc w:val="both"/>
        <w:rPr>
          <w:rFonts w:ascii="Times New Roman" w:hAnsi="Times New Roman" w:cs="Times New Roman"/>
          <w:sz w:val="24"/>
          <w:szCs w:val="24"/>
        </w:rPr>
      </w:pPr>
      <w:r w:rsidRPr="00664144">
        <w:rPr>
          <w:rFonts w:ascii="Times New Roman" w:hAnsi="Times New Roman" w:cs="Times New Roman"/>
          <w:sz w:val="24"/>
          <w:szCs w:val="24"/>
        </w:rPr>
        <w:t>Canales de distribución: mercados físicos</w:t>
      </w:r>
      <w:r w:rsidR="003024E6" w:rsidRPr="00664144">
        <w:rPr>
          <w:rFonts w:ascii="Times New Roman" w:hAnsi="Times New Roman" w:cs="Times New Roman"/>
          <w:i/>
          <w:iCs/>
          <w:sz w:val="24"/>
          <w:szCs w:val="24"/>
        </w:rPr>
        <w:t xml:space="preserve"> y digitales como la</w:t>
      </w:r>
      <w:r w:rsidRPr="00664144">
        <w:rPr>
          <w:rFonts w:ascii="Times New Roman" w:hAnsi="Times New Roman" w:cs="Times New Roman"/>
          <w:i/>
          <w:iCs/>
          <w:sz w:val="24"/>
          <w:szCs w:val="24"/>
        </w:rPr>
        <w:t xml:space="preserve"> dark web</w:t>
      </w:r>
      <w:r w:rsidR="003024E6" w:rsidRPr="00664144">
        <w:rPr>
          <w:rFonts w:ascii="Times New Roman" w:hAnsi="Times New Roman" w:cs="Times New Roman"/>
          <w:i/>
          <w:iCs/>
          <w:sz w:val="24"/>
          <w:szCs w:val="24"/>
        </w:rPr>
        <w:t>.</w:t>
      </w:r>
    </w:p>
    <w:p w14:paraId="2E157CD2" w14:textId="77777777" w:rsidR="00AF38E5" w:rsidRPr="00664144" w:rsidRDefault="00AF38E5" w:rsidP="00AF38E5">
      <w:pPr>
        <w:pStyle w:val="Prrafodelista"/>
        <w:ind w:left="1440"/>
        <w:jc w:val="both"/>
        <w:rPr>
          <w:rFonts w:ascii="Times New Roman" w:hAnsi="Times New Roman" w:cs="Times New Roman"/>
          <w:sz w:val="24"/>
          <w:szCs w:val="24"/>
        </w:rPr>
      </w:pPr>
    </w:p>
    <w:p w14:paraId="09626088" w14:textId="77777777" w:rsidR="00AF38E5" w:rsidRPr="00664144" w:rsidRDefault="00AF38E5" w:rsidP="003024E6">
      <w:pPr>
        <w:pStyle w:val="Prrafodelista"/>
        <w:numPr>
          <w:ilvl w:val="1"/>
          <w:numId w:val="15"/>
        </w:numPr>
        <w:spacing w:after="0" w:line="240" w:lineRule="auto"/>
        <w:jc w:val="both"/>
        <w:rPr>
          <w:rFonts w:ascii="Times New Roman" w:hAnsi="Times New Roman" w:cs="Times New Roman"/>
          <w:sz w:val="24"/>
          <w:szCs w:val="24"/>
        </w:rPr>
      </w:pPr>
      <w:r w:rsidRPr="00664144">
        <w:rPr>
          <w:rFonts w:ascii="Times New Roman" w:hAnsi="Times New Roman" w:cs="Times New Roman"/>
          <w:sz w:val="24"/>
          <w:szCs w:val="24"/>
        </w:rPr>
        <w:t xml:space="preserve">Rutas </w:t>
      </w:r>
    </w:p>
    <w:p w14:paraId="1E1DE586" w14:textId="757D61D6" w:rsidR="00AF38E5" w:rsidRPr="00664144" w:rsidRDefault="00AF38E5" w:rsidP="003024E6">
      <w:pPr>
        <w:pStyle w:val="Prrafodelista"/>
        <w:numPr>
          <w:ilvl w:val="2"/>
          <w:numId w:val="15"/>
        </w:numPr>
        <w:spacing w:after="0" w:line="240" w:lineRule="auto"/>
        <w:jc w:val="both"/>
        <w:rPr>
          <w:rFonts w:ascii="Times New Roman" w:hAnsi="Times New Roman" w:cs="Times New Roman"/>
          <w:sz w:val="24"/>
          <w:szCs w:val="24"/>
        </w:rPr>
      </w:pPr>
      <w:r w:rsidRPr="00664144">
        <w:rPr>
          <w:rFonts w:ascii="Times New Roman" w:hAnsi="Times New Roman" w:cs="Times New Roman"/>
          <w:sz w:val="24"/>
          <w:szCs w:val="24"/>
        </w:rPr>
        <w:t>Los Balcanes</w:t>
      </w:r>
      <w:r w:rsidR="006D7686">
        <w:rPr>
          <w:rFonts w:ascii="Times New Roman" w:hAnsi="Times New Roman" w:cs="Times New Roman"/>
          <w:sz w:val="24"/>
          <w:szCs w:val="24"/>
        </w:rPr>
        <w:t xml:space="preserve"> Occidentales</w:t>
      </w:r>
    </w:p>
    <w:p w14:paraId="7BFB0E48" w14:textId="77777777" w:rsidR="00AF38E5" w:rsidRPr="00664144" w:rsidRDefault="00AF38E5" w:rsidP="003024E6">
      <w:pPr>
        <w:pStyle w:val="Prrafodelista"/>
        <w:numPr>
          <w:ilvl w:val="2"/>
          <w:numId w:val="15"/>
        </w:numPr>
        <w:spacing w:after="0" w:line="240" w:lineRule="auto"/>
        <w:jc w:val="both"/>
        <w:rPr>
          <w:rFonts w:ascii="Times New Roman" w:hAnsi="Times New Roman" w:cs="Times New Roman"/>
          <w:sz w:val="24"/>
          <w:szCs w:val="24"/>
        </w:rPr>
      </w:pPr>
      <w:r w:rsidRPr="00664144">
        <w:rPr>
          <w:rFonts w:ascii="Times New Roman" w:hAnsi="Times New Roman" w:cs="Times New Roman"/>
          <w:sz w:val="24"/>
          <w:szCs w:val="24"/>
        </w:rPr>
        <w:t>Turquía, Bulgaria y Grecia como corredores estratégicos</w:t>
      </w:r>
    </w:p>
    <w:p w14:paraId="0F9F4256" w14:textId="58C88BCB" w:rsidR="003024E6" w:rsidRPr="00664144" w:rsidRDefault="00AF38E5" w:rsidP="003024E6">
      <w:pPr>
        <w:pStyle w:val="Prrafodelista"/>
        <w:numPr>
          <w:ilvl w:val="2"/>
          <w:numId w:val="15"/>
        </w:numPr>
        <w:spacing w:after="0" w:line="240" w:lineRule="auto"/>
        <w:jc w:val="both"/>
        <w:rPr>
          <w:rFonts w:ascii="Times New Roman" w:hAnsi="Times New Roman" w:cs="Times New Roman"/>
          <w:sz w:val="24"/>
          <w:szCs w:val="24"/>
        </w:rPr>
      </w:pPr>
      <w:r w:rsidRPr="00664144">
        <w:rPr>
          <w:rFonts w:ascii="Times New Roman" w:hAnsi="Times New Roman" w:cs="Times New Roman"/>
          <w:sz w:val="24"/>
          <w:szCs w:val="24"/>
        </w:rPr>
        <w:t xml:space="preserve">Rutas secundarias </w:t>
      </w:r>
    </w:p>
    <w:p w14:paraId="1E3D5A73" w14:textId="77777777" w:rsidR="00AF38E5" w:rsidRPr="00664144" w:rsidRDefault="00AF38E5" w:rsidP="00AF38E5">
      <w:pPr>
        <w:jc w:val="both"/>
        <w:rPr>
          <w:rFonts w:ascii="Times New Roman" w:hAnsi="Times New Roman" w:cs="Times New Roman"/>
          <w:sz w:val="24"/>
          <w:szCs w:val="24"/>
        </w:rPr>
      </w:pPr>
    </w:p>
    <w:p w14:paraId="32C3B290" w14:textId="4F178479" w:rsidR="00AF38E5" w:rsidRPr="00664144" w:rsidRDefault="00AF38E5" w:rsidP="00B54E05">
      <w:pPr>
        <w:pStyle w:val="Prrafodelista"/>
        <w:numPr>
          <w:ilvl w:val="0"/>
          <w:numId w:val="6"/>
        </w:numPr>
        <w:spacing w:after="0" w:line="240" w:lineRule="auto"/>
        <w:jc w:val="both"/>
        <w:rPr>
          <w:rFonts w:ascii="Times New Roman" w:hAnsi="Times New Roman" w:cs="Times New Roman"/>
          <w:b/>
          <w:bCs/>
          <w:sz w:val="24"/>
          <w:szCs w:val="24"/>
        </w:rPr>
      </w:pPr>
      <w:r w:rsidRPr="00664144">
        <w:rPr>
          <w:rFonts w:ascii="Times New Roman" w:hAnsi="Times New Roman" w:cs="Times New Roman"/>
          <w:b/>
          <w:bCs/>
          <w:sz w:val="24"/>
          <w:szCs w:val="24"/>
        </w:rPr>
        <w:t>Actores y gobiernos: dinámicas criminales y modus operandi</w:t>
      </w:r>
    </w:p>
    <w:p w14:paraId="18A60E6A" w14:textId="77777777" w:rsidR="00AF38E5" w:rsidRPr="00664144" w:rsidRDefault="00AF38E5" w:rsidP="00AF38E5">
      <w:pPr>
        <w:pStyle w:val="Prrafodelista"/>
        <w:ind w:left="1080"/>
        <w:jc w:val="both"/>
        <w:rPr>
          <w:rFonts w:ascii="Times New Roman" w:hAnsi="Times New Roman" w:cs="Times New Roman"/>
          <w:sz w:val="24"/>
          <w:szCs w:val="24"/>
        </w:rPr>
      </w:pPr>
    </w:p>
    <w:p w14:paraId="3583B2A7" w14:textId="577F3670" w:rsidR="00AF38E5" w:rsidRPr="00664144" w:rsidRDefault="00AF38E5" w:rsidP="00B54E05">
      <w:pPr>
        <w:pStyle w:val="Prrafodelista"/>
        <w:numPr>
          <w:ilvl w:val="1"/>
          <w:numId w:val="6"/>
        </w:numPr>
        <w:spacing w:after="0" w:line="240" w:lineRule="auto"/>
        <w:jc w:val="both"/>
        <w:rPr>
          <w:rFonts w:ascii="Times New Roman" w:hAnsi="Times New Roman" w:cs="Times New Roman"/>
          <w:sz w:val="24"/>
          <w:szCs w:val="24"/>
        </w:rPr>
      </w:pPr>
      <w:r w:rsidRPr="00664144">
        <w:rPr>
          <w:rFonts w:ascii="Times New Roman" w:hAnsi="Times New Roman" w:cs="Times New Roman"/>
          <w:sz w:val="24"/>
          <w:szCs w:val="24"/>
        </w:rPr>
        <w:t>Grupos de crimen organizado y tráfico de armas en Europa</w:t>
      </w:r>
    </w:p>
    <w:p w14:paraId="186988B6" w14:textId="77777777" w:rsidR="00AF38E5" w:rsidRPr="00664144" w:rsidRDefault="00AF38E5" w:rsidP="00B54E05">
      <w:pPr>
        <w:pStyle w:val="Prrafodelista"/>
        <w:numPr>
          <w:ilvl w:val="1"/>
          <w:numId w:val="6"/>
        </w:numPr>
        <w:spacing w:after="0" w:line="240" w:lineRule="auto"/>
        <w:jc w:val="both"/>
        <w:rPr>
          <w:rFonts w:ascii="Times New Roman" w:hAnsi="Times New Roman" w:cs="Times New Roman"/>
          <w:sz w:val="24"/>
          <w:szCs w:val="24"/>
        </w:rPr>
      </w:pPr>
      <w:r w:rsidRPr="00664144">
        <w:rPr>
          <w:rFonts w:ascii="Times New Roman" w:hAnsi="Times New Roman" w:cs="Times New Roman"/>
          <w:sz w:val="24"/>
          <w:szCs w:val="24"/>
        </w:rPr>
        <w:t xml:space="preserve">Interrelación con otros delitos </w:t>
      </w:r>
    </w:p>
    <w:p w14:paraId="23AE7201" w14:textId="06B586B3" w:rsidR="00AF38E5" w:rsidRPr="00664144" w:rsidRDefault="003024E6" w:rsidP="00B54E05">
      <w:pPr>
        <w:pStyle w:val="Prrafodelista"/>
        <w:numPr>
          <w:ilvl w:val="1"/>
          <w:numId w:val="6"/>
        </w:numPr>
        <w:spacing w:after="0" w:line="240" w:lineRule="auto"/>
        <w:jc w:val="both"/>
        <w:rPr>
          <w:rFonts w:ascii="Times New Roman" w:hAnsi="Times New Roman" w:cs="Times New Roman"/>
          <w:sz w:val="24"/>
          <w:szCs w:val="24"/>
        </w:rPr>
      </w:pPr>
      <w:r w:rsidRPr="00664144">
        <w:rPr>
          <w:rFonts w:ascii="Times New Roman" w:hAnsi="Times New Roman" w:cs="Times New Roman"/>
          <w:sz w:val="24"/>
          <w:szCs w:val="24"/>
        </w:rPr>
        <w:t xml:space="preserve">Rol </w:t>
      </w:r>
      <w:r w:rsidR="00AF38E5" w:rsidRPr="00664144">
        <w:rPr>
          <w:rFonts w:ascii="Times New Roman" w:hAnsi="Times New Roman" w:cs="Times New Roman"/>
          <w:sz w:val="24"/>
          <w:szCs w:val="24"/>
        </w:rPr>
        <w:t xml:space="preserve">de los estados y gobiernos </w:t>
      </w:r>
    </w:p>
    <w:p w14:paraId="76585991" w14:textId="77777777" w:rsidR="00AF38E5" w:rsidRPr="00664144" w:rsidRDefault="00AF38E5" w:rsidP="00AF38E5">
      <w:pPr>
        <w:ind w:left="1260"/>
        <w:jc w:val="both"/>
        <w:rPr>
          <w:rFonts w:ascii="Times New Roman" w:hAnsi="Times New Roman" w:cs="Times New Roman"/>
          <w:sz w:val="24"/>
          <w:szCs w:val="24"/>
        </w:rPr>
      </w:pPr>
    </w:p>
    <w:p w14:paraId="3670FB46" w14:textId="77777777" w:rsidR="00AF38E5" w:rsidRPr="00664144" w:rsidRDefault="00AF38E5" w:rsidP="00B54E05">
      <w:pPr>
        <w:pStyle w:val="Prrafodelista"/>
        <w:numPr>
          <w:ilvl w:val="0"/>
          <w:numId w:val="6"/>
        </w:numPr>
        <w:spacing w:after="0" w:line="240" w:lineRule="auto"/>
        <w:jc w:val="both"/>
        <w:rPr>
          <w:rFonts w:ascii="Times New Roman" w:hAnsi="Times New Roman" w:cs="Times New Roman"/>
          <w:b/>
          <w:bCs/>
          <w:sz w:val="24"/>
          <w:szCs w:val="24"/>
        </w:rPr>
      </w:pPr>
      <w:r w:rsidRPr="00664144">
        <w:rPr>
          <w:rFonts w:ascii="Times New Roman" w:hAnsi="Times New Roman" w:cs="Times New Roman"/>
          <w:b/>
          <w:bCs/>
          <w:sz w:val="24"/>
          <w:szCs w:val="24"/>
        </w:rPr>
        <w:t>Estudio de caso: Ucrania y el tráfico ilícito de armas en Europa contemporánea</w:t>
      </w:r>
    </w:p>
    <w:p w14:paraId="27647FFA" w14:textId="77777777" w:rsidR="00AF38E5" w:rsidRPr="00664144" w:rsidRDefault="00AF38E5" w:rsidP="00AF38E5">
      <w:pPr>
        <w:pStyle w:val="Prrafodelista"/>
        <w:ind w:left="1080"/>
        <w:jc w:val="both"/>
        <w:rPr>
          <w:rFonts w:ascii="Times New Roman" w:hAnsi="Times New Roman" w:cs="Times New Roman"/>
          <w:sz w:val="24"/>
          <w:szCs w:val="24"/>
        </w:rPr>
      </w:pPr>
    </w:p>
    <w:p w14:paraId="558E619A" w14:textId="77777777" w:rsidR="00AF38E5" w:rsidRPr="00664144" w:rsidRDefault="00AF38E5" w:rsidP="00B54E05">
      <w:pPr>
        <w:pStyle w:val="Prrafodelista"/>
        <w:numPr>
          <w:ilvl w:val="1"/>
          <w:numId w:val="6"/>
        </w:numPr>
        <w:spacing w:after="0" w:line="240" w:lineRule="auto"/>
        <w:jc w:val="both"/>
        <w:rPr>
          <w:rFonts w:ascii="Times New Roman" w:hAnsi="Times New Roman" w:cs="Times New Roman"/>
          <w:sz w:val="24"/>
          <w:szCs w:val="24"/>
        </w:rPr>
      </w:pPr>
      <w:r w:rsidRPr="00664144">
        <w:rPr>
          <w:rFonts w:ascii="Times New Roman" w:hAnsi="Times New Roman" w:cs="Times New Roman"/>
          <w:sz w:val="24"/>
          <w:szCs w:val="24"/>
        </w:rPr>
        <w:t xml:space="preserve">Herencia soviética: </w:t>
      </w:r>
      <w:r w:rsidRPr="00664144">
        <w:rPr>
          <w:rFonts w:ascii="Times New Roman" w:hAnsi="Times New Roman" w:cs="Times New Roman"/>
          <w:i/>
          <w:iCs/>
          <w:sz w:val="24"/>
          <w:szCs w:val="24"/>
        </w:rPr>
        <w:t>stockpiles</w:t>
      </w:r>
      <w:r w:rsidRPr="00664144">
        <w:rPr>
          <w:rFonts w:ascii="Times New Roman" w:hAnsi="Times New Roman" w:cs="Times New Roman"/>
          <w:sz w:val="24"/>
          <w:szCs w:val="24"/>
        </w:rPr>
        <w:t xml:space="preserve"> y flujos ilícitos tras 1991</w:t>
      </w:r>
    </w:p>
    <w:p w14:paraId="71C50508" w14:textId="4839DCC4" w:rsidR="00AF38E5" w:rsidRDefault="00AF38E5" w:rsidP="00B54E05">
      <w:pPr>
        <w:pStyle w:val="Prrafodelista"/>
        <w:numPr>
          <w:ilvl w:val="1"/>
          <w:numId w:val="6"/>
        </w:numPr>
        <w:spacing w:after="0" w:line="240" w:lineRule="auto"/>
        <w:jc w:val="both"/>
        <w:rPr>
          <w:rFonts w:ascii="Times New Roman" w:hAnsi="Times New Roman" w:cs="Times New Roman"/>
          <w:sz w:val="24"/>
          <w:szCs w:val="24"/>
        </w:rPr>
      </w:pPr>
      <w:r w:rsidRPr="00664144">
        <w:rPr>
          <w:rFonts w:ascii="Times New Roman" w:hAnsi="Times New Roman" w:cs="Times New Roman"/>
          <w:sz w:val="24"/>
          <w:szCs w:val="24"/>
        </w:rPr>
        <w:t>Riesgos actuales de</w:t>
      </w:r>
      <w:r w:rsidR="00182868" w:rsidRPr="00664144">
        <w:rPr>
          <w:rFonts w:ascii="Times New Roman" w:hAnsi="Times New Roman" w:cs="Times New Roman"/>
          <w:sz w:val="24"/>
          <w:szCs w:val="24"/>
        </w:rPr>
        <w:t>l</w:t>
      </w:r>
      <w:r w:rsidRPr="00664144">
        <w:rPr>
          <w:rFonts w:ascii="Times New Roman" w:hAnsi="Times New Roman" w:cs="Times New Roman"/>
          <w:sz w:val="24"/>
          <w:szCs w:val="24"/>
        </w:rPr>
        <w:t xml:space="preserve"> </w:t>
      </w:r>
      <w:r w:rsidR="00A43FB5">
        <w:rPr>
          <w:rFonts w:ascii="Times New Roman" w:hAnsi="Times New Roman" w:cs="Times New Roman"/>
          <w:sz w:val="24"/>
          <w:szCs w:val="24"/>
        </w:rPr>
        <w:t>conflicto</w:t>
      </w:r>
      <w:r w:rsidRPr="00664144">
        <w:rPr>
          <w:rFonts w:ascii="Times New Roman" w:hAnsi="Times New Roman" w:cs="Times New Roman"/>
          <w:sz w:val="24"/>
          <w:szCs w:val="24"/>
        </w:rPr>
        <w:t>:</w:t>
      </w:r>
      <w:r w:rsidR="00855E7B">
        <w:rPr>
          <w:rFonts w:ascii="Times New Roman" w:hAnsi="Times New Roman" w:cs="Times New Roman"/>
          <w:sz w:val="24"/>
          <w:szCs w:val="24"/>
        </w:rPr>
        <w:t xml:space="preserve"> </w:t>
      </w:r>
      <w:r w:rsidR="00A43FB5">
        <w:rPr>
          <w:rFonts w:ascii="Times New Roman" w:hAnsi="Times New Roman" w:cs="Times New Roman"/>
          <w:sz w:val="24"/>
          <w:szCs w:val="24"/>
        </w:rPr>
        <w:t>el</w:t>
      </w:r>
      <w:r w:rsidRPr="00664144">
        <w:rPr>
          <w:rFonts w:ascii="Times New Roman" w:hAnsi="Times New Roman" w:cs="Times New Roman"/>
          <w:sz w:val="24"/>
          <w:szCs w:val="24"/>
        </w:rPr>
        <w:t xml:space="preserve"> campo de batalla y armas occidentales</w:t>
      </w:r>
      <w:r w:rsidR="005A47BB">
        <w:rPr>
          <w:rFonts w:ascii="Times New Roman" w:hAnsi="Times New Roman" w:cs="Times New Roman"/>
          <w:sz w:val="24"/>
          <w:szCs w:val="24"/>
        </w:rPr>
        <w:t xml:space="preserve">. </w:t>
      </w:r>
    </w:p>
    <w:p w14:paraId="4DCDF8FA" w14:textId="1F79A22E" w:rsidR="0014197C" w:rsidRPr="0014197C" w:rsidRDefault="0014197C" w:rsidP="00B54E05">
      <w:pPr>
        <w:pStyle w:val="Prrafodelista"/>
        <w:numPr>
          <w:ilvl w:val="1"/>
          <w:numId w:val="6"/>
        </w:numPr>
        <w:spacing w:after="0" w:line="240" w:lineRule="auto"/>
        <w:jc w:val="both"/>
        <w:rPr>
          <w:rFonts w:ascii="Times New Roman" w:hAnsi="Times New Roman" w:cs="Times New Roman"/>
          <w:sz w:val="24"/>
          <w:szCs w:val="24"/>
        </w:rPr>
      </w:pPr>
      <w:r w:rsidRPr="00664144">
        <w:rPr>
          <w:rFonts w:ascii="Times New Roman" w:hAnsi="Times New Roman" w:cs="Times New Roman"/>
          <w:sz w:val="24"/>
          <w:szCs w:val="24"/>
        </w:rPr>
        <w:t>Repercusiones para Europa</w:t>
      </w:r>
    </w:p>
    <w:p w14:paraId="2E5EFAD2" w14:textId="77777777" w:rsidR="00AF38E5" w:rsidRPr="00664144" w:rsidRDefault="00AF38E5" w:rsidP="00AF38E5">
      <w:pPr>
        <w:pStyle w:val="Prrafodelista"/>
        <w:ind w:left="1620"/>
        <w:jc w:val="both"/>
        <w:rPr>
          <w:rFonts w:ascii="Times New Roman" w:hAnsi="Times New Roman" w:cs="Times New Roman"/>
          <w:sz w:val="24"/>
          <w:szCs w:val="24"/>
        </w:rPr>
      </w:pPr>
    </w:p>
    <w:p w14:paraId="0CC907F5" w14:textId="1F3D5D9E" w:rsidR="00AF38E5" w:rsidRDefault="000E0598" w:rsidP="00B54E05">
      <w:pPr>
        <w:pStyle w:val="Prrafodelista"/>
        <w:numPr>
          <w:ilvl w:val="0"/>
          <w:numId w:val="6"/>
        </w:num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Conclusiones y Discusiones</w:t>
      </w:r>
    </w:p>
    <w:p w14:paraId="4177475D" w14:textId="77777777" w:rsidR="00B54E05" w:rsidRDefault="00B54E05" w:rsidP="00B54E05">
      <w:pPr>
        <w:pStyle w:val="Prrafodelista"/>
        <w:spacing w:after="0" w:line="240" w:lineRule="auto"/>
        <w:ind w:left="1080"/>
        <w:jc w:val="both"/>
        <w:rPr>
          <w:rFonts w:ascii="Times New Roman" w:hAnsi="Times New Roman" w:cs="Times New Roman"/>
          <w:b/>
          <w:bCs/>
          <w:sz w:val="24"/>
          <w:szCs w:val="24"/>
        </w:rPr>
      </w:pPr>
    </w:p>
    <w:p w14:paraId="2F114904" w14:textId="3C91BB7B" w:rsidR="00B54E05" w:rsidRPr="00100116" w:rsidRDefault="00B54E05" w:rsidP="00B54E05">
      <w:pPr>
        <w:pStyle w:val="Prrafodelista"/>
        <w:numPr>
          <w:ilvl w:val="0"/>
          <w:numId w:val="6"/>
        </w:num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Limitaciones </w:t>
      </w:r>
    </w:p>
    <w:p w14:paraId="1743084A" w14:textId="77777777" w:rsidR="00AF38E5" w:rsidRPr="00664144" w:rsidRDefault="00AF38E5" w:rsidP="00AF38E5">
      <w:pPr>
        <w:pStyle w:val="Prrafodelista"/>
        <w:ind w:left="1080"/>
        <w:jc w:val="both"/>
        <w:rPr>
          <w:rFonts w:ascii="Times New Roman" w:hAnsi="Times New Roman" w:cs="Times New Roman"/>
          <w:b/>
          <w:bCs/>
          <w:sz w:val="24"/>
          <w:szCs w:val="24"/>
        </w:rPr>
      </w:pPr>
    </w:p>
    <w:p w14:paraId="01A1C0E6" w14:textId="77777777" w:rsidR="00AF38E5" w:rsidRDefault="00AF38E5" w:rsidP="00B54E05">
      <w:pPr>
        <w:pStyle w:val="Prrafodelista"/>
        <w:numPr>
          <w:ilvl w:val="0"/>
          <w:numId w:val="6"/>
        </w:numPr>
        <w:spacing w:after="0" w:line="240" w:lineRule="auto"/>
        <w:jc w:val="both"/>
        <w:rPr>
          <w:rFonts w:ascii="Times New Roman" w:hAnsi="Times New Roman" w:cs="Times New Roman"/>
          <w:b/>
          <w:bCs/>
          <w:sz w:val="24"/>
          <w:szCs w:val="24"/>
        </w:rPr>
      </w:pPr>
      <w:r w:rsidRPr="00664144">
        <w:rPr>
          <w:rFonts w:ascii="Times New Roman" w:hAnsi="Times New Roman" w:cs="Times New Roman"/>
          <w:b/>
          <w:bCs/>
          <w:sz w:val="24"/>
          <w:szCs w:val="24"/>
        </w:rPr>
        <w:t>Bibliografía</w:t>
      </w:r>
    </w:p>
    <w:p w14:paraId="542C7BA2" w14:textId="77777777" w:rsidR="004C33C8" w:rsidRPr="004C33C8" w:rsidRDefault="004C33C8" w:rsidP="004C33C8">
      <w:pPr>
        <w:pStyle w:val="Prrafodelista"/>
        <w:rPr>
          <w:rFonts w:ascii="Times New Roman" w:hAnsi="Times New Roman" w:cs="Times New Roman"/>
          <w:b/>
          <w:bCs/>
          <w:sz w:val="24"/>
          <w:szCs w:val="24"/>
        </w:rPr>
      </w:pPr>
    </w:p>
    <w:p w14:paraId="7C8D4F69" w14:textId="410AB98E" w:rsidR="004C33C8" w:rsidRPr="00664144" w:rsidRDefault="004C33C8" w:rsidP="00B54E05">
      <w:pPr>
        <w:pStyle w:val="Prrafodelista"/>
        <w:numPr>
          <w:ilvl w:val="0"/>
          <w:numId w:val="6"/>
        </w:num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Anexo con Lista de Ilustraciones, tablas y gráficos </w:t>
      </w:r>
    </w:p>
    <w:p w14:paraId="4B7292E7" w14:textId="77777777" w:rsidR="00AF38E5" w:rsidRDefault="00AF38E5">
      <w:pPr>
        <w:rPr>
          <w:rFonts w:ascii="Times New Roman" w:hAnsi="Times New Roman" w:cs="Times New Roman"/>
          <w:b/>
          <w:sz w:val="24"/>
          <w:szCs w:val="24"/>
        </w:rPr>
      </w:pPr>
    </w:p>
    <w:p w14:paraId="3CED5550" w14:textId="77777777" w:rsidR="0014197C" w:rsidRPr="00664144" w:rsidRDefault="0014197C">
      <w:pPr>
        <w:rPr>
          <w:rFonts w:ascii="Times New Roman" w:hAnsi="Times New Roman" w:cs="Times New Roman"/>
          <w:b/>
          <w:sz w:val="24"/>
          <w:szCs w:val="24"/>
        </w:rPr>
      </w:pPr>
    </w:p>
    <w:p w14:paraId="67AC5497" w14:textId="404CA4E1" w:rsidR="003D0423" w:rsidRPr="00664144" w:rsidRDefault="005A777E" w:rsidP="00C7723E">
      <w:pPr>
        <w:pStyle w:val="Prrafodelista"/>
        <w:numPr>
          <w:ilvl w:val="0"/>
          <w:numId w:val="14"/>
        </w:numPr>
        <w:rPr>
          <w:rFonts w:ascii="Times New Roman" w:hAnsi="Times New Roman" w:cs="Times New Roman"/>
          <w:b/>
          <w:sz w:val="24"/>
          <w:szCs w:val="24"/>
        </w:rPr>
      </w:pPr>
      <w:r>
        <w:rPr>
          <w:rFonts w:ascii="Times New Roman" w:hAnsi="Times New Roman" w:cs="Times New Roman"/>
          <w:b/>
          <w:sz w:val="24"/>
          <w:szCs w:val="24"/>
        </w:rPr>
        <w:lastRenderedPageBreak/>
        <w:t>RESUMEN</w:t>
      </w:r>
    </w:p>
    <w:p w14:paraId="27819961" w14:textId="77777777" w:rsidR="003D0423" w:rsidRPr="00664144" w:rsidRDefault="003D0423">
      <w:pPr>
        <w:rPr>
          <w:rFonts w:ascii="Times New Roman" w:hAnsi="Times New Roman" w:cs="Times New Roman"/>
          <w:b/>
          <w:sz w:val="24"/>
          <w:szCs w:val="24"/>
        </w:rPr>
      </w:pPr>
    </w:p>
    <w:p w14:paraId="5E092D55" w14:textId="77777777" w:rsidR="003D0423" w:rsidRPr="00664144" w:rsidRDefault="003D0423">
      <w:pPr>
        <w:rPr>
          <w:rFonts w:ascii="Times New Roman" w:hAnsi="Times New Roman" w:cs="Times New Roman"/>
          <w:b/>
          <w:sz w:val="24"/>
          <w:szCs w:val="24"/>
        </w:rPr>
      </w:pPr>
    </w:p>
    <w:p w14:paraId="71D40D18" w14:textId="77777777" w:rsidR="003D0423" w:rsidRPr="00664144" w:rsidRDefault="003D0423">
      <w:pPr>
        <w:rPr>
          <w:rFonts w:ascii="Times New Roman" w:hAnsi="Times New Roman" w:cs="Times New Roman"/>
          <w:b/>
          <w:sz w:val="24"/>
          <w:szCs w:val="24"/>
        </w:rPr>
      </w:pPr>
    </w:p>
    <w:p w14:paraId="05746CC8" w14:textId="77777777" w:rsidR="003D0423" w:rsidRPr="00664144" w:rsidRDefault="003D0423">
      <w:pPr>
        <w:rPr>
          <w:rFonts w:ascii="Times New Roman" w:hAnsi="Times New Roman" w:cs="Times New Roman"/>
          <w:b/>
          <w:sz w:val="24"/>
          <w:szCs w:val="24"/>
        </w:rPr>
      </w:pPr>
    </w:p>
    <w:p w14:paraId="1D90056D" w14:textId="77777777" w:rsidR="003D0423" w:rsidRPr="00664144" w:rsidRDefault="003D0423">
      <w:pPr>
        <w:rPr>
          <w:rFonts w:ascii="Times New Roman" w:hAnsi="Times New Roman" w:cs="Times New Roman"/>
          <w:b/>
          <w:sz w:val="24"/>
          <w:szCs w:val="24"/>
        </w:rPr>
      </w:pPr>
    </w:p>
    <w:p w14:paraId="094C55DA" w14:textId="77777777" w:rsidR="003D0423" w:rsidRPr="00664144" w:rsidRDefault="003D0423">
      <w:pPr>
        <w:rPr>
          <w:rFonts w:ascii="Times New Roman" w:hAnsi="Times New Roman" w:cs="Times New Roman"/>
          <w:b/>
          <w:sz w:val="24"/>
          <w:szCs w:val="24"/>
        </w:rPr>
      </w:pPr>
    </w:p>
    <w:p w14:paraId="4B95A084" w14:textId="77777777" w:rsidR="003D0423" w:rsidRPr="00664144" w:rsidRDefault="003D0423">
      <w:pPr>
        <w:rPr>
          <w:rFonts w:ascii="Times New Roman" w:hAnsi="Times New Roman" w:cs="Times New Roman"/>
          <w:b/>
          <w:sz w:val="24"/>
          <w:szCs w:val="24"/>
        </w:rPr>
      </w:pPr>
    </w:p>
    <w:p w14:paraId="7CB763BA" w14:textId="77777777" w:rsidR="003D0423" w:rsidRPr="00664144" w:rsidRDefault="003D0423">
      <w:pPr>
        <w:rPr>
          <w:rFonts w:ascii="Times New Roman" w:hAnsi="Times New Roman" w:cs="Times New Roman"/>
          <w:b/>
          <w:sz w:val="24"/>
          <w:szCs w:val="24"/>
        </w:rPr>
      </w:pPr>
    </w:p>
    <w:p w14:paraId="35990E0B" w14:textId="77777777" w:rsidR="003D0423" w:rsidRPr="00664144" w:rsidRDefault="003D0423">
      <w:pPr>
        <w:rPr>
          <w:rFonts w:ascii="Times New Roman" w:hAnsi="Times New Roman" w:cs="Times New Roman"/>
          <w:b/>
          <w:sz w:val="24"/>
          <w:szCs w:val="24"/>
        </w:rPr>
      </w:pPr>
    </w:p>
    <w:p w14:paraId="197D0A91" w14:textId="77777777" w:rsidR="003D0423" w:rsidRPr="00664144" w:rsidRDefault="003D0423">
      <w:pPr>
        <w:rPr>
          <w:rFonts w:ascii="Times New Roman" w:hAnsi="Times New Roman" w:cs="Times New Roman"/>
          <w:b/>
          <w:sz w:val="24"/>
          <w:szCs w:val="24"/>
        </w:rPr>
      </w:pPr>
    </w:p>
    <w:p w14:paraId="605CECF6" w14:textId="77777777" w:rsidR="003D0423" w:rsidRPr="00664144" w:rsidRDefault="003D0423">
      <w:pPr>
        <w:rPr>
          <w:rFonts w:ascii="Times New Roman" w:hAnsi="Times New Roman" w:cs="Times New Roman"/>
          <w:b/>
          <w:sz w:val="24"/>
          <w:szCs w:val="24"/>
        </w:rPr>
      </w:pPr>
    </w:p>
    <w:p w14:paraId="389B9A98" w14:textId="77777777" w:rsidR="003D0423" w:rsidRPr="00664144" w:rsidRDefault="003D0423">
      <w:pPr>
        <w:rPr>
          <w:rFonts w:ascii="Times New Roman" w:hAnsi="Times New Roman" w:cs="Times New Roman"/>
          <w:b/>
          <w:sz w:val="24"/>
          <w:szCs w:val="24"/>
        </w:rPr>
      </w:pPr>
    </w:p>
    <w:p w14:paraId="77E18DD8" w14:textId="77777777" w:rsidR="003D0423" w:rsidRPr="00664144" w:rsidRDefault="003D0423">
      <w:pPr>
        <w:rPr>
          <w:rFonts w:ascii="Times New Roman" w:hAnsi="Times New Roman" w:cs="Times New Roman"/>
          <w:b/>
          <w:sz w:val="24"/>
          <w:szCs w:val="24"/>
        </w:rPr>
      </w:pPr>
    </w:p>
    <w:p w14:paraId="0EFA30E8" w14:textId="77777777" w:rsidR="003D0423" w:rsidRPr="00664144" w:rsidRDefault="003D0423">
      <w:pPr>
        <w:rPr>
          <w:rFonts w:ascii="Times New Roman" w:hAnsi="Times New Roman" w:cs="Times New Roman"/>
          <w:b/>
          <w:sz w:val="24"/>
          <w:szCs w:val="24"/>
        </w:rPr>
      </w:pPr>
    </w:p>
    <w:p w14:paraId="504D9F80" w14:textId="77777777" w:rsidR="003D0423" w:rsidRPr="00664144" w:rsidRDefault="003D0423">
      <w:pPr>
        <w:rPr>
          <w:rFonts w:ascii="Times New Roman" w:hAnsi="Times New Roman" w:cs="Times New Roman"/>
          <w:b/>
          <w:sz w:val="24"/>
          <w:szCs w:val="24"/>
        </w:rPr>
      </w:pPr>
    </w:p>
    <w:p w14:paraId="33333AED" w14:textId="77777777" w:rsidR="003D0423" w:rsidRPr="00664144" w:rsidRDefault="003D0423">
      <w:pPr>
        <w:rPr>
          <w:rFonts w:ascii="Times New Roman" w:hAnsi="Times New Roman" w:cs="Times New Roman"/>
          <w:b/>
          <w:sz w:val="24"/>
          <w:szCs w:val="24"/>
        </w:rPr>
      </w:pPr>
    </w:p>
    <w:p w14:paraId="71E09B48" w14:textId="77777777" w:rsidR="003D0423" w:rsidRPr="00664144" w:rsidRDefault="003D0423">
      <w:pPr>
        <w:rPr>
          <w:rFonts w:ascii="Times New Roman" w:hAnsi="Times New Roman" w:cs="Times New Roman"/>
          <w:b/>
          <w:sz w:val="24"/>
          <w:szCs w:val="24"/>
        </w:rPr>
      </w:pPr>
    </w:p>
    <w:p w14:paraId="5C0ACA2A" w14:textId="77777777" w:rsidR="003D0423" w:rsidRPr="00664144" w:rsidRDefault="003D0423">
      <w:pPr>
        <w:rPr>
          <w:rFonts w:ascii="Times New Roman" w:hAnsi="Times New Roman" w:cs="Times New Roman"/>
          <w:b/>
          <w:sz w:val="24"/>
          <w:szCs w:val="24"/>
        </w:rPr>
      </w:pPr>
    </w:p>
    <w:p w14:paraId="3BDB27B5" w14:textId="77777777" w:rsidR="003D0423" w:rsidRPr="00664144" w:rsidRDefault="003D0423">
      <w:pPr>
        <w:rPr>
          <w:rFonts w:ascii="Times New Roman" w:hAnsi="Times New Roman" w:cs="Times New Roman"/>
          <w:b/>
          <w:sz w:val="24"/>
          <w:szCs w:val="24"/>
        </w:rPr>
      </w:pPr>
    </w:p>
    <w:p w14:paraId="4D6CF684" w14:textId="77777777" w:rsidR="003D0423" w:rsidRPr="00664144" w:rsidRDefault="003D0423">
      <w:pPr>
        <w:rPr>
          <w:rFonts w:ascii="Times New Roman" w:hAnsi="Times New Roman" w:cs="Times New Roman"/>
          <w:b/>
          <w:sz w:val="24"/>
          <w:szCs w:val="24"/>
        </w:rPr>
      </w:pPr>
    </w:p>
    <w:p w14:paraId="1669E5A6" w14:textId="77777777" w:rsidR="003D0423" w:rsidRPr="00664144" w:rsidRDefault="003D0423">
      <w:pPr>
        <w:rPr>
          <w:rFonts w:ascii="Times New Roman" w:hAnsi="Times New Roman" w:cs="Times New Roman"/>
          <w:b/>
          <w:sz w:val="24"/>
          <w:szCs w:val="24"/>
        </w:rPr>
      </w:pPr>
    </w:p>
    <w:p w14:paraId="322BAC8A" w14:textId="77777777" w:rsidR="003D0423" w:rsidRPr="00664144" w:rsidRDefault="003D0423">
      <w:pPr>
        <w:rPr>
          <w:rFonts w:ascii="Times New Roman" w:hAnsi="Times New Roman" w:cs="Times New Roman"/>
          <w:b/>
          <w:sz w:val="24"/>
          <w:szCs w:val="24"/>
        </w:rPr>
      </w:pPr>
    </w:p>
    <w:p w14:paraId="6493D171" w14:textId="77777777" w:rsidR="003D0423" w:rsidRPr="00664144" w:rsidRDefault="003D0423">
      <w:pPr>
        <w:rPr>
          <w:rFonts w:ascii="Times New Roman" w:hAnsi="Times New Roman" w:cs="Times New Roman"/>
          <w:b/>
          <w:sz w:val="24"/>
          <w:szCs w:val="24"/>
        </w:rPr>
      </w:pPr>
    </w:p>
    <w:p w14:paraId="6C6FF3E1" w14:textId="77777777" w:rsidR="003D0423" w:rsidRPr="00664144" w:rsidRDefault="003D0423">
      <w:pPr>
        <w:rPr>
          <w:rFonts w:ascii="Times New Roman" w:hAnsi="Times New Roman" w:cs="Times New Roman"/>
          <w:b/>
          <w:sz w:val="24"/>
          <w:szCs w:val="24"/>
        </w:rPr>
      </w:pPr>
    </w:p>
    <w:p w14:paraId="4B7B0BA4" w14:textId="77777777" w:rsidR="00C7723E" w:rsidRPr="00664144" w:rsidRDefault="00C7723E">
      <w:pPr>
        <w:rPr>
          <w:rFonts w:ascii="Times New Roman" w:hAnsi="Times New Roman" w:cs="Times New Roman"/>
          <w:b/>
          <w:sz w:val="24"/>
          <w:szCs w:val="24"/>
        </w:rPr>
      </w:pPr>
    </w:p>
    <w:p w14:paraId="1981881C" w14:textId="77777777" w:rsidR="007255C6" w:rsidRDefault="007255C6">
      <w:pPr>
        <w:rPr>
          <w:rFonts w:ascii="Times New Roman" w:hAnsi="Times New Roman" w:cs="Times New Roman"/>
          <w:b/>
          <w:sz w:val="24"/>
          <w:szCs w:val="24"/>
        </w:rPr>
      </w:pPr>
    </w:p>
    <w:p w14:paraId="6620943A" w14:textId="77777777" w:rsidR="00311B56" w:rsidRDefault="00311B56">
      <w:pPr>
        <w:rPr>
          <w:rFonts w:ascii="Times New Roman" w:hAnsi="Times New Roman" w:cs="Times New Roman"/>
          <w:b/>
          <w:sz w:val="24"/>
          <w:szCs w:val="24"/>
        </w:rPr>
      </w:pPr>
    </w:p>
    <w:p w14:paraId="778C8673" w14:textId="77777777" w:rsidR="00311B56" w:rsidRDefault="00311B56">
      <w:pPr>
        <w:rPr>
          <w:rFonts w:ascii="Times New Roman" w:hAnsi="Times New Roman" w:cs="Times New Roman"/>
          <w:b/>
          <w:sz w:val="24"/>
          <w:szCs w:val="24"/>
        </w:rPr>
      </w:pPr>
    </w:p>
    <w:p w14:paraId="5B3E1EFC" w14:textId="77777777" w:rsidR="006D7686" w:rsidRPr="00664144" w:rsidRDefault="006D7686">
      <w:pPr>
        <w:rPr>
          <w:rFonts w:ascii="Times New Roman" w:hAnsi="Times New Roman" w:cs="Times New Roman"/>
          <w:b/>
          <w:sz w:val="24"/>
          <w:szCs w:val="24"/>
        </w:rPr>
      </w:pPr>
    </w:p>
    <w:p w14:paraId="3A11CD69" w14:textId="6F165764" w:rsidR="003D0423" w:rsidRPr="00664144" w:rsidRDefault="003D0423" w:rsidP="00FF6E98">
      <w:pPr>
        <w:pStyle w:val="Prrafodelista"/>
        <w:numPr>
          <w:ilvl w:val="0"/>
          <w:numId w:val="14"/>
        </w:numPr>
        <w:jc w:val="both"/>
        <w:rPr>
          <w:rFonts w:ascii="Times New Roman" w:hAnsi="Times New Roman" w:cs="Times New Roman"/>
          <w:b/>
          <w:sz w:val="24"/>
          <w:szCs w:val="24"/>
        </w:rPr>
      </w:pPr>
      <w:r w:rsidRPr="00664144">
        <w:rPr>
          <w:rFonts w:ascii="Times New Roman" w:hAnsi="Times New Roman" w:cs="Times New Roman"/>
          <w:b/>
          <w:sz w:val="24"/>
          <w:szCs w:val="24"/>
        </w:rPr>
        <w:lastRenderedPageBreak/>
        <w:t>INTRODUCCION</w:t>
      </w:r>
    </w:p>
    <w:p w14:paraId="68A66969" w14:textId="0AFDA75A" w:rsidR="00893721" w:rsidRPr="00664144" w:rsidRDefault="00832DDF" w:rsidP="00FF6E98">
      <w:pPr>
        <w:spacing w:line="360" w:lineRule="auto"/>
        <w:jc w:val="both"/>
        <w:rPr>
          <w:rFonts w:ascii="Times New Roman" w:hAnsi="Times New Roman" w:cs="Times New Roman"/>
          <w:bCs/>
          <w:sz w:val="24"/>
          <w:szCs w:val="24"/>
        </w:rPr>
      </w:pPr>
      <w:r w:rsidRPr="00664144">
        <w:rPr>
          <w:rFonts w:ascii="Times New Roman" w:hAnsi="Times New Roman" w:cs="Times New Roman"/>
          <w:bCs/>
          <w:sz w:val="24"/>
          <w:szCs w:val="24"/>
        </w:rPr>
        <w:t xml:space="preserve">Hoy en día el crimen organizado puede parecer </w:t>
      </w:r>
      <w:r w:rsidR="00016103" w:rsidRPr="00664144">
        <w:rPr>
          <w:rFonts w:ascii="Times New Roman" w:hAnsi="Times New Roman" w:cs="Times New Roman"/>
          <w:bCs/>
          <w:sz w:val="24"/>
          <w:szCs w:val="24"/>
        </w:rPr>
        <w:t xml:space="preserve">poco </w:t>
      </w:r>
      <w:r w:rsidRPr="00664144">
        <w:rPr>
          <w:rFonts w:ascii="Times New Roman" w:hAnsi="Times New Roman" w:cs="Times New Roman"/>
          <w:bCs/>
          <w:sz w:val="24"/>
          <w:szCs w:val="24"/>
        </w:rPr>
        <w:t>presente en nuestras vidas</w:t>
      </w:r>
      <w:r w:rsidR="00182868" w:rsidRPr="00664144">
        <w:rPr>
          <w:rFonts w:ascii="Times New Roman" w:hAnsi="Times New Roman" w:cs="Times New Roman"/>
          <w:bCs/>
          <w:sz w:val="24"/>
          <w:szCs w:val="24"/>
        </w:rPr>
        <w:t>, y más una cuestión del cine negro</w:t>
      </w:r>
      <w:r w:rsidRPr="00664144">
        <w:rPr>
          <w:rFonts w:ascii="Times New Roman" w:hAnsi="Times New Roman" w:cs="Times New Roman"/>
          <w:bCs/>
          <w:sz w:val="24"/>
          <w:szCs w:val="24"/>
        </w:rPr>
        <w:t xml:space="preserve">. Sin embargo, esta actividad </w:t>
      </w:r>
      <w:r w:rsidR="00182868" w:rsidRPr="00664144">
        <w:rPr>
          <w:rFonts w:ascii="Times New Roman" w:hAnsi="Times New Roman" w:cs="Times New Roman"/>
          <w:bCs/>
          <w:sz w:val="24"/>
          <w:szCs w:val="24"/>
        </w:rPr>
        <w:t>c</w:t>
      </w:r>
      <w:r w:rsidRPr="00664144">
        <w:rPr>
          <w:rFonts w:ascii="Times New Roman" w:hAnsi="Times New Roman" w:cs="Times New Roman"/>
          <w:bCs/>
          <w:sz w:val="24"/>
          <w:szCs w:val="24"/>
        </w:rPr>
        <w:t xml:space="preserve">riminal </w:t>
      </w:r>
      <w:r w:rsidR="00A53F3B">
        <w:rPr>
          <w:rFonts w:ascii="Times New Roman" w:hAnsi="Times New Roman" w:cs="Times New Roman"/>
          <w:bCs/>
          <w:sz w:val="24"/>
          <w:szCs w:val="24"/>
        </w:rPr>
        <w:t>opera a un nivel que suele pasar inadvertido</w:t>
      </w:r>
      <w:r w:rsidRPr="00664144">
        <w:rPr>
          <w:rFonts w:ascii="Times New Roman" w:hAnsi="Times New Roman" w:cs="Times New Roman"/>
          <w:bCs/>
          <w:sz w:val="24"/>
          <w:szCs w:val="24"/>
        </w:rPr>
        <w:t>, sin que nosotros, el ciudadano promedio, seamos conscientes de ello</w:t>
      </w:r>
      <w:r w:rsidR="005A7DC8" w:rsidRPr="00664144">
        <w:rPr>
          <w:rFonts w:ascii="Times New Roman" w:hAnsi="Times New Roman" w:cs="Times New Roman"/>
          <w:bCs/>
          <w:sz w:val="24"/>
          <w:szCs w:val="24"/>
        </w:rPr>
        <w:t>.</w:t>
      </w:r>
      <w:r w:rsidRPr="00664144">
        <w:rPr>
          <w:rFonts w:ascii="Times New Roman" w:hAnsi="Times New Roman" w:cs="Times New Roman"/>
          <w:bCs/>
          <w:sz w:val="24"/>
          <w:szCs w:val="24"/>
        </w:rPr>
        <w:t xml:space="preserve"> Al pensar en crimen, muchos piensan en actividades criminales que ocurren a una escala menor, </w:t>
      </w:r>
      <w:r w:rsidR="00016103" w:rsidRPr="00664144">
        <w:rPr>
          <w:rFonts w:ascii="Times New Roman" w:hAnsi="Times New Roman" w:cs="Times New Roman"/>
          <w:bCs/>
          <w:sz w:val="24"/>
          <w:szCs w:val="24"/>
        </w:rPr>
        <w:t xml:space="preserve">como </w:t>
      </w:r>
      <w:r w:rsidRPr="00664144">
        <w:rPr>
          <w:rFonts w:ascii="Times New Roman" w:hAnsi="Times New Roman" w:cs="Times New Roman"/>
          <w:bCs/>
          <w:sz w:val="24"/>
          <w:szCs w:val="24"/>
        </w:rPr>
        <w:t xml:space="preserve">robos, hurtos o </w:t>
      </w:r>
      <w:r w:rsidR="005A7DC8" w:rsidRPr="00664144">
        <w:rPr>
          <w:rFonts w:ascii="Times New Roman" w:hAnsi="Times New Roman" w:cs="Times New Roman"/>
          <w:bCs/>
          <w:sz w:val="24"/>
          <w:szCs w:val="24"/>
        </w:rPr>
        <w:t>asesinatos. No obstante</w:t>
      </w:r>
      <w:r w:rsidRPr="00664144">
        <w:rPr>
          <w:rFonts w:ascii="Times New Roman" w:hAnsi="Times New Roman" w:cs="Times New Roman"/>
          <w:bCs/>
          <w:sz w:val="24"/>
          <w:szCs w:val="24"/>
        </w:rPr>
        <w:t>, existe</w:t>
      </w:r>
      <w:r w:rsidR="005A7DC8" w:rsidRPr="00664144">
        <w:rPr>
          <w:rFonts w:ascii="Times New Roman" w:hAnsi="Times New Roman" w:cs="Times New Roman"/>
          <w:bCs/>
          <w:sz w:val="24"/>
          <w:szCs w:val="24"/>
        </w:rPr>
        <w:t>n tipos de</w:t>
      </w:r>
      <w:r w:rsidRPr="00664144">
        <w:rPr>
          <w:rFonts w:ascii="Times New Roman" w:hAnsi="Times New Roman" w:cs="Times New Roman"/>
          <w:bCs/>
          <w:sz w:val="24"/>
          <w:szCs w:val="24"/>
        </w:rPr>
        <w:t xml:space="preserve"> </w:t>
      </w:r>
      <w:r w:rsidR="00A53F3B">
        <w:rPr>
          <w:rFonts w:ascii="Times New Roman" w:hAnsi="Times New Roman" w:cs="Times New Roman"/>
          <w:bCs/>
          <w:sz w:val="24"/>
          <w:szCs w:val="24"/>
        </w:rPr>
        <w:t>delitos</w:t>
      </w:r>
      <w:r w:rsidR="00A53F3B" w:rsidRPr="00664144">
        <w:rPr>
          <w:rFonts w:ascii="Times New Roman" w:hAnsi="Times New Roman" w:cs="Times New Roman"/>
          <w:bCs/>
          <w:sz w:val="24"/>
          <w:szCs w:val="24"/>
        </w:rPr>
        <w:t xml:space="preserve"> </w:t>
      </w:r>
      <w:r w:rsidRPr="00664144">
        <w:rPr>
          <w:rFonts w:ascii="Times New Roman" w:hAnsi="Times New Roman" w:cs="Times New Roman"/>
          <w:bCs/>
          <w:sz w:val="24"/>
          <w:szCs w:val="24"/>
        </w:rPr>
        <w:t>que ocurre</w:t>
      </w:r>
      <w:r w:rsidR="005A7DC8" w:rsidRPr="00664144">
        <w:rPr>
          <w:rFonts w:ascii="Times New Roman" w:hAnsi="Times New Roman" w:cs="Times New Roman"/>
          <w:bCs/>
          <w:sz w:val="24"/>
          <w:szCs w:val="24"/>
        </w:rPr>
        <w:t>n</w:t>
      </w:r>
      <w:r w:rsidRPr="00664144">
        <w:rPr>
          <w:rFonts w:ascii="Times New Roman" w:hAnsi="Times New Roman" w:cs="Times New Roman"/>
          <w:bCs/>
          <w:sz w:val="24"/>
          <w:szCs w:val="24"/>
        </w:rPr>
        <w:t xml:space="preserve"> a una escala mucho mayor, ya siendo nacional o internacional, </w:t>
      </w:r>
      <w:r w:rsidR="005A7DC8" w:rsidRPr="00664144">
        <w:rPr>
          <w:rFonts w:ascii="Times New Roman" w:hAnsi="Times New Roman" w:cs="Times New Roman"/>
          <w:bCs/>
          <w:sz w:val="24"/>
          <w:szCs w:val="24"/>
        </w:rPr>
        <w:t xml:space="preserve">y </w:t>
      </w:r>
      <w:r w:rsidRPr="00664144">
        <w:rPr>
          <w:rFonts w:ascii="Times New Roman" w:hAnsi="Times New Roman" w:cs="Times New Roman"/>
          <w:bCs/>
          <w:sz w:val="24"/>
          <w:szCs w:val="24"/>
        </w:rPr>
        <w:t>por lo general se suelen encontrar recogido</w:t>
      </w:r>
      <w:r w:rsidR="005A7DC8" w:rsidRPr="00664144">
        <w:rPr>
          <w:rFonts w:ascii="Times New Roman" w:hAnsi="Times New Roman" w:cs="Times New Roman"/>
          <w:bCs/>
          <w:sz w:val="24"/>
          <w:szCs w:val="24"/>
        </w:rPr>
        <w:t>s</w:t>
      </w:r>
      <w:r w:rsidRPr="00664144">
        <w:rPr>
          <w:rFonts w:ascii="Times New Roman" w:hAnsi="Times New Roman" w:cs="Times New Roman"/>
          <w:bCs/>
          <w:sz w:val="24"/>
          <w:szCs w:val="24"/>
        </w:rPr>
        <w:t xml:space="preserve"> dentro de</w:t>
      </w:r>
      <w:r w:rsidR="00893721" w:rsidRPr="00664144">
        <w:rPr>
          <w:rFonts w:ascii="Times New Roman" w:hAnsi="Times New Roman" w:cs="Times New Roman"/>
          <w:bCs/>
          <w:sz w:val="24"/>
          <w:szCs w:val="24"/>
        </w:rPr>
        <w:t xml:space="preserve"> la categoría de</w:t>
      </w:r>
      <w:r w:rsidRPr="00664144">
        <w:rPr>
          <w:rFonts w:ascii="Times New Roman" w:hAnsi="Times New Roman" w:cs="Times New Roman"/>
          <w:bCs/>
          <w:sz w:val="24"/>
          <w:szCs w:val="24"/>
        </w:rPr>
        <w:t xml:space="preserve"> crimen organizado. </w:t>
      </w:r>
      <w:r w:rsidR="005A7DC8" w:rsidRPr="00664144">
        <w:rPr>
          <w:rFonts w:ascii="Times New Roman" w:hAnsi="Times New Roman" w:cs="Times New Roman"/>
          <w:bCs/>
          <w:sz w:val="24"/>
          <w:szCs w:val="24"/>
        </w:rPr>
        <w:t xml:space="preserve">Varios organismos de renombre, entre ellos el </w:t>
      </w:r>
      <w:r w:rsidR="00016103" w:rsidRPr="00664144">
        <w:rPr>
          <w:rFonts w:ascii="Times New Roman" w:hAnsi="Times New Roman" w:cs="Times New Roman"/>
          <w:bCs/>
          <w:sz w:val="24"/>
          <w:szCs w:val="24"/>
        </w:rPr>
        <w:t>D</w:t>
      </w:r>
      <w:r w:rsidR="005A7DC8" w:rsidRPr="00664144">
        <w:rPr>
          <w:rFonts w:ascii="Times New Roman" w:hAnsi="Times New Roman" w:cs="Times New Roman"/>
          <w:bCs/>
          <w:sz w:val="24"/>
          <w:szCs w:val="24"/>
        </w:rPr>
        <w:t>epartamento de drogas y crimen de l</w:t>
      </w:r>
      <w:r w:rsidRPr="00664144">
        <w:rPr>
          <w:rFonts w:ascii="Times New Roman" w:hAnsi="Times New Roman" w:cs="Times New Roman"/>
          <w:bCs/>
          <w:sz w:val="24"/>
          <w:szCs w:val="24"/>
        </w:rPr>
        <w:t>a ONU</w:t>
      </w:r>
      <w:r w:rsidR="005A7DC8" w:rsidRPr="00664144">
        <w:rPr>
          <w:rFonts w:ascii="Times New Roman" w:hAnsi="Times New Roman" w:cs="Times New Roman"/>
          <w:bCs/>
          <w:sz w:val="24"/>
          <w:szCs w:val="24"/>
        </w:rPr>
        <w:t>, conocido como UNODC,</w:t>
      </w:r>
      <w:r w:rsidR="00311B56">
        <w:rPr>
          <w:rFonts w:ascii="Times New Roman" w:hAnsi="Times New Roman" w:cs="Times New Roman"/>
          <w:bCs/>
          <w:sz w:val="24"/>
          <w:szCs w:val="24"/>
        </w:rPr>
        <w:t xml:space="preserve"> </w:t>
      </w:r>
      <w:r w:rsidR="00311B56" w:rsidRPr="00311B56">
        <w:rPr>
          <w:rFonts w:ascii="Times New Roman" w:hAnsi="Times New Roman" w:cs="Times New Roman"/>
          <w:bCs/>
          <w:i/>
          <w:iCs/>
          <w:sz w:val="24"/>
          <w:szCs w:val="24"/>
        </w:rPr>
        <w:t>United Nations Office on Drugs and Crime</w:t>
      </w:r>
      <w:r w:rsidR="00311B56" w:rsidRPr="00311B56">
        <w:rPr>
          <w:rFonts w:ascii="Times New Roman" w:hAnsi="Times New Roman" w:cs="Times New Roman"/>
          <w:bCs/>
          <w:sz w:val="24"/>
          <w:szCs w:val="24"/>
        </w:rPr>
        <w:t xml:space="preserve"> (2018)</w:t>
      </w:r>
      <w:r w:rsidRPr="00664144">
        <w:rPr>
          <w:rFonts w:ascii="Times New Roman" w:hAnsi="Times New Roman" w:cs="Times New Roman"/>
          <w:bCs/>
          <w:sz w:val="24"/>
          <w:szCs w:val="24"/>
        </w:rPr>
        <w:t xml:space="preserve"> de</w:t>
      </w:r>
      <w:r w:rsidR="00016103" w:rsidRPr="00664144">
        <w:rPr>
          <w:rFonts w:ascii="Times New Roman" w:hAnsi="Times New Roman" w:cs="Times New Roman"/>
          <w:bCs/>
          <w:sz w:val="24"/>
          <w:szCs w:val="24"/>
        </w:rPr>
        <w:t>fin</w:t>
      </w:r>
      <w:r w:rsidRPr="00664144">
        <w:rPr>
          <w:rFonts w:ascii="Times New Roman" w:hAnsi="Times New Roman" w:cs="Times New Roman"/>
          <w:bCs/>
          <w:sz w:val="24"/>
          <w:szCs w:val="24"/>
        </w:rPr>
        <w:t>e</w:t>
      </w:r>
      <w:r w:rsidR="00893721" w:rsidRPr="00664144">
        <w:rPr>
          <w:rFonts w:ascii="Times New Roman" w:hAnsi="Times New Roman" w:cs="Times New Roman"/>
          <w:bCs/>
          <w:sz w:val="24"/>
          <w:szCs w:val="24"/>
        </w:rPr>
        <w:t xml:space="preserve"> un grupo criminal organizado como un conjunto de tres o </w:t>
      </w:r>
      <w:r w:rsidR="00916976" w:rsidRPr="00664144">
        <w:rPr>
          <w:rFonts w:ascii="Times New Roman" w:hAnsi="Times New Roman" w:cs="Times New Roman"/>
          <w:bCs/>
          <w:sz w:val="24"/>
          <w:szCs w:val="24"/>
        </w:rPr>
        <w:t>más</w:t>
      </w:r>
      <w:r w:rsidR="00893721" w:rsidRPr="00664144">
        <w:rPr>
          <w:rFonts w:ascii="Times New Roman" w:hAnsi="Times New Roman" w:cs="Times New Roman"/>
          <w:bCs/>
          <w:sz w:val="24"/>
          <w:szCs w:val="24"/>
        </w:rPr>
        <w:t xml:space="preserve"> individuos con una clara estructura dentro del </w:t>
      </w:r>
      <w:r w:rsidR="00737A8A" w:rsidRPr="00664144">
        <w:rPr>
          <w:rFonts w:ascii="Times New Roman" w:hAnsi="Times New Roman" w:cs="Times New Roman"/>
          <w:bCs/>
          <w:sz w:val="24"/>
          <w:szCs w:val="24"/>
        </w:rPr>
        <w:t>grupo, y</w:t>
      </w:r>
      <w:r w:rsidR="00893721" w:rsidRPr="00664144">
        <w:rPr>
          <w:rFonts w:ascii="Times New Roman" w:hAnsi="Times New Roman" w:cs="Times New Roman"/>
          <w:bCs/>
          <w:sz w:val="24"/>
          <w:szCs w:val="24"/>
        </w:rPr>
        <w:t xml:space="preserve"> que existe durante un periodo de tiempo con el único objetivo de obtener, ya sea directa o indirectamente, un beneficio económico o material. Todo esto mediante el uso de actividades delictivas en las que se comete por lo menos un delito grave, es decir, una ofensa que es </w:t>
      </w:r>
      <w:r w:rsidR="00A53F3B">
        <w:rPr>
          <w:rFonts w:ascii="Times New Roman" w:hAnsi="Times New Roman" w:cs="Times New Roman"/>
          <w:bCs/>
          <w:sz w:val="24"/>
          <w:szCs w:val="24"/>
        </w:rPr>
        <w:t>punible</w:t>
      </w:r>
      <w:r w:rsidR="00A53F3B" w:rsidRPr="00664144">
        <w:rPr>
          <w:rFonts w:ascii="Times New Roman" w:hAnsi="Times New Roman" w:cs="Times New Roman"/>
          <w:bCs/>
          <w:sz w:val="24"/>
          <w:szCs w:val="24"/>
        </w:rPr>
        <w:t xml:space="preserve"> </w:t>
      </w:r>
      <w:r w:rsidR="00893721" w:rsidRPr="00664144">
        <w:rPr>
          <w:rFonts w:ascii="Times New Roman" w:hAnsi="Times New Roman" w:cs="Times New Roman"/>
          <w:bCs/>
          <w:sz w:val="24"/>
          <w:szCs w:val="24"/>
        </w:rPr>
        <w:t xml:space="preserve">con al menos cuatro años de cárcel. </w:t>
      </w:r>
    </w:p>
    <w:p w14:paraId="65376D77" w14:textId="619343E1" w:rsidR="00DD7C97" w:rsidRPr="00664144" w:rsidRDefault="0019278E" w:rsidP="00FF6E98">
      <w:pPr>
        <w:spacing w:line="360" w:lineRule="auto"/>
        <w:jc w:val="both"/>
        <w:rPr>
          <w:rFonts w:ascii="Times New Roman" w:hAnsi="Times New Roman" w:cs="Times New Roman"/>
          <w:bCs/>
          <w:sz w:val="24"/>
          <w:szCs w:val="24"/>
        </w:rPr>
      </w:pPr>
      <w:r w:rsidRPr="0019278E">
        <w:rPr>
          <w:rFonts w:ascii="Times New Roman" w:hAnsi="Times New Roman" w:cs="Times New Roman"/>
          <w:bCs/>
          <w:sz w:val="24"/>
          <w:szCs w:val="24"/>
        </w:rPr>
        <w:t>El crimen organizado abarca un amplio conjunto de actividades delictivas, entre las que se incluyen el tráfico de personas, de armas y de sustancias estupefacientes</w:t>
      </w:r>
      <w:r w:rsidR="00832DDF" w:rsidRPr="00664144">
        <w:rPr>
          <w:rFonts w:ascii="Times New Roman" w:hAnsi="Times New Roman" w:cs="Times New Roman"/>
          <w:bCs/>
          <w:sz w:val="24"/>
          <w:szCs w:val="24"/>
        </w:rPr>
        <w:t>,</w:t>
      </w:r>
      <w:r>
        <w:rPr>
          <w:rFonts w:ascii="Times New Roman" w:hAnsi="Times New Roman" w:cs="Times New Roman"/>
          <w:bCs/>
          <w:sz w:val="24"/>
          <w:szCs w:val="24"/>
        </w:rPr>
        <w:t xml:space="preserve"> o </w:t>
      </w:r>
      <w:r w:rsidR="00832DDF" w:rsidRPr="00664144">
        <w:rPr>
          <w:rFonts w:ascii="Times New Roman" w:hAnsi="Times New Roman" w:cs="Times New Roman"/>
          <w:bCs/>
          <w:sz w:val="24"/>
          <w:szCs w:val="24"/>
        </w:rPr>
        <w:t xml:space="preserve">el tráfico de flora y fauna en peligro de extinción. Sin embargo, este </w:t>
      </w:r>
      <w:r w:rsidR="00C507AD" w:rsidRPr="00664144">
        <w:rPr>
          <w:rFonts w:ascii="Times New Roman" w:hAnsi="Times New Roman" w:cs="Times New Roman"/>
          <w:bCs/>
          <w:sz w:val="24"/>
          <w:szCs w:val="24"/>
        </w:rPr>
        <w:t>trabajo</w:t>
      </w:r>
      <w:r w:rsidR="00832DDF" w:rsidRPr="00664144">
        <w:rPr>
          <w:rFonts w:ascii="Times New Roman" w:hAnsi="Times New Roman" w:cs="Times New Roman"/>
          <w:bCs/>
          <w:sz w:val="24"/>
          <w:szCs w:val="24"/>
        </w:rPr>
        <w:t xml:space="preserve"> tiene como finalidad la exploración de la actividad del crimen organizado</w:t>
      </w:r>
      <w:r w:rsidR="00182868" w:rsidRPr="00664144">
        <w:rPr>
          <w:rFonts w:ascii="Times New Roman" w:hAnsi="Times New Roman" w:cs="Times New Roman"/>
          <w:bCs/>
          <w:sz w:val="24"/>
          <w:szCs w:val="24"/>
        </w:rPr>
        <w:t xml:space="preserve"> relacionada con </w:t>
      </w:r>
      <w:r w:rsidR="00832DDF" w:rsidRPr="00664144">
        <w:rPr>
          <w:rFonts w:ascii="Times New Roman" w:hAnsi="Times New Roman" w:cs="Times New Roman"/>
          <w:bCs/>
          <w:sz w:val="24"/>
          <w:szCs w:val="24"/>
        </w:rPr>
        <w:t xml:space="preserve">el tráfico de </w:t>
      </w:r>
      <w:r w:rsidR="00A35DD0" w:rsidRPr="00664144">
        <w:rPr>
          <w:rFonts w:ascii="Times New Roman" w:hAnsi="Times New Roman" w:cs="Times New Roman"/>
          <w:bCs/>
          <w:sz w:val="24"/>
          <w:szCs w:val="24"/>
        </w:rPr>
        <w:t>armas</w:t>
      </w:r>
      <w:r w:rsidR="00832DDF" w:rsidRPr="00664144">
        <w:rPr>
          <w:rFonts w:ascii="Times New Roman" w:hAnsi="Times New Roman" w:cs="Times New Roman"/>
          <w:bCs/>
          <w:sz w:val="24"/>
          <w:szCs w:val="24"/>
        </w:rPr>
        <w:t xml:space="preserve">. Las armas son una herramienta que ha sido </w:t>
      </w:r>
      <w:r w:rsidR="00A35DD0" w:rsidRPr="00664144">
        <w:rPr>
          <w:rFonts w:ascii="Times New Roman" w:hAnsi="Times New Roman" w:cs="Times New Roman"/>
          <w:bCs/>
          <w:sz w:val="24"/>
          <w:szCs w:val="24"/>
        </w:rPr>
        <w:t>empleada</w:t>
      </w:r>
      <w:r w:rsidR="00832DDF" w:rsidRPr="00664144">
        <w:rPr>
          <w:rFonts w:ascii="Times New Roman" w:hAnsi="Times New Roman" w:cs="Times New Roman"/>
          <w:bCs/>
          <w:sz w:val="24"/>
          <w:szCs w:val="24"/>
        </w:rPr>
        <w:t xml:space="preserve"> desde tiempos </w:t>
      </w:r>
      <w:r w:rsidRPr="00664144">
        <w:rPr>
          <w:rFonts w:ascii="Times New Roman" w:hAnsi="Times New Roman" w:cs="Times New Roman"/>
          <w:bCs/>
          <w:sz w:val="24"/>
          <w:szCs w:val="24"/>
        </w:rPr>
        <w:t>inmemoriales,</w:t>
      </w:r>
      <w:r w:rsidR="0032388A">
        <w:rPr>
          <w:rFonts w:ascii="Times New Roman" w:hAnsi="Times New Roman" w:cs="Times New Roman"/>
          <w:bCs/>
          <w:sz w:val="24"/>
          <w:szCs w:val="24"/>
        </w:rPr>
        <w:t xml:space="preserve"> pero </w:t>
      </w:r>
      <w:r>
        <w:rPr>
          <w:rFonts w:ascii="Times New Roman" w:hAnsi="Times New Roman" w:cs="Times New Roman"/>
          <w:bCs/>
          <w:sz w:val="24"/>
          <w:szCs w:val="24"/>
        </w:rPr>
        <w:t>más</w:t>
      </w:r>
      <w:r w:rsidR="0032388A">
        <w:rPr>
          <w:rFonts w:ascii="Times New Roman" w:hAnsi="Times New Roman" w:cs="Times New Roman"/>
          <w:bCs/>
          <w:sz w:val="24"/>
          <w:szCs w:val="24"/>
        </w:rPr>
        <w:t xml:space="preserve"> allá de sus usos, interesa en este trabajo centrarse en su categoría como bien material. Las armas se </w:t>
      </w:r>
      <w:r w:rsidR="00221CD2">
        <w:rPr>
          <w:rFonts w:ascii="Times New Roman" w:hAnsi="Times New Roman" w:cs="Times New Roman"/>
          <w:bCs/>
          <w:sz w:val="24"/>
          <w:szCs w:val="24"/>
        </w:rPr>
        <w:t>fabrica</w:t>
      </w:r>
      <w:r>
        <w:rPr>
          <w:rFonts w:ascii="Times New Roman" w:hAnsi="Times New Roman" w:cs="Times New Roman"/>
          <w:bCs/>
          <w:sz w:val="24"/>
          <w:szCs w:val="24"/>
        </w:rPr>
        <w:t>n</w:t>
      </w:r>
      <w:r w:rsidR="00221CD2">
        <w:rPr>
          <w:rFonts w:ascii="Times New Roman" w:hAnsi="Times New Roman" w:cs="Times New Roman"/>
          <w:bCs/>
          <w:sz w:val="24"/>
          <w:szCs w:val="24"/>
        </w:rPr>
        <w:t>, distribuye</w:t>
      </w:r>
      <w:r>
        <w:rPr>
          <w:rFonts w:ascii="Times New Roman" w:hAnsi="Times New Roman" w:cs="Times New Roman"/>
          <w:bCs/>
          <w:sz w:val="24"/>
          <w:szCs w:val="24"/>
        </w:rPr>
        <w:t>n</w:t>
      </w:r>
      <w:r w:rsidR="00221CD2">
        <w:rPr>
          <w:rFonts w:ascii="Times New Roman" w:hAnsi="Times New Roman" w:cs="Times New Roman"/>
          <w:bCs/>
          <w:sz w:val="24"/>
          <w:szCs w:val="24"/>
        </w:rPr>
        <w:t xml:space="preserve"> y </w:t>
      </w:r>
      <w:r>
        <w:rPr>
          <w:rFonts w:ascii="Times New Roman" w:hAnsi="Times New Roman" w:cs="Times New Roman"/>
          <w:bCs/>
          <w:sz w:val="24"/>
          <w:szCs w:val="24"/>
        </w:rPr>
        <w:t xml:space="preserve">son </w:t>
      </w:r>
      <w:r w:rsidR="00221CD2">
        <w:rPr>
          <w:rFonts w:ascii="Times New Roman" w:hAnsi="Times New Roman" w:cs="Times New Roman"/>
          <w:bCs/>
          <w:sz w:val="24"/>
          <w:szCs w:val="24"/>
        </w:rPr>
        <w:t>adquirid</w:t>
      </w:r>
      <w:r>
        <w:rPr>
          <w:rFonts w:ascii="Times New Roman" w:hAnsi="Times New Roman" w:cs="Times New Roman"/>
          <w:bCs/>
          <w:sz w:val="24"/>
          <w:szCs w:val="24"/>
        </w:rPr>
        <w:t>as</w:t>
      </w:r>
      <w:r w:rsidR="00221CD2">
        <w:rPr>
          <w:rFonts w:ascii="Times New Roman" w:hAnsi="Times New Roman" w:cs="Times New Roman"/>
          <w:bCs/>
          <w:sz w:val="24"/>
          <w:szCs w:val="24"/>
        </w:rPr>
        <w:t xml:space="preserve">, </w:t>
      </w:r>
      <w:r w:rsidR="0032388A">
        <w:rPr>
          <w:rFonts w:ascii="Times New Roman" w:hAnsi="Times New Roman" w:cs="Times New Roman"/>
          <w:bCs/>
          <w:sz w:val="24"/>
          <w:szCs w:val="24"/>
        </w:rPr>
        <w:t xml:space="preserve">con lo cual </w:t>
      </w:r>
      <w:r>
        <w:rPr>
          <w:rFonts w:ascii="Times New Roman" w:hAnsi="Times New Roman" w:cs="Times New Roman"/>
          <w:bCs/>
          <w:sz w:val="24"/>
          <w:szCs w:val="24"/>
        </w:rPr>
        <w:t xml:space="preserve">pertenecen </w:t>
      </w:r>
      <w:r w:rsidR="0032388A">
        <w:rPr>
          <w:rFonts w:ascii="Times New Roman" w:hAnsi="Times New Roman" w:cs="Times New Roman"/>
          <w:bCs/>
          <w:sz w:val="24"/>
          <w:szCs w:val="24"/>
        </w:rPr>
        <w:t>a</w:t>
      </w:r>
      <w:r w:rsidR="00221CD2">
        <w:rPr>
          <w:rFonts w:ascii="Times New Roman" w:hAnsi="Times New Roman" w:cs="Times New Roman"/>
          <w:bCs/>
          <w:sz w:val="24"/>
          <w:szCs w:val="24"/>
        </w:rPr>
        <w:t xml:space="preserve"> algún tipo de mercado</w:t>
      </w:r>
      <w:r w:rsidR="0032388A">
        <w:rPr>
          <w:rFonts w:ascii="Times New Roman" w:hAnsi="Times New Roman" w:cs="Times New Roman"/>
          <w:bCs/>
          <w:sz w:val="24"/>
          <w:szCs w:val="24"/>
        </w:rPr>
        <w:t xml:space="preserve"> y s</w:t>
      </w:r>
      <w:r w:rsidR="00832DDF" w:rsidRPr="00664144">
        <w:rPr>
          <w:rFonts w:ascii="Times New Roman" w:hAnsi="Times New Roman" w:cs="Times New Roman"/>
          <w:bCs/>
          <w:sz w:val="24"/>
          <w:szCs w:val="24"/>
        </w:rPr>
        <w:t>iguen la regla fundamental de la economía</w:t>
      </w:r>
      <w:r w:rsidR="00016103" w:rsidRPr="00664144">
        <w:rPr>
          <w:rFonts w:ascii="Times New Roman" w:hAnsi="Times New Roman" w:cs="Times New Roman"/>
          <w:bCs/>
          <w:sz w:val="24"/>
          <w:szCs w:val="24"/>
        </w:rPr>
        <w:t>:</w:t>
      </w:r>
      <w:r w:rsidR="00832DDF" w:rsidRPr="00664144">
        <w:rPr>
          <w:rFonts w:ascii="Times New Roman" w:hAnsi="Times New Roman" w:cs="Times New Roman"/>
          <w:bCs/>
          <w:sz w:val="24"/>
          <w:szCs w:val="24"/>
        </w:rPr>
        <w:t xml:space="preserve"> la de la oferta </w:t>
      </w:r>
      <w:r w:rsidR="00DD7C97" w:rsidRPr="00664144">
        <w:rPr>
          <w:rFonts w:ascii="Times New Roman" w:hAnsi="Times New Roman" w:cs="Times New Roman"/>
          <w:bCs/>
          <w:sz w:val="24"/>
          <w:szCs w:val="24"/>
        </w:rPr>
        <w:t>y demanda</w:t>
      </w:r>
      <w:r w:rsidR="00016103" w:rsidRPr="00664144">
        <w:rPr>
          <w:rFonts w:ascii="Times New Roman" w:hAnsi="Times New Roman" w:cs="Times New Roman"/>
          <w:bCs/>
          <w:sz w:val="24"/>
          <w:szCs w:val="24"/>
        </w:rPr>
        <w:t xml:space="preserve">. </w:t>
      </w:r>
      <w:r w:rsidR="00221CD2">
        <w:rPr>
          <w:rFonts w:ascii="Times New Roman" w:hAnsi="Times New Roman" w:cs="Times New Roman"/>
          <w:bCs/>
          <w:sz w:val="24"/>
          <w:szCs w:val="24"/>
        </w:rPr>
        <w:t xml:space="preserve"> </w:t>
      </w:r>
      <w:r w:rsidR="00016103" w:rsidRPr="001E4A53">
        <w:rPr>
          <w:rFonts w:ascii="Times New Roman" w:hAnsi="Times New Roman" w:cs="Times New Roman"/>
          <w:bCs/>
          <w:sz w:val="24"/>
          <w:szCs w:val="24"/>
        </w:rPr>
        <w:t>E</w:t>
      </w:r>
      <w:r w:rsidR="00832DDF" w:rsidRPr="001E4A53">
        <w:rPr>
          <w:rFonts w:ascii="Times New Roman" w:hAnsi="Times New Roman" w:cs="Times New Roman"/>
          <w:bCs/>
          <w:sz w:val="24"/>
          <w:szCs w:val="24"/>
        </w:rPr>
        <w:t xml:space="preserve">s por esto, por lo que podemos observar que el tráfico de armas siempre </w:t>
      </w:r>
      <w:r w:rsidR="001E4A53" w:rsidRPr="001E4A53">
        <w:rPr>
          <w:rFonts w:ascii="Times New Roman" w:hAnsi="Times New Roman" w:cs="Times New Roman"/>
          <w:bCs/>
          <w:sz w:val="24"/>
          <w:szCs w:val="24"/>
        </w:rPr>
        <w:t xml:space="preserve">es </w:t>
      </w:r>
      <w:r w:rsidR="00832DDF" w:rsidRPr="001E4A53">
        <w:rPr>
          <w:rFonts w:ascii="Times New Roman" w:hAnsi="Times New Roman" w:cs="Times New Roman"/>
          <w:bCs/>
          <w:sz w:val="24"/>
          <w:szCs w:val="24"/>
        </w:rPr>
        <w:t>algo estacional</w:t>
      </w:r>
      <w:r w:rsidR="00182868" w:rsidRPr="001E4A53">
        <w:rPr>
          <w:rFonts w:ascii="Times New Roman" w:hAnsi="Times New Roman" w:cs="Times New Roman"/>
          <w:bCs/>
          <w:sz w:val="24"/>
          <w:szCs w:val="24"/>
        </w:rPr>
        <w:t>,</w:t>
      </w:r>
      <w:r w:rsidR="00832DDF" w:rsidRPr="001E4A53">
        <w:rPr>
          <w:rFonts w:ascii="Times New Roman" w:hAnsi="Times New Roman" w:cs="Times New Roman"/>
          <w:bCs/>
          <w:sz w:val="24"/>
          <w:szCs w:val="24"/>
        </w:rPr>
        <w:t xml:space="preserve"> </w:t>
      </w:r>
      <w:r w:rsidR="001E4A53" w:rsidRPr="001E4A53">
        <w:rPr>
          <w:rFonts w:ascii="Times New Roman" w:hAnsi="Times New Roman" w:cs="Times New Roman"/>
          <w:bCs/>
          <w:sz w:val="24"/>
          <w:szCs w:val="24"/>
        </w:rPr>
        <w:t>que varía</w:t>
      </w:r>
      <w:r w:rsidR="00832DDF" w:rsidRPr="001E4A53">
        <w:rPr>
          <w:rFonts w:ascii="Times New Roman" w:hAnsi="Times New Roman" w:cs="Times New Roman"/>
          <w:bCs/>
          <w:sz w:val="24"/>
          <w:szCs w:val="24"/>
        </w:rPr>
        <w:t xml:space="preserve"> y </w:t>
      </w:r>
      <w:r w:rsidR="001E4A53" w:rsidRPr="001E4A53">
        <w:rPr>
          <w:rFonts w:ascii="Times New Roman" w:hAnsi="Times New Roman" w:cs="Times New Roman"/>
          <w:bCs/>
          <w:sz w:val="24"/>
          <w:szCs w:val="24"/>
        </w:rPr>
        <w:t>fluctúa</w:t>
      </w:r>
      <w:r w:rsidR="00832DDF" w:rsidRPr="001E4A53">
        <w:rPr>
          <w:rFonts w:ascii="Times New Roman" w:hAnsi="Times New Roman" w:cs="Times New Roman"/>
          <w:bCs/>
          <w:sz w:val="24"/>
          <w:szCs w:val="24"/>
        </w:rPr>
        <w:t xml:space="preserve"> debido al </w:t>
      </w:r>
      <w:r w:rsidR="00016103" w:rsidRPr="001E4A53">
        <w:rPr>
          <w:rFonts w:ascii="Times New Roman" w:hAnsi="Times New Roman" w:cs="Times New Roman"/>
          <w:bCs/>
          <w:sz w:val="24"/>
          <w:szCs w:val="24"/>
        </w:rPr>
        <w:t>e</w:t>
      </w:r>
      <w:r w:rsidR="00832DDF" w:rsidRPr="001E4A53">
        <w:rPr>
          <w:rFonts w:ascii="Times New Roman" w:hAnsi="Times New Roman" w:cs="Times New Roman"/>
          <w:bCs/>
          <w:sz w:val="24"/>
          <w:szCs w:val="24"/>
        </w:rPr>
        <w:t>stado político y social en el que se enc</w:t>
      </w:r>
      <w:r w:rsidR="001E4A53" w:rsidRPr="001E4A53">
        <w:rPr>
          <w:rFonts w:ascii="Times New Roman" w:hAnsi="Times New Roman" w:cs="Times New Roman"/>
          <w:bCs/>
          <w:sz w:val="24"/>
          <w:szCs w:val="24"/>
        </w:rPr>
        <w:t>uentra</w:t>
      </w:r>
      <w:r w:rsidR="00832DDF" w:rsidRPr="001E4A53">
        <w:rPr>
          <w:rFonts w:ascii="Times New Roman" w:hAnsi="Times New Roman" w:cs="Times New Roman"/>
          <w:bCs/>
          <w:sz w:val="24"/>
          <w:szCs w:val="24"/>
        </w:rPr>
        <w:t xml:space="preserve"> el mundo y los diferentes países de este, siendo los momentos</w:t>
      </w:r>
      <w:r w:rsidR="00A35DD0" w:rsidRPr="001E4A53">
        <w:rPr>
          <w:rFonts w:ascii="Times New Roman" w:hAnsi="Times New Roman" w:cs="Times New Roman"/>
          <w:bCs/>
          <w:sz w:val="24"/>
          <w:szCs w:val="24"/>
        </w:rPr>
        <w:t xml:space="preserve"> de</w:t>
      </w:r>
      <w:r w:rsidR="00832DDF" w:rsidRPr="001E4A53">
        <w:rPr>
          <w:rFonts w:ascii="Times New Roman" w:hAnsi="Times New Roman" w:cs="Times New Roman"/>
          <w:bCs/>
          <w:sz w:val="24"/>
          <w:szCs w:val="24"/>
        </w:rPr>
        <w:t xml:space="preserve"> más auge, aquellos en los que </w:t>
      </w:r>
      <w:r w:rsidR="001E4A53" w:rsidRPr="001E4A53">
        <w:rPr>
          <w:rFonts w:ascii="Times New Roman" w:hAnsi="Times New Roman" w:cs="Times New Roman"/>
          <w:bCs/>
          <w:sz w:val="24"/>
          <w:szCs w:val="24"/>
        </w:rPr>
        <w:t>existen</w:t>
      </w:r>
      <w:r w:rsidR="00832DDF" w:rsidRPr="001E4A53">
        <w:rPr>
          <w:rFonts w:ascii="Times New Roman" w:hAnsi="Times New Roman" w:cs="Times New Roman"/>
          <w:bCs/>
          <w:sz w:val="24"/>
          <w:szCs w:val="24"/>
        </w:rPr>
        <w:t xml:space="preserve"> conflictos bélicos claramente establecidos </w:t>
      </w:r>
      <w:r w:rsidR="00A35DD0" w:rsidRPr="001E4A53">
        <w:rPr>
          <w:rFonts w:ascii="Times New Roman" w:hAnsi="Times New Roman" w:cs="Times New Roman"/>
          <w:bCs/>
          <w:sz w:val="24"/>
          <w:szCs w:val="24"/>
        </w:rPr>
        <w:t>o</w:t>
      </w:r>
      <w:r w:rsidR="00832DDF" w:rsidRPr="001E4A53">
        <w:rPr>
          <w:rFonts w:ascii="Times New Roman" w:hAnsi="Times New Roman" w:cs="Times New Roman"/>
          <w:bCs/>
          <w:sz w:val="24"/>
          <w:szCs w:val="24"/>
        </w:rPr>
        <w:t xml:space="preserve"> al caer regímenes políticos totalitaristas, estados e incluso naciones</w:t>
      </w:r>
      <w:r w:rsidR="00832DDF" w:rsidRPr="00664144">
        <w:rPr>
          <w:rFonts w:ascii="Times New Roman" w:hAnsi="Times New Roman" w:cs="Times New Roman"/>
          <w:bCs/>
          <w:sz w:val="24"/>
          <w:szCs w:val="24"/>
        </w:rPr>
        <w:t xml:space="preserve">. </w:t>
      </w:r>
      <w:r w:rsidR="00832DDF" w:rsidRPr="001E4A53">
        <w:rPr>
          <w:rFonts w:ascii="Times New Roman" w:hAnsi="Times New Roman" w:cs="Times New Roman"/>
          <w:bCs/>
          <w:sz w:val="24"/>
          <w:szCs w:val="24"/>
        </w:rPr>
        <w:t xml:space="preserve">Un claro ejemplo de esto es </w:t>
      </w:r>
      <w:r w:rsidR="00A35DD0" w:rsidRPr="001E4A53">
        <w:rPr>
          <w:rFonts w:ascii="Times New Roman" w:hAnsi="Times New Roman" w:cs="Times New Roman"/>
          <w:bCs/>
          <w:sz w:val="24"/>
          <w:szCs w:val="24"/>
        </w:rPr>
        <w:t>la caída</w:t>
      </w:r>
      <w:r w:rsidR="00832DDF" w:rsidRPr="001E4A53">
        <w:rPr>
          <w:rFonts w:ascii="Times New Roman" w:hAnsi="Times New Roman" w:cs="Times New Roman"/>
          <w:bCs/>
          <w:sz w:val="24"/>
          <w:szCs w:val="24"/>
        </w:rPr>
        <w:t xml:space="preserve"> de la Unión Soviética</w:t>
      </w:r>
      <w:r w:rsidR="00C737CC" w:rsidRPr="001E4A53">
        <w:rPr>
          <w:rFonts w:ascii="Times New Roman" w:hAnsi="Times New Roman" w:cs="Times New Roman"/>
          <w:bCs/>
          <w:sz w:val="24"/>
          <w:szCs w:val="24"/>
        </w:rPr>
        <w:t>,</w:t>
      </w:r>
      <w:r w:rsidR="00832DDF" w:rsidRPr="001E4A53">
        <w:rPr>
          <w:rFonts w:ascii="Times New Roman" w:hAnsi="Times New Roman" w:cs="Times New Roman"/>
          <w:bCs/>
          <w:sz w:val="24"/>
          <w:szCs w:val="24"/>
        </w:rPr>
        <w:t xml:space="preserve"> </w:t>
      </w:r>
      <w:r w:rsidR="00A35DD0" w:rsidRPr="001E4A53">
        <w:rPr>
          <w:rFonts w:ascii="Times New Roman" w:hAnsi="Times New Roman" w:cs="Times New Roman"/>
          <w:bCs/>
          <w:sz w:val="24"/>
          <w:szCs w:val="24"/>
        </w:rPr>
        <w:t xml:space="preserve">o de forma parecida, lo </w:t>
      </w:r>
      <w:r w:rsidR="00832DDF" w:rsidRPr="001E4A53">
        <w:rPr>
          <w:rFonts w:ascii="Times New Roman" w:hAnsi="Times New Roman" w:cs="Times New Roman"/>
          <w:bCs/>
          <w:sz w:val="24"/>
          <w:szCs w:val="24"/>
        </w:rPr>
        <w:t>ocurrido en Yugoslavia</w:t>
      </w:r>
      <w:r w:rsidR="00C737CC" w:rsidRPr="001E4A53">
        <w:rPr>
          <w:rFonts w:ascii="Times New Roman" w:hAnsi="Times New Roman" w:cs="Times New Roman"/>
          <w:bCs/>
          <w:sz w:val="24"/>
          <w:szCs w:val="24"/>
        </w:rPr>
        <w:t xml:space="preserve"> en 1992.</w:t>
      </w:r>
      <w:r w:rsidR="001E4A53">
        <w:rPr>
          <w:rFonts w:ascii="Times New Roman" w:hAnsi="Times New Roman" w:cs="Times New Roman"/>
          <w:bCs/>
          <w:sz w:val="24"/>
          <w:szCs w:val="24"/>
        </w:rPr>
        <w:t xml:space="preserve"> La disolución de ambos provoco un incremento masivo en la cantidad de armas disponibles en el mercado negro debido al caos de la situación y a una falta de organismos y mecanismos de control. </w:t>
      </w:r>
      <w:r w:rsidR="00C737CC" w:rsidRPr="00664144">
        <w:rPr>
          <w:rFonts w:ascii="Times New Roman" w:hAnsi="Times New Roman" w:cs="Times New Roman"/>
          <w:bCs/>
          <w:sz w:val="24"/>
          <w:szCs w:val="24"/>
        </w:rPr>
        <w:t xml:space="preserve"> A pesar de todo, en </w:t>
      </w:r>
      <w:r w:rsidR="00182868" w:rsidRPr="00664144">
        <w:rPr>
          <w:rFonts w:ascii="Times New Roman" w:hAnsi="Times New Roman" w:cs="Times New Roman"/>
          <w:bCs/>
          <w:sz w:val="24"/>
          <w:szCs w:val="24"/>
        </w:rPr>
        <w:t xml:space="preserve">la </w:t>
      </w:r>
      <w:r w:rsidR="00C7723E" w:rsidRPr="00664144">
        <w:rPr>
          <w:rFonts w:ascii="Times New Roman" w:hAnsi="Times New Roman" w:cs="Times New Roman"/>
          <w:bCs/>
          <w:sz w:val="24"/>
          <w:szCs w:val="24"/>
        </w:rPr>
        <w:t>actualidad el</w:t>
      </w:r>
      <w:r w:rsidR="00C737CC" w:rsidRPr="00664144">
        <w:rPr>
          <w:rFonts w:ascii="Times New Roman" w:hAnsi="Times New Roman" w:cs="Times New Roman"/>
          <w:bCs/>
          <w:sz w:val="24"/>
          <w:szCs w:val="24"/>
        </w:rPr>
        <w:t xml:space="preserve"> tráfico de armas no es como lo imaginamos o como lo vemos retratado en las películas y </w:t>
      </w:r>
      <w:r w:rsidR="00182868" w:rsidRPr="00664144">
        <w:rPr>
          <w:rFonts w:ascii="Times New Roman" w:hAnsi="Times New Roman" w:cs="Times New Roman"/>
          <w:bCs/>
          <w:sz w:val="24"/>
          <w:szCs w:val="24"/>
        </w:rPr>
        <w:t xml:space="preserve">las </w:t>
      </w:r>
      <w:r w:rsidR="00C737CC" w:rsidRPr="00664144">
        <w:rPr>
          <w:rFonts w:ascii="Times New Roman" w:hAnsi="Times New Roman" w:cs="Times New Roman"/>
          <w:bCs/>
          <w:sz w:val="24"/>
          <w:szCs w:val="24"/>
        </w:rPr>
        <w:t>series de televisión</w:t>
      </w:r>
      <w:r w:rsidR="00016103" w:rsidRPr="00664144">
        <w:rPr>
          <w:rFonts w:ascii="Times New Roman" w:hAnsi="Times New Roman" w:cs="Times New Roman"/>
          <w:bCs/>
          <w:sz w:val="24"/>
          <w:szCs w:val="24"/>
        </w:rPr>
        <w:t>. E</w:t>
      </w:r>
      <w:r w:rsidR="00C737CC" w:rsidRPr="00664144">
        <w:rPr>
          <w:rFonts w:ascii="Times New Roman" w:hAnsi="Times New Roman" w:cs="Times New Roman"/>
          <w:bCs/>
          <w:sz w:val="24"/>
          <w:szCs w:val="24"/>
        </w:rPr>
        <w:t xml:space="preserve">s mucho </w:t>
      </w:r>
      <w:r w:rsidR="00916976" w:rsidRPr="00664144">
        <w:rPr>
          <w:rFonts w:ascii="Times New Roman" w:hAnsi="Times New Roman" w:cs="Times New Roman"/>
          <w:bCs/>
          <w:sz w:val="24"/>
          <w:szCs w:val="24"/>
        </w:rPr>
        <w:t>más</w:t>
      </w:r>
      <w:r w:rsidR="00C737CC" w:rsidRPr="00664144">
        <w:rPr>
          <w:rFonts w:ascii="Times New Roman" w:hAnsi="Times New Roman" w:cs="Times New Roman"/>
          <w:bCs/>
          <w:sz w:val="24"/>
          <w:szCs w:val="24"/>
        </w:rPr>
        <w:t xml:space="preserve"> complejo</w:t>
      </w:r>
      <w:r w:rsidR="00915FCC">
        <w:rPr>
          <w:rFonts w:ascii="Times New Roman" w:hAnsi="Times New Roman" w:cs="Times New Roman"/>
          <w:bCs/>
          <w:sz w:val="24"/>
          <w:szCs w:val="24"/>
        </w:rPr>
        <w:t>,</w:t>
      </w:r>
      <w:r w:rsidR="00874DC6">
        <w:rPr>
          <w:rFonts w:ascii="Times New Roman" w:hAnsi="Times New Roman" w:cs="Times New Roman"/>
          <w:bCs/>
          <w:sz w:val="24"/>
          <w:szCs w:val="24"/>
        </w:rPr>
        <w:t xml:space="preserve"> </w:t>
      </w:r>
      <w:r w:rsidR="00874DC6">
        <w:rPr>
          <w:rFonts w:ascii="Times New Roman" w:hAnsi="Times New Roman" w:cs="Times New Roman"/>
          <w:bCs/>
          <w:sz w:val="24"/>
          <w:szCs w:val="24"/>
        </w:rPr>
        <w:lastRenderedPageBreak/>
        <w:t xml:space="preserve">emplea </w:t>
      </w:r>
      <w:r w:rsidR="00C737CC" w:rsidRPr="00664144">
        <w:rPr>
          <w:rFonts w:ascii="Times New Roman" w:hAnsi="Times New Roman" w:cs="Times New Roman"/>
          <w:bCs/>
          <w:sz w:val="24"/>
          <w:szCs w:val="24"/>
        </w:rPr>
        <w:t>sistemas y estructuras que varían y se adaptan constantemente para hacer frente a los esfuerzos de las instituciones legales por frenar esta actividad delictual.</w:t>
      </w:r>
    </w:p>
    <w:p w14:paraId="5301C318" w14:textId="72081F5C" w:rsidR="00832DDF" w:rsidRPr="00664144" w:rsidRDefault="00DD7C97" w:rsidP="00FF6E98">
      <w:pPr>
        <w:spacing w:line="360" w:lineRule="auto"/>
        <w:jc w:val="both"/>
        <w:rPr>
          <w:rFonts w:ascii="Times New Roman" w:hAnsi="Times New Roman" w:cs="Times New Roman"/>
          <w:bCs/>
          <w:sz w:val="24"/>
          <w:szCs w:val="24"/>
        </w:rPr>
      </w:pPr>
      <w:r w:rsidRPr="00664144">
        <w:rPr>
          <w:rFonts w:ascii="Times New Roman" w:hAnsi="Times New Roman" w:cs="Times New Roman"/>
          <w:bCs/>
          <w:sz w:val="24"/>
          <w:szCs w:val="24"/>
        </w:rPr>
        <w:t>La c</w:t>
      </w:r>
      <w:r w:rsidR="00C737CC" w:rsidRPr="00664144">
        <w:rPr>
          <w:rFonts w:ascii="Times New Roman" w:hAnsi="Times New Roman" w:cs="Times New Roman"/>
          <w:bCs/>
          <w:sz w:val="24"/>
          <w:szCs w:val="24"/>
        </w:rPr>
        <w:t>omplej</w:t>
      </w:r>
      <w:r w:rsidRPr="00664144">
        <w:rPr>
          <w:rFonts w:ascii="Times New Roman" w:hAnsi="Times New Roman" w:cs="Times New Roman"/>
          <w:bCs/>
          <w:sz w:val="24"/>
          <w:szCs w:val="24"/>
        </w:rPr>
        <w:t>idad de la</w:t>
      </w:r>
      <w:r w:rsidR="00C737CC" w:rsidRPr="00664144">
        <w:rPr>
          <w:rFonts w:ascii="Times New Roman" w:hAnsi="Times New Roman" w:cs="Times New Roman"/>
          <w:bCs/>
          <w:sz w:val="24"/>
          <w:szCs w:val="24"/>
        </w:rPr>
        <w:t xml:space="preserve"> red de tráfico se ve afectada por un gran </w:t>
      </w:r>
      <w:r w:rsidR="00916976" w:rsidRPr="00664144">
        <w:rPr>
          <w:rFonts w:ascii="Times New Roman" w:hAnsi="Times New Roman" w:cs="Times New Roman"/>
          <w:bCs/>
          <w:sz w:val="24"/>
          <w:szCs w:val="24"/>
        </w:rPr>
        <w:t>número</w:t>
      </w:r>
      <w:r w:rsidR="00C737CC" w:rsidRPr="00664144">
        <w:rPr>
          <w:rFonts w:ascii="Times New Roman" w:hAnsi="Times New Roman" w:cs="Times New Roman"/>
          <w:bCs/>
          <w:sz w:val="24"/>
          <w:szCs w:val="24"/>
        </w:rPr>
        <w:t xml:space="preserve"> de variables, </w:t>
      </w:r>
      <w:r w:rsidR="00915FCC">
        <w:rPr>
          <w:rFonts w:ascii="Times New Roman" w:hAnsi="Times New Roman" w:cs="Times New Roman"/>
          <w:bCs/>
          <w:sz w:val="24"/>
          <w:szCs w:val="24"/>
        </w:rPr>
        <w:t>d</w:t>
      </w:r>
      <w:r w:rsidR="00C737CC" w:rsidRPr="00664144">
        <w:rPr>
          <w:rFonts w:ascii="Times New Roman" w:hAnsi="Times New Roman" w:cs="Times New Roman"/>
          <w:bCs/>
          <w:sz w:val="24"/>
          <w:szCs w:val="24"/>
        </w:rPr>
        <w:t>estacan</w:t>
      </w:r>
      <w:r w:rsidR="00915FCC">
        <w:rPr>
          <w:rFonts w:ascii="Times New Roman" w:hAnsi="Times New Roman" w:cs="Times New Roman"/>
          <w:bCs/>
          <w:sz w:val="24"/>
          <w:szCs w:val="24"/>
        </w:rPr>
        <w:t>do</w:t>
      </w:r>
      <w:r w:rsidR="00C737CC" w:rsidRPr="00664144">
        <w:rPr>
          <w:rFonts w:ascii="Times New Roman" w:hAnsi="Times New Roman" w:cs="Times New Roman"/>
          <w:bCs/>
          <w:sz w:val="24"/>
          <w:szCs w:val="24"/>
        </w:rPr>
        <w:t xml:space="preserve"> aspectos como las políticas de adquisición y </w:t>
      </w:r>
      <w:r w:rsidR="00182868" w:rsidRPr="00664144">
        <w:rPr>
          <w:rFonts w:ascii="Times New Roman" w:hAnsi="Times New Roman" w:cs="Times New Roman"/>
          <w:bCs/>
          <w:sz w:val="24"/>
          <w:szCs w:val="24"/>
        </w:rPr>
        <w:t xml:space="preserve">el </w:t>
      </w:r>
      <w:r w:rsidR="00C737CC" w:rsidRPr="00664144">
        <w:rPr>
          <w:rFonts w:ascii="Times New Roman" w:hAnsi="Times New Roman" w:cs="Times New Roman"/>
          <w:bCs/>
          <w:sz w:val="24"/>
          <w:szCs w:val="24"/>
        </w:rPr>
        <w:t>manejo legal de armas de cada país</w:t>
      </w:r>
      <w:r w:rsidR="002158D6" w:rsidRPr="00664144">
        <w:rPr>
          <w:rFonts w:ascii="Times New Roman" w:hAnsi="Times New Roman" w:cs="Times New Roman"/>
          <w:bCs/>
          <w:sz w:val="24"/>
          <w:szCs w:val="24"/>
        </w:rPr>
        <w:t xml:space="preserve">, </w:t>
      </w:r>
      <w:r w:rsidR="00C737CC" w:rsidRPr="00664144">
        <w:rPr>
          <w:rFonts w:ascii="Times New Roman" w:hAnsi="Times New Roman" w:cs="Times New Roman"/>
          <w:bCs/>
          <w:sz w:val="24"/>
          <w:szCs w:val="24"/>
        </w:rPr>
        <w:t>las relaciones interfronterizas que puede haber con países vecinos</w:t>
      </w:r>
      <w:r w:rsidR="002158D6" w:rsidRPr="00664144">
        <w:rPr>
          <w:rFonts w:ascii="Times New Roman" w:hAnsi="Times New Roman" w:cs="Times New Roman"/>
          <w:bCs/>
          <w:sz w:val="24"/>
          <w:szCs w:val="24"/>
        </w:rPr>
        <w:t xml:space="preserve"> o incluso las propias fronteras naturales que puede tener un país.</w:t>
      </w:r>
      <w:r w:rsidR="00F269A0">
        <w:rPr>
          <w:rFonts w:ascii="Times New Roman" w:hAnsi="Times New Roman" w:cs="Times New Roman"/>
          <w:bCs/>
          <w:sz w:val="24"/>
          <w:szCs w:val="24"/>
        </w:rPr>
        <w:t xml:space="preserve"> </w:t>
      </w:r>
      <w:r w:rsidR="00F269A0" w:rsidRPr="00F269A0">
        <w:rPr>
          <w:rFonts w:ascii="Times New Roman" w:hAnsi="Times New Roman" w:cs="Times New Roman"/>
          <w:bCs/>
          <w:sz w:val="24"/>
          <w:szCs w:val="24"/>
        </w:rPr>
        <w:t>El caso de Europa refleja de forma consistente las variables previamente expuestas, motivo por el cual se ha optado por centrar el análisis en esta región</w:t>
      </w:r>
      <w:r w:rsidR="00F269A0">
        <w:rPr>
          <w:rFonts w:ascii="Times New Roman" w:hAnsi="Times New Roman" w:cs="Times New Roman"/>
          <w:bCs/>
          <w:sz w:val="24"/>
          <w:szCs w:val="24"/>
        </w:rPr>
        <w:t>. E</w:t>
      </w:r>
      <w:r w:rsidR="002158D6" w:rsidRPr="00664144">
        <w:rPr>
          <w:rFonts w:ascii="Times New Roman" w:hAnsi="Times New Roman" w:cs="Times New Roman"/>
          <w:bCs/>
          <w:sz w:val="24"/>
          <w:szCs w:val="24"/>
        </w:rPr>
        <w:t xml:space="preserve">n sus </w:t>
      </w:r>
      <w:r w:rsidR="001F3B31" w:rsidRPr="00664144">
        <w:rPr>
          <w:rFonts w:ascii="Times New Roman" w:hAnsi="Times New Roman" w:cs="Times New Roman"/>
          <w:bCs/>
          <w:sz w:val="24"/>
          <w:szCs w:val="24"/>
        </w:rPr>
        <w:t>48 p</w:t>
      </w:r>
      <w:r w:rsidR="002158D6" w:rsidRPr="00664144">
        <w:rPr>
          <w:rFonts w:ascii="Times New Roman" w:hAnsi="Times New Roman" w:cs="Times New Roman"/>
          <w:bCs/>
          <w:sz w:val="24"/>
          <w:szCs w:val="24"/>
        </w:rPr>
        <w:t xml:space="preserve">aíses tiene una política altamente estricta en lo que respecta a la posesión y venta de armas de fuego. </w:t>
      </w:r>
      <w:r w:rsidR="001F3B31" w:rsidRPr="00664144">
        <w:rPr>
          <w:rFonts w:ascii="Times New Roman" w:hAnsi="Times New Roman" w:cs="Times New Roman"/>
          <w:bCs/>
          <w:sz w:val="24"/>
          <w:szCs w:val="24"/>
        </w:rPr>
        <w:t>A pesar de ello, este tipo de crimen sigue ocurriendo, favoreciéndose y viéndose alterado por eventos y circunstancias políticas y sociales, como pueden ser la pandemia global del Covid-19 o la actual guerra de Ucrania. Por ende, este trabajo busca esclarecer y comprender de mejor forma c</w:t>
      </w:r>
      <w:r w:rsidR="00836094" w:rsidRPr="00664144">
        <w:rPr>
          <w:rFonts w:ascii="Times New Roman" w:hAnsi="Times New Roman" w:cs="Times New Roman"/>
          <w:bCs/>
          <w:sz w:val="24"/>
          <w:szCs w:val="24"/>
        </w:rPr>
        <w:t>ó</w:t>
      </w:r>
      <w:r w:rsidR="001F3B31" w:rsidRPr="00664144">
        <w:rPr>
          <w:rFonts w:ascii="Times New Roman" w:hAnsi="Times New Roman" w:cs="Times New Roman"/>
          <w:bCs/>
          <w:sz w:val="24"/>
          <w:szCs w:val="24"/>
        </w:rPr>
        <w:t>mo es que</w:t>
      </w:r>
      <w:r w:rsidR="00836094" w:rsidRPr="00664144">
        <w:rPr>
          <w:rFonts w:ascii="Times New Roman" w:hAnsi="Times New Roman" w:cs="Times New Roman"/>
          <w:bCs/>
          <w:sz w:val="24"/>
          <w:szCs w:val="24"/>
        </w:rPr>
        <w:t xml:space="preserve"> </w:t>
      </w:r>
      <w:r w:rsidR="00737A8A" w:rsidRPr="00664144">
        <w:rPr>
          <w:rFonts w:ascii="Times New Roman" w:hAnsi="Times New Roman" w:cs="Times New Roman"/>
          <w:bCs/>
          <w:sz w:val="24"/>
          <w:szCs w:val="24"/>
        </w:rPr>
        <w:t>surge y</w:t>
      </w:r>
      <w:r w:rsidR="001F3B31" w:rsidRPr="00664144">
        <w:rPr>
          <w:rFonts w:ascii="Times New Roman" w:hAnsi="Times New Roman" w:cs="Times New Roman"/>
          <w:bCs/>
          <w:sz w:val="24"/>
          <w:szCs w:val="24"/>
        </w:rPr>
        <w:t xml:space="preserve"> se ha dado el </w:t>
      </w:r>
      <w:r w:rsidR="00916976" w:rsidRPr="00664144">
        <w:rPr>
          <w:rFonts w:ascii="Times New Roman" w:hAnsi="Times New Roman" w:cs="Times New Roman"/>
          <w:bCs/>
          <w:sz w:val="24"/>
          <w:szCs w:val="24"/>
        </w:rPr>
        <w:t>tráfico</w:t>
      </w:r>
      <w:r w:rsidR="001F3B31" w:rsidRPr="00664144">
        <w:rPr>
          <w:rFonts w:ascii="Times New Roman" w:hAnsi="Times New Roman" w:cs="Times New Roman"/>
          <w:bCs/>
          <w:sz w:val="24"/>
          <w:szCs w:val="24"/>
        </w:rPr>
        <w:t xml:space="preserve"> de armas en Europa en los últimos cinco años, contextualizándolo y profundizando en el</w:t>
      </w:r>
      <w:r w:rsidR="00182868" w:rsidRPr="00664144">
        <w:rPr>
          <w:rFonts w:ascii="Times New Roman" w:hAnsi="Times New Roman" w:cs="Times New Roman"/>
          <w:bCs/>
          <w:sz w:val="24"/>
          <w:szCs w:val="24"/>
        </w:rPr>
        <w:t xml:space="preserve"> análisis del</w:t>
      </w:r>
      <w:r w:rsidR="001F3B31" w:rsidRPr="00664144">
        <w:rPr>
          <w:rFonts w:ascii="Times New Roman" w:hAnsi="Times New Roman" w:cs="Times New Roman"/>
          <w:bCs/>
          <w:sz w:val="24"/>
          <w:szCs w:val="24"/>
        </w:rPr>
        <w:t xml:space="preserve"> origen de</w:t>
      </w:r>
      <w:r w:rsidR="00874DC6">
        <w:rPr>
          <w:rFonts w:ascii="Times New Roman" w:hAnsi="Times New Roman" w:cs="Times New Roman"/>
          <w:bCs/>
          <w:sz w:val="24"/>
          <w:szCs w:val="24"/>
        </w:rPr>
        <w:t xml:space="preserve">l tráfico </w:t>
      </w:r>
      <w:r w:rsidR="00F269A0">
        <w:rPr>
          <w:rFonts w:ascii="Times New Roman" w:hAnsi="Times New Roman" w:cs="Times New Roman"/>
          <w:bCs/>
          <w:sz w:val="24"/>
          <w:szCs w:val="24"/>
        </w:rPr>
        <w:t>de</w:t>
      </w:r>
      <w:r w:rsidR="00F269A0" w:rsidRPr="00664144">
        <w:rPr>
          <w:rFonts w:ascii="Times New Roman" w:hAnsi="Times New Roman" w:cs="Times New Roman"/>
          <w:bCs/>
          <w:sz w:val="24"/>
          <w:szCs w:val="24"/>
        </w:rPr>
        <w:t xml:space="preserve"> armas</w:t>
      </w:r>
      <w:r w:rsidR="001F3B31" w:rsidRPr="00664144">
        <w:rPr>
          <w:rFonts w:ascii="Times New Roman" w:hAnsi="Times New Roman" w:cs="Times New Roman"/>
          <w:bCs/>
          <w:sz w:val="24"/>
          <w:szCs w:val="24"/>
        </w:rPr>
        <w:t xml:space="preserve"> y sus destinos</w:t>
      </w:r>
      <w:r w:rsidR="00182868" w:rsidRPr="00664144">
        <w:rPr>
          <w:rFonts w:ascii="Times New Roman" w:hAnsi="Times New Roman" w:cs="Times New Roman"/>
          <w:bCs/>
          <w:sz w:val="24"/>
          <w:szCs w:val="24"/>
        </w:rPr>
        <w:t>,</w:t>
      </w:r>
      <w:r w:rsidR="001F3B31" w:rsidRPr="00664144">
        <w:rPr>
          <w:rFonts w:ascii="Times New Roman" w:hAnsi="Times New Roman" w:cs="Times New Roman"/>
          <w:bCs/>
          <w:sz w:val="24"/>
          <w:szCs w:val="24"/>
        </w:rPr>
        <w:t xml:space="preserve"> al igual que</w:t>
      </w:r>
      <w:r w:rsidR="00836094" w:rsidRPr="00664144">
        <w:rPr>
          <w:rFonts w:ascii="Times New Roman" w:hAnsi="Times New Roman" w:cs="Times New Roman"/>
          <w:bCs/>
          <w:sz w:val="24"/>
          <w:szCs w:val="24"/>
        </w:rPr>
        <w:t xml:space="preserve"> en</w:t>
      </w:r>
      <w:r w:rsidR="001F3B31" w:rsidRPr="00664144">
        <w:rPr>
          <w:rFonts w:ascii="Times New Roman" w:hAnsi="Times New Roman" w:cs="Times New Roman"/>
          <w:bCs/>
          <w:sz w:val="24"/>
          <w:szCs w:val="24"/>
        </w:rPr>
        <w:t xml:space="preserve"> los actores implicados y su </w:t>
      </w:r>
      <w:r w:rsidR="001F3B31" w:rsidRPr="00664144">
        <w:rPr>
          <w:rFonts w:ascii="Times New Roman" w:hAnsi="Times New Roman" w:cs="Times New Roman"/>
          <w:bCs/>
          <w:i/>
          <w:iCs/>
          <w:sz w:val="24"/>
          <w:szCs w:val="24"/>
        </w:rPr>
        <w:t>modus operandi</w:t>
      </w:r>
      <w:r w:rsidR="001F3B31" w:rsidRPr="00664144">
        <w:rPr>
          <w:rFonts w:ascii="Times New Roman" w:hAnsi="Times New Roman" w:cs="Times New Roman"/>
          <w:bCs/>
          <w:sz w:val="24"/>
          <w:szCs w:val="24"/>
        </w:rPr>
        <w:t xml:space="preserve">. </w:t>
      </w:r>
    </w:p>
    <w:p w14:paraId="40CA8116" w14:textId="4DD35014" w:rsidR="00CB33AD" w:rsidRDefault="00CB33AD" w:rsidP="00FF6E98">
      <w:pPr>
        <w:pStyle w:val="Prrafodelista"/>
        <w:numPr>
          <w:ilvl w:val="0"/>
          <w:numId w:val="14"/>
        </w:numPr>
        <w:jc w:val="both"/>
        <w:rPr>
          <w:rFonts w:ascii="Times New Roman" w:hAnsi="Times New Roman" w:cs="Times New Roman"/>
          <w:b/>
          <w:sz w:val="24"/>
          <w:szCs w:val="24"/>
        </w:rPr>
      </w:pPr>
      <w:r>
        <w:rPr>
          <w:rFonts w:ascii="Times New Roman" w:hAnsi="Times New Roman" w:cs="Times New Roman"/>
          <w:b/>
          <w:sz w:val="24"/>
          <w:szCs w:val="24"/>
        </w:rPr>
        <w:t>METODOLOGIA</w:t>
      </w:r>
    </w:p>
    <w:p w14:paraId="528529FB" w14:textId="77777777" w:rsidR="00DB5A00" w:rsidRDefault="00DB5A00" w:rsidP="00DB5A00">
      <w:pPr>
        <w:spacing w:line="360" w:lineRule="auto"/>
        <w:jc w:val="both"/>
        <w:rPr>
          <w:rFonts w:ascii="Times New Roman" w:hAnsi="Times New Roman" w:cs="Times New Roman"/>
          <w:bCs/>
          <w:sz w:val="24"/>
          <w:szCs w:val="24"/>
        </w:rPr>
      </w:pPr>
      <w:r w:rsidRPr="00DB5A00">
        <w:rPr>
          <w:rFonts w:ascii="Times New Roman" w:hAnsi="Times New Roman" w:cs="Times New Roman"/>
          <w:bCs/>
          <w:sz w:val="24"/>
          <w:szCs w:val="24"/>
        </w:rPr>
        <w:t xml:space="preserve">La metodología empleada en este trabajo se basa en un estudio de revisión bibliográfica sistemática. El procedimiento consistió en la lectura crítica y el análisis de artículos especializados, obtenidos mayoritariamente a través de motores de búsqueda académicos como Google Académico. Asimismo, se consideró de especial relevancia la consulta de portales e instituciones de reconocido prestigio, tales como Dialnet, Europol, Eurojust y la Organización de las Naciones Unidas, en particular su Oficina contra la Droga y el Delito (UNODC), así como otras entidades especializadas como </w:t>
      </w:r>
      <w:r>
        <w:rPr>
          <w:rFonts w:ascii="Times New Roman" w:hAnsi="Times New Roman" w:cs="Times New Roman"/>
          <w:bCs/>
          <w:sz w:val="24"/>
          <w:szCs w:val="24"/>
        </w:rPr>
        <w:t>“</w:t>
      </w:r>
      <w:r w:rsidRPr="00DB5A00">
        <w:rPr>
          <w:rFonts w:ascii="Times New Roman" w:hAnsi="Times New Roman" w:cs="Times New Roman"/>
          <w:bCs/>
          <w:i/>
          <w:iCs/>
          <w:sz w:val="24"/>
          <w:szCs w:val="24"/>
        </w:rPr>
        <w:t>Global Initiative Against Transnational Organized Crime</w:t>
      </w:r>
      <w:r>
        <w:rPr>
          <w:rFonts w:ascii="Times New Roman" w:hAnsi="Times New Roman" w:cs="Times New Roman"/>
          <w:bCs/>
          <w:sz w:val="24"/>
          <w:szCs w:val="24"/>
        </w:rPr>
        <w:t>”</w:t>
      </w:r>
      <w:r w:rsidRPr="00DB5A00">
        <w:rPr>
          <w:rFonts w:ascii="Times New Roman" w:hAnsi="Times New Roman" w:cs="Times New Roman"/>
          <w:bCs/>
          <w:sz w:val="24"/>
          <w:szCs w:val="24"/>
        </w:rPr>
        <w:t>. La localización de las fuentes se realizó mediante el uso de palabras clave, entre las que se incluyen, entre otras</w:t>
      </w:r>
      <w:r>
        <w:rPr>
          <w:rFonts w:ascii="Times New Roman" w:hAnsi="Times New Roman" w:cs="Times New Roman"/>
          <w:bCs/>
          <w:sz w:val="24"/>
          <w:szCs w:val="24"/>
        </w:rPr>
        <w:t>;</w:t>
      </w:r>
      <w:r w:rsidRPr="00DB5A00">
        <w:rPr>
          <w:rFonts w:ascii="Times New Roman" w:hAnsi="Times New Roman" w:cs="Times New Roman"/>
          <w:bCs/>
          <w:sz w:val="24"/>
          <w:szCs w:val="24"/>
        </w:rPr>
        <w:t xml:space="preserve"> </w:t>
      </w:r>
    </w:p>
    <w:p w14:paraId="42519BA4" w14:textId="77777777" w:rsidR="00DB5A00" w:rsidRDefault="00DB5A00" w:rsidP="00DB5A00">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T</w:t>
      </w:r>
      <w:r w:rsidRPr="00DB5A00">
        <w:rPr>
          <w:rFonts w:ascii="Times New Roman" w:hAnsi="Times New Roman" w:cs="Times New Roman"/>
          <w:bCs/>
          <w:sz w:val="24"/>
          <w:szCs w:val="24"/>
        </w:rPr>
        <w:t>ráfico de armas, crimen organizado, tráfico de armas en Ucrania, guerra entre Ucrania y Rusia, grupos criminales en Europa, grupos de crimen organizado en Europa, almacenes de armas militares, saqueos de armas, desviación de armas y tráfico de armas</w:t>
      </w:r>
      <w:r>
        <w:rPr>
          <w:rFonts w:ascii="Times New Roman" w:hAnsi="Times New Roman" w:cs="Times New Roman"/>
          <w:bCs/>
          <w:sz w:val="24"/>
          <w:szCs w:val="24"/>
        </w:rPr>
        <w:t>,</w:t>
      </w:r>
      <w:r w:rsidRPr="00DB5A00">
        <w:rPr>
          <w:rFonts w:ascii="Times New Roman" w:hAnsi="Times New Roman" w:cs="Times New Roman"/>
          <w:bCs/>
          <w:sz w:val="24"/>
          <w:szCs w:val="24"/>
        </w:rPr>
        <w:t xml:space="preserve"> crimen organizado</w:t>
      </w:r>
      <w:r>
        <w:rPr>
          <w:rFonts w:ascii="Times New Roman" w:hAnsi="Times New Roman" w:cs="Times New Roman"/>
          <w:bCs/>
          <w:sz w:val="24"/>
          <w:szCs w:val="24"/>
        </w:rPr>
        <w:t>, herencia militar soviética, herencia militar yugoslava, etc.…</w:t>
      </w:r>
      <w:r w:rsidRPr="00DB5A00">
        <w:rPr>
          <w:rFonts w:ascii="Times New Roman" w:hAnsi="Times New Roman" w:cs="Times New Roman"/>
          <w:bCs/>
          <w:sz w:val="24"/>
          <w:szCs w:val="24"/>
        </w:rPr>
        <w:t xml:space="preserve"> </w:t>
      </w:r>
    </w:p>
    <w:p w14:paraId="68ECF094" w14:textId="1484B698" w:rsidR="00CB33AD" w:rsidRPr="00B54E05" w:rsidRDefault="00DB5A00" w:rsidP="00B54E05">
      <w:pPr>
        <w:spacing w:line="360" w:lineRule="auto"/>
        <w:jc w:val="both"/>
        <w:rPr>
          <w:rFonts w:ascii="Times New Roman" w:hAnsi="Times New Roman" w:cs="Times New Roman"/>
          <w:bCs/>
          <w:sz w:val="24"/>
          <w:szCs w:val="24"/>
        </w:rPr>
      </w:pPr>
      <w:r w:rsidRPr="00DB5A00">
        <w:rPr>
          <w:rFonts w:ascii="Times New Roman" w:hAnsi="Times New Roman" w:cs="Times New Roman"/>
          <w:bCs/>
          <w:sz w:val="24"/>
          <w:szCs w:val="24"/>
        </w:rPr>
        <w:t>Además, se aplicaron criterios de exclusión acordes con los objetivos del Trabajo de Fin de Grado, centrados en el análisis del crimen organizado</w:t>
      </w:r>
      <w:r>
        <w:rPr>
          <w:rFonts w:ascii="Times New Roman" w:hAnsi="Times New Roman" w:cs="Times New Roman"/>
          <w:bCs/>
          <w:sz w:val="24"/>
          <w:szCs w:val="24"/>
        </w:rPr>
        <w:t>,</w:t>
      </w:r>
      <w:r w:rsidRPr="00DB5A00">
        <w:rPr>
          <w:rFonts w:ascii="Times New Roman" w:hAnsi="Times New Roman" w:cs="Times New Roman"/>
          <w:bCs/>
          <w:sz w:val="24"/>
          <w:szCs w:val="24"/>
        </w:rPr>
        <w:t xml:space="preserve"> particular</w:t>
      </w:r>
      <w:r>
        <w:rPr>
          <w:rFonts w:ascii="Times New Roman" w:hAnsi="Times New Roman" w:cs="Times New Roman"/>
          <w:bCs/>
          <w:sz w:val="24"/>
          <w:szCs w:val="24"/>
        </w:rPr>
        <w:t>mente</w:t>
      </w:r>
      <w:r w:rsidRPr="00DB5A00">
        <w:rPr>
          <w:rFonts w:ascii="Times New Roman" w:hAnsi="Times New Roman" w:cs="Times New Roman"/>
          <w:bCs/>
          <w:sz w:val="24"/>
          <w:szCs w:val="24"/>
        </w:rPr>
        <w:t>, del tráfico de armas</w:t>
      </w:r>
      <w:r>
        <w:rPr>
          <w:rFonts w:ascii="Times New Roman" w:hAnsi="Times New Roman" w:cs="Times New Roman"/>
          <w:bCs/>
          <w:sz w:val="24"/>
          <w:szCs w:val="24"/>
        </w:rPr>
        <w:t xml:space="preserve">, </w:t>
      </w:r>
      <w:r w:rsidRPr="00DB5A00">
        <w:rPr>
          <w:rFonts w:ascii="Times New Roman" w:hAnsi="Times New Roman" w:cs="Times New Roman"/>
          <w:bCs/>
          <w:sz w:val="24"/>
          <w:szCs w:val="24"/>
        </w:rPr>
        <w:t xml:space="preserve">en el periodo comprendido entre 2020 y 2025. En consecuencia, se excluyeron </w:t>
      </w:r>
      <w:r w:rsidRPr="00DB5A00">
        <w:rPr>
          <w:rFonts w:ascii="Times New Roman" w:hAnsi="Times New Roman" w:cs="Times New Roman"/>
          <w:bCs/>
          <w:sz w:val="24"/>
          <w:szCs w:val="24"/>
        </w:rPr>
        <w:lastRenderedPageBreak/>
        <w:t xml:space="preserve">aquellos estudios </w:t>
      </w:r>
      <w:r>
        <w:rPr>
          <w:rFonts w:ascii="Times New Roman" w:hAnsi="Times New Roman" w:cs="Times New Roman"/>
          <w:bCs/>
          <w:sz w:val="24"/>
          <w:szCs w:val="24"/>
        </w:rPr>
        <w:t xml:space="preserve">cuyos datos reflejaban la situación del tráfico de armas en Europa anterior a la fecha establecida. </w:t>
      </w:r>
      <w:r w:rsidRPr="00DB5A00">
        <w:rPr>
          <w:rFonts w:ascii="Times New Roman" w:hAnsi="Times New Roman" w:cs="Times New Roman"/>
          <w:bCs/>
          <w:sz w:val="24"/>
          <w:szCs w:val="24"/>
        </w:rPr>
        <w:t>Este fue el único criterio de exclusión aplicado, incluyéndose literatura científica tanto en lengua española como inglesa.</w:t>
      </w:r>
      <w:r w:rsidR="00B54E05">
        <w:rPr>
          <w:rFonts w:ascii="Times New Roman" w:hAnsi="Times New Roman" w:cs="Times New Roman"/>
          <w:bCs/>
          <w:sz w:val="24"/>
          <w:szCs w:val="24"/>
        </w:rPr>
        <w:t xml:space="preserve"> </w:t>
      </w:r>
      <w:r>
        <w:rPr>
          <w:rFonts w:ascii="Times New Roman" w:hAnsi="Times New Roman" w:cs="Times New Roman"/>
          <w:bCs/>
          <w:sz w:val="24"/>
          <w:szCs w:val="24"/>
        </w:rPr>
        <w:t xml:space="preserve">En total, este trabajo ha requerido de la lectura de unos 70 documentos y artículos de validez académica, tanto en español como en inglés, considerando óptimos para la </w:t>
      </w:r>
      <w:r w:rsidR="00B54E05">
        <w:rPr>
          <w:rFonts w:ascii="Times New Roman" w:hAnsi="Times New Roman" w:cs="Times New Roman"/>
          <w:bCs/>
          <w:sz w:val="24"/>
          <w:szCs w:val="24"/>
        </w:rPr>
        <w:t xml:space="preserve">realización de este TFG los 50 recogidos en la bibliografía del documento. </w:t>
      </w:r>
    </w:p>
    <w:p w14:paraId="05A650AE" w14:textId="3C4BBE26" w:rsidR="00832DDF" w:rsidRPr="00664144" w:rsidRDefault="00C507AD" w:rsidP="00FF6E98">
      <w:pPr>
        <w:pStyle w:val="Prrafodelista"/>
        <w:numPr>
          <w:ilvl w:val="0"/>
          <w:numId w:val="14"/>
        </w:numPr>
        <w:jc w:val="both"/>
        <w:rPr>
          <w:rFonts w:ascii="Times New Roman" w:hAnsi="Times New Roman" w:cs="Times New Roman"/>
          <w:b/>
          <w:sz w:val="24"/>
          <w:szCs w:val="24"/>
        </w:rPr>
      </w:pPr>
      <w:r w:rsidRPr="00664144">
        <w:rPr>
          <w:rFonts w:ascii="Times New Roman" w:hAnsi="Times New Roman" w:cs="Times New Roman"/>
          <w:b/>
          <w:sz w:val="24"/>
          <w:szCs w:val="24"/>
        </w:rPr>
        <w:t>CONTEXTO ACTUAL DE EUROPA</w:t>
      </w:r>
    </w:p>
    <w:p w14:paraId="1836EB52" w14:textId="77777777" w:rsidR="00C7723E" w:rsidRPr="00664144" w:rsidRDefault="00C7723E" w:rsidP="00FF6E98">
      <w:pPr>
        <w:pStyle w:val="Prrafodelista"/>
        <w:jc w:val="both"/>
        <w:rPr>
          <w:rFonts w:ascii="Times New Roman" w:hAnsi="Times New Roman" w:cs="Times New Roman"/>
          <w:b/>
          <w:sz w:val="24"/>
          <w:szCs w:val="24"/>
          <w:u w:val="single"/>
        </w:rPr>
      </w:pPr>
    </w:p>
    <w:p w14:paraId="7B3468A7" w14:textId="77777777" w:rsidR="00C7723E" w:rsidRPr="00311B56" w:rsidRDefault="00C7723E" w:rsidP="00FF6E98">
      <w:pPr>
        <w:pStyle w:val="Prrafodelista"/>
        <w:numPr>
          <w:ilvl w:val="1"/>
          <w:numId w:val="14"/>
        </w:numPr>
        <w:spacing w:after="0" w:line="240" w:lineRule="auto"/>
        <w:jc w:val="both"/>
        <w:rPr>
          <w:rFonts w:ascii="Times New Roman" w:hAnsi="Times New Roman" w:cs="Times New Roman"/>
          <w:b/>
          <w:bCs/>
          <w:sz w:val="24"/>
          <w:szCs w:val="24"/>
        </w:rPr>
      </w:pPr>
      <w:r w:rsidRPr="00311B56">
        <w:rPr>
          <w:rFonts w:ascii="Times New Roman" w:hAnsi="Times New Roman" w:cs="Times New Roman"/>
          <w:b/>
          <w:bCs/>
          <w:sz w:val="24"/>
          <w:szCs w:val="24"/>
        </w:rPr>
        <w:t xml:space="preserve">Sucesos europeos históricos influyentes: Yugoslavia, Guerra de los Balcanes y la caída de la URSS. </w:t>
      </w:r>
    </w:p>
    <w:p w14:paraId="3E202075" w14:textId="77777777" w:rsidR="00C7723E" w:rsidRPr="00664144" w:rsidRDefault="00C7723E" w:rsidP="00FF6E98">
      <w:pPr>
        <w:jc w:val="both"/>
        <w:rPr>
          <w:rFonts w:ascii="Times New Roman" w:hAnsi="Times New Roman" w:cs="Times New Roman"/>
          <w:b/>
          <w:sz w:val="24"/>
          <w:szCs w:val="24"/>
          <w:u w:val="single"/>
        </w:rPr>
      </w:pPr>
    </w:p>
    <w:p w14:paraId="27E62574" w14:textId="30210033" w:rsidR="00C507AD" w:rsidRDefault="00701CAF" w:rsidP="00FF6E98">
      <w:pPr>
        <w:spacing w:line="360" w:lineRule="auto"/>
        <w:jc w:val="both"/>
        <w:rPr>
          <w:rFonts w:ascii="Times New Roman" w:hAnsi="Times New Roman" w:cs="Times New Roman"/>
          <w:bCs/>
          <w:sz w:val="24"/>
          <w:szCs w:val="24"/>
        </w:rPr>
      </w:pPr>
      <w:r w:rsidRPr="00664144">
        <w:rPr>
          <w:rFonts w:ascii="Times New Roman" w:hAnsi="Times New Roman" w:cs="Times New Roman"/>
          <w:bCs/>
          <w:sz w:val="24"/>
          <w:szCs w:val="24"/>
        </w:rPr>
        <w:t xml:space="preserve">Europa es uno de los continentes que </w:t>
      </w:r>
      <w:r w:rsidR="007D0894" w:rsidRPr="00664144">
        <w:rPr>
          <w:rFonts w:ascii="Times New Roman" w:hAnsi="Times New Roman" w:cs="Times New Roman"/>
          <w:bCs/>
          <w:sz w:val="24"/>
          <w:szCs w:val="24"/>
        </w:rPr>
        <w:t>más</w:t>
      </w:r>
      <w:r w:rsidRPr="00664144">
        <w:rPr>
          <w:rFonts w:ascii="Times New Roman" w:hAnsi="Times New Roman" w:cs="Times New Roman"/>
          <w:bCs/>
          <w:sz w:val="24"/>
          <w:szCs w:val="24"/>
        </w:rPr>
        <w:t xml:space="preserve"> </w:t>
      </w:r>
      <w:r w:rsidR="007D0894" w:rsidRPr="00664144">
        <w:rPr>
          <w:rFonts w:ascii="Times New Roman" w:hAnsi="Times New Roman" w:cs="Times New Roman"/>
          <w:bCs/>
          <w:sz w:val="24"/>
          <w:szCs w:val="24"/>
        </w:rPr>
        <w:t xml:space="preserve">conflictos bélicos ha visto a lo largo de su historia, </w:t>
      </w:r>
      <w:r w:rsidR="00697253" w:rsidRPr="00664144">
        <w:rPr>
          <w:rFonts w:ascii="Times New Roman" w:hAnsi="Times New Roman" w:cs="Times New Roman"/>
          <w:bCs/>
          <w:sz w:val="24"/>
          <w:szCs w:val="24"/>
        </w:rPr>
        <w:t xml:space="preserve">desembocando </w:t>
      </w:r>
      <w:r w:rsidR="00797998" w:rsidRPr="00664144">
        <w:rPr>
          <w:rFonts w:ascii="Times New Roman" w:hAnsi="Times New Roman" w:cs="Times New Roman"/>
          <w:bCs/>
          <w:sz w:val="24"/>
          <w:szCs w:val="24"/>
        </w:rPr>
        <w:t xml:space="preserve">en </w:t>
      </w:r>
      <w:r w:rsidR="00697253" w:rsidRPr="00664144">
        <w:rPr>
          <w:rFonts w:ascii="Times New Roman" w:hAnsi="Times New Roman" w:cs="Times New Roman"/>
          <w:bCs/>
          <w:sz w:val="24"/>
          <w:szCs w:val="24"/>
        </w:rPr>
        <w:t>c</w:t>
      </w:r>
      <w:r w:rsidR="007D0894" w:rsidRPr="00664144">
        <w:rPr>
          <w:rFonts w:ascii="Times New Roman" w:hAnsi="Times New Roman" w:cs="Times New Roman"/>
          <w:bCs/>
          <w:sz w:val="24"/>
          <w:szCs w:val="24"/>
        </w:rPr>
        <w:t>ambios políticos, económicos y sociales</w:t>
      </w:r>
      <w:r w:rsidR="00697253" w:rsidRPr="00664144">
        <w:rPr>
          <w:rFonts w:ascii="Times New Roman" w:hAnsi="Times New Roman" w:cs="Times New Roman"/>
          <w:bCs/>
          <w:sz w:val="24"/>
          <w:szCs w:val="24"/>
        </w:rPr>
        <w:t>,</w:t>
      </w:r>
      <w:r w:rsidR="007D0894" w:rsidRPr="00664144">
        <w:rPr>
          <w:rFonts w:ascii="Times New Roman" w:hAnsi="Times New Roman" w:cs="Times New Roman"/>
          <w:bCs/>
          <w:sz w:val="24"/>
          <w:szCs w:val="24"/>
        </w:rPr>
        <w:t xml:space="preserve"> </w:t>
      </w:r>
      <w:r w:rsidR="00697253" w:rsidRPr="00664144">
        <w:rPr>
          <w:rFonts w:ascii="Times New Roman" w:hAnsi="Times New Roman" w:cs="Times New Roman"/>
          <w:bCs/>
          <w:sz w:val="24"/>
          <w:szCs w:val="24"/>
        </w:rPr>
        <w:t>t</w:t>
      </w:r>
      <w:r w:rsidR="007D0894" w:rsidRPr="00664144">
        <w:rPr>
          <w:rFonts w:ascii="Times New Roman" w:hAnsi="Times New Roman" w:cs="Times New Roman"/>
          <w:bCs/>
          <w:sz w:val="24"/>
          <w:szCs w:val="24"/>
        </w:rPr>
        <w:t xml:space="preserve">ransformando fronteras y causando el surgimiento y la desaparición de numerosos país o naciones. Entre </w:t>
      </w:r>
      <w:r w:rsidR="00C7723E" w:rsidRPr="00664144">
        <w:rPr>
          <w:rFonts w:ascii="Times New Roman" w:hAnsi="Times New Roman" w:cs="Times New Roman"/>
          <w:bCs/>
          <w:sz w:val="24"/>
          <w:szCs w:val="24"/>
        </w:rPr>
        <w:t>ellos,</w:t>
      </w:r>
      <w:r w:rsidR="007D0894" w:rsidRPr="00664144">
        <w:rPr>
          <w:rFonts w:ascii="Times New Roman" w:hAnsi="Times New Roman" w:cs="Times New Roman"/>
          <w:bCs/>
          <w:sz w:val="24"/>
          <w:szCs w:val="24"/>
        </w:rPr>
        <w:t xml:space="preserve"> </w:t>
      </w:r>
      <w:r w:rsidR="00836094" w:rsidRPr="00664144">
        <w:rPr>
          <w:rFonts w:ascii="Times New Roman" w:hAnsi="Times New Roman" w:cs="Times New Roman"/>
          <w:bCs/>
          <w:sz w:val="24"/>
          <w:szCs w:val="24"/>
        </w:rPr>
        <w:t xml:space="preserve">y en la reciente historia, </w:t>
      </w:r>
      <w:r w:rsidR="007D0894" w:rsidRPr="00664144">
        <w:rPr>
          <w:rFonts w:ascii="Times New Roman" w:hAnsi="Times New Roman" w:cs="Times New Roman"/>
          <w:bCs/>
          <w:sz w:val="24"/>
          <w:szCs w:val="24"/>
        </w:rPr>
        <w:t xml:space="preserve">destacan dos por su profundo impacto en el </w:t>
      </w:r>
      <w:r w:rsidR="00CA6AA2" w:rsidRPr="00664144">
        <w:rPr>
          <w:rFonts w:ascii="Times New Roman" w:hAnsi="Times New Roman" w:cs="Times New Roman"/>
          <w:bCs/>
          <w:sz w:val="24"/>
          <w:szCs w:val="24"/>
        </w:rPr>
        <w:t>tráfico</w:t>
      </w:r>
      <w:r w:rsidR="007D0894" w:rsidRPr="00664144">
        <w:rPr>
          <w:rFonts w:ascii="Times New Roman" w:hAnsi="Times New Roman" w:cs="Times New Roman"/>
          <w:bCs/>
          <w:sz w:val="24"/>
          <w:szCs w:val="24"/>
        </w:rPr>
        <w:t xml:space="preserve"> de armas dentro del continente europeo</w:t>
      </w:r>
      <w:r w:rsidR="00836094" w:rsidRPr="00664144">
        <w:rPr>
          <w:rFonts w:ascii="Times New Roman" w:hAnsi="Times New Roman" w:cs="Times New Roman"/>
          <w:bCs/>
          <w:sz w:val="24"/>
          <w:szCs w:val="24"/>
        </w:rPr>
        <w:t xml:space="preserve">: </w:t>
      </w:r>
      <w:r w:rsidR="007D0894" w:rsidRPr="00664144">
        <w:rPr>
          <w:rFonts w:ascii="Times New Roman" w:hAnsi="Times New Roman" w:cs="Times New Roman"/>
          <w:bCs/>
          <w:sz w:val="24"/>
          <w:szCs w:val="24"/>
        </w:rPr>
        <w:t>la URSS y Yugoslavia.</w:t>
      </w:r>
      <w:r w:rsidR="00C96475" w:rsidRPr="00C96475">
        <w:rPr>
          <w:rFonts w:ascii="Times New Roman" w:hAnsi="Times New Roman" w:cs="Times New Roman"/>
          <w:bCs/>
          <w:sz w:val="24"/>
          <w:szCs w:val="24"/>
        </w:rPr>
        <w:t xml:space="preserve"> La desintegración de ambos tuvo un impacto significativo en Europa, particularmente en lo relativo al tráfico ilícito de armas. La magnitud de los conflictos internos y la posterior disolución de ambos estados, propiciaron la dispersión de importantes arsenales militares, incluyend</w:t>
      </w:r>
      <w:r w:rsidR="00C96475">
        <w:rPr>
          <w:rFonts w:ascii="Times New Roman" w:hAnsi="Times New Roman" w:cs="Times New Roman"/>
          <w:bCs/>
          <w:sz w:val="24"/>
          <w:szCs w:val="24"/>
        </w:rPr>
        <w:t xml:space="preserve">o </w:t>
      </w:r>
      <w:r w:rsidR="00C96475" w:rsidRPr="00C96475">
        <w:rPr>
          <w:rFonts w:ascii="Times New Roman" w:hAnsi="Times New Roman" w:cs="Times New Roman"/>
          <w:bCs/>
          <w:sz w:val="24"/>
          <w:szCs w:val="24"/>
        </w:rPr>
        <w:t>reservas estratégicas y otros recursos bélicos. Este exceso de material, en gran medida, terminó circulando fuera de los canales oficiales, alimentando redes ilegales tanto en Europa como en otros mercados internacionales</w:t>
      </w:r>
      <w:r w:rsidR="002E7769" w:rsidRPr="00C96475">
        <w:rPr>
          <w:rFonts w:ascii="Times New Roman" w:hAnsi="Times New Roman" w:cs="Times New Roman"/>
          <w:bCs/>
          <w:sz w:val="24"/>
          <w:szCs w:val="24"/>
        </w:rPr>
        <w:t>.</w:t>
      </w:r>
      <w:r w:rsidR="00C96475">
        <w:rPr>
          <w:rFonts w:ascii="Times New Roman" w:hAnsi="Times New Roman" w:cs="Times New Roman"/>
          <w:bCs/>
          <w:sz w:val="24"/>
          <w:szCs w:val="24"/>
        </w:rPr>
        <w:t xml:space="preserve"> </w:t>
      </w:r>
      <w:r w:rsidR="00C96475" w:rsidRPr="00C96475">
        <w:rPr>
          <w:rFonts w:ascii="Times New Roman" w:hAnsi="Times New Roman" w:cs="Times New Roman"/>
          <w:bCs/>
          <w:sz w:val="24"/>
          <w:szCs w:val="24"/>
        </w:rPr>
        <w:t>Por ello, tener</w:t>
      </w:r>
      <w:r w:rsidR="00C96475" w:rsidRPr="00664144">
        <w:rPr>
          <w:rFonts w:ascii="Times New Roman" w:hAnsi="Times New Roman" w:cs="Times New Roman"/>
          <w:bCs/>
          <w:sz w:val="24"/>
          <w:szCs w:val="24"/>
        </w:rPr>
        <w:t xml:space="preserve"> </w:t>
      </w:r>
      <w:r w:rsidR="00697253" w:rsidRPr="00664144">
        <w:rPr>
          <w:rFonts w:ascii="Times New Roman" w:hAnsi="Times New Roman" w:cs="Times New Roman"/>
          <w:bCs/>
          <w:sz w:val="24"/>
          <w:szCs w:val="24"/>
        </w:rPr>
        <w:t>un conocimiento básico de</w:t>
      </w:r>
      <w:r w:rsidR="00836094" w:rsidRPr="00664144">
        <w:rPr>
          <w:rFonts w:ascii="Times New Roman" w:hAnsi="Times New Roman" w:cs="Times New Roman"/>
          <w:bCs/>
          <w:sz w:val="24"/>
          <w:szCs w:val="24"/>
        </w:rPr>
        <w:t xml:space="preserve"> estos dos casos es útil para </w:t>
      </w:r>
      <w:r w:rsidR="00C7723E" w:rsidRPr="00664144">
        <w:rPr>
          <w:rFonts w:ascii="Times New Roman" w:hAnsi="Times New Roman" w:cs="Times New Roman"/>
          <w:bCs/>
          <w:sz w:val="24"/>
          <w:szCs w:val="24"/>
        </w:rPr>
        <w:t>abordar la</w:t>
      </w:r>
      <w:r w:rsidR="00697253" w:rsidRPr="00664144">
        <w:rPr>
          <w:rFonts w:ascii="Times New Roman" w:hAnsi="Times New Roman" w:cs="Times New Roman"/>
          <w:bCs/>
          <w:sz w:val="24"/>
          <w:szCs w:val="24"/>
        </w:rPr>
        <w:t xml:space="preserve"> situación actual del </w:t>
      </w:r>
      <w:r w:rsidR="00DF66A8" w:rsidRPr="00664144">
        <w:rPr>
          <w:rFonts w:ascii="Times New Roman" w:hAnsi="Times New Roman" w:cs="Times New Roman"/>
          <w:bCs/>
          <w:sz w:val="24"/>
          <w:szCs w:val="24"/>
        </w:rPr>
        <w:t>tráfico</w:t>
      </w:r>
      <w:r w:rsidR="00697253" w:rsidRPr="00664144">
        <w:rPr>
          <w:rFonts w:ascii="Times New Roman" w:hAnsi="Times New Roman" w:cs="Times New Roman"/>
          <w:bCs/>
          <w:sz w:val="24"/>
          <w:szCs w:val="24"/>
        </w:rPr>
        <w:t xml:space="preserve"> de armas en Europa</w:t>
      </w:r>
      <w:r w:rsidR="00797998" w:rsidRPr="00664144">
        <w:rPr>
          <w:rFonts w:ascii="Times New Roman" w:hAnsi="Times New Roman" w:cs="Times New Roman"/>
          <w:bCs/>
          <w:sz w:val="24"/>
          <w:szCs w:val="24"/>
        </w:rPr>
        <w:t xml:space="preserve"> con perspectiva y conocimiento de importantes antecedentes</w:t>
      </w:r>
      <w:r w:rsidR="00697253" w:rsidRPr="00664144">
        <w:rPr>
          <w:rFonts w:ascii="Times New Roman" w:hAnsi="Times New Roman" w:cs="Times New Roman"/>
          <w:bCs/>
          <w:sz w:val="24"/>
          <w:szCs w:val="24"/>
        </w:rPr>
        <w:t xml:space="preserve">. </w:t>
      </w:r>
    </w:p>
    <w:p w14:paraId="28F375A9" w14:textId="73151AD0" w:rsidR="00810CCD" w:rsidRDefault="002E7769" w:rsidP="00FF6E98">
      <w:pPr>
        <w:spacing w:line="360" w:lineRule="auto"/>
        <w:jc w:val="both"/>
        <w:rPr>
          <w:rFonts w:ascii="Times New Roman" w:hAnsi="Times New Roman" w:cs="Times New Roman"/>
          <w:bCs/>
          <w:sz w:val="24"/>
          <w:szCs w:val="24"/>
        </w:rPr>
      </w:pPr>
      <w:r w:rsidRPr="00664144">
        <w:rPr>
          <w:rFonts w:ascii="Times New Roman" w:hAnsi="Times New Roman" w:cs="Times New Roman"/>
          <w:bCs/>
          <w:sz w:val="24"/>
          <w:szCs w:val="24"/>
        </w:rPr>
        <w:t xml:space="preserve">La </w:t>
      </w:r>
      <w:r w:rsidR="00060563" w:rsidRPr="00664144">
        <w:rPr>
          <w:rFonts w:ascii="Times New Roman" w:hAnsi="Times New Roman" w:cs="Times New Roman"/>
          <w:bCs/>
          <w:sz w:val="24"/>
          <w:szCs w:val="24"/>
        </w:rPr>
        <w:t>G</w:t>
      </w:r>
      <w:r w:rsidRPr="00664144">
        <w:rPr>
          <w:rFonts w:ascii="Times New Roman" w:hAnsi="Times New Roman" w:cs="Times New Roman"/>
          <w:bCs/>
          <w:sz w:val="24"/>
          <w:szCs w:val="24"/>
        </w:rPr>
        <w:t xml:space="preserve">uerra </w:t>
      </w:r>
      <w:r w:rsidR="00060563" w:rsidRPr="00664144">
        <w:rPr>
          <w:rFonts w:ascii="Times New Roman" w:hAnsi="Times New Roman" w:cs="Times New Roman"/>
          <w:bCs/>
          <w:sz w:val="24"/>
          <w:szCs w:val="24"/>
        </w:rPr>
        <w:t>F</w:t>
      </w:r>
      <w:r w:rsidRPr="00664144">
        <w:rPr>
          <w:rFonts w:ascii="Times New Roman" w:hAnsi="Times New Roman" w:cs="Times New Roman"/>
          <w:bCs/>
          <w:sz w:val="24"/>
          <w:szCs w:val="24"/>
        </w:rPr>
        <w:t>ría (1945-1991) fue unos de los periodos de</w:t>
      </w:r>
      <w:r w:rsidR="00836094" w:rsidRPr="00664144">
        <w:rPr>
          <w:rFonts w:ascii="Times New Roman" w:hAnsi="Times New Roman" w:cs="Times New Roman"/>
          <w:bCs/>
          <w:sz w:val="24"/>
          <w:szCs w:val="24"/>
        </w:rPr>
        <w:t xml:space="preserve"> mayor tensión en</w:t>
      </w:r>
      <w:r w:rsidRPr="00664144">
        <w:rPr>
          <w:rFonts w:ascii="Times New Roman" w:hAnsi="Times New Roman" w:cs="Times New Roman"/>
          <w:bCs/>
          <w:sz w:val="24"/>
          <w:szCs w:val="24"/>
        </w:rPr>
        <w:t xml:space="preserve"> la existencia de la humanidad. La constante amenaza </w:t>
      </w:r>
      <w:r w:rsidR="00836094" w:rsidRPr="00664144">
        <w:rPr>
          <w:rFonts w:ascii="Times New Roman" w:hAnsi="Times New Roman" w:cs="Times New Roman"/>
          <w:bCs/>
          <w:sz w:val="24"/>
          <w:szCs w:val="24"/>
        </w:rPr>
        <w:t xml:space="preserve">de guerra nuclear </w:t>
      </w:r>
      <w:r w:rsidRPr="00664144">
        <w:rPr>
          <w:rFonts w:ascii="Times New Roman" w:hAnsi="Times New Roman" w:cs="Times New Roman"/>
          <w:bCs/>
          <w:sz w:val="24"/>
          <w:szCs w:val="24"/>
        </w:rPr>
        <w:t xml:space="preserve">por ambas partes, los EE. UU. y la URRSS, y la posibilidad de una tercera guerra mundial </w:t>
      </w:r>
      <w:r w:rsidR="00E057A2" w:rsidRPr="00664144">
        <w:rPr>
          <w:rFonts w:ascii="Times New Roman" w:hAnsi="Times New Roman" w:cs="Times New Roman"/>
          <w:bCs/>
          <w:sz w:val="24"/>
          <w:szCs w:val="24"/>
        </w:rPr>
        <w:t>en la que se emplease</w:t>
      </w:r>
      <w:r w:rsidR="00836094" w:rsidRPr="00664144">
        <w:rPr>
          <w:rFonts w:ascii="Times New Roman" w:hAnsi="Times New Roman" w:cs="Times New Roman"/>
          <w:bCs/>
          <w:sz w:val="24"/>
          <w:szCs w:val="24"/>
        </w:rPr>
        <w:t xml:space="preserve"> ese</w:t>
      </w:r>
      <w:r w:rsidR="00E057A2" w:rsidRPr="00664144">
        <w:rPr>
          <w:rFonts w:ascii="Times New Roman" w:hAnsi="Times New Roman" w:cs="Times New Roman"/>
          <w:bCs/>
          <w:sz w:val="24"/>
          <w:szCs w:val="24"/>
        </w:rPr>
        <w:t xml:space="preserve"> armamento nuclear t</w:t>
      </w:r>
      <w:r w:rsidR="00836094" w:rsidRPr="00664144">
        <w:rPr>
          <w:rFonts w:ascii="Times New Roman" w:hAnsi="Times New Roman" w:cs="Times New Roman"/>
          <w:bCs/>
          <w:sz w:val="24"/>
          <w:szCs w:val="24"/>
        </w:rPr>
        <w:t>uvo</w:t>
      </w:r>
      <w:r w:rsidR="00E057A2" w:rsidRPr="00664144">
        <w:rPr>
          <w:rFonts w:ascii="Times New Roman" w:hAnsi="Times New Roman" w:cs="Times New Roman"/>
          <w:bCs/>
          <w:sz w:val="24"/>
          <w:szCs w:val="24"/>
        </w:rPr>
        <w:t xml:space="preserve"> a todo el planeta en un constante temor expectante. Como consecuencia de este miedo, la producción de armas se </w:t>
      </w:r>
      <w:r w:rsidR="00CA6AA2" w:rsidRPr="00664144">
        <w:rPr>
          <w:rFonts w:ascii="Times New Roman" w:hAnsi="Times New Roman" w:cs="Times New Roman"/>
          <w:bCs/>
          <w:sz w:val="24"/>
          <w:szCs w:val="24"/>
        </w:rPr>
        <w:t>disparó</w:t>
      </w:r>
      <w:r w:rsidR="00E057A2" w:rsidRPr="00664144">
        <w:rPr>
          <w:rFonts w:ascii="Times New Roman" w:hAnsi="Times New Roman" w:cs="Times New Roman"/>
          <w:bCs/>
          <w:sz w:val="24"/>
          <w:szCs w:val="24"/>
        </w:rPr>
        <w:t xml:space="preserve"> en todo el mundo. </w:t>
      </w:r>
      <w:r w:rsidR="00E04E86" w:rsidRPr="00664144">
        <w:rPr>
          <w:rFonts w:ascii="Times New Roman" w:hAnsi="Times New Roman" w:cs="Times New Roman"/>
          <w:bCs/>
          <w:sz w:val="24"/>
          <w:szCs w:val="24"/>
        </w:rPr>
        <w:t xml:space="preserve">Según </w:t>
      </w:r>
      <w:r w:rsidR="00C83C6C" w:rsidRPr="009327E9">
        <w:rPr>
          <w:rFonts w:ascii="Times New Roman" w:hAnsi="Times New Roman" w:cs="Times New Roman"/>
          <w:bCs/>
          <w:sz w:val="24"/>
          <w:szCs w:val="24"/>
        </w:rPr>
        <w:t>Rivard (2017)</w:t>
      </w:r>
      <w:r w:rsidR="00E04E86" w:rsidRPr="009327E9">
        <w:rPr>
          <w:rFonts w:ascii="Times New Roman" w:hAnsi="Times New Roman" w:cs="Times New Roman"/>
          <w:bCs/>
          <w:sz w:val="24"/>
          <w:szCs w:val="24"/>
        </w:rPr>
        <w:t>,</w:t>
      </w:r>
      <w:r w:rsidR="00C83C6C" w:rsidRPr="009327E9">
        <w:rPr>
          <w:rFonts w:ascii="Times New Roman" w:hAnsi="Times New Roman" w:cs="Times New Roman"/>
          <w:bCs/>
          <w:sz w:val="24"/>
          <w:szCs w:val="24"/>
        </w:rPr>
        <w:t xml:space="preserve"> l</w:t>
      </w:r>
      <w:r w:rsidR="00E057A2" w:rsidRPr="009327E9">
        <w:rPr>
          <w:rFonts w:ascii="Times New Roman" w:hAnsi="Times New Roman" w:cs="Times New Roman"/>
          <w:bCs/>
          <w:sz w:val="24"/>
          <w:szCs w:val="24"/>
        </w:rPr>
        <w:t xml:space="preserve">a Unión </w:t>
      </w:r>
      <w:r w:rsidR="00E057A2" w:rsidRPr="00664144">
        <w:rPr>
          <w:rFonts w:ascii="Times New Roman" w:hAnsi="Times New Roman" w:cs="Times New Roman"/>
          <w:bCs/>
          <w:sz w:val="24"/>
          <w:szCs w:val="24"/>
        </w:rPr>
        <w:t xml:space="preserve">Soviética en 1988 tenía una estimación en gastos militares que rondaban entre los 384 millones a 200 mil millones de dólares americanos al año. </w:t>
      </w:r>
      <w:r w:rsidR="00C83C6C" w:rsidRPr="00664144">
        <w:rPr>
          <w:rFonts w:ascii="Times New Roman" w:hAnsi="Times New Roman" w:cs="Times New Roman"/>
          <w:bCs/>
          <w:sz w:val="24"/>
          <w:szCs w:val="24"/>
        </w:rPr>
        <w:t xml:space="preserve">Por ello, tras su disolución en 1991, la gran parte de su arsenal militar paso a ser parte de las quince republicas independientes que surgieron de esta nación. Sin embargo, muchos de estos nuevos países no tenían el </w:t>
      </w:r>
      <w:r w:rsidR="00C7723E" w:rsidRPr="00664144">
        <w:rPr>
          <w:rFonts w:ascii="Times New Roman" w:hAnsi="Times New Roman" w:cs="Times New Roman"/>
          <w:bCs/>
          <w:sz w:val="24"/>
          <w:szCs w:val="24"/>
        </w:rPr>
        <w:t>capital para</w:t>
      </w:r>
      <w:r w:rsidR="00797998" w:rsidRPr="00664144">
        <w:rPr>
          <w:rFonts w:ascii="Times New Roman" w:hAnsi="Times New Roman" w:cs="Times New Roman"/>
          <w:bCs/>
          <w:sz w:val="24"/>
          <w:szCs w:val="24"/>
        </w:rPr>
        <w:t xml:space="preserve"> poder</w:t>
      </w:r>
      <w:r w:rsidR="00C83C6C" w:rsidRPr="00664144">
        <w:rPr>
          <w:rFonts w:ascii="Times New Roman" w:hAnsi="Times New Roman" w:cs="Times New Roman"/>
          <w:bCs/>
          <w:sz w:val="24"/>
          <w:szCs w:val="24"/>
        </w:rPr>
        <w:t xml:space="preserve"> mantener sus ejércitos o armas, por lo </w:t>
      </w:r>
      <w:r w:rsidR="00C83C6C" w:rsidRPr="00664144">
        <w:rPr>
          <w:rFonts w:ascii="Times New Roman" w:hAnsi="Times New Roman" w:cs="Times New Roman"/>
          <w:bCs/>
          <w:sz w:val="24"/>
          <w:szCs w:val="24"/>
        </w:rPr>
        <w:lastRenderedPageBreak/>
        <w:t xml:space="preserve">que optaron por vender </w:t>
      </w:r>
      <w:r w:rsidR="00836094" w:rsidRPr="00664144">
        <w:rPr>
          <w:rFonts w:ascii="Times New Roman" w:hAnsi="Times New Roman" w:cs="Times New Roman"/>
          <w:bCs/>
          <w:sz w:val="24"/>
          <w:szCs w:val="24"/>
        </w:rPr>
        <w:t xml:space="preserve">las </w:t>
      </w:r>
      <w:r w:rsidR="00797998" w:rsidRPr="00664144">
        <w:rPr>
          <w:rFonts w:ascii="Times New Roman" w:hAnsi="Times New Roman" w:cs="Times New Roman"/>
          <w:bCs/>
          <w:sz w:val="24"/>
          <w:szCs w:val="24"/>
        </w:rPr>
        <w:t>segundas</w:t>
      </w:r>
      <w:r w:rsidR="00C83C6C" w:rsidRPr="00664144">
        <w:rPr>
          <w:rFonts w:ascii="Times New Roman" w:hAnsi="Times New Roman" w:cs="Times New Roman"/>
          <w:bCs/>
          <w:sz w:val="24"/>
          <w:szCs w:val="24"/>
        </w:rPr>
        <w:t xml:space="preserve">. </w:t>
      </w:r>
      <w:r w:rsidR="00810CCD" w:rsidRPr="00810CCD">
        <w:rPr>
          <w:rFonts w:ascii="Times New Roman" w:hAnsi="Times New Roman" w:cs="Times New Roman"/>
          <w:bCs/>
          <w:sz w:val="24"/>
          <w:szCs w:val="24"/>
        </w:rPr>
        <w:t xml:space="preserve">La crisis económica, los incentivos para vender excedentes y la alta demanda internacional facilitaron la proliferación de armas ligeras, mientras que la ONU carecía de mecanismos </w:t>
      </w:r>
      <w:r w:rsidR="00810CCD">
        <w:rPr>
          <w:rFonts w:ascii="Times New Roman" w:hAnsi="Times New Roman" w:cs="Times New Roman"/>
          <w:bCs/>
          <w:sz w:val="24"/>
          <w:szCs w:val="24"/>
        </w:rPr>
        <w:t>de control y sanciones</w:t>
      </w:r>
      <w:r w:rsidR="00810CCD" w:rsidRPr="00810CCD">
        <w:rPr>
          <w:rFonts w:ascii="Times New Roman" w:hAnsi="Times New Roman" w:cs="Times New Roman"/>
          <w:bCs/>
          <w:sz w:val="24"/>
          <w:szCs w:val="24"/>
        </w:rPr>
        <w:t xml:space="preserve"> efectiv</w:t>
      </w:r>
      <w:r w:rsidR="00810CCD">
        <w:rPr>
          <w:rFonts w:ascii="Times New Roman" w:hAnsi="Times New Roman" w:cs="Times New Roman"/>
          <w:bCs/>
          <w:sz w:val="24"/>
          <w:szCs w:val="24"/>
        </w:rPr>
        <w:t>as</w:t>
      </w:r>
      <w:r w:rsidR="00810CCD" w:rsidRPr="00810CCD">
        <w:rPr>
          <w:rFonts w:ascii="Times New Roman" w:hAnsi="Times New Roman" w:cs="Times New Roman"/>
          <w:bCs/>
          <w:sz w:val="24"/>
          <w:szCs w:val="24"/>
        </w:rPr>
        <w:t xml:space="preserve"> para impedir su desvío.</w:t>
      </w:r>
      <w:r w:rsidR="00810CCD">
        <w:rPr>
          <w:rFonts w:ascii="Times New Roman" w:hAnsi="Times New Roman" w:cs="Times New Roman"/>
          <w:bCs/>
          <w:sz w:val="24"/>
          <w:szCs w:val="24"/>
        </w:rPr>
        <w:t xml:space="preserve"> </w:t>
      </w:r>
      <w:r w:rsidR="00810CCD" w:rsidRPr="00810CCD">
        <w:rPr>
          <w:rFonts w:ascii="Times New Roman" w:hAnsi="Times New Roman" w:cs="Times New Roman"/>
          <w:bCs/>
          <w:sz w:val="24"/>
          <w:szCs w:val="24"/>
        </w:rPr>
        <w:t>Como resultado, millones de armas soviéticas terminaron alimentando conflictos en África, los Balcanes y otras regiones, pese a los embargos impuestos</w:t>
      </w:r>
      <w:r w:rsidR="00810CCD">
        <w:rPr>
          <w:rFonts w:ascii="Times New Roman" w:hAnsi="Times New Roman" w:cs="Times New Roman"/>
          <w:bCs/>
          <w:sz w:val="24"/>
          <w:szCs w:val="24"/>
        </w:rPr>
        <w:t xml:space="preserve"> (Rivard, 2017).</w:t>
      </w:r>
    </w:p>
    <w:p w14:paraId="1ED9255F" w14:textId="2E366681" w:rsidR="003D0423" w:rsidRPr="00664144" w:rsidRDefault="00D569EE" w:rsidP="00FF6E98">
      <w:pPr>
        <w:spacing w:line="360" w:lineRule="auto"/>
        <w:jc w:val="both"/>
        <w:rPr>
          <w:rFonts w:ascii="Times New Roman" w:hAnsi="Times New Roman" w:cs="Times New Roman"/>
          <w:bCs/>
          <w:sz w:val="24"/>
          <w:szCs w:val="24"/>
        </w:rPr>
      </w:pPr>
      <w:r w:rsidRPr="00664144">
        <w:rPr>
          <w:rFonts w:ascii="Times New Roman" w:hAnsi="Times New Roman" w:cs="Times New Roman"/>
          <w:bCs/>
          <w:sz w:val="24"/>
          <w:szCs w:val="24"/>
        </w:rPr>
        <w:t xml:space="preserve">En lo que respecta a Yugoslavia, </w:t>
      </w:r>
      <w:r w:rsidR="00836094" w:rsidRPr="00C01C33">
        <w:rPr>
          <w:rFonts w:ascii="Times New Roman" w:hAnsi="Times New Roman" w:cs="Times New Roman"/>
          <w:bCs/>
          <w:sz w:val="24"/>
          <w:szCs w:val="24"/>
        </w:rPr>
        <w:t>su disolución como país</w:t>
      </w:r>
      <w:r w:rsidR="00697253" w:rsidRPr="00C01C33">
        <w:rPr>
          <w:rFonts w:ascii="Times New Roman" w:hAnsi="Times New Roman" w:cs="Times New Roman"/>
          <w:bCs/>
          <w:sz w:val="24"/>
          <w:szCs w:val="24"/>
        </w:rPr>
        <w:t xml:space="preserve"> por las emergentes tensiones tras la muerte de su dictador, Tito, fue </w:t>
      </w:r>
      <w:r w:rsidR="00C01C33" w:rsidRPr="00C01C33">
        <w:rPr>
          <w:rFonts w:ascii="Times New Roman" w:hAnsi="Times New Roman" w:cs="Times New Roman"/>
          <w:bCs/>
          <w:sz w:val="24"/>
          <w:szCs w:val="24"/>
        </w:rPr>
        <w:t>el</w:t>
      </w:r>
      <w:r w:rsidR="00697253" w:rsidRPr="00C01C33">
        <w:rPr>
          <w:rFonts w:ascii="Times New Roman" w:hAnsi="Times New Roman" w:cs="Times New Roman"/>
          <w:bCs/>
          <w:sz w:val="24"/>
          <w:szCs w:val="24"/>
        </w:rPr>
        <w:t xml:space="preserve"> desencadenante</w:t>
      </w:r>
      <w:r w:rsidR="00697253" w:rsidRPr="00664144">
        <w:rPr>
          <w:rFonts w:ascii="Times New Roman" w:hAnsi="Times New Roman" w:cs="Times New Roman"/>
          <w:bCs/>
          <w:sz w:val="24"/>
          <w:szCs w:val="24"/>
        </w:rPr>
        <w:t xml:space="preserve"> de la conocida como Guerra Yugoslava o la última de las guerras de los Balcanes. D</w:t>
      </w:r>
      <w:r w:rsidRPr="00664144">
        <w:rPr>
          <w:rFonts w:ascii="Times New Roman" w:hAnsi="Times New Roman" w:cs="Times New Roman"/>
          <w:bCs/>
          <w:sz w:val="24"/>
          <w:szCs w:val="24"/>
        </w:rPr>
        <w:t>ur</w:t>
      </w:r>
      <w:r w:rsidR="008411D9" w:rsidRPr="00664144">
        <w:rPr>
          <w:rFonts w:ascii="Times New Roman" w:hAnsi="Times New Roman" w:cs="Times New Roman"/>
          <w:bCs/>
          <w:sz w:val="24"/>
          <w:szCs w:val="24"/>
        </w:rPr>
        <w:t>ó</w:t>
      </w:r>
      <w:r w:rsidRPr="00664144">
        <w:rPr>
          <w:rFonts w:ascii="Times New Roman" w:hAnsi="Times New Roman" w:cs="Times New Roman"/>
          <w:bCs/>
          <w:sz w:val="24"/>
          <w:szCs w:val="24"/>
        </w:rPr>
        <w:t xml:space="preserve"> desde 1991 hasta el 2001, y </w:t>
      </w:r>
      <w:r w:rsidR="008411D9" w:rsidRPr="00664144">
        <w:rPr>
          <w:rFonts w:ascii="Times New Roman" w:hAnsi="Times New Roman" w:cs="Times New Roman"/>
          <w:bCs/>
          <w:sz w:val="24"/>
          <w:szCs w:val="24"/>
        </w:rPr>
        <w:t>fue</w:t>
      </w:r>
      <w:r w:rsidRPr="00664144">
        <w:rPr>
          <w:rFonts w:ascii="Times New Roman" w:hAnsi="Times New Roman" w:cs="Times New Roman"/>
          <w:bCs/>
          <w:sz w:val="24"/>
          <w:szCs w:val="24"/>
        </w:rPr>
        <w:t xml:space="preserve"> una de </w:t>
      </w:r>
      <w:r w:rsidR="00C01C33" w:rsidRPr="00664144">
        <w:rPr>
          <w:rFonts w:ascii="Times New Roman" w:hAnsi="Times New Roman" w:cs="Times New Roman"/>
          <w:bCs/>
          <w:sz w:val="24"/>
          <w:szCs w:val="24"/>
        </w:rPr>
        <w:t xml:space="preserve">las </w:t>
      </w:r>
      <w:r w:rsidR="00C01C33" w:rsidRPr="00C01C33">
        <w:rPr>
          <w:rFonts w:ascii="Times New Roman" w:hAnsi="Times New Roman" w:cs="Times New Roman"/>
          <w:bCs/>
          <w:sz w:val="24"/>
          <w:szCs w:val="24"/>
        </w:rPr>
        <w:t xml:space="preserve">últimas </w:t>
      </w:r>
      <w:r w:rsidRPr="00664144">
        <w:rPr>
          <w:rFonts w:ascii="Times New Roman" w:hAnsi="Times New Roman" w:cs="Times New Roman"/>
          <w:bCs/>
          <w:sz w:val="24"/>
          <w:szCs w:val="24"/>
        </w:rPr>
        <w:t xml:space="preserve">guerras </w:t>
      </w:r>
      <w:r w:rsidR="00CA6AA2" w:rsidRPr="00664144">
        <w:rPr>
          <w:rFonts w:ascii="Times New Roman" w:hAnsi="Times New Roman" w:cs="Times New Roman"/>
          <w:bCs/>
          <w:sz w:val="24"/>
          <w:szCs w:val="24"/>
        </w:rPr>
        <w:t>más</w:t>
      </w:r>
      <w:r w:rsidRPr="00664144">
        <w:rPr>
          <w:rFonts w:ascii="Times New Roman" w:hAnsi="Times New Roman" w:cs="Times New Roman"/>
          <w:bCs/>
          <w:sz w:val="24"/>
          <w:szCs w:val="24"/>
        </w:rPr>
        <w:t xml:space="preserve"> devastadoras que ha presenciado este continente. </w:t>
      </w:r>
      <w:r w:rsidR="00137999" w:rsidRPr="00664144">
        <w:rPr>
          <w:rFonts w:ascii="Times New Roman" w:hAnsi="Times New Roman" w:cs="Times New Roman"/>
          <w:bCs/>
          <w:sz w:val="24"/>
          <w:szCs w:val="24"/>
        </w:rPr>
        <w:t>Debido a la naturaleza del conflicto</w:t>
      </w:r>
      <w:r w:rsidR="00B343B8">
        <w:rPr>
          <w:rFonts w:ascii="Times New Roman" w:hAnsi="Times New Roman" w:cs="Times New Roman"/>
          <w:bCs/>
          <w:sz w:val="24"/>
          <w:szCs w:val="24"/>
        </w:rPr>
        <w:t>,</w:t>
      </w:r>
      <w:r w:rsidR="00137999" w:rsidRPr="00664144">
        <w:rPr>
          <w:rFonts w:ascii="Times New Roman" w:hAnsi="Times New Roman" w:cs="Times New Roman"/>
          <w:bCs/>
          <w:sz w:val="24"/>
          <w:szCs w:val="24"/>
        </w:rPr>
        <w:t xml:space="preserve"> </w:t>
      </w:r>
      <w:r w:rsidR="00B343B8">
        <w:rPr>
          <w:rFonts w:ascii="Times New Roman" w:hAnsi="Times New Roman" w:cs="Times New Roman"/>
          <w:bCs/>
          <w:sz w:val="24"/>
          <w:szCs w:val="24"/>
        </w:rPr>
        <w:t xml:space="preserve">un gran número de armas y recursos militares </w:t>
      </w:r>
      <w:r w:rsidR="00137999" w:rsidRPr="00664144">
        <w:rPr>
          <w:rFonts w:ascii="Times New Roman" w:hAnsi="Times New Roman" w:cs="Times New Roman"/>
          <w:bCs/>
          <w:sz w:val="24"/>
          <w:szCs w:val="24"/>
        </w:rPr>
        <w:t>fue emplead</w:t>
      </w:r>
      <w:r w:rsidR="00B343B8">
        <w:rPr>
          <w:rFonts w:ascii="Times New Roman" w:hAnsi="Times New Roman" w:cs="Times New Roman"/>
          <w:bCs/>
          <w:sz w:val="24"/>
          <w:szCs w:val="24"/>
        </w:rPr>
        <w:t>o</w:t>
      </w:r>
      <w:r w:rsidR="00137999" w:rsidRPr="00664144">
        <w:rPr>
          <w:rFonts w:ascii="Times New Roman" w:hAnsi="Times New Roman" w:cs="Times New Roman"/>
          <w:bCs/>
          <w:sz w:val="24"/>
          <w:szCs w:val="24"/>
        </w:rPr>
        <w:t xml:space="preserve"> y producid</w:t>
      </w:r>
      <w:r w:rsidR="005A76C0">
        <w:rPr>
          <w:rFonts w:ascii="Times New Roman" w:hAnsi="Times New Roman" w:cs="Times New Roman"/>
          <w:bCs/>
          <w:sz w:val="24"/>
          <w:szCs w:val="24"/>
        </w:rPr>
        <w:t>o</w:t>
      </w:r>
      <w:r w:rsidR="005861A9" w:rsidRPr="00664144">
        <w:rPr>
          <w:rFonts w:ascii="Times New Roman" w:hAnsi="Times New Roman" w:cs="Times New Roman"/>
          <w:bCs/>
          <w:sz w:val="24"/>
          <w:szCs w:val="24"/>
        </w:rPr>
        <w:t xml:space="preserve">, creando </w:t>
      </w:r>
      <w:r w:rsidR="00697253" w:rsidRPr="00664144">
        <w:rPr>
          <w:rFonts w:ascii="Times New Roman" w:hAnsi="Times New Roman" w:cs="Times New Roman"/>
          <w:bCs/>
          <w:sz w:val="24"/>
          <w:szCs w:val="24"/>
        </w:rPr>
        <w:t>inmensas</w:t>
      </w:r>
      <w:r w:rsidR="008411D9" w:rsidRPr="00664144">
        <w:rPr>
          <w:rFonts w:ascii="Times New Roman" w:hAnsi="Times New Roman" w:cs="Times New Roman"/>
          <w:bCs/>
          <w:sz w:val="24"/>
          <w:szCs w:val="24"/>
        </w:rPr>
        <w:t xml:space="preserve"> cantidades de</w:t>
      </w:r>
      <w:r w:rsidR="005861A9" w:rsidRPr="00664144">
        <w:rPr>
          <w:rFonts w:ascii="Times New Roman" w:hAnsi="Times New Roman" w:cs="Times New Roman"/>
          <w:bCs/>
          <w:sz w:val="24"/>
          <w:szCs w:val="24"/>
        </w:rPr>
        <w:t xml:space="preserve"> reservas. Tras el conflicto,</w:t>
      </w:r>
      <w:r w:rsidR="00563E40" w:rsidRPr="00563E40">
        <w:rPr>
          <w:rFonts w:ascii="Segoe UI" w:eastAsia="Times New Roman" w:hAnsi="Segoe UI" w:cs="Segoe UI"/>
          <w:sz w:val="18"/>
          <w:szCs w:val="18"/>
          <w:lang w:eastAsia="es-ES" w:bidi="ar-SA"/>
        </w:rPr>
        <w:t xml:space="preserve"> </w:t>
      </w:r>
      <w:r w:rsidR="005A76C0">
        <w:rPr>
          <w:rFonts w:ascii="Times New Roman" w:hAnsi="Times New Roman" w:cs="Times New Roman"/>
          <w:bCs/>
          <w:sz w:val="24"/>
          <w:szCs w:val="24"/>
        </w:rPr>
        <w:t>u</w:t>
      </w:r>
      <w:r w:rsidR="00563E40" w:rsidRPr="00563E40">
        <w:rPr>
          <w:rFonts w:ascii="Times New Roman" w:hAnsi="Times New Roman" w:cs="Times New Roman"/>
          <w:bCs/>
          <w:sz w:val="24"/>
          <w:szCs w:val="24"/>
        </w:rPr>
        <w:t>n vasto número de armas sin se qued</w:t>
      </w:r>
      <w:r w:rsidR="005A76C0">
        <w:rPr>
          <w:rFonts w:ascii="Times New Roman" w:hAnsi="Times New Roman" w:cs="Times New Roman"/>
          <w:bCs/>
          <w:sz w:val="24"/>
          <w:szCs w:val="24"/>
        </w:rPr>
        <w:t xml:space="preserve">aron </w:t>
      </w:r>
      <w:r w:rsidR="00563E40" w:rsidRPr="00563E40">
        <w:rPr>
          <w:rFonts w:ascii="Times New Roman" w:hAnsi="Times New Roman" w:cs="Times New Roman"/>
          <w:bCs/>
          <w:sz w:val="24"/>
          <w:szCs w:val="24"/>
        </w:rPr>
        <w:t>sin registran y sin control por parte del Estado</w:t>
      </w:r>
      <w:r w:rsidR="00563E40">
        <w:rPr>
          <w:rFonts w:ascii="Times New Roman" w:hAnsi="Times New Roman" w:cs="Times New Roman"/>
          <w:bCs/>
          <w:sz w:val="24"/>
          <w:szCs w:val="24"/>
        </w:rPr>
        <w:t xml:space="preserve">. </w:t>
      </w:r>
      <w:r w:rsidR="005861A9" w:rsidRPr="00664144">
        <w:rPr>
          <w:rFonts w:ascii="Times New Roman" w:hAnsi="Times New Roman" w:cs="Times New Roman"/>
          <w:bCs/>
          <w:sz w:val="24"/>
          <w:szCs w:val="24"/>
        </w:rPr>
        <w:t xml:space="preserve">Esta oportunidad sin </w:t>
      </w:r>
      <w:r w:rsidR="00060563" w:rsidRPr="00664144">
        <w:rPr>
          <w:rFonts w:ascii="Times New Roman" w:hAnsi="Times New Roman" w:cs="Times New Roman"/>
          <w:bCs/>
          <w:sz w:val="24"/>
          <w:szCs w:val="24"/>
        </w:rPr>
        <w:t>precedentes</w:t>
      </w:r>
      <w:r w:rsidR="005861A9" w:rsidRPr="00664144">
        <w:rPr>
          <w:rFonts w:ascii="Times New Roman" w:hAnsi="Times New Roman" w:cs="Times New Roman"/>
          <w:bCs/>
          <w:sz w:val="24"/>
          <w:szCs w:val="24"/>
        </w:rPr>
        <w:t xml:space="preserve"> facilit</w:t>
      </w:r>
      <w:r w:rsidR="008411D9" w:rsidRPr="00664144">
        <w:rPr>
          <w:rFonts w:ascii="Times New Roman" w:hAnsi="Times New Roman" w:cs="Times New Roman"/>
          <w:bCs/>
          <w:sz w:val="24"/>
          <w:szCs w:val="24"/>
        </w:rPr>
        <w:t>ó</w:t>
      </w:r>
      <w:r w:rsidR="005861A9" w:rsidRPr="00664144">
        <w:rPr>
          <w:rFonts w:ascii="Times New Roman" w:hAnsi="Times New Roman" w:cs="Times New Roman"/>
          <w:bCs/>
          <w:sz w:val="24"/>
          <w:szCs w:val="24"/>
        </w:rPr>
        <w:t xml:space="preserve"> que una inmensa parte fuese robada, vendida o desviada hacia el mercado negro. </w:t>
      </w:r>
      <w:r w:rsidR="006F11D4" w:rsidRPr="00664144">
        <w:rPr>
          <w:rFonts w:ascii="Times New Roman" w:hAnsi="Times New Roman" w:cs="Times New Roman"/>
          <w:bCs/>
          <w:sz w:val="24"/>
          <w:szCs w:val="24"/>
        </w:rPr>
        <w:t xml:space="preserve">Es más, de acuerdo con </w:t>
      </w:r>
      <w:r w:rsidR="006F11D4" w:rsidRPr="00311B56">
        <w:rPr>
          <w:rFonts w:ascii="Times New Roman" w:hAnsi="Times New Roman" w:cs="Times New Roman"/>
          <w:bCs/>
          <w:sz w:val="24"/>
          <w:szCs w:val="24"/>
        </w:rPr>
        <w:t>Paternoster et </w:t>
      </w:r>
      <w:r w:rsidR="006723FB" w:rsidRPr="006723FB">
        <w:rPr>
          <w:rFonts w:ascii="Times New Roman" w:hAnsi="Times New Roman" w:cs="Times New Roman"/>
          <w:bCs/>
          <w:sz w:val="24"/>
          <w:szCs w:val="24"/>
        </w:rPr>
        <w:t>á</w:t>
      </w:r>
      <w:r w:rsidR="006F11D4" w:rsidRPr="00311B56">
        <w:rPr>
          <w:rFonts w:ascii="Times New Roman" w:hAnsi="Times New Roman" w:cs="Times New Roman"/>
          <w:bCs/>
          <w:sz w:val="24"/>
          <w:szCs w:val="24"/>
        </w:rPr>
        <w:t>l. (2023),</w:t>
      </w:r>
      <w:r w:rsidR="006F11D4" w:rsidRPr="00664144">
        <w:rPr>
          <w:rFonts w:ascii="Times New Roman" w:hAnsi="Times New Roman" w:cs="Times New Roman"/>
          <w:bCs/>
          <w:sz w:val="24"/>
          <w:szCs w:val="24"/>
        </w:rPr>
        <w:t xml:space="preserve"> unos 8 millones de armas quedaron en circulación tras el conflicto de Yugoslavia, teniendo un severo efecto en el tráfico de armas en los países cercanos. </w:t>
      </w:r>
      <w:r w:rsidR="00B343B8">
        <w:rPr>
          <w:rFonts w:ascii="Times New Roman" w:hAnsi="Times New Roman" w:cs="Times New Roman"/>
          <w:bCs/>
          <w:sz w:val="24"/>
          <w:szCs w:val="24"/>
        </w:rPr>
        <w:t xml:space="preserve">Como consecuencia de ello, la región de </w:t>
      </w:r>
      <w:r w:rsidR="005861A9" w:rsidRPr="00664144">
        <w:rPr>
          <w:rFonts w:ascii="Times New Roman" w:hAnsi="Times New Roman" w:cs="Times New Roman"/>
          <w:bCs/>
          <w:sz w:val="24"/>
          <w:szCs w:val="24"/>
        </w:rPr>
        <w:t xml:space="preserve">os Balcanes se </w:t>
      </w:r>
      <w:r w:rsidR="00797998" w:rsidRPr="00664144">
        <w:rPr>
          <w:rFonts w:ascii="Times New Roman" w:hAnsi="Times New Roman" w:cs="Times New Roman"/>
          <w:bCs/>
          <w:sz w:val="24"/>
          <w:szCs w:val="24"/>
        </w:rPr>
        <w:t>transform</w:t>
      </w:r>
      <w:r w:rsidR="008411D9" w:rsidRPr="00664144">
        <w:rPr>
          <w:rFonts w:ascii="Times New Roman" w:hAnsi="Times New Roman" w:cs="Times New Roman"/>
          <w:bCs/>
          <w:sz w:val="24"/>
          <w:szCs w:val="24"/>
        </w:rPr>
        <w:t>ó</w:t>
      </w:r>
      <w:r w:rsidR="00797998" w:rsidRPr="00664144">
        <w:rPr>
          <w:rFonts w:ascii="Times New Roman" w:hAnsi="Times New Roman" w:cs="Times New Roman"/>
          <w:bCs/>
          <w:sz w:val="24"/>
          <w:szCs w:val="24"/>
        </w:rPr>
        <w:t xml:space="preserve"> en</w:t>
      </w:r>
      <w:r w:rsidR="005861A9" w:rsidRPr="00664144">
        <w:rPr>
          <w:rFonts w:ascii="Times New Roman" w:hAnsi="Times New Roman" w:cs="Times New Roman"/>
          <w:bCs/>
          <w:sz w:val="24"/>
          <w:szCs w:val="24"/>
        </w:rPr>
        <w:t xml:space="preserve"> una</w:t>
      </w:r>
      <w:r w:rsidR="00B343B8">
        <w:rPr>
          <w:rFonts w:ascii="Times New Roman" w:hAnsi="Times New Roman" w:cs="Times New Roman"/>
          <w:bCs/>
          <w:sz w:val="24"/>
          <w:szCs w:val="24"/>
        </w:rPr>
        <w:t xml:space="preserve"> zona </w:t>
      </w:r>
      <w:r w:rsidR="00BB48D3">
        <w:rPr>
          <w:rFonts w:ascii="Times New Roman" w:hAnsi="Times New Roman" w:cs="Times New Roman"/>
          <w:bCs/>
          <w:sz w:val="24"/>
          <w:szCs w:val="24"/>
        </w:rPr>
        <w:t>originaria</w:t>
      </w:r>
      <w:r w:rsidR="00BB48D3" w:rsidRPr="00664144">
        <w:rPr>
          <w:rFonts w:ascii="Times New Roman" w:hAnsi="Times New Roman" w:cs="Times New Roman"/>
          <w:bCs/>
          <w:sz w:val="24"/>
          <w:szCs w:val="24"/>
        </w:rPr>
        <w:t xml:space="preserve"> de</w:t>
      </w:r>
      <w:r w:rsidR="005861A9" w:rsidRPr="00664144">
        <w:rPr>
          <w:rFonts w:ascii="Times New Roman" w:hAnsi="Times New Roman" w:cs="Times New Roman"/>
          <w:bCs/>
          <w:sz w:val="24"/>
          <w:szCs w:val="24"/>
        </w:rPr>
        <w:t xml:space="preserve"> las principales rutas de </w:t>
      </w:r>
      <w:r w:rsidR="00CA6AA2" w:rsidRPr="00664144">
        <w:rPr>
          <w:rFonts w:ascii="Times New Roman" w:hAnsi="Times New Roman" w:cs="Times New Roman"/>
          <w:bCs/>
          <w:sz w:val="24"/>
          <w:szCs w:val="24"/>
        </w:rPr>
        <w:t>tráfico</w:t>
      </w:r>
      <w:r w:rsidR="005861A9" w:rsidRPr="00664144">
        <w:rPr>
          <w:rFonts w:ascii="Times New Roman" w:hAnsi="Times New Roman" w:cs="Times New Roman"/>
          <w:bCs/>
          <w:sz w:val="24"/>
          <w:szCs w:val="24"/>
        </w:rPr>
        <w:t xml:space="preserve"> de armas en Europa, y</w:t>
      </w:r>
      <w:r w:rsidR="006F11D4" w:rsidRPr="00664144">
        <w:rPr>
          <w:rFonts w:ascii="Times New Roman" w:hAnsi="Times New Roman" w:cs="Times New Roman"/>
          <w:bCs/>
          <w:sz w:val="24"/>
          <w:szCs w:val="24"/>
        </w:rPr>
        <w:t xml:space="preserve"> </w:t>
      </w:r>
      <w:r w:rsidR="005861A9" w:rsidRPr="00664144">
        <w:rPr>
          <w:rFonts w:ascii="Times New Roman" w:hAnsi="Times New Roman" w:cs="Times New Roman"/>
          <w:bCs/>
          <w:sz w:val="24"/>
          <w:szCs w:val="24"/>
        </w:rPr>
        <w:t xml:space="preserve">lo sigue siendo </w:t>
      </w:r>
      <w:r w:rsidR="00B343B8">
        <w:rPr>
          <w:rFonts w:ascii="Times New Roman" w:hAnsi="Times New Roman" w:cs="Times New Roman"/>
          <w:bCs/>
          <w:sz w:val="24"/>
          <w:szCs w:val="24"/>
        </w:rPr>
        <w:t>en la actualidad</w:t>
      </w:r>
      <w:r w:rsidR="00BB48D3">
        <w:rPr>
          <w:rFonts w:ascii="Times New Roman" w:hAnsi="Times New Roman" w:cs="Times New Roman"/>
          <w:bCs/>
          <w:sz w:val="24"/>
          <w:szCs w:val="24"/>
        </w:rPr>
        <w:t xml:space="preserve">. </w:t>
      </w:r>
    </w:p>
    <w:p w14:paraId="301B9FEE" w14:textId="1F749E11" w:rsidR="00664144" w:rsidRPr="00B54E05" w:rsidRDefault="00CA6AA2" w:rsidP="00FF6E98">
      <w:pPr>
        <w:spacing w:line="360" w:lineRule="auto"/>
        <w:jc w:val="both"/>
        <w:rPr>
          <w:rFonts w:ascii="Times New Roman" w:hAnsi="Times New Roman" w:cs="Times New Roman"/>
          <w:bCs/>
          <w:sz w:val="24"/>
          <w:szCs w:val="24"/>
        </w:rPr>
      </w:pPr>
      <w:r w:rsidRPr="00664144">
        <w:rPr>
          <w:rFonts w:ascii="Times New Roman" w:hAnsi="Times New Roman" w:cs="Times New Roman"/>
          <w:bCs/>
          <w:sz w:val="24"/>
          <w:szCs w:val="24"/>
        </w:rPr>
        <w:t xml:space="preserve">Resulta evidente que, en la Europa actual, a excepción de la guerra de Ucrania, ya no es frecuente que ocurran eventos de esta magnitud o similares. Sin embargo, es fundamental tener en cuenta que el tráfico ilícito de armas también se sigue dando en ausencia de circunstancias tan extremas. </w:t>
      </w:r>
    </w:p>
    <w:p w14:paraId="2CF09201" w14:textId="5C8639A8" w:rsidR="00764BD4" w:rsidRPr="00764BD4" w:rsidRDefault="00610A34" w:rsidP="00FF6E98">
      <w:pPr>
        <w:pStyle w:val="Prrafodelista"/>
        <w:numPr>
          <w:ilvl w:val="0"/>
          <w:numId w:val="14"/>
        </w:numPr>
        <w:spacing w:line="360" w:lineRule="auto"/>
        <w:jc w:val="both"/>
        <w:rPr>
          <w:rFonts w:ascii="Times New Roman" w:hAnsi="Times New Roman" w:cs="Times New Roman"/>
          <w:bCs/>
          <w:color w:val="EE0000"/>
          <w:sz w:val="24"/>
          <w:szCs w:val="24"/>
        </w:rPr>
      </w:pPr>
      <w:r w:rsidRPr="00664144">
        <w:rPr>
          <w:rFonts w:ascii="Times New Roman" w:hAnsi="Times New Roman" w:cs="Times New Roman"/>
          <w:b/>
          <w:bCs/>
          <w:sz w:val="24"/>
          <w:szCs w:val="24"/>
        </w:rPr>
        <w:t>Oferta, demanda y rutas del tráfico ilícito de armas en Europa</w:t>
      </w:r>
    </w:p>
    <w:p w14:paraId="0E5D4BCE" w14:textId="2588DC8B" w:rsidR="00764BD4" w:rsidRPr="00664144" w:rsidRDefault="00764BD4" w:rsidP="00FF6E98">
      <w:pPr>
        <w:pStyle w:val="Prrafodelista"/>
        <w:numPr>
          <w:ilvl w:val="1"/>
          <w:numId w:val="14"/>
        </w:numPr>
        <w:spacing w:line="360" w:lineRule="auto"/>
        <w:jc w:val="both"/>
        <w:rPr>
          <w:rFonts w:ascii="Times New Roman" w:hAnsi="Times New Roman" w:cs="Times New Roman"/>
          <w:bCs/>
          <w:color w:val="EE0000"/>
          <w:sz w:val="24"/>
          <w:szCs w:val="24"/>
        </w:rPr>
      </w:pPr>
      <w:r>
        <w:rPr>
          <w:rFonts w:ascii="Times New Roman" w:hAnsi="Times New Roman" w:cs="Times New Roman"/>
          <w:b/>
          <w:bCs/>
          <w:sz w:val="24"/>
          <w:szCs w:val="24"/>
        </w:rPr>
        <w:t xml:space="preserve">Orígenes de las armas </w:t>
      </w:r>
    </w:p>
    <w:p w14:paraId="647A56B9" w14:textId="1BD74317" w:rsidR="003D0423" w:rsidRPr="00664144" w:rsidRDefault="00326C30" w:rsidP="00FF6E98">
      <w:pPr>
        <w:spacing w:line="360" w:lineRule="auto"/>
        <w:jc w:val="both"/>
        <w:rPr>
          <w:rFonts w:ascii="Times New Roman" w:hAnsi="Times New Roman" w:cs="Times New Roman"/>
          <w:bCs/>
          <w:sz w:val="24"/>
          <w:szCs w:val="24"/>
        </w:rPr>
      </w:pPr>
      <w:r w:rsidRPr="00664144">
        <w:rPr>
          <w:rFonts w:ascii="Times New Roman" w:hAnsi="Times New Roman" w:cs="Times New Roman"/>
          <w:bCs/>
          <w:sz w:val="24"/>
          <w:szCs w:val="24"/>
        </w:rPr>
        <w:t xml:space="preserve">La adquisición de armas solía ser algo mucho </w:t>
      </w:r>
      <w:r w:rsidR="00256C3C" w:rsidRPr="00664144">
        <w:rPr>
          <w:rFonts w:ascii="Times New Roman" w:hAnsi="Times New Roman" w:cs="Times New Roman"/>
          <w:bCs/>
          <w:sz w:val="24"/>
          <w:szCs w:val="24"/>
        </w:rPr>
        <w:t>más</w:t>
      </w:r>
      <w:r w:rsidRPr="00664144">
        <w:rPr>
          <w:rFonts w:ascii="Times New Roman" w:hAnsi="Times New Roman" w:cs="Times New Roman"/>
          <w:bCs/>
          <w:sz w:val="24"/>
          <w:szCs w:val="24"/>
        </w:rPr>
        <w:t xml:space="preserve"> complicado antes de la aparición de internet y las nuevas tecnologías</w:t>
      </w:r>
      <w:r w:rsidR="00485FD1">
        <w:rPr>
          <w:rFonts w:ascii="Times New Roman" w:hAnsi="Times New Roman" w:cs="Times New Roman"/>
          <w:bCs/>
          <w:sz w:val="24"/>
          <w:szCs w:val="24"/>
        </w:rPr>
        <w:t>. Estas</w:t>
      </w:r>
      <w:r w:rsidR="00485FD1" w:rsidRPr="00485FD1">
        <w:rPr>
          <w:rFonts w:ascii="Times New Roman" w:hAnsi="Times New Roman" w:cs="Times New Roman"/>
          <w:bCs/>
          <w:sz w:val="24"/>
          <w:szCs w:val="24"/>
        </w:rPr>
        <w:t xml:space="preserve"> ha</w:t>
      </w:r>
      <w:r w:rsidR="00485FD1">
        <w:rPr>
          <w:rFonts w:ascii="Times New Roman" w:hAnsi="Times New Roman" w:cs="Times New Roman"/>
          <w:bCs/>
          <w:sz w:val="24"/>
          <w:szCs w:val="24"/>
        </w:rPr>
        <w:t>n</w:t>
      </w:r>
      <w:r w:rsidR="00485FD1" w:rsidRPr="00485FD1">
        <w:rPr>
          <w:rFonts w:ascii="Times New Roman" w:hAnsi="Times New Roman" w:cs="Times New Roman"/>
          <w:bCs/>
          <w:sz w:val="24"/>
          <w:szCs w:val="24"/>
        </w:rPr>
        <w:t xml:space="preserve"> transformado radicalmente la dinámica del tráfico de armas, al habilitar canales rápidos y eficaces para la transmisión de información sobre métodos y prácticas ilícita</w:t>
      </w:r>
      <w:r w:rsidR="00485FD1">
        <w:rPr>
          <w:rFonts w:ascii="Times New Roman" w:hAnsi="Times New Roman" w:cs="Times New Roman"/>
          <w:bCs/>
          <w:sz w:val="24"/>
          <w:szCs w:val="24"/>
        </w:rPr>
        <w:t xml:space="preserve">s. </w:t>
      </w:r>
      <w:r w:rsidR="00485FD1" w:rsidRPr="00485FD1">
        <w:rPr>
          <w:rFonts w:ascii="Times New Roman" w:hAnsi="Times New Roman" w:cs="Times New Roman"/>
          <w:bCs/>
          <w:sz w:val="24"/>
          <w:szCs w:val="24"/>
        </w:rPr>
        <w:t xml:space="preserve">Aunque se haya mencionado anteriormente, una parte considerable de las armas que circulan en el mercado negro proviene de las reservas militares de </w:t>
      </w:r>
      <w:r w:rsidR="00485FD1">
        <w:rPr>
          <w:rFonts w:ascii="Times New Roman" w:hAnsi="Times New Roman" w:cs="Times New Roman"/>
          <w:bCs/>
          <w:sz w:val="24"/>
          <w:szCs w:val="24"/>
        </w:rPr>
        <w:t>e</w:t>
      </w:r>
      <w:r w:rsidR="00485FD1" w:rsidRPr="00485FD1">
        <w:rPr>
          <w:rFonts w:ascii="Times New Roman" w:hAnsi="Times New Roman" w:cs="Times New Roman"/>
          <w:bCs/>
          <w:sz w:val="24"/>
          <w:szCs w:val="24"/>
        </w:rPr>
        <w:t xml:space="preserve">stados o antiguos </w:t>
      </w:r>
      <w:r w:rsidR="00485FD1">
        <w:rPr>
          <w:rFonts w:ascii="Times New Roman" w:hAnsi="Times New Roman" w:cs="Times New Roman"/>
          <w:bCs/>
          <w:sz w:val="24"/>
          <w:szCs w:val="24"/>
        </w:rPr>
        <w:t>e</w:t>
      </w:r>
      <w:r w:rsidR="00485FD1" w:rsidRPr="00485FD1">
        <w:rPr>
          <w:rFonts w:ascii="Times New Roman" w:hAnsi="Times New Roman" w:cs="Times New Roman"/>
          <w:bCs/>
          <w:sz w:val="24"/>
          <w:szCs w:val="24"/>
        </w:rPr>
        <w:t xml:space="preserve">stados. Actualmente, la tecnología ha transformado esta realidad, ya que la aparición de </w:t>
      </w:r>
      <w:r w:rsidR="00485FD1">
        <w:rPr>
          <w:rFonts w:ascii="Times New Roman" w:hAnsi="Times New Roman" w:cs="Times New Roman"/>
          <w:bCs/>
          <w:sz w:val="24"/>
          <w:szCs w:val="24"/>
        </w:rPr>
        <w:t>i</w:t>
      </w:r>
      <w:r w:rsidR="00485FD1" w:rsidRPr="00485FD1">
        <w:rPr>
          <w:rFonts w:ascii="Times New Roman" w:hAnsi="Times New Roman" w:cs="Times New Roman"/>
          <w:bCs/>
          <w:sz w:val="24"/>
          <w:szCs w:val="24"/>
        </w:rPr>
        <w:t xml:space="preserve">nternet y otros medios digitales ha facilitado el acceso a </w:t>
      </w:r>
      <w:r w:rsidR="00485FD1" w:rsidRPr="00485FD1">
        <w:rPr>
          <w:rFonts w:ascii="Times New Roman" w:hAnsi="Times New Roman" w:cs="Times New Roman"/>
          <w:bCs/>
          <w:sz w:val="24"/>
          <w:szCs w:val="24"/>
        </w:rPr>
        <w:lastRenderedPageBreak/>
        <w:t>canales clandestinos, plataformas y redes que permiten la compra y venta de armamento de manera mucho más sencilla para quienes saben dónde buscar.</w:t>
      </w:r>
      <w:r w:rsidR="00485FD1" w:rsidDel="00485FD1">
        <w:rPr>
          <w:rFonts w:ascii="Times New Roman" w:hAnsi="Times New Roman" w:cs="Times New Roman"/>
          <w:bCs/>
          <w:sz w:val="24"/>
          <w:szCs w:val="24"/>
        </w:rPr>
        <w:t xml:space="preserve"> </w:t>
      </w:r>
    </w:p>
    <w:p w14:paraId="4BA89086" w14:textId="71CF066D" w:rsidR="00326C30" w:rsidRPr="00664144" w:rsidRDefault="00326C30" w:rsidP="00FF6E98">
      <w:pPr>
        <w:spacing w:line="360" w:lineRule="auto"/>
        <w:jc w:val="both"/>
        <w:rPr>
          <w:rFonts w:ascii="Times New Roman" w:hAnsi="Times New Roman" w:cs="Times New Roman"/>
          <w:bCs/>
          <w:sz w:val="24"/>
          <w:szCs w:val="24"/>
        </w:rPr>
      </w:pPr>
      <w:r w:rsidRPr="00664144">
        <w:rPr>
          <w:rFonts w:ascii="Times New Roman" w:hAnsi="Times New Roman" w:cs="Times New Roman"/>
          <w:bCs/>
          <w:sz w:val="24"/>
          <w:szCs w:val="24"/>
        </w:rPr>
        <w:t xml:space="preserve">Conforme a </w:t>
      </w:r>
      <w:r w:rsidRPr="00311B56">
        <w:rPr>
          <w:rFonts w:ascii="Times New Roman" w:hAnsi="Times New Roman" w:cs="Times New Roman"/>
          <w:bCs/>
          <w:sz w:val="24"/>
          <w:szCs w:val="24"/>
        </w:rPr>
        <w:t>Paternoster et</w:t>
      </w:r>
      <w:r w:rsidR="006E1A26" w:rsidRPr="006E1A26">
        <w:t xml:space="preserve"> </w:t>
      </w:r>
      <w:r w:rsidR="006E1A26" w:rsidRPr="006E1A26">
        <w:rPr>
          <w:rFonts w:ascii="Times New Roman" w:hAnsi="Times New Roman" w:cs="Times New Roman"/>
          <w:bCs/>
          <w:sz w:val="24"/>
          <w:szCs w:val="24"/>
        </w:rPr>
        <w:t>á</w:t>
      </w:r>
      <w:r w:rsidRPr="00311B56">
        <w:rPr>
          <w:rFonts w:ascii="Times New Roman" w:hAnsi="Times New Roman" w:cs="Times New Roman"/>
          <w:bCs/>
          <w:sz w:val="24"/>
          <w:szCs w:val="24"/>
        </w:rPr>
        <w:t xml:space="preserve">l. (2023), </w:t>
      </w:r>
      <w:r w:rsidRPr="00664144">
        <w:rPr>
          <w:rFonts w:ascii="Times New Roman" w:hAnsi="Times New Roman" w:cs="Times New Roman"/>
          <w:bCs/>
          <w:sz w:val="24"/>
          <w:szCs w:val="24"/>
        </w:rPr>
        <w:t xml:space="preserve">la mayoría de las armas que están en circulación en el mercado negro </w:t>
      </w:r>
      <w:r w:rsidR="003E1906" w:rsidRPr="00664144">
        <w:rPr>
          <w:rFonts w:ascii="Times New Roman" w:hAnsi="Times New Roman" w:cs="Times New Roman"/>
          <w:bCs/>
          <w:sz w:val="24"/>
          <w:szCs w:val="24"/>
        </w:rPr>
        <w:t>tienen su origen en alguna de las siguientes categorías</w:t>
      </w:r>
      <w:r w:rsidR="00D83B5B" w:rsidRPr="00664144">
        <w:rPr>
          <w:rFonts w:ascii="Times New Roman" w:hAnsi="Times New Roman" w:cs="Times New Roman"/>
          <w:bCs/>
          <w:sz w:val="24"/>
          <w:szCs w:val="24"/>
        </w:rPr>
        <w:t xml:space="preserve"> representadas a continuación:</w:t>
      </w:r>
    </w:p>
    <w:p w14:paraId="65EF2730" w14:textId="3239F28B" w:rsidR="00664144" w:rsidRDefault="00FF6E98" w:rsidP="00FF6E98">
      <w:pPr>
        <w:jc w:val="both"/>
        <w:rPr>
          <w:rFonts w:ascii="Times New Roman" w:hAnsi="Times New Roman" w:cs="Times New Roman"/>
          <w:bCs/>
          <w:sz w:val="24"/>
          <w:szCs w:val="24"/>
        </w:rPr>
      </w:pPr>
      <w:r w:rsidRPr="00FF6E98">
        <w:rPr>
          <w:noProof/>
        </w:rPr>
        <w:t xml:space="preserve">  </w:t>
      </w:r>
      <w:r w:rsidRPr="00FF6E98">
        <w:rPr>
          <w:noProof/>
        </w:rPr>
        <w:drawing>
          <wp:inline distT="0" distB="0" distL="0" distR="0" wp14:anchorId="07FF2B2D" wp14:editId="27BC531C">
            <wp:extent cx="4409151" cy="3013922"/>
            <wp:effectExtent l="0" t="0" r="0" b="0"/>
            <wp:docPr id="1458202907"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202907" name="Imagen 1" descr="Diagrama&#10;&#10;El contenido generado por IA puede ser incorrecto."/>
                    <pic:cNvPicPr/>
                  </pic:nvPicPr>
                  <pic:blipFill>
                    <a:blip r:embed="rId9"/>
                    <a:stretch>
                      <a:fillRect/>
                    </a:stretch>
                  </pic:blipFill>
                  <pic:spPr>
                    <a:xfrm>
                      <a:off x="0" y="0"/>
                      <a:ext cx="4414224" cy="3017390"/>
                    </a:xfrm>
                    <a:prstGeom prst="rect">
                      <a:avLst/>
                    </a:prstGeom>
                  </pic:spPr>
                </pic:pic>
              </a:graphicData>
            </a:graphic>
          </wp:inline>
        </w:drawing>
      </w:r>
    </w:p>
    <w:p w14:paraId="5F3E209F" w14:textId="1B1E0425" w:rsidR="00664144" w:rsidRDefault="00664144" w:rsidP="005A76C0">
      <w:pPr>
        <w:ind w:left="708"/>
        <w:jc w:val="both"/>
        <w:rPr>
          <w:rFonts w:ascii="Times New Roman" w:hAnsi="Times New Roman" w:cs="Times New Roman"/>
          <w:bCs/>
          <w:sz w:val="24"/>
          <w:szCs w:val="24"/>
        </w:rPr>
      </w:pPr>
      <w:r w:rsidRPr="00664144">
        <w:rPr>
          <w:rFonts w:ascii="Times New Roman" w:hAnsi="Times New Roman" w:cs="Times New Roman"/>
          <w:bCs/>
          <w:sz w:val="24"/>
          <w:szCs w:val="24"/>
        </w:rPr>
        <w:t>Fig. 1. Esquema de los posibles orígenes de las armas de fuego</w:t>
      </w:r>
    </w:p>
    <w:p w14:paraId="6E0FFB74" w14:textId="7E2F396E" w:rsidR="00C01C33" w:rsidRPr="005A76C0" w:rsidRDefault="00C01C33" w:rsidP="005A76C0">
      <w:pPr>
        <w:ind w:left="708"/>
        <w:jc w:val="both"/>
        <w:rPr>
          <w:rFonts w:ascii="Times New Roman" w:hAnsi="Times New Roman" w:cs="Times New Roman"/>
          <w:bCs/>
          <w:sz w:val="24"/>
          <w:szCs w:val="24"/>
        </w:rPr>
      </w:pPr>
      <w:r>
        <w:rPr>
          <w:rFonts w:ascii="Times New Roman" w:hAnsi="Times New Roman" w:cs="Times New Roman"/>
          <w:bCs/>
          <w:sz w:val="24"/>
          <w:szCs w:val="24"/>
        </w:rPr>
        <w:tab/>
        <w:t>Creación propia</w:t>
      </w:r>
    </w:p>
    <w:p w14:paraId="62F7EDB7" w14:textId="11D6A044" w:rsidR="003D0423" w:rsidRPr="00664144" w:rsidRDefault="00D83B5B" w:rsidP="00FF6E98">
      <w:pPr>
        <w:spacing w:line="360" w:lineRule="auto"/>
        <w:jc w:val="both"/>
        <w:rPr>
          <w:rFonts w:ascii="Times New Roman" w:hAnsi="Times New Roman" w:cs="Times New Roman"/>
          <w:bCs/>
          <w:sz w:val="24"/>
          <w:szCs w:val="24"/>
        </w:rPr>
      </w:pPr>
      <w:r w:rsidRPr="00664144">
        <w:rPr>
          <w:rFonts w:ascii="Times New Roman" w:hAnsi="Times New Roman" w:cs="Times New Roman"/>
          <w:bCs/>
          <w:sz w:val="24"/>
          <w:szCs w:val="24"/>
        </w:rPr>
        <w:t xml:space="preserve">La impresión de armas 3D es algo cada vez más común, surgiendo </w:t>
      </w:r>
      <w:r w:rsidR="00311EE2" w:rsidRPr="00664144">
        <w:rPr>
          <w:rFonts w:ascii="Times New Roman" w:hAnsi="Times New Roman" w:cs="Times New Roman"/>
          <w:bCs/>
          <w:sz w:val="24"/>
          <w:szCs w:val="24"/>
        </w:rPr>
        <w:t>con</w:t>
      </w:r>
      <w:r w:rsidRPr="00664144">
        <w:rPr>
          <w:rFonts w:ascii="Times New Roman" w:hAnsi="Times New Roman" w:cs="Times New Roman"/>
          <w:bCs/>
          <w:sz w:val="24"/>
          <w:szCs w:val="24"/>
        </w:rPr>
        <w:t xml:space="preserve"> la popularidad de las impresoras 3D hacia el 2010. Sin embargo, la primera arma de fuego funcional imprimida en 3D no apareció hasta el 2013, siendo esta la denominada “</w:t>
      </w:r>
      <w:r w:rsidRPr="00664144">
        <w:rPr>
          <w:rFonts w:ascii="Times New Roman" w:hAnsi="Times New Roman" w:cs="Times New Roman"/>
          <w:bCs/>
          <w:i/>
          <w:iCs/>
          <w:sz w:val="24"/>
          <w:szCs w:val="24"/>
        </w:rPr>
        <w:t>Liberator</w:t>
      </w:r>
      <w:r w:rsidRPr="00664144">
        <w:rPr>
          <w:rFonts w:ascii="Times New Roman" w:hAnsi="Times New Roman" w:cs="Times New Roman"/>
          <w:bCs/>
          <w:sz w:val="24"/>
          <w:szCs w:val="24"/>
        </w:rPr>
        <w:t>”, un arma de u</w:t>
      </w:r>
      <w:r w:rsidR="008411D9" w:rsidRPr="00664144">
        <w:rPr>
          <w:rFonts w:ascii="Times New Roman" w:hAnsi="Times New Roman" w:cs="Times New Roman"/>
          <w:bCs/>
          <w:sz w:val="24"/>
          <w:szCs w:val="24"/>
        </w:rPr>
        <w:t>n</w:t>
      </w:r>
      <w:r w:rsidRPr="00664144">
        <w:rPr>
          <w:rFonts w:ascii="Times New Roman" w:hAnsi="Times New Roman" w:cs="Times New Roman"/>
          <w:bCs/>
          <w:sz w:val="24"/>
          <w:szCs w:val="24"/>
        </w:rPr>
        <w:t xml:space="preserve"> solo disparo</w:t>
      </w:r>
      <w:r w:rsidR="00775016" w:rsidRPr="00664144">
        <w:rPr>
          <w:rFonts w:ascii="Times New Roman" w:hAnsi="Times New Roman" w:cs="Times New Roman"/>
          <w:bCs/>
          <w:sz w:val="24"/>
          <w:szCs w:val="24"/>
        </w:rPr>
        <w:t xml:space="preserve"> (</w:t>
      </w:r>
      <w:r w:rsidR="00775016" w:rsidRPr="00311B56">
        <w:rPr>
          <w:rFonts w:ascii="Times New Roman" w:hAnsi="Times New Roman" w:cs="Times New Roman"/>
          <w:bCs/>
          <w:sz w:val="24"/>
          <w:szCs w:val="24"/>
        </w:rPr>
        <w:t>Paternoster et</w:t>
      </w:r>
      <w:r w:rsidR="006E1A26" w:rsidRPr="006E1A26">
        <w:t xml:space="preserve"> </w:t>
      </w:r>
      <w:r w:rsidR="006E1A26" w:rsidRPr="006E1A26">
        <w:rPr>
          <w:rFonts w:ascii="Times New Roman" w:hAnsi="Times New Roman" w:cs="Times New Roman"/>
          <w:bCs/>
          <w:sz w:val="24"/>
          <w:szCs w:val="24"/>
        </w:rPr>
        <w:t>á</w:t>
      </w:r>
      <w:r w:rsidR="00775016" w:rsidRPr="00311B56">
        <w:rPr>
          <w:rFonts w:ascii="Times New Roman" w:hAnsi="Times New Roman" w:cs="Times New Roman"/>
          <w:bCs/>
          <w:sz w:val="24"/>
          <w:szCs w:val="24"/>
        </w:rPr>
        <w:t>l., 2023).</w:t>
      </w:r>
      <w:r w:rsidR="00775016" w:rsidRPr="00664144">
        <w:rPr>
          <w:rFonts w:ascii="Times New Roman" w:hAnsi="Times New Roman" w:cs="Times New Roman"/>
          <w:bCs/>
          <w:color w:val="EE0000"/>
          <w:sz w:val="24"/>
          <w:szCs w:val="24"/>
        </w:rPr>
        <w:t xml:space="preserve"> </w:t>
      </w:r>
      <w:r w:rsidR="00775016" w:rsidRPr="00664144">
        <w:rPr>
          <w:rFonts w:ascii="Times New Roman" w:hAnsi="Times New Roman" w:cs="Times New Roman"/>
          <w:bCs/>
          <w:sz w:val="24"/>
          <w:szCs w:val="24"/>
        </w:rPr>
        <w:t xml:space="preserve">Actualmente existen diseños de armas 3D mucho </w:t>
      </w:r>
      <w:r w:rsidR="00737A8A" w:rsidRPr="00664144">
        <w:rPr>
          <w:rFonts w:ascii="Times New Roman" w:hAnsi="Times New Roman" w:cs="Times New Roman"/>
          <w:bCs/>
          <w:sz w:val="24"/>
          <w:szCs w:val="24"/>
        </w:rPr>
        <w:t>más</w:t>
      </w:r>
      <w:r w:rsidR="00775016" w:rsidRPr="00664144">
        <w:rPr>
          <w:rFonts w:ascii="Times New Roman" w:hAnsi="Times New Roman" w:cs="Times New Roman"/>
          <w:bCs/>
          <w:sz w:val="24"/>
          <w:szCs w:val="24"/>
        </w:rPr>
        <w:t xml:space="preserve"> complej</w:t>
      </w:r>
      <w:r w:rsidR="008411D9" w:rsidRPr="00664144">
        <w:rPr>
          <w:rFonts w:ascii="Times New Roman" w:hAnsi="Times New Roman" w:cs="Times New Roman"/>
          <w:bCs/>
          <w:sz w:val="24"/>
          <w:szCs w:val="24"/>
        </w:rPr>
        <w:t>o</w:t>
      </w:r>
      <w:r w:rsidR="00775016" w:rsidRPr="00664144">
        <w:rPr>
          <w:rFonts w:ascii="Times New Roman" w:hAnsi="Times New Roman" w:cs="Times New Roman"/>
          <w:bCs/>
          <w:sz w:val="24"/>
          <w:szCs w:val="24"/>
        </w:rPr>
        <w:t>s y de múltiples disparos.</w:t>
      </w:r>
    </w:p>
    <w:p w14:paraId="604A41D7" w14:textId="469E3A92" w:rsidR="00060563" w:rsidRPr="00664144" w:rsidRDefault="00060563" w:rsidP="0019278E">
      <w:pPr>
        <w:pStyle w:val="Prrafodelista"/>
        <w:spacing w:line="360" w:lineRule="auto"/>
        <w:ind w:left="360"/>
        <w:jc w:val="center"/>
        <w:rPr>
          <w:rFonts w:ascii="Times New Roman" w:hAnsi="Times New Roman" w:cs="Times New Roman"/>
          <w:bCs/>
          <w:sz w:val="24"/>
          <w:szCs w:val="24"/>
        </w:rPr>
      </w:pPr>
      <w:r w:rsidRPr="00664144">
        <w:rPr>
          <w:rFonts w:ascii="Times New Roman" w:hAnsi="Times New Roman" w:cs="Times New Roman"/>
          <w:bCs/>
          <w:noProof/>
          <w:sz w:val="24"/>
          <w:szCs w:val="24"/>
        </w:rPr>
        <w:drawing>
          <wp:inline distT="0" distB="0" distL="0" distR="0" wp14:anchorId="0666208E" wp14:editId="3F39CE3A">
            <wp:extent cx="2680970" cy="1029335"/>
            <wp:effectExtent l="0" t="0" r="5080" b="0"/>
            <wp:docPr id="1612499436"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499436" name="Imagen 1" descr="Diagrama&#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680970" cy="1029335"/>
                    </a:xfrm>
                    <a:prstGeom prst="rect">
                      <a:avLst/>
                    </a:prstGeom>
                  </pic:spPr>
                </pic:pic>
              </a:graphicData>
            </a:graphic>
          </wp:inline>
        </w:drawing>
      </w:r>
    </w:p>
    <w:p w14:paraId="59242DD5" w14:textId="59FB1865" w:rsidR="00060563" w:rsidRPr="009828CD" w:rsidRDefault="00664144" w:rsidP="00C01C33">
      <w:pPr>
        <w:pStyle w:val="Prrafodelista"/>
        <w:spacing w:line="360" w:lineRule="auto"/>
        <w:ind w:left="360"/>
        <w:jc w:val="both"/>
        <w:rPr>
          <w:rFonts w:ascii="Times New Roman" w:hAnsi="Times New Roman" w:cs="Times New Roman"/>
          <w:bCs/>
          <w:sz w:val="24"/>
          <w:szCs w:val="24"/>
          <w:lang w:val="en-US"/>
        </w:rPr>
      </w:pPr>
      <w:r w:rsidRPr="00664144">
        <w:rPr>
          <w:rFonts w:ascii="Times New Roman" w:hAnsi="Times New Roman" w:cs="Times New Roman"/>
          <w:bCs/>
          <w:sz w:val="24"/>
          <w:szCs w:val="24"/>
        </w:rPr>
        <w:tab/>
      </w:r>
      <w:r w:rsidRPr="00664144">
        <w:rPr>
          <w:rFonts w:ascii="Times New Roman" w:hAnsi="Times New Roman" w:cs="Times New Roman"/>
          <w:bCs/>
          <w:sz w:val="24"/>
          <w:szCs w:val="24"/>
        </w:rPr>
        <w:tab/>
      </w:r>
      <w:r w:rsidRPr="009327E9">
        <w:rPr>
          <w:rFonts w:ascii="Times New Roman" w:hAnsi="Times New Roman" w:cs="Times New Roman"/>
          <w:bCs/>
          <w:sz w:val="24"/>
          <w:szCs w:val="24"/>
          <w:lang w:val="en-US"/>
        </w:rPr>
        <w:t xml:space="preserve">Fig. 2. Liberator. </w:t>
      </w:r>
      <w:r w:rsidRPr="00664144">
        <w:rPr>
          <w:rFonts w:ascii="Times New Roman" w:hAnsi="Times New Roman" w:cs="Times New Roman"/>
          <w:bCs/>
          <w:sz w:val="24"/>
          <w:szCs w:val="24"/>
          <w:lang w:val="en-US"/>
        </w:rPr>
        <w:t>(Imagen en Open Access Google Images)</w:t>
      </w:r>
    </w:p>
    <w:p w14:paraId="2CDD546C" w14:textId="6017F31E" w:rsidR="00311EE2" w:rsidRPr="00FF6E98" w:rsidRDefault="00775016" w:rsidP="0019278E">
      <w:pPr>
        <w:spacing w:line="360" w:lineRule="auto"/>
        <w:jc w:val="both"/>
      </w:pPr>
      <w:r w:rsidRPr="0019278E">
        <w:rPr>
          <w:rFonts w:ascii="Times New Roman" w:hAnsi="Times New Roman" w:cs="Times New Roman"/>
          <w:bCs/>
          <w:sz w:val="24"/>
          <w:szCs w:val="24"/>
        </w:rPr>
        <w:t xml:space="preserve">Por otra parte, también se puede dar la producción o fabricación ilícita de armas en el sentido </w:t>
      </w:r>
      <w:r w:rsidR="00FE2C2C" w:rsidRPr="0019278E">
        <w:rPr>
          <w:rFonts w:ascii="Times New Roman" w:hAnsi="Times New Roman" w:cs="Times New Roman"/>
          <w:bCs/>
          <w:sz w:val="24"/>
          <w:szCs w:val="24"/>
        </w:rPr>
        <w:t>más</w:t>
      </w:r>
      <w:r w:rsidRPr="0019278E">
        <w:rPr>
          <w:rFonts w:ascii="Times New Roman" w:hAnsi="Times New Roman" w:cs="Times New Roman"/>
          <w:bCs/>
          <w:sz w:val="24"/>
          <w:szCs w:val="24"/>
        </w:rPr>
        <w:t xml:space="preserve"> tradicional de la palabra. Aunque esta sea significativamente rara, existen instalaciones de grupos de crimen organizado o individuos que realizan su propia </w:t>
      </w:r>
      <w:r w:rsidRPr="0019278E">
        <w:rPr>
          <w:rFonts w:ascii="Times New Roman" w:hAnsi="Times New Roman" w:cs="Times New Roman"/>
          <w:bCs/>
          <w:sz w:val="24"/>
          <w:szCs w:val="24"/>
        </w:rPr>
        <w:lastRenderedPageBreak/>
        <w:t xml:space="preserve">producción. Generalmente el proceso se basa en la apropiación de las piezas </w:t>
      </w:r>
      <w:r w:rsidR="008411D9" w:rsidRPr="0019278E">
        <w:rPr>
          <w:rFonts w:ascii="Times New Roman" w:hAnsi="Times New Roman" w:cs="Times New Roman"/>
          <w:bCs/>
          <w:sz w:val="24"/>
          <w:szCs w:val="24"/>
        </w:rPr>
        <w:t xml:space="preserve">y componentes </w:t>
      </w:r>
      <w:r w:rsidRPr="0019278E">
        <w:rPr>
          <w:rFonts w:ascii="Times New Roman" w:hAnsi="Times New Roman" w:cs="Times New Roman"/>
          <w:bCs/>
          <w:sz w:val="24"/>
          <w:szCs w:val="24"/>
        </w:rPr>
        <w:t>por separado para su posterior montaje. Tanto estas como las armas</w:t>
      </w:r>
      <w:r w:rsidR="00697253" w:rsidRPr="0019278E">
        <w:rPr>
          <w:rFonts w:ascii="Times New Roman" w:hAnsi="Times New Roman" w:cs="Times New Roman"/>
          <w:bCs/>
          <w:sz w:val="24"/>
          <w:szCs w:val="24"/>
        </w:rPr>
        <w:t xml:space="preserve"> </w:t>
      </w:r>
      <w:r w:rsidR="008411D9" w:rsidRPr="0019278E">
        <w:rPr>
          <w:rFonts w:ascii="Times New Roman" w:hAnsi="Times New Roman" w:cs="Times New Roman"/>
          <w:bCs/>
          <w:sz w:val="24"/>
          <w:szCs w:val="24"/>
        </w:rPr>
        <w:t>impresas</w:t>
      </w:r>
      <w:r w:rsidR="00006AE9" w:rsidRPr="0019278E">
        <w:rPr>
          <w:rFonts w:ascii="Times New Roman" w:hAnsi="Times New Roman" w:cs="Times New Roman"/>
          <w:bCs/>
          <w:sz w:val="24"/>
          <w:szCs w:val="24"/>
        </w:rPr>
        <w:t xml:space="preserve"> por</w:t>
      </w:r>
      <w:r w:rsidRPr="0019278E">
        <w:rPr>
          <w:rFonts w:ascii="Times New Roman" w:hAnsi="Times New Roman" w:cs="Times New Roman"/>
          <w:bCs/>
          <w:sz w:val="24"/>
          <w:szCs w:val="24"/>
        </w:rPr>
        <w:t xml:space="preserve"> 3D, se consideran </w:t>
      </w:r>
      <w:r w:rsidR="00737A8A" w:rsidRPr="0019278E">
        <w:rPr>
          <w:rFonts w:ascii="Times New Roman" w:hAnsi="Times New Roman" w:cs="Times New Roman"/>
          <w:bCs/>
          <w:sz w:val="24"/>
          <w:szCs w:val="24"/>
        </w:rPr>
        <w:t>armas fantasmas</w:t>
      </w:r>
      <w:r w:rsidRPr="0019278E">
        <w:rPr>
          <w:rFonts w:ascii="Times New Roman" w:hAnsi="Times New Roman" w:cs="Times New Roman"/>
          <w:bCs/>
          <w:sz w:val="24"/>
          <w:szCs w:val="24"/>
        </w:rPr>
        <w:t xml:space="preserve">, ya que no están reguladas ni tienen un </w:t>
      </w:r>
      <w:r w:rsidR="00FE2C2C" w:rsidRPr="0019278E">
        <w:rPr>
          <w:rFonts w:ascii="Times New Roman" w:hAnsi="Times New Roman" w:cs="Times New Roman"/>
          <w:bCs/>
          <w:sz w:val="24"/>
          <w:szCs w:val="24"/>
        </w:rPr>
        <w:t>número</w:t>
      </w:r>
      <w:r w:rsidRPr="0019278E">
        <w:rPr>
          <w:rFonts w:ascii="Times New Roman" w:hAnsi="Times New Roman" w:cs="Times New Roman"/>
          <w:bCs/>
          <w:sz w:val="24"/>
          <w:szCs w:val="24"/>
        </w:rPr>
        <w:t xml:space="preserve"> de serie correspondiente a u</w:t>
      </w:r>
      <w:r w:rsidR="008411D9" w:rsidRPr="0019278E">
        <w:rPr>
          <w:rFonts w:ascii="Times New Roman" w:hAnsi="Times New Roman" w:cs="Times New Roman"/>
          <w:bCs/>
          <w:sz w:val="24"/>
          <w:szCs w:val="24"/>
        </w:rPr>
        <w:t>na</w:t>
      </w:r>
      <w:r w:rsidRPr="0019278E">
        <w:rPr>
          <w:rFonts w:ascii="Times New Roman" w:hAnsi="Times New Roman" w:cs="Times New Roman"/>
          <w:bCs/>
          <w:sz w:val="24"/>
          <w:szCs w:val="24"/>
        </w:rPr>
        <w:t xml:space="preserve"> </w:t>
      </w:r>
      <w:r w:rsidR="00737A8A" w:rsidRPr="0019278E">
        <w:rPr>
          <w:rFonts w:ascii="Times New Roman" w:hAnsi="Times New Roman" w:cs="Times New Roman"/>
          <w:bCs/>
          <w:sz w:val="24"/>
          <w:szCs w:val="24"/>
        </w:rPr>
        <w:t>legítima</w:t>
      </w:r>
      <w:r w:rsidRPr="0019278E">
        <w:rPr>
          <w:rFonts w:ascii="Times New Roman" w:hAnsi="Times New Roman" w:cs="Times New Roman"/>
          <w:bCs/>
          <w:sz w:val="24"/>
          <w:szCs w:val="24"/>
        </w:rPr>
        <w:t xml:space="preserve"> y autorizada fabricación</w:t>
      </w:r>
      <w:r w:rsidR="00006AE9" w:rsidRPr="0019278E">
        <w:rPr>
          <w:rFonts w:ascii="Times New Roman" w:hAnsi="Times New Roman" w:cs="Times New Roman"/>
          <w:bCs/>
          <w:sz w:val="24"/>
          <w:szCs w:val="24"/>
        </w:rPr>
        <w:t xml:space="preserve"> (Paternoster et </w:t>
      </w:r>
      <w:r w:rsidR="006E1A26" w:rsidRPr="006E1A26">
        <w:rPr>
          <w:rFonts w:ascii="Times New Roman" w:hAnsi="Times New Roman" w:cs="Times New Roman"/>
          <w:bCs/>
          <w:sz w:val="24"/>
          <w:szCs w:val="24"/>
        </w:rPr>
        <w:t>á</w:t>
      </w:r>
      <w:r w:rsidR="00006AE9" w:rsidRPr="0019278E">
        <w:rPr>
          <w:rFonts w:ascii="Times New Roman" w:hAnsi="Times New Roman" w:cs="Times New Roman"/>
          <w:bCs/>
          <w:sz w:val="24"/>
          <w:szCs w:val="24"/>
        </w:rPr>
        <w:t>l., 2023).</w:t>
      </w:r>
    </w:p>
    <w:p w14:paraId="5B1DEC12" w14:textId="53D9A83C" w:rsidR="00FF6E98" w:rsidRPr="0019278E" w:rsidRDefault="00FF6E98" w:rsidP="0019278E">
      <w:pPr>
        <w:spacing w:line="360" w:lineRule="auto"/>
        <w:jc w:val="both"/>
        <w:rPr>
          <w:rFonts w:ascii="Times New Roman" w:hAnsi="Times New Roman" w:cs="Times New Roman"/>
          <w:bCs/>
          <w:sz w:val="24"/>
          <w:szCs w:val="24"/>
        </w:rPr>
      </w:pPr>
      <w:r w:rsidRPr="0019278E">
        <w:rPr>
          <w:rFonts w:ascii="Times New Roman" w:hAnsi="Times New Roman" w:cs="Times New Roman"/>
          <w:bCs/>
          <w:sz w:val="24"/>
          <w:szCs w:val="24"/>
        </w:rPr>
        <w:t>Acerca de la desviación de armas destinadas al mercado legal, esta puede darse de múltiples formas</w:t>
      </w:r>
      <w:r w:rsidR="0032388A" w:rsidRPr="0019278E">
        <w:rPr>
          <w:rFonts w:ascii="Times New Roman" w:hAnsi="Times New Roman" w:cs="Times New Roman"/>
          <w:bCs/>
          <w:sz w:val="24"/>
          <w:szCs w:val="24"/>
        </w:rPr>
        <w:t xml:space="preserve">, como se establece en </w:t>
      </w:r>
      <w:r w:rsidR="0019278E" w:rsidRPr="0019278E">
        <w:rPr>
          <w:rFonts w:ascii="Times New Roman" w:hAnsi="Times New Roman" w:cs="Times New Roman"/>
          <w:bCs/>
          <w:sz w:val="24"/>
          <w:szCs w:val="24"/>
        </w:rPr>
        <w:t xml:space="preserve">el esquema de la </w:t>
      </w:r>
      <w:r w:rsidR="0032388A" w:rsidRPr="0019278E">
        <w:rPr>
          <w:rFonts w:ascii="Times New Roman" w:hAnsi="Times New Roman" w:cs="Times New Roman"/>
          <w:bCs/>
          <w:sz w:val="24"/>
          <w:szCs w:val="24"/>
        </w:rPr>
        <w:t xml:space="preserve">Fig. </w:t>
      </w:r>
      <w:r w:rsidR="0019278E" w:rsidRPr="0019278E">
        <w:rPr>
          <w:rFonts w:ascii="Times New Roman" w:hAnsi="Times New Roman" w:cs="Times New Roman"/>
          <w:bCs/>
          <w:sz w:val="24"/>
          <w:szCs w:val="24"/>
        </w:rPr>
        <w:t>1</w:t>
      </w:r>
      <w:r w:rsidR="0032388A" w:rsidRPr="0019278E">
        <w:rPr>
          <w:rFonts w:ascii="Times New Roman" w:hAnsi="Times New Roman" w:cs="Times New Roman"/>
          <w:bCs/>
          <w:sz w:val="24"/>
          <w:szCs w:val="24"/>
        </w:rPr>
        <w:t xml:space="preserve"> arriba</w:t>
      </w:r>
      <w:r w:rsidRPr="0019278E">
        <w:rPr>
          <w:rFonts w:ascii="Times New Roman" w:hAnsi="Times New Roman" w:cs="Times New Roman"/>
          <w:bCs/>
          <w:sz w:val="24"/>
          <w:szCs w:val="24"/>
        </w:rPr>
        <w:t>, ya sea mediante la conversión de armas de fuego, el huerto o el fraude. De acuerdo con Pinson (2022), tras un suceso bélico, muchas de las armas empleadas y fabricadas legalmente acaban por circular en el mercado negro debido a que excombatientes se las quedan como suvenir o para su posterior reventa. También es frecuente que oficiales corruptos se aprovechen de la situación y de los arsenales restantes o que grupos armados participantes en el conflicto original no acaban por deshacerse de su equipamiento, manteniendo sus armas y capacidad bélica. Según Paternoster et </w:t>
      </w:r>
      <w:r w:rsidR="006E1A26" w:rsidRPr="006E1A26">
        <w:rPr>
          <w:rFonts w:ascii="Times New Roman" w:hAnsi="Times New Roman" w:cs="Times New Roman"/>
          <w:bCs/>
          <w:sz w:val="24"/>
          <w:szCs w:val="24"/>
        </w:rPr>
        <w:t>á</w:t>
      </w:r>
      <w:r w:rsidRPr="0019278E">
        <w:rPr>
          <w:rFonts w:ascii="Times New Roman" w:hAnsi="Times New Roman" w:cs="Times New Roman"/>
          <w:bCs/>
          <w:sz w:val="24"/>
          <w:szCs w:val="24"/>
        </w:rPr>
        <w:t>l.</w:t>
      </w:r>
      <w:r w:rsidR="006E1A26">
        <w:rPr>
          <w:rFonts w:ascii="Times New Roman" w:hAnsi="Times New Roman" w:cs="Times New Roman"/>
          <w:bCs/>
          <w:sz w:val="24"/>
          <w:szCs w:val="24"/>
        </w:rPr>
        <w:t xml:space="preserve"> </w:t>
      </w:r>
      <w:r w:rsidRPr="0019278E">
        <w:rPr>
          <w:rFonts w:ascii="Times New Roman" w:hAnsi="Times New Roman" w:cs="Times New Roman"/>
          <w:bCs/>
          <w:sz w:val="24"/>
          <w:szCs w:val="24"/>
        </w:rPr>
        <w:t xml:space="preserve">(2023), </w:t>
      </w:r>
      <w:r w:rsidRPr="0019278E">
        <w:rPr>
          <w:rFonts w:ascii="Times New Roman" w:hAnsi="Times New Roman" w:cs="Times New Roman"/>
          <w:bCs/>
          <w:color w:val="212121"/>
          <w:sz w:val="24"/>
          <w:szCs w:val="24"/>
        </w:rPr>
        <w:t>la desviación del mercado legal hace referencia a que</w:t>
      </w:r>
      <w:r w:rsidRPr="0019278E">
        <w:rPr>
          <w:rFonts w:ascii="Times New Roman" w:hAnsi="Times New Roman" w:cs="Times New Roman"/>
          <w:bCs/>
          <w:color w:val="EE0000"/>
          <w:sz w:val="24"/>
          <w:szCs w:val="24"/>
        </w:rPr>
        <w:t xml:space="preserve"> </w:t>
      </w:r>
      <w:r w:rsidRPr="0019278E">
        <w:rPr>
          <w:rFonts w:ascii="Times New Roman" w:hAnsi="Times New Roman" w:cs="Times New Roman"/>
          <w:bCs/>
          <w:sz w:val="24"/>
          <w:szCs w:val="24"/>
        </w:rPr>
        <w:t xml:space="preserve">gran parte del mercado negro de armas europeo proviene de armas que son desplazadas o transferidas violando algún tipo de regulación, ya sea nacional o internacional, por lo que al final muchas acaban por “desaparecer”. </w:t>
      </w:r>
      <w:r w:rsidR="0019278E" w:rsidRPr="0019278E">
        <w:rPr>
          <w:rFonts w:ascii="Times New Roman" w:hAnsi="Times New Roman" w:cs="Times New Roman"/>
          <w:bCs/>
          <w:sz w:val="24"/>
          <w:szCs w:val="24"/>
        </w:rPr>
        <w:t>Entre las principales formas de desviación se encuentran la conversión de armas de fuego, el hurto y el fraude, cada una representando un mecanismo distinto para trasladar armas del circuito legal al ilegal.</w:t>
      </w:r>
    </w:p>
    <w:p w14:paraId="24C93945" w14:textId="77777777" w:rsidR="0019278E" w:rsidRPr="0019278E" w:rsidRDefault="0019278E" w:rsidP="0019278E">
      <w:pPr>
        <w:spacing w:line="360" w:lineRule="auto"/>
        <w:jc w:val="both"/>
        <w:rPr>
          <w:rFonts w:ascii="Times New Roman" w:hAnsi="Times New Roman" w:cs="Times New Roman"/>
          <w:bCs/>
          <w:sz w:val="24"/>
          <w:szCs w:val="24"/>
        </w:rPr>
      </w:pPr>
      <w:r w:rsidRPr="0019278E">
        <w:rPr>
          <w:rFonts w:ascii="Times New Roman" w:hAnsi="Times New Roman" w:cs="Times New Roman"/>
          <w:bCs/>
          <w:sz w:val="24"/>
          <w:szCs w:val="24"/>
        </w:rPr>
        <w:t xml:space="preserve">La conversión de armas de fuego se entiende como cualquier modificación que se le haga a un tipo arma de fuego, ya sea legal o no dependiendo del país. Por lo general estas modificaciones implican una alteración en el estado del arma tal que su vigencia o validez legal expira, volviéndose una arma ilícita o ilegal. </w:t>
      </w:r>
    </w:p>
    <w:p w14:paraId="1DCCF374" w14:textId="7F68001F" w:rsidR="00FF6E98" w:rsidRPr="0019278E" w:rsidRDefault="0019278E" w:rsidP="0019278E">
      <w:pPr>
        <w:spacing w:line="360" w:lineRule="auto"/>
        <w:jc w:val="both"/>
        <w:rPr>
          <w:rFonts w:ascii="Times New Roman" w:hAnsi="Times New Roman" w:cs="Times New Roman"/>
          <w:bCs/>
          <w:sz w:val="24"/>
          <w:szCs w:val="24"/>
        </w:rPr>
      </w:pPr>
      <w:r w:rsidRPr="0019278E">
        <w:rPr>
          <w:rFonts w:ascii="Times New Roman" w:hAnsi="Times New Roman" w:cs="Times New Roman"/>
          <w:bCs/>
          <w:sz w:val="24"/>
          <w:szCs w:val="24"/>
        </w:rPr>
        <w:t>Aunque la imagen que todos deben tener en su mente es la de un hombre modificando su arma “normal”, la cual seguramente ya dispara o ha sido adquirida incluso de forma legal, la gran mayoría de las veces, y sobre todo en este ámbito, la conversión de armas se realiza sobre aquellas que servían un fin muy distinto que el de disparar convencionalmente. Paternoster et </w:t>
      </w:r>
      <w:r w:rsidR="006E1A26" w:rsidRPr="006E1A26">
        <w:rPr>
          <w:rFonts w:ascii="Times New Roman" w:hAnsi="Times New Roman" w:cs="Times New Roman"/>
          <w:bCs/>
          <w:sz w:val="24"/>
          <w:szCs w:val="24"/>
        </w:rPr>
        <w:t>á</w:t>
      </w:r>
      <w:r w:rsidRPr="0019278E">
        <w:rPr>
          <w:rFonts w:ascii="Times New Roman" w:hAnsi="Times New Roman" w:cs="Times New Roman"/>
          <w:bCs/>
          <w:sz w:val="24"/>
          <w:szCs w:val="24"/>
        </w:rPr>
        <w:t xml:space="preserve">l. (2023), da a conocer que este proceso de conversión se tiende a aplicar sobre armas que habían sido desactivadas en el pasado, las armas de fogueo con el objetivo de que verdaderamente disparen, o algunas réplicas de armas. Asimismo, menciona las armas Flobert, que originalmente están diseñadas para actividades como el tiro al blanco, teniendo poca potencia y no soportando el uso de </w:t>
      </w:r>
      <w:r w:rsidRPr="0019278E">
        <w:rPr>
          <w:rFonts w:ascii="Times New Roman" w:hAnsi="Times New Roman" w:cs="Times New Roman"/>
          <w:bCs/>
          <w:sz w:val="24"/>
          <w:szCs w:val="24"/>
        </w:rPr>
        <w:lastRenderedPageBreak/>
        <w:t xml:space="preserve">munición más potente. De todas estas posibilidades de conversión, según </w:t>
      </w:r>
      <w:r w:rsidR="006E1A26" w:rsidRPr="006E1A26">
        <w:rPr>
          <w:rFonts w:ascii="Times New Roman" w:hAnsi="Times New Roman" w:cs="Times New Roman"/>
          <w:bCs/>
          <w:sz w:val="24"/>
          <w:szCs w:val="24"/>
        </w:rPr>
        <w:t>Small Arms Survey (2015)</w:t>
      </w:r>
      <w:r w:rsidRPr="0019278E">
        <w:rPr>
          <w:rFonts w:ascii="Times New Roman" w:hAnsi="Times New Roman" w:cs="Times New Roman"/>
          <w:bCs/>
          <w:sz w:val="24"/>
          <w:szCs w:val="24"/>
        </w:rPr>
        <w:t xml:space="preserve">, las armas de fogueo son las que suponen un mayor riesgo para el mundo, ya que </w:t>
      </w:r>
      <w:r w:rsidRPr="0019278E">
        <w:rPr>
          <w:rFonts w:ascii="Times New Roman" w:hAnsi="Times New Roman" w:cs="Times New Roman"/>
          <w:bCs/>
          <w:color w:val="000000" w:themeColor="text1"/>
          <w:sz w:val="24"/>
          <w:szCs w:val="24"/>
        </w:rPr>
        <w:t xml:space="preserve">algunos modelos presentan una gran facilidad para su conversión. </w:t>
      </w:r>
    </w:p>
    <w:p w14:paraId="0FF4CA96" w14:textId="589B5AA2" w:rsidR="00FE2C2C" w:rsidRPr="0019278E" w:rsidRDefault="00006AE9" w:rsidP="0019278E">
      <w:pPr>
        <w:spacing w:line="360" w:lineRule="auto"/>
        <w:jc w:val="both"/>
        <w:rPr>
          <w:rFonts w:ascii="Times New Roman" w:hAnsi="Times New Roman" w:cs="Times New Roman"/>
          <w:bCs/>
          <w:color w:val="212121"/>
          <w:sz w:val="24"/>
          <w:szCs w:val="24"/>
        </w:rPr>
      </w:pPr>
      <w:r w:rsidRPr="0019278E">
        <w:rPr>
          <w:rFonts w:ascii="Times New Roman" w:hAnsi="Times New Roman" w:cs="Times New Roman"/>
          <w:bCs/>
          <w:sz w:val="24"/>
          <w:szCs w:val="24"/>
        </w:rPr>
        <w:t xml:space="preserve">Con respecto a los hurtos, aquí se encontrarían casos como aquellos de los ya mencionados arsenales de la URRSS o </w:t>
      </w:r>
      <w:r w:rsidR="008411D9" w:rsidRPr="0019278E">
        <w:rPr>
          <w:rFonts w:ascii="Times New Roman" w:hAnsi="Times New Roman" w:cs="Times New Roman"/>
          <w:bCs/>
          <w:sz w:val="24"/>
          <w:szCs w:val="24"/>
        </w:rPr>
        <w:t xml:space="preserve">de </w:t>
      </w:r>
      <w:r w:rsidRPr="0019278E">
        <w:rPr>
          <w:rFonts w:ascii="Times New Roman" w:hAnsi="Times New Roman" w:cs="Times New Roman"/>
          <w:bCs/>
          <w:sz w:val="24"/>
          <w:szCs w:val="24"/>
        </w:rPr>
        <w:t xml:space="preserve">la </w:t>
      </w:r>
      <w:r w:rsidR="008411D9" w:rsidRPr="0019278E">
        <w:rPr>
          <w:rFonts w:ascii="Times New Roman" w:hAnsi="Times New Roman" w:cs="Times New Roman"/>
          <w:bCs/>
          <w:sz w:val="24"/>
          <w:szCs w:val="24"/>
        </w:rPr>
        <w:t>post</w:t>
      </w:r>
      <w:r w:rsidRPr="0019278E">
        <w:rPr>
          <w:rFonts w:ascii="Times New Roman" w:hAnsi="Times New Roman" w:cs="Times New Roman"/>
          <w:bCs/>
          <w:sz w:val="24"/>
          <w:szCs w:val="24"/>
        </w:rPr>
        <w:t xml:space="preserve">guerra de los Balcanes, que, ante una falta de organización, regulaciones pobres, inestabilidad y corrupción política, fueron robados y posteriormente traficados o empleados en actividades ilícitas, mayoritariamente </w:t>
      </w:r>
      <w:r w:rsidR="00300585" w:rsidRPr="0019278E">
        <w:rPr>
          <w:rFonts w:ascii="Times New Roman" w:hAnsi="Times New Roman" w:cs="Times New Roman"/>
          <w:bCs/>
          <w:sz w:val="24"/>
          <w:szCs w:val="24"/>
        </w:rPr>
        <w:t xml:space="preserve">por </w:t>
      </w:r>
      <w:r w:rsidRPr="0019278E">
        <w:rPr>
          <w:rFonts w:ascii="Times New Roman" w:hAnsi="Times New Roman" w:cs="Times New Roman"/>
          <w:bCs/>
          <w:sz w:val="24"/>
          <w:szCs w:val="24"/>
        </w:rPr>
        <w:t xml:space="preserve">grupos de crimen organizado. </w:t>
      </w:r>
    </w:p>
    <w:p w14:paraId="245E0164" w14:textId="57B7A40F" w:rsidR="00FE2C2C" w:rsidRPr="00F1724C" w:rsidRDefault="00893C72" w:rsidP="00F1724C">
      <w:pPr>
        <w:spacing w:line="360" w:lineRule="auto"/>
        <w:jc w:val="both"/>
        <w:rPr>
          <w:rFonts w:ascii="Times New Roman" w:hAnsi="Times New Roman" w:cs="Times New Roman"/>
          <w:bCs/>
          <w:color w:val="212121"/>
          <w:sz w:val="24"/>
          <w:szCs w:val="24"/>
        </w:rPr>
      </w:pPr>
      <w:r w:rsidRPr="0019278E">
        <w:rPr>
          <w:rFonts w:ascii="Times New Roman" w:hAnsi="Times New Roman" w:cs="Times New Roman"/>
          <w:bCs/>
          <w:color w:val="212121"/>
          <w:sz w:val="24"/>
          <w:szCs w:val="24"/>
        </w:rPr>
        <w:t xml:space="preserve">Por último, el fraude es probablemente una de las formas más antiguas en las que las armas han entrado en circulación en el mercado negro. </w:t>
      </w:r>
      <w:r w:rsidR="0019278E">
        <w:rPr>
          <w:rFonts w:ascii="Times New Roman" w:hAnsi="Times New Roman" w:cs="Times New Roman"/>
          <w:bCs/>
          <w:color w:val="212121"/>
          <w:sz w:val="24"/>
          <w:szCs w:val="24"/>
        </w:rPr>
        <w:t>E</w:t>
      </w:r>
      <w:r w:rsidR="00E90F35" w:rsidRPr="0019278E">
        <w:rPr>
          <w:rFonts w:ascii="Times New Roman" w:hAnsi="Times New Roman" w:cs="Times New Roman"/>
          <w:bCs/>
          <w:color w:val="212121"/>
          <w:sz w:val="24"/>
          <w:szCs w:val="24"/>
        </w:rPr>
        <w:t xml:space="preserve">n esta instancia dichas armas originariamente eran trasladadas de forma legal y autorizada, o así se ve representado en la documentación correspondiente. Sin embargo, </w:t>
      </w:r>
      <w:r w:rsidR="00754B34" w:rsidRPr="0019278E">
        <w:rPr>
          <w:rFonts w:ascii="Times New Roman" w:hAnsi="Times New Roman" w:cs="Times New Roman"/>
          <w:bCs/>
          <w:color w:val="212121"/>
          <w:sz w:val="24"/>
          <w:szCs w:val="24"/>
        </w:rPr>
        <w:t xml:space="preserve">esas armas acaban por </w:t>
      </w:r>
      <w:r w:rsidR="00FE2C2C" w:rsidRPr="0019278E">
        <w:rPr>
          <w:rFonts w:ascii="Times New Roman" w:hAnsi="Times New Roman" w:cs="Times New Roman"/>
          <w:bCs/>
          <w:color w:val="212121"/>
          <w:sz w:val="24"/>
          <w:szCs w:val="24"/>
        </w:rPr>
        <w:t>ser</w:t>
      </w:r>
      <w:r w:rsidR="00754B34" w:rsidRPr="0019278E">
        <w:rPr>
          <w:rFonts w:ascii="Times New Roman" w:hAnsi="Times New Roman" w:cs="Times New Roman"/>
          <w:bCs/>
          <w:color w:val="212121"/>
          <w:sz w:val="24"/>
          <w:szCs w:val="24"/>
        </w:rPr>
        <w:t xml:space="preserve"> usadas, vendidas o almacenadas ilegalmente. </w:t>
      </w:r>
    </w:p>
    <w:p w14:paraId="293EE6F0" w14:textId="400FA781" w:rsidR="00FE2C2C" w:rsidRPr="00664144" w:rsidRDefault="00311B56" w:rsidP="00764BD4">
      <w:pPr>
        <w:pStyle w:val="Prrafodelista"/>
        <w:numPr>
          <w:ilvl w:val="1"/>
          <w:numId w:val="14"/>
        </w:numPr>
        <w:spacing w:line="360" w:lineRule="auto"/>
        <w:rPr>
          <w:rFonts w:ascii="Times New Roman" w:hAnsi="Times New Roman" w:cs="Times New Roman"/>
          <w:b/>
          <w:bCs/>
          <w:i/>
          <w:iCs/>
          <w:sz w:val="24"/>
          <w:szCs w:val="24"/>
        </w:rPr>
      </w:pPr>
      <w:r>
        <w:rPr>
          <w:rFonts w:ascii="Times New Roman" w:hAnsi="Times New Roman" w:cs="Times New Roman"/>
          <w:b/>
          <w:bCs/>
          <w:sz w:val="24"/>
          <w:szCs w:val="24"/>
        </w:rPr>
        <w:t xml:space="preserve"> </w:t>
      </w:r>
      <w:r w:rsidR="00FE2C2C" w:rsidRPr="00664144">
        <w:rPr>
          <w:rFonts w:ascii="Times New Roman" w:hAnsi="Times New Roman" w:cs="Times New Roman"/>
          <w:b/>
          <w:bCs/>
          <w:sz w:val="24"/>
          <w:szCs w:val="24"/>
        </w:rPr>
        <w:t>Canales de distribución: mercados físicos</w:t>
      </w:r>
      <w:r w:rsidR="003024E6" w:rsidRPr="00664144">
        <w:rPr>
          <w:rFonts w:ascii="Times New Roman" w:hAnsi="Times New Roman" w:cs="Times New Roman"/>
          <w:b/>
          <w:bCs/>
          <w:i/>
          <w:iCs/>
          <w:sz w:val="24"/>
          <w:szCs w:val="24"/>
        </w:rPr>
        <w:t xml:space="preserve"> y digitales como l</w:t>
      </w:r>
      <w:r>
        <w:rPr>
          <w:rFonts w:ascii="Times New Roman" w:hAnsi="Times New Roman" w:cs="Times New Roman"/>
          <w:b/>
          <w:bCs/>
          <w:i/>
          <w:iCs/>
          <w:sz w:val="24"/>
          <w:szCs w:val="24"/>
        </w:rPr>
        <w:t xml:space="preserve">a </w:t>
      </w:r>
      <w:r w:rsidR="002B4970" w:rsidRPr="00664144">
        <w:rPr>
          <w:rFonts w:ascii="Times New Roman" w:hAnsi="Times New Roman" w:cs="Times New Roman"/>
          <w:b/>
          <w:bCs/>
          <w:i/>
          <w:iCs/>
          <w:sz w:val="24"/>
          <w:szCs w:val="24"/>
        </w:rPr>
        <w:t>“</w:t>
      </w:r>
      <w:r w:rsidR="00FE2C2C" w:rsidRPr="00664144">
        <w:rPr>
          <w:rFonts w:ascii="Times New Roman" w:hAnsi="Times New Roman" w:cs="Times New Roman"/>
          <w:b/>
          <w:bCs/>
          <w:i/>
          <w:iCs/>
          <w:sz w:val="24"/>
          <w:szCs w:val="24"/>
        </w:rPr>
        <w:t>dark web</w:t>
      </w:r>
      <w:r w:rsidR="002B4970" w:rsidRPr="00664144">
        <w:rPr>
          <w:rFonts w:ascii="Times New Roman" w:hAnsi="Times New Roman" w:cs="Times New Roman"/>
          <w:b/>
          <w:bCs/>
          <w:i/>
          <w:iCs/>
          <w:sz w:val="24"/>
          <w:szCs w:val="24"/>
        </w:rPr>
        <w:t>”</w:t>
      </w:r>
      <w:r w:rsidR="00764BD4">
        <w:rPr>
          <w:rFonts w:ascii="Times New Roman" w:hAnsi="Times New Roman" w:cs="Times New Roman"/>
          <w:b/>
          <w:bCs/>
          <w:i/>
          <w:iCs/>
          <w:sz w:val="24"/>
          <w:szCs w:val="24"/>
        </w:rPr>
        <w:t>.</w:t>
      </w:r>
    </w:p>
    <w:p w14:paraId="5EFDFF11" w14:textId="6E8E6621" w:rsidR="00A00827" w:rsidRPr="0019278E" w:rsidRDefault="002B4970" w:rsidP="0019278E">
      <w:pPr>
        <w:spacing w:line="360" w:lineRule="auto"/>
        <w:jc w:val="both"/>
        <w:rPr>
          <w:rFonts w:ascii="Times New Roman" w:hAnsi="Times New Roman" w:cs="Times New Roman"/>
          <w:bCs/>
          <w:color w:val="212121"/>
          <w:sz w:val="24"/>
          <w:szCs w:val="24"/>
        </w:rPr>
      </w:pPr>
      <w:r w:rsidRPr="0019278E">
        <w:rPr>
          <w:rFonts w:ascii="Times New Roman" w:hAnsi="Times New Roman" w:cs="Times New Roman"/>
          <w:bCs/>
          <w:color w:val="212121"/>
          <w:sz w:val="24"/>
          <w:szCs w:val="24"/>
        </w:rPr>
        <w:t>Al igual que cualquier otro bien, las armas no se ven limitadas a un único sitio para su adquisición, pudiéndose adquirir ilegalmente a través de una gran variedad de mercados, tanto físicos como digitales.</w:t>
      </w:r>
      <w:r w:rsidR="00AD7AAD" w:rsidRPr="0019278E">
        <w:rPr>
          <w:rFonts w:ascii="Times New Roman" w:hAnsi="Times New Roman" w:cs="Times New Roman"/>
          <w:bCs/>
          <w:color w:val="212121"/>
          <w:sz w:val="24"/>
          <w:szCs w:val="24"/>
        </w:rPr>
        <w:t xml:space="preserve"> Es importante realizar una distinción entre ambos tipos de mercados ya que su existencia, oferta de tipos de armas y funcionamiento es muy distinto uno del otro.</w:t>
      </w:r>
    </w:p>
    <w:p w14:paraId="32C06C2D" w14:textId="2AF7A45E" w:rsidR="00DB459A" w:rsidRPr="0019278E" w:rsidRDefault="004A2560" w:rsidP="0019278E">
      <w:pPr>
        <w:spacing w:line="360" w:lineRule="auto"/>
        <w:jc w:val="both"/>
        <w:rPr>
          <w:rFonts w:ascii="Times New Roman" w:hAnsi="Times New Roman" w:cs="Times New Roman"/>
          <w:color w:val="212121"/>
          <w:sz w:val="24"/>
          <w:szCs w:val="24"/>
        </w:rPr>
      </w:pPr>
      <w:r w:rsidRPr="0019278E">
        <w:rPr>
          <w:rFonts w:ascii="Times New Roman" w:hAnsi="Times New Roman" w:cs="Times New Roman"/>
          <w:bCs/>
          <w:color w:val="212121"/>
          <w:sz w:val="24"/>
          <w:szCs w:val="24"/>
        </w:rPr>
        <w:t>Los mercados físicos destacan por ser aquellos manejados generalmente por grupos de crimen organizado que negocian con otros grupos o terceros. No obstante, este tipo</w:t>
      </w:r>
      <w:r w:rsidR="00805F0C" w:rsidRPr="0019278E">
        <w:rPr>
          <w:rFonts w:ascii="Times New Roman" w:hAnsi="Times New Roman" w:cs="Times New Roman"/>
          <w:bCs/>
          <w:color w:val="212121"/>
          <w:sz w:val="24"/>
          <w:szCs w:val="24"/>
        </w:rPr>
        <w:t xml:space="preserve"> de</w:t>
      </w:r>
      <w:r w:rsidRPr="0019278E">
        <w:rPr>
          <w:rFonts w:ascii="Times New Roman" w:hAnsi="Times New Roman" w:cs="Times New Roman"/>
          <w:bCs/>
          <w:color w:val="212121"/>
          <w:sz w:val="24"/>
          <w:szCs w:val="24"/>
        </w:rPr>
        <w:t xml:space="preserve"> “negocio” no </w:t>
      </w:r>
      <w:r w:rsidR="00300585" w:rsidRPr="0019278E">
        <w:rPr>
          <w:rFonts w:ascii="Times New Roman" w:hAnsi="Times New Roman" w:cs="Times New Roman"/>
          <w:bCs/>
          <w:color w:val="212121"/>
          <w:sz w:val="24"/>
          <w:szCs w:val="24"/>
        </w:rPr>
        <w:t>se hace</w:t>
      </w:r>
      <w:r w:rsidRPr="0019278E">
        <w:rPr>
          <w:rFonts w:ascii="Times New Roman" w:hAnsi="Times New Roman" w:cs="Times New Roman"/>
          <w:bCs/>
          <w:color w:val="212121"/>
          <w:sz w:val="24"/>
          <w:szCs w:val="24"/>
        </w:rPr>
        <w:t xml:space="preserve"> explícitamente por el beneficio económico, ya que lo cierto es que el mercado de armas no es tan lucrativo como </w:t>
      </w:r>
      <w:r w:rsidR="00300585" w:rsidRPr="0019278E">
        <w:rPr>
          <w:rFonts w:ascii="Times New Roman" w:hAnsi="Times New Roman" w:cs="Times New Roman"/>
          <w:bCs/>
          <w:color w:val="212121"/>
          <w:sz w:val="24"/>
          <w:szCs w:val="24"/>
        </w:rPr>
        <w:t>puede parecer</w:t>
      </w:r>
      <w:r w:rsidRPr="0019278E">
        <w:rPr>
          <w:rFonts w:ascii="Times New Roman" w:hAnsi="Times New Roman" w:cs="Times New Roman"/>
          <w:bCs/>
          <w:color w:val="212121"/>
          <w:sz w:val="24"/>
          <w:szCs w:val="24"/>
        </w:rPr>
        <w:t xml:space="preserve">, </w:t>
      </w:r>
      <w:r w:rsidR="00BB48D3" w:rsidRPr="0019278E">
        <w:rPr>
          <w:rFonts w:ascii="Times New Roman" w:hAnsi="Times New Roman" w:cs="Times New Roman"/>
          <w:bCs/>
          <w:color w:val="212121"/>
          <w:sz w:val="24"/>
          <w:szCs w:val="24"/>
        </w:rPr>
        <w:t>especialmente si</w:t>
      </w:r>
      <w:r w:rsidRPr="0019278E">
        <w:rPr>
          <w:rFonts w:ascii="Times New Roman" w:hAnsi="Times New Roman" w:cs="Times New Roman"/>
          <w:bCs/>
          <w:color w:val="212121"/>
          <w:sz w:val="24"/>
          <w:szCs w:val="24"/>
        </w:rPr>
        <w:t xml:space="preserve"> lo comparamos con otros mercados de mayor solvencia económica como pueden ser el de droga</w:t>
      </w:r>
      <w:r w:rsidR="00300585" w:rsidRPr="0019278E">
        <w:rPr>
          <w:rFonts w:ascii="Times New Roman" w:hAnsi="Times New Roman" w:cs="Times New Roman"/>
          <w:bCs/>
          <w:color w:val="212121"/>
          <w:sz w:val="24"/>
          <w:szCs w:val="24"/>
        </w:rPr>
        <w:t>s</w:t>
      </w:r>
      <w:r w:rsidRPr="0019278E">
        <w:rPr>
          <w:rFonts w:ascii="Times New Roman" w:hAnsi="Times New Roman" w:cs="Times New Roman"/>
          <w:bCs/>
          <w:color w:val="212121"/>
          <w:sz w:val="24"/>
          <w:szCs w:val="24"/>
        </w:rPr>
        <w:t xml:space="preserve">. No obstante, </w:t>
      </w:r>
      <w:r w:rsidRPr="0019278E">
        <w:rPr>
          <w:rFonts w:ascii="Times New Roman" w:hAnsi="Times New Roman" w:cs="Times New Roman"/>
          <w:bCs/>
          <w:sz w:val="24"/>
          <w:szCs w:val="24"/>
        </w:rPr>
        <w:t xml:space="preserve">según </w:t>
      </w:r>
      <w:r w:rsidR="006E1A26" w:rsidRPr="006E1A26">
        <w:rPr>
          <w:rFonts w:ascii="Times New Roman" w:hAnsi="Times New Roman" w:cs="Times New Roman"/>
          <w:sz w:val="24"/>
          <w:szCs w:val="24"/>
        </w:rPr>
        <w:t>Van der Wijk et ál. (2025)</w:t>
      </w:r>
      <w:r w:rsidR="006E1A26">
        <w:rPr>
          <w:rFonts w:ascii="Times New Roman" w:hAnsi="Times New Roman" w:cs="Times New Roman"/>
          <w:sz w:val="24"/>
          <w:szCs w:val="24"/>
        </w:rPr>
        <w:t xml:space="preserve"> </w:t>
      </w:r>
      <w:r w:rsidRPr="0019278E">
        <w:rPr>
          <w:rFonts w:ascii="Times New Roman" w:hAnsi="Times New Roman" w:cs="Times New Roman"/>
          <w:sz w:val="24"/>
          <w:szCs w:val="24"/>
        </w:rPr>
        <w:t xml:space="preserve">el </w:t>
      </w:r>
      <w:r w:rsidR="00300585" w:rsidRPr="0019278E">
        <w:rPr>
          <w:rFonts w:ascii="Times New Roman" w:hAnsi="Times New Roman" w:cs="Times New Roman"/>
          <w:sz w:val="24"/>
          <w:szCs w:val="24"/>
        </w:rPr>
        <w:t xml:space="preserve">objetivo del </w:t>
      </w:r>
      <w:r w:rsidR="00DF5CC1" w:rsidRPr="0019278E">
        <w:rPr>
          <w:rFonts w:ascii="Times New Roman" w:hAnsi="Times New Roman" w:cs="Times New Roman"/>
          <w:sz w:val="24"/>
          <w:szCs w:val="24"/>
        </w:rPr>
        <w:t>tráfico</w:t>
      </w:r>
      <w:r w:rsidRPr="0019278E">
        <w:rPr>
          <w:rFonts w:ascii="Times New Roman" w:hAnsi="Times New Roman" w:cs="Times New Roman"/>
          <w:sz w:val="24"/>
          <w:szCs w:val="24"/>
        </w:rPr>
        <w:t xml:space="preserve"> de armas </w:t>
      </w:r>
      <w:r w:rsidR="00300585" w:rsidRPr="0019278E">
        <w:rPr>
          <w:rFonts w:ascii="Times New Roman" w:hAnsi="Times New Roman" w:cs="Times New Roman"/>
          <w:sz w:val="24"/>
          <w:szCs w:val="24"/>
        </w:rPr>
        <w:t>es también</w:t>
      </w:r>
      <w:r w:rsidRPr="0019278E">
        <w:rPr>
          <w:rFonts w:ascii="Times New Roman" w:hAnsi="Times New Roman" w:cs="Times New Roman"/>
          <w:sz w:val="24"/>
          <w:szCs w:val="24"/>
        </w:rPr>
        <w:t xml:space="preserve"> facilita</w:t>
      </w:r>
      <w:r w:rsidR="00300585" w:rsidRPr="0019278E">
        <w:rPr>
          <w:rFonts w:ascii="Times New Roman" w:hAnsi="Times New Roman" w:cs="Times New Roman"/>
          <w:sz w:val="24"/>
          <w:szCs w:val="24"/>
        </w:rPr>
        <w:t>r</w:t>
      </w:r>
      <w:r w:rsidRPr="0019278E">
        <w:rPr>
          <w:rFonts w:ascii="Times New Roman" w:hAnsi="Times New Roman" w:cs="Times New Roman"/>
          <w:sz w:val="24"/>
          <w:szCs w:val="24"/>
        </w:rPr>
        <w:t xml:space="preserve"> otro tipo de actividades delictivas como pueden ser robos armados o crímenes violentos y de amenaza.</w:t>
      </w:r>
      <w:r w:rsidR="00A00827" w:rsidRPr="0019278E">
        <w:rPr>
          <w:rFonts w:ascii="Times New Roman" w:hAnsi="Times New Roman" w:cs="Times New Roman"/>
          <w:sz w:val="24"/>
          <w:szCs w:val="24"/>
        </w:rPr>
        <w:t xml:space="preserve"> Asimismo, de acuerdo con estos autores y </w:t>
      </w:r>
      <w:r w:rsidR="00300585" w:rsidRPr="0019278E">
        <w:rPr>
          <w:rFonts w:ascii="Times New Roman" w:hAnsi="Times New Roman" w:cs="Times New Roman"/>
          <w:sz w:val="24"/>
          <w:szCs w:val="24"/>
        </w:rPr>
        <w:t xml:space="preserve">según </w:t>
      </w:r>
      <w:r w:rsidR="00A00827" w:rsidRPr="0019278E">
        <w:rPr>
          <w:rFonts w:ascii="Times New Roman" w:hAnsi="Times New Roman" w:cs="Times New Roman"/>
          <w:sz w:val="24"/>
          <w:szCs w:val="24"/>
        </w:rPr>
        <w:t>el informe de</w:t>
      </w:r>
      <w:r w:rsidR="00B81EC4">
        <w:rPr>
          <w:rFonts w:ascii="Times New Roman" w:hAnsi="Times New Roman" w:cs="Times New Roman"/>
          <w:sz w:val="24"/>
          <w:szCs w:val="24"/>
        </w:rPr>
        <w:t xml:space="preserve"> </w:t>
      </w:r>
      <w:r w:rsidR="00B81EC4" w:rsidRPr="00B81EC4">
        <w:rPr>
          <w:rFonts w:ascii="Times New Roman" w:hAnsi="Times New Roman" w:cs="Times New Roman"/>
          <w:sz w:val="24"/>
          <w:szCs w:val="24"/>
        </w:rPr>
        <w:t>United Nations Office on Drugs and Crime (2020a)</w:t>
      </w:r>
      <w:r w:rsidR="00A00827" w:rsidRPr="0019278E">
        <w:rPr>
          <w:rFonts w:ascii="Times New Roman" w:hAnsi="Times New Roman" w:cs="Times New Roman"/>
          <w:sz w:val="24"/>
          <w:szCs w:val="24"/>
        </w:rPr>
        <w:t xml:space="preserve">, este </w:t>
      </w:r>
      <w:r w:rsidR="00A00827" w:rsidRPr="0019278E">
        <w:rPr>
          <w:rFonts w:ascii="Times New Roman" w:hAnsi="Times New Roman" w:cs="Times New Roman"/>
          <w:color w:val="212121"/>
          <w:sz w:val="24"/>
          <w:szCs w:val="24"/>
        </w:rPr>
        <w:t>tipo de tráfico</w:t>
      </w:r>
      <w:r w:rsidR="00300585" w:rsidRPr="0019278E">
        <w:rPr>
          <w:rFonts w:ascii="Times New Roman" w:hAnsi="Times New Roman" w:cs="Times New Roman"/>
          <w:color w:val="212121"/>
          <w:sz w:val="24"/>
          <w:szCs w:val="24"/>
        </w:rPr>
        <w:t xml:space="preserve"> a través de un</w:t>
      </w:r>
      <w:r w:rsidR="00BB48D3" w:rsidRPr="0019278E">
        <w:rPr>
          <w:rFonts w:ascii="Times New Roman" w:hAnsi="Times New Roman" w:cs="Times New Roman"/>
          <w:color w:val="212121"/>
          <w:sz w:val="24"/>
          <w:szCs w:val="24"/>
        </w:rPr>
        <w:t xml:space="preserve"> </w:t>
      </w:r>
      <w:r w:rsidR="00A00827" w:rsidRPr="0019278E">
        <w:rPr>
          <w:rFonts w:ascii="Times New Roman" w:hAnsi="Times New Roman" w:cs="Times New Roman"/>
          <w:color w:val="212121"/>
          <w:sz w:val="24"/>
          <w:szCs w:val="24"/>
        </w:rPr>
        <w:t xml:space="preserve">mercado físico suele </w:t>
      </w:r>
      <w:r w:rsidR="00300585" w:rsidRPr="0019278E">
        <w:rPr>
          <w:rFonts w:ascii="Times New Roman" w:hAnsi="Times New Roman" w:cs="Times New Roman"/>
          <w:color w:val="212121"/>
          <w:sz w:val="24"/>
          <w:szCs w:val="24"/>
        </w:rPr>
        <w:t xml:space="preserve">presentar </w:t>
      </w:r>
      <w:r w:rsidR="00A00827" w:rsidRPr="0019278E">
        <w:rPr>
          <w:rFonts w:ascii="Times New Roman" w:hAnsi="Times New Roman" w:cs="Times New Roman"/>
          <w:color w:val="212121"/>
          <w:sz w:val="24"/>
          <w:szCs w:val="24"/>
        </w:rPr>
        <w:t xml:space="preserve">dos características principales la primera es que la red de </w:t>
      </w:r>
      <w:r w:rsidR="00946B2F" w:rsidRPr="0019278E">
        <w:rPr>
          <w:rFonts w:ascii="Times New Roman" w:hAnsi="Times New Roman" w:cs="Times New Roman"/>
          <w:color w:val="212121"/>
          <w:sz w:val="24"/>
          <w:szCs w:val="24"/>
        </w:rPr>
        <w:t>tráfico</w:t>
      </w:r>
      <w:r w:rsidR="00A00827" w:rsidRPr="0019278E">
        <w:rPr>
          <w:rFonts w:ascii="Times New Roman" w:hAnsi="Times New Roman" w:cs="Times New Roman"/>
          <w:color w:val="212121"/>
          <w:sz w:val="24"/>
          <w:szCs w:val="24"/>
        </w:rPr>
        <w:t xml:space="preserve"> </w:t>
      </w:r>
      <w:r w:rsidR="00946B2F" w:rsidRPr="0019278E">
        <w:rPr>
          <w:rFonts w:ascii="Times New Roman" w:hAnsi="Times New Roman" w:cs="Times New Roman"/>
          <w:color w:val="212121"/>
          <w:sz w:val="24"/>
          <w:szCs w:val="24"/>
        </w:rPr>
        <w:t>está</w:t>
      </w:r>
      <w:r w:rsidR="00A00827" w:rsidRPr="0019278E">
        <w:rPr>
          <w:rFonts w:ascii="Times New Roman" w:hAnsi="Times New Roman" w:cs="Times New Roman"/>
          <w:color w:val="212121"/>
          <w:sz w:val="24"/>
          <w:szCs w:val="24"/>
        </w:rPr>
        <w:t xml:space="preserve"> compuesta por miembros </w:t>
      </w:r>
      <w:r w:rsidR="00DB459A" w:rsidRPr="0019278E">
        <w:rPr>
          <w:rFonts w:ascii="Times New Roman" w:hAnsi="Times New Roman" w:cs="Times New Roman"/>
          <w:color w:val="212121"/>
          <w:sz w:val="24"/>
          <w:szCs w:val="24"/>
        </w:rPr>
        <w:t xml:space="preserve">que ya tenían un </w:t>
      </w:r>
      <w:r w:rsidR="00946B2F" w:rsidRPr="0019278E">
        <w:rPr>
          <w:rFonts w:ascii="Times New Roman" w:hAnsi="Times New Roman" w:cs="Times New Roman"/>
          <w:color w:val="212121"/>
          <w:sz w:val="24"/>
          <w:szCs w:val="24"/>
        </w:rPr>
        <w:t>vínculo</w:t>
      </w:r>
      <w:r w:rsidR="00E36BAD" w:rsidRPr="0019278E">
        <w:rPr>
          <w:rFonts w:ascii="Times New Roman" w:hAnsi="Times New Roman" w:cs="Times New Roman"/>
          <w:color w:val="212121"/>
          <w:sz w:val="24"/>
          <w:szCs w:val="24"/>
        </w:rPr>
        <w:t xml:space="preserve"> entre ellos</w:t>
      </w:r>
      <w:r w:rsidR="00DB459A" w:rsidRPr="0019278E">
        <w:rPr>
          <w:rFonts w:ascii="Times New Roman" w:hAnsi="Times New Roman" w:cs="Times New Roman"/>
          <w:color w:val="212121"/>
          <w:sz w:val="24"/>
          <w:szCs w:val="24"/>
        </w:rPr>
        <w:t xml:space="preserve"> establecido con anterioridad, y la segunda es que principalmente se trafica con armas </w:t>
      </w:r>
      <w:r w:rsidR="00DB459A" w:rsidRPr="0019278E">
        <w:rPr>
          <w:rFonts w:ascii="Times New Roman" w:hAnsi="Times New Roman" w:cs="Times New Roman"/>
          <w:color w:val="212121"/>
          <w:sz w:val="24"/>
          <w:szCs w:val="24"/>
        </w:rPr>
        <w:lastRenderedPageBreak/>
        <w:t>pequeñas y ligeras, denominadas, SALWs</w:t>
      </w:r>
      <w:r w:rsidR="00DF66A8" w:rsidRPr="0019278E">
        <w:rPr>
          <w:rFonts w:ascii="Times New Roman" w:hAnsi="Times New Roman" w:cs="Times New Roman"/>
          <w:color w:val="212121"/>
          <w:sz w:val="24"/>
          <w:szCs w:val="24"/>
        </w:rPr>
        <w:t xml:space="preserve"> (</w:t>
      </w:r>
      <w:r w:rsidR="00DF66A8" w:rsidRPr="0019278E">
        <w:rPr>
          <w:rFonts w:ascii="Times New Roman" w:hAnsi="Times New Roman" w:cs="Times New Roman"/>
          <w:i/>
          <w:iCs/>
          <w:color w:val="212121"/>
          <w:sz w:val="24"/>
          <w:szCs w:val="24"/>
        </w:rPr>
        <w:t>small arms and ligh</w:t>
      </w:r>
      <w:r w:rsidR="00E36BAD" w:rsidRPr="0019278E">
        <w:rPr>
          <w:rFonts w:ascii="Times New Roman" w:hAnsi="Times New Roman" w:cs="Times New Roman"/>
          <w:i/>
          <w:iCs/>
          <w:color w:val="212121"/>
          <w:sz w:val="24"/>
          <w:szCs w:val="24"/>
        </w:rPr>
        <w:t>t</w:t>
      </w:r>
      <w:r w:rsidR="00DF66A8" w:rsidRPr="0019278E">
        <w:rPr>
          <w:rFonts w:ascii="Times New Roman" w:hAnsi="Times New Roman" w:cs="Times New Roman"/>
          <w:i/>
          <w:iCs/>
          <w:color w:val="212121"/>
          <w:sz w:val="24"/>
          <w:szCs w:val="24"/>
        </w:rPr>
        <w:t xml:space="preserve"> weapons</w:t>
      </w:r>
      <w:r w:rsidR="00DF66A8" w:rsidRPr="0019278E">
        <w:rPr>
          <w:rFonts w:ascii="Times New Roman" w:hAnsi="Times New Roman" w:cs="Times New Roman"/>
          <w:color w:val="212121"/>
          <w:sz w:val="24"/>
          <w:szCs w:val="24"/>
        </w:rPr>
        <w:t>)</w:t>
      </w:r>
      <w:r w:rsidR="00DB459A" w:rsidRPr="0019278E">
        <w:rPr>
          <w:rFonts w:ascii="Times New Roman" w:hAnsi="Times New Roman" w:cs="Times New Roman"/>
          <w:color w:val="212121"/>
          <w:sz w:val="24"/>
          <w:szCs w:val="24"/>
        </w:rPr>
        <w:t xml:space="preserve">. Estas son las que mayormente son comercializadas en Europa. </w:t>
      </w:r>
    </w:p>
    <w:p w14:paraId="4A9668AE" w14:textId="24D0CA63" w:rsidR="00E36BAD" w:rsidRPr="0019278E" w:rsidRDefault="00DB459A" w:rsidP="0019278E">
      <w:pPr>
        <w:spacing w:line="360" w:lineRule="auto"/>
        <w:jc w:val="both"/>
        <w:rPr>
          <w:rFonts w:ascii="Times New Roman" w:hAnsi="Times New Roman" w:cs="Times New Roman"/>
          <w:color w:val="212121"/>
          <w:sz w:val="24"/>
          <w:szCs w:val="24"/>
        </w:rPr>
      </w:pPr>
      <w:r w:rsidRPr="0019278E">
        <w:rPr>
          <w:rFonts w:ascii="Times New Roman" w:hAnsi="Times New Roman" w:cs="Times New Roman"/>
          <w:color w:val="212121"/>
          <w:sz w:val="24"/>
          <w:szCs w:val="24"/>
        </w:rPr>
        <w:t>El mercado digital</w:t>
      </w:r>
      <w:r w:rsidR="00300585" w:rsidRPr="0019278E">
        <w:rPr>
          <w:rFonts w:ascii="Times New Roman" w:hAnsi="Times New Roman" w:cs="Times New Roman"/>
          <w:color w:val="212121"/>
          <w:sz w:val="24"/>
          <w:szCs w:val="24"/>
        </w:rPr>
        <w:t>,</w:t>
      </w:r>
      <w:r w:rsidRPr="0019278E">
        <w:rPr>
          <w:rFonts w:ascii="Times New Roman" w:hAnsi="Times New Roman" w:cs="Times New Roman"/>
          <w:color w:val="212121"/>
          <w:sz w:val="24"/>
          <w:szCs w:val="24"/>
        </w:rPr>
        <w:t xml:space="preserve"> en cambio</w:t>
      </w:r>
      <w:r w:rsidR="00300585" w:rsidRPr="0019278E">
        <w:rPr>
          <w:rFonts w:ascii="Times New Roman" w:hAnsi="Times New Roman" w:cs="Times New Roman"/>
          <w:color w:val="212121"/>
          <w:sz w:val="24"/>
          <w:szCs w:val="24"/>
        </w:rPr>
        <w:t>,</w:t>
      </w:r>
      <w:r w:rsidRPr="0019278E">
        <w:rPr>
          <w:rFonts w:ascii="Times New Roman" w:hAnsi="Times New Roman" w:cs="Times New Roman"/>
          <w:color w:val="212121"/>
          <w:sz w:val="24"/>
          <w:szCs w:val="24"/>
        </w:rPr>
        <w:t xml:space="preserve"> es un mundo completamente distinto, no solo </w:t>
      </w:r>
      <w:r w:rsidR="00946B2F" w:rsidRPr="0019278E">
        <w:rPr>
          <w:rFonts w:ascii="Times New Roman" w:hAnsi="Times New Roman" w:cs="Times New Roman"/>
          <w:color w:val="212121"/>
          <w:sz w:val="24"/>
          <w:szCs w:val="24"/>
        </w:rPr>
        <w:t>porque</w:t>
      </w:r>
      <w:r w:rsidRPr="0019278E">
        <w:rPr>
          <w:rFonts w:ascii="Times New Roman" w:hAnsi="Times New Roman" w:cs="Times New Roman"/>
          <w:color w:val="212121"/>
          <w:sz w:val="24"/>
          <w:szCs w:val="24"/>
        </w:rPr>
        <w:t xml:space="preserve"> </w:t>
      </w:r>
      <w:r w:rsidR="0009295F" w:rsidRPr="0019278E">
        <w:rPr>
          <w:rFonts w:ascii="Times New Roman" w:hAnsi="Times New Roman" w:cs="Times New Roman"/>
          <w:color w:val="212121"/>
          <w:sz w:val="24"/>
          <w:szCs w:val="24"/>
        </w:rPr>
        <w:t>está</w:t>
      </w:r>
      <w:r w:rsidRPr="0019278E">
        <w:rPr>
          <w:rFonts w:ascii="Times New Roman" w:hAnsi="Times New Roman" w:cs="Times New Roman"/>
          <w:color w:val="212121"/>
          <w:sz w:val="24"/>
          <w:szCs w:val="24"/>
        </w:rPr>
        <w:t xml:space="preserve"> co</w:t>
      </w:r>
      <w:r w:rsidR="00E36BAD" w:rsidRPr="0019278E">
        <w:rPr>
          <w:rFonts w:ascii="Times New Roman" w:hAnsi="Times New Roman" w:cs="Times New Roman"/>
          <w:color w:val="212121"/>
          <w:sz w:val="24"/>
          <w:szCs w:val="24"/>
        </w:rPr>
        <w:t>nstante</w:t>
      </w:r>
      <w:r w:rsidRPr="0019278E">
        <w:rPr>
          <w:rFonts w:ascii="Times New Roman" w:hAnsi="Times New Roman" w:cs="Times New Roman"/>
          <w:color w:val="212121"/>
          <w:sz w:val="24"/>
          <w:szCs w:val="24"/>
        </w:rPr>
        <w:t xml:space="preserve">mente cambiando y es increíblemente difícil de </w:t>
      </w:r>
      <w:r w:rsidR="007937B0" w:rsidRPr="0019278E">
        <w:rPr>
          <w:rFonts w:ascii="Times New Roman" w:hAnsi="Times New Roman" w:cs="Times New Roman"/>
          <w:color w:val="212121"/>
          <w:sz w:val="24"/>
          <w:szCs w:val="24"/>
        </w:rPr>
        <w:t xml:space="preserve">explorar en </w:t>
      </w:r>
      <w:r w:rsidRPr="0019278E">
        <w:rPr>
          <w:rFonts w:ascii="Times New Roman" w:hAnsi="Times New Roman" w:cs="Times New Roman"/>
          <w:color w:val="212121"/>
          <w:sz w:val="24"/>
          <w:szCs w:val="24"/>
        </w:rPr>
        <w:t>su totalidad, sino porque además es un mercado que</w:t>
      </w:r>
      <w:r w:rsidR="00E36BAD" w:rsidRPr="0019278E">
        <w:rPr>
          <w:rFonts w:ascii="Times New Roman" w:hAnsi="Times New Roman" w:cs="Times New Roman"/>
          <w:color w:val="212121"/>
          <w:sz w:val="24"/>
          <w:szCs w:val="24"/>
        </w:rPr>
        <w:t>,</w:t>
      </w:r>
      <w:r w:rsidRPr="0019278E">
        <w:rPr>
          <w:rFonts w:ascii="Times New Roman" w:hAnsi="Times New Roman" w:cs="Times New Roman"/>
          <w:color w:val="212121"/>
          <w:sz w:val="24"/>
          <w:szCs w:val="24"/>
        </w:rPr>
        <w:t xml:space="preserve"> por lo general</w:t>
      </w:r>
      <w:r w:rsidR="00E36BAD" w:rsidRPr="0019278E">
        <w:rPr>
          <w:rFonts w:ascii="Times New Roman" w:hAnsi="Times New Roman" w:cs="Times New Roman"/>
          <w:color w:val="212121"/>
          <w:sz w:val="24"/>
          <w:szCs w:val="24"/>
        </w:rPr>
        <w:t>,</w:t>
      </w:r>
      <w:r w:rsidR="00C80EA6" w:rsidRPr="0019278E">
        <w:rPr>
          <w:rFonts w:ascii="Times New Roman" w:hAnsi="Times New Roman" w:cs="Times New Roman"/>
          <w:color w:val="212121"/>
          <w:sz w:val="24"/>
          <w:szCs w:val="24"/>
        </w:rPr>
        <w:t xml:space="preserve"> ofrece una diversidad de bienes y servicios ilícitos tan amplia que es casi inabarcable. </w:t>
      </w:r>
      <w:r w:rsidR="006F7D7E" w:rsidRPr="0019278E">
        <w:rPr>
          <w:rFonts w:ascii="Times New Roman" w:hAnsi="Times New Roman" w:cs="Times New Roman"/>
          <w:color w:val="212121"/>
          <w:sz w:val="24"/>
          <w:szCs w:val="24"/>
        </w:rPr>
        <w:t xml:space="preserve">Todos hemos oído hablar de la </w:t>
      </w:r>
      <w:r w:rsidR="007937B0" w:rsidRPr="0019278E">
        <w:rPr>
          <w:rFonts w:ascii="Times New Roman" w:hAnsi="Times New Roman" w:cs="Times New Roman"/>
          <w:i/>
          <w:iCs/>
          <w:color w:val="212121"/>
          <w:sz w:val="24"/>
          <w:szCs w:val="24"/>
        </w:rPr>
        <w:t>d</w:t>
      </w:r>
      <w:r w:rsidR="006F7D7E" w:rsidRPr="0019278E">
        <w:rPr>
          <w:rFonts w:ascii="Times New Roman" w:hAnsi="Times New Roman" w:cs="Times New Roman"/>
          <w:i/>
          <w:iCs/>
          <w:color w:val="212121"/>
          <w:sz w:val="24"/>
          <w:szCs w:val="24"/>
        </w:rPr>
        <w:t>ark</w:t>
      </w:r>
      <w:r w:rsidR="006F7D7E" w:rsidRPr="0019278E">
        <w:rPr>
          <w:rFonts w:ascii="Times New Roman" w:hAnsi="Times New Roman" w:cs="Times New Roman"/>
          <w:color w:val="212121"/>
          <w:sz w:val="24"/>
          <w:szCs w:val="24"/>
        </w:rPr>
        <w:t xml:space="preserve"> </w:t>
      </w:r>
      <w:r w:rsidR="006F7D7E" w:rsidRPr="0019278E">
        <w:rPr>
          <w:rFonts w:ascii="Times New Roman" w:hAnsi="Times New Roman" w:cs="Times New Roman"/>
          <w:i/>
          <w:iCs/>
          <w:color w:val="212121"/>
          <w:sz w:val="24"/>
          <w:szCs w:val="24"/>
        </w:rPr>
        <w:t>web</w:t>
      </w:r>
      <w:r w:rsidR="006F7D7E" w:rsidRPr="0019278E">
        <w:rPr>
          <w:rFonts w:ascii="Times New Roman" w:hAnsi="Times New Roman" w:cs="Times New Roman"/>
          <w:color w:val="212121"/>
          <w:sz w:val="24"/>
          <w:szCs w:val="24"/>
        </w:rPr>
        <w:t>, pero es muy importante ser conscientes de qu</w:t>
      </w:r>
      <w:r w:rsidR="00E36BAD" w:rsidRPr="0019278E">
        <w:rPr>
          <w:rFonts w:ascii="Times New Roman" w:hAnsi="Times New Roman" w:cs="Times New Roman"/>
          <w:color w:val="212121"/>
          <w:sz w:val="24"/>
          <w:szCs w:val="24"/>
        </w:rPr>
        <w:t>é</w:t>
      </w:r>
      <w:r w:rsidR="006F7D7E" w:rsidRPr="0019278E">
        <w:rPr>
          <w:rFonts w:ascii="Times New Roman" w:hAnsi="Times New Roman" w:cs="Times New Roman"/>
          <w:color w:val="212121"/>
          <w:sz w:val="24"/>
          <w:szCs w:val="24"/>
        </w:rPr>
        <w:t xml:space="preserve"> es, y por qué algunos delincuentes la escogen para establecer un mercado digital. </w:t>
      </w:r>
    </w:p>
    <w:p w14:paraId="1F141C7B" w14:textId="5D55F3E3" w:rsidR="00E36BAD" w:rsidRPr="0019278E" w:rsidRDefault="00B81EC4" w:rsidP="0019278E">
      <w:pPr>
        <w:spacing w:line="360" w:lineRule="auto"/>
        <w:jc w:val="both"/>
        <w:rPr>
          <w:rFonts w:ascii="Times New Roman" w:hAnsi="Times New Roman" w:cs="Times New Roman"/>
          <w:sz w:val="24"/>
          <w:szCs w:val="24"/>
        </w:rPr>
      </w:pPr>
      <w:r w:rsidRPr="00B81EC4">
        <w:rPr>
          <w:rFonts w:ascii="Times New Roman" w:hAnsi="Times New Roman" w:cs="Times New Roman"/>
          <w:sz w:val="24"/>
          <w:szCs w:val="24"/>
        </w:rPr>
        <w:t>Barratt et ál. (2018)</w:t>
      </w:r>
      <w:r w:rsidR="0009295F" w:rsidRPr="00B81EC4">
        <w:rPr>
          <w:rFonts w:ascii="Times New Roman" w:hAnsi="Times New Roman" w:cs="Times New Roman"/>
          <w:sz w:val="24"/>
          <w:szCs w:val="24"/>
        </w:rPr>
        <w:t>,</w:t>
      </w:r>
      <w:r w:rsidR="0009295F" w:rsidRPr="0019278E">
        <w:rPr>
          <w:rFonts w:ascii="Times New Roman" w:hAnsi="Times New Roman" w:cs="Times New Roman"/>
          <w:sz w:val="24"/>
          <w:szCs w:val="24"/>
        </w:rPr>
        <w:t xml:space="preserve"> definen la </w:t>
      </w:r>
      <w:r w:rsidR="0009295F" w:rsidRPr="0019278E">
        <w:rPr>
          <w:rFonts w:ascii="Times New Roman" w:hAnsi="Times New Roman" w:cs="Times New Roman"/>
          <w:i/>
          <w:iCs/>
          <w:sz w:val="24"/>
          <w:szCs w:val="24"/>
        </w:rPr>
        <w:t>dark web</w:t>
      </w:r>
      <w:r w:rsidR="0009295F" w:rsidRPr="0019278E">
        <w:rPr>
          <w:rFonts w:ascii="Times New Roman" w:hAnsi="Times New Roman" w:cs="Times New Roman"/>
          <w:sz w:val="24"/>
          <w:szCs w:val="24"/>
        </w:rPr>
        <w:t xml:space="preserve"> como una sección o nivel de internet en la que se encuentra una infraestructura en la que prima el anonimato, y en la que se pueden realizar tanto actividades legitimas como ilegitimas. Es importante recalcar que su propósito no es el delito, sino el anonimato. </w:t>
      </w:r>
      <w:r w:rsidR="007813FE" w:rsidRPr="0019278E">
        <w:rPr>
          <w:rFonts w:ascii="Times New Roman" w:hAnsi="Times New Roman" w:cs="Times New Roman"/>
          <w:sz w:val="24"/>
          <w:szCs w:val="24"/>
        </w:rPr>
        <w:t xml:space="preserve">Como señala </w:t>
      </w:r>
      <w:r w:rsidR="0009295F" w:rsidRPr="00B81EC4">
        <w:rPr>
          <w:rFonts w:ascii="Times New Roman" w:hAnsi="Times New Roman" w:cs="Times New Roman"/>
          <w:sz w:val="24"/>
          <w:szCs w:val="24"/>
        </w:rPr>
        <w:t>Franco (2021)</w:t>
      </w:r>
      <w:r w:rsidR="007813FE" w:rsidRPr="00B81EC4">
        <w:rPr>
          <w:rFonts w:ascii="Times New Roman" w:hAnsi="Times New Roman" w:cs="Times New Roman"/>
          <w:sz w:val="24"/>
          <w:szCs w:val="24"/>
        </w:rPr>
        <w:t>,</w:t>
      </w:r>
      <w:r w:rsidR="007813FE" w:rsidRPr="0019278E">
        <w:rPr>
          <w:rFonts w:ascii="Times New Roman" w:hAnsi="Times New Roman" w:cs="Times New Roman"/>
          <w:sz w:val="24"/>
          <w:szCs w:val="24"/>
        </w:rPr>
        <w:t xml:space="preserve"> el anonimato se obtiene mediante el uso de sistemas de programas como Tor. Esta emplea un sistema que consiste en una red global publica y legal, en el cual los nodos (que son identificables), solo contienen una pequeña parte de la información correspondiente a su recorrido, por lo que la dirección IP del buscador original “salta” de nodo a nodo por todo el planeta, creando capas de cifrado (como una cebolla), lo cual hace que sea prácticamente irrastreable la dirección IP original. </w:t>
      </w:r>
    </w:p>
    <w:p w14:paraId="0023A92D" w14:textId="6EF8A5C7" w:rsidR="00DB7B5D" w:rsidRPr="0019278E" w:rsidRDefault="00FF099C" w:rsidP="0019278E">
      <w:pPr>
        <w:spacing w:line="360" w:lineRule="auto"/>
        <w:jc w:val="both"/>
        <w:rPr>
          <w:rFonts w:ascii="Times New Roman" w:hAnsi="Times New Roman" w:cs="Times New Roman"/>
          <w:color w:val="000000" w:themeColor="text1"/>
          <w:sz w:val="24"/>
          <w:szCs w:val="24"/>
        </w:rPr>
      </w:pPr>
      <w:r w:rsidRPr="0019278E">
        <w:rPr>
          <w:rFonts w:ascii="Times New Roman" w:hAnsi="Times New Roman" w:cs="Times New Roman"/>
          <w:sz w:val="24"/>
          <w:szCs w:val="24"/>
        </w:rPr>
        <w:t xml:space="preserve">A diferencia de los ya mencionados mercados físicos, los situados en la </w:t>
      </w:r>
      <w:r w:rsidRPr="0019278E">
        <w:rPr>
          <w:rFonts w:ascii="Times New Roman" w:hAnsi="Times New Roman" w:cs="Times New Roman"/>
          <w:i/>
          <w:iCs/>
          <w:sz w:val="24"/>
          <w:szCs w:val="24"/>
        </w:rPr>
        <w:t>dark web</w:t>
      </w:r>
      <w:r w:rsidRPr="0019278E">
        <w:rPr>
          <w:rFonts w:ascii="Times New Roman" w:hAnsi="Times New Roman" w:cs="Times New Roman"/>
          <w:sz w:val="24"/>
          <w:szCs w:val="24"/>
        </w:rPr>
        <w:t xml:space="preserve"> manifiestan una oferta </w:t>
      </w:r>
      <w:r w:rsidR="00300585" w:rsidRPr="0019278E">
        <w:rPr>
          <w:rFonts w:ascii="Times New Roman" w:hAnsi="Times New Roman" w:cs="Times New Roman"/>
          <w:sz w:val="24"/>
          <w:szCs w:val="24"/>
        </w:rPr>
        <w:t xml:space="preserve">de </w:t>
      </w:r>
      <w:r w:rsidRPr="0019278E">
        <w:rPr>
          <w:rFonts w:ascii="Times New Roman" w:hAnsi="Times New Roman" w:cs="Times New Roman"/>
          <w:sz w:val="24"/>
          <w:szCs w:val="24"/>
        </w:rPr>
        <w:t xml:space="preserve">mayor conteniendo no solo </w:t>
      </w:r>
      <w:r w:rsidR="00300585" w:rsidRPr="0019278E">
        <w:rPr>
          <w:rFonts w:ascii="Times New Roman" w:hAnsi="Times New Roman" w:cs="Times New Roman"/>
          <w:sz w:val="24"/>
          <w:szCs w:val="24"/>
        </w:rPr>
        <w:t xml:space="preserve">de </w:t>
      </w:r>
      <w:r w:rsidRPr="0019278E">
        <w:rPr>
          <w:rFonts w:ascii="Times New Roman" w:hAnsi="Times New Roman" w:cs="Times New Roman"/>
          <w:sz w:val="24"/>
          <w:szCs w:val="24"/>
        </w:rPr>
        <w:t xml:space="preserve">SALWs, sino que también armas de grado militar como pueden ser drones, explosivos o rifles de asalto. Un estudio de </w:t>
      </w:r>
      <w:r w:rsidR="00B81EC4" w:rsidRPr="00B81EC4">
        <w:rPr>
          <w:rFonts w:ascii="Times New Roman" w:hAnsi="Times New Roman" w:cs="Times New Roman"/>
          <w:sz w:val="24"/>
          <w:szCs w:val="24"/>
        </w:rPr>
        <w:t>Leonidou et ál. (2023)</w:t>
      </w:r>
      <w:r w:rsidRPr="00B81EC4">
        <w:rPr>
          <w:rFonts w:ascii="Times New Roman" w:hAnsi="Times New Roman" w:cs="Times New Roman"/>
          <w:sz w:val="24"/>
          <w:szCs w:val="24"/>
        </w:rPr>
        <w:t>,</w:t>
      </w:r>
      <w:r w:rsidRPr="0019278E">
        <w:rPr>
          <w:rFonts w:ascii="Times New Roman" w:hAnsi="Times New Roman" w:cs="Times New Roman"/>
          <w:sz w:val="24"/>
          <w:szCs w:val="24"/>
        </w:rPr>
        <w:t xml:space="preserve"> </w:t>
      </w:r>
      <w:r w:rsidR="00DB7B5D" w:rsidRPr="0019278E">
        <w:rPr>
          <w:rFonts w:ascii="Times New Roman" w:hAnsi="Times New Roman" w:cs="Times New Roman"/>
          <w:sz w:val="24"/>
          <w:szCs w:val="24"/>
        </w:rPr>
        <w:t xml:space="preserve">pone de manifiesto que existen un gran </w:t>
      </w:r>
      <w:r w:rsidR="00342F45" w:rsidRPr="0019278E">
        <w:rPr>
          <w:rFonts w:ascii="Times New Roman" w:hAnsi="Times New Roman" w:cs="Times New Roman"/>
          <w:sz w:val="24"/>
          <w:szCs w:val="24"/>
        </w:rPr>
        <w:t>número</w:t>
      </w:r>
      <w:r w:rsidR="00DB7B5D" w:rsidRPr="0019278E">
        <w:rPr>
          <w:rFonts w:ascii="Times New Roman" w:hAnsi="Times New Roman" w:cs="Times New Roman"/>
          <w:sz w:val="24"/>
          <w:szCs w:val="24"/>
        </w:rPr>
        <w:t xml:space="preserve"> de estos mercados ilícitos, como pueden ser “</w:t>
      </w:r>
      <w:r w:rsidR="00DB7B5D" w:rsidRPr="0019278E">
        <w:rPr>
          <w:rFonts w:ascii="Times New Roman" w:hAnsi="Times New Roman" w:cs="Times New Roman"/>
          <w:i/>
          <w:iCs/>
          <w:sz w:val="24"/>
          <w:szCs w:val="24"/>
        </w:rPr>
        <w:t>Black Market Gun”</w:t>
      </w:r>
      <w:r w:rsidR="00DB7B5D" w:rsidRPr="0019278E">
        <w:rPr>
          <w:rFonts w:ascii="Times New Roman" w:hAnsi="Times New Roman" w:cs="Times New Roman"/>
          <w:sz w:val="24"/>
          <w:szCs w:val="24"/>
        </w:rPr>
        <w:t xml:space="preserve"> o </w:t>
      </w:r>
      <w:r w:rsidR="00DB7B5D" w:rsidRPr="0019278E">
        <w:rPr>
          <w:rFonts w:ascii="Times New Roman" w:hAnsi="Times New Roman" w:cs="Times New Roman"/>
          <w:i/>
          <w:iCs/>
          <w:sz w:val="24"/>
          <w:szCs w:val="24"/>
        </w:rPr>
        <w:t>Armory”</w:t>
      </w:r>
      <w:r w:rsidR="00DB7B5D" w:rsidRPr="0019278E">
        <w:rPr>
          <w:rFonts w:ascii="Times New Roman" w:hAnsi="Times New Roman" w:cs="Times New Roman"/>
          <w:sz w:val="24"/>
          <w:szCs w:val="24"/>
        </w:rPr>
        <w:t xml:space="preserve">, y que para mantener su anonimato emplean múltiples </w:t>
      </w:r>
      <w:r w:rsidR="00DB7B5D" w:rsidRPr="0019278E">
        <w:rPr>
          <w:rFonts w:ascii="Times New Roman" w:hAnsi="Times New Roman" w:cs="Times New Roman"/>
          <w:color w:val="000000" w:themeColor="text1"/>
          <w:sz w:val="24"/>
          <w:szCs w:val="24"/>
        </w:rPr>
        <w:t xml:space="preserve">recursos, como el pago mediante criptomonedas o el uso de envíos mediante técnicas de ocultamiento y desarme con instrucciones para su posterior reensamble. </w:t>
      </w:r>
    </w:p>
    <w:p w14:paraId="3A2B095B" w14:textId="694A2F0C" w:rsidR="00946B2F" w:rsidRPr="00F1724C" w:rsidRDefault="00DB7B5D" w:rsidP="00F1724C">
      <w:pPr>
        <w:spacing w:line="360" w:lineRule="auto"/>
        <w:jc w:val="both"/>
        <w:rPr>
          <w:rFonts w:ascii="Times New Roman" w:hAnsi="Times New Roman" w:cs="Times New Roman"/>
          <w:color w:val="212121"/>
          <w:sz w:val="24"/>
          <w:szCs w:val="24"/>
        </w:rPr>
      </w:pPr>
      <w:r w:rsidRPr="0019278E">
        <w:rPr>
          <w:rFonts w:ascii="Times New Roman" w:hAnsi="Times New Roman" w:cs="Times New Roman"/>
          <w:color w:val="212121"/>
          <w:sz w:val="24"/>
          <w:szCs w:val="24"/>
        </w:rPr>
        <w:t xml:space="preserve">Europa es </w:t>
      </w:r>
      <w:r w:rsidR="00342F45" w:rsidRPr="0019278E">
        <w:rPr>
          <w:rFonts w:ascii="Times New Roman" w:hAnsi="Times New Roman" w:cs="Times New Roman"/>
          <w:color w:val="212121"/>
          <w:sz w:val="24"/>
          <w:szCs w:val="24"/>
        </w:rPr>
        <w:t>víctima</w:t>
      </w:r>
      <w:r w:rsidRPr="0019278E">
        <w:rPr>
          <w:rFonts w:ascii="Times New Roman" w:hAnsi="Times New Roman" w:cs="Times New Roman"/>
          <w:color w:val="212121"/>
          <w:sz w:val="24"/>
          <w:szCs w:val="24"/>
        </w:rPr>
        <w:t xml:space="preserve"> de la existencia de ambos mercados, aunque prevalece el mercado físico sobre el digital. Sin embargo, la </w:t>
      </w:r>
      <w:r w:rsidR="004C33C8" w:rsidRPr="0019278E">
        <w:rPr>
          <w:rFonts w:ascii="Times New Roman" w:hAnsi="Times New Roman" w:cs="Times New Roman"/>
          <w:color w:val="212121"/>
          <w:sz w:val="24"/>
          <w:szCs w:val="24"/>
        </w:rPr>
        <w:t>pres</w:t>
      </w:r>
      <w:r w:rsidRPr="0019278E">
        <w:rPr>
          <w:rFonts w:ascii="Times New Roman" w:hAnsi="Times New Roman" w:cs="Times New Roman"/>
          <w:color w:val="212121"/>
          <w:sz w:val="24"/>
          <w:szCs w:val="24"/>
        </w:rPr>
        <w:t xml:space="preserve">encia de este último en el continente europeo se ve </w:t>
      </w:r>
      <w:r w:rsidR="00946B2F" w:rsidRPr="0019278E">
        <w:rPr>
          <w:rFonts w:ascii="Times New Roman" w:hAnsi="Times New Roman" w:cs="Times New Roman"/>
          <w:color w:val="212121"/>
          <w:sz w:val="24"/>
          <w:szCs w:val="24"/>
        </w:rPr>
        <w:t xml:space="preserve">reforzado por la noción de que las penas son menores con respecto a otros países y debido a la facilidad con la que es posible transportar mercancías y bienes entres las fronteras europeas desde </w:t>
      </w:r>
      <w:r w:rsidR="00946B2F" w:rsidRPr="0019278E">
        <w:rPr>
          <w:rFonts w:ascii="Times New Roman" w:hAnsi="Times New Roman" w:cs="Times New Roman"/>
          <w:sz w:val="24"/>
          <w:szCs w:val="24"/>
        </w:rPr>
        <w:t xml:space="preserve">dentro </w:t>
      </w:r>
      <w:r w:rsidR="00B81EC4" w:rsidRPr="00B81EC4">
        <w:rPr>
          <w:rFonts w:ascii="Times New Roman" w:hAnsi="Times New Roman" w:cs="Times New Roman"/>
          <w:sz w:val="24"/>
          <w:szCs w:val="24"/>
        </w:rPr>
        <w:t>(Leonidou et ál., 2023)</w:t>
      </w:r>
      <w:r w:rsidR="00B81EC4">
        <w:rPr>
          <w:rFonts w:ascii="Times New Roman" w:hAnsi="Times New Roman" w:cs="Times New Roman"/>
          <w:sz w:val="24"/>
          <w:szCs w:val="24"/>
        </w:rPr>
        <w:t>.</w:t>
      </w:r>
    </w:p>
    <w:p w14:paraId="6168AF41" w14:textId="56B33C75" w:rsidR="00946B2F" w:rsidRDefault="00946B2F" w:rsidP="005A47BB">
      <w:pPr>
        <w:pStyle w:val="Prrafodelista"/>
        <w:numPr>
          <w:ilvl w:val="1"/>
          <w:numId w:val="14"/>
        </w:numPr>
        <w:spacing w:line="360" w:lineRule="auto"/>
        <w:rPr>
          <w:rFonts w:ascii="Times New Roman" w:hAnsi="Times New Roman" w:cs="Times New Roman"/>
          <w:b/>
          <w:bCs/>
          <w:sz w:val="24"/>
          <w:szCs w:val="24"/>
        </w:rPr>
      </w:pPr>
      <w:r w:rsidRPr="00764BD4">
        <w:rPr>
          <w:rFonts w:ascii="Times New Roman" w:hAnsi="Times New Roman" w:cs="Times New Roman"/>
          <w:b/>
          <w:bCs/>
          <w:sz w:val="24"/>
          <w:szCs w:val="24"/>
        </w:rPr>
        <w:t>RUTAS</w:t>
      </w:r>
    </w:p>
    <w:p w14:paraId="257A755B" w14:textId="5F821C13" w:rsidR="00F1724C" w:rsidRPr="009828CD" w:rsidRDefault="009547DB" w:rsidP="009828CD">
      <w:pPr>
        <w:spacing w:line="360" w:lineRule="auto"/>
        <w:jc w:val="both"/>
        <w:rPr>
          <w:rFonts w:ascii="Times New Roman" w:hAnsi="Times New Roman" w:cs="Times New Roman"/>
          <w:bCs/>
          <w:sz w:val="24"/>
          <w:szCs w:val="24"/>
        </w:rPr>
      </w:pPr>
      <w:r>
        <w:rPr>
          <w:rFonts w:ascii="Times New Roman" w:hAnsi="Times New Roman" w:cs="Times New Roman"/>
          <w:sz w:val="24"/>
          <w:szCs w:val="24"/>
        </w:rPr>
        <w:lastRenderedPageBreak/>
        <w:t xml:space="preserve">De acuerdo con </w:t>
      </w:r>
      <w:r w:rsidR="00B81EC4" w:rsidRPr="00B81EC4">
        <w:rPr>
          <w:rFonts w:ascii="Times New Roman" w:hAnsi="Times New Roman" w:cs="Times New Roman"/>
          <w:bCs/>
          <w:sz w:val="24"/>
          <w:szCs w:val="24"/>
        </w:rPr>
        <w:t>Paternoster et ál. (2023)</w:t>
      </w:r>
      <w:r>
        <w:rPr>
          <w:rFonts w:ascii="Times New Roman" w:hAnsi="Times New Roman" w:cs="Times New Roman"/>
          <w:bCs/>
          <w:sz w:val="24"/>
          <w:szCs w:val="24"/>
        </w:rPr>
        <w:t xml:space="preserve">, el </w:t>
      </w:r>
      <w:r w:rsidR="002A123C">
        <w:rPr>
          <w:rFonts w:ascii="Times New Roman" w:hAnsi="Times New Roman" w:cs="Times New Roman"/>
          <w:bCs/>
          <w:sz w:val="24"/>
          <w:szCs w:val="24"/>
        </w:rPr>
        <w:t>tráfico</w:t>
      </w:r>
      <w:r>
        <w:rPr>
          <w:rFonts w:ascii="Times New Roman" w:hAnsi="Times New Roman" w:cs="Times New Roman"/>
          <w:bCs/>
          <w:sz w:val="24"/>
          <w:szCs w:val="24"/>
        </w:rPr>
        <w:t xml:space="preserve"> de armas en Europa sigue, principalmente, rutas que enlazan el Sudeste con el Norte y Noroeste del continente. Destacando los Balcanes Occidentales como la principal fuente, debido al gran n</w:t>
      </w:r>
      <w:r w:rsidRPr="009547DB">
        <w:rPr>
          <w:bCs/>
        </w:rPr>
        <w:t>ú</w:t>
      </w:r>
      <w:r>
        <w:rPr>
          <w:rFonts w:ascii="Times New Roman" w:hAnsi="Times New Roman" w:cs="Times New Roman"/>
          <w:bCs/>
          <w:sz w:val="24"/>
          <w:szCs w:val="24"/>
        </w:rPr>
        <w:t xml:space="preserve">mero de armas sobrantes </w:t>
      </w:r>
      <w:r w:rsidR="002A123C">
        <w:rPr>
          <w:rFonts w:ascii="Times New Roman" w:hAnsi="Times New Roman" w:cs="Times New Roman"/>
          <w:bCs/>
          <w:sz w:val="24"/>
          <w:szCs w:val="24"/>
        </w:rPr>
        <w:t xml:space="preserve">tras los conflictos de los </w:t>
      </w:r>
      <w:r w:rsidR="00A73CEE" w:rsidRPr="00A73CEE">
        <w:rPr>
          <w:rFonts w:ascii="Times New Roman" w:hAnsi="Times New Roman" w:cs="Times New Roman"/>
          <w:sz w:val="24"/>
          <w:szCs w:val="24"/>
        </w:rPr>
        <w:t>años</w:t>
      </w:r>
      <w:r w:rsidR="00A73CEE">
        <w:rPr>
          <w:rFonts w:ascii="Times New Roman" w:hAnsi="Times New Roman" w:cs="Times New Roman"/>
          <w:sz w:val="24"/>
          <w:szCs w:val="24"/>
        </w:rPr>
        <w:t xml:space="preserve"> </w:t>
      </w:r>
      <w:r w:rsidR="002A123C">
        <w:rPr>
          <w:rFonts w:ascii="Times New Roman" w:hAnsi="Times New Roman" w:cs="Times New Roman"/>
          <w:bCs/>
          <w:sz w:val="24"/>
          <w:szCs w:val="24"/>
        </w:rPr>
        <w:t xml:space="preserve">90. Desde aquí, las armas circulan por otros países como Eslovenia, Croacia, Rumania, Grecia y muchos otros hasta llegar a sus destinos finales, siendo estos Francia, Alemania España, Italia, Países Bajos o Reino Unido entre muchos otros </w:t>
      </w:r>
      <w:r w:rsidR="00B81EC4" w:rsidRPr="00B81EC4">
        <w:rPr>
          <w:rFonts w:ascii="Times New Roman" w:hAnsi="Times New Roman" w:cs="Times New Roman"/>
          <w:bCs/>
          <w:sz w:val="24"/>
          <w:szCs w:val="24"/>
        </w:rPr>
        <w:t>(Paternoster et ál., 2023)</w:t>
      </w:r>
      <w:r w:rsidR="002A123C">
        <w:rPr>
          <w:rFonts w:ascii="Times New Roman" w:hAnsi="Times New Roman" w:cs="Times New Roman"/>
          <w:bCs/>
          <w:sz w:val="24"/>
          <w:szCs w:val="24"/>
        </w:rPr>
        <w:t xml:space="preserve">. </w:t>
      </w:r>
      <w:r w:rsidR="009828CD">
        <w:rPr>
          <w:rFonts w:ascii="Times New Roman" w:hAnsi="Times New Roman" w:cs="Times New Roman"/>
          <w:bCs/>
          <w:sz w:val="24"/>
          <w:szCs w:val="24"/>
        </w:rPr>
        <w:t xml:space="preserve">Sin embargo, también se ven implicados países externos a Europa, como pueden ser Turquía (fabricante de armas) o estados exsoviéticos, siendo estos los facilitadores principales de la mayoría de las armas </w:t>
      </w:r>
      <w:r w:rsidR="00765F22" w:rsidRPr="00765F22">
        <w:rPr>
          <w:rFonts w:ascii="Times New Roman" w:hAnsi="Times New Roman" w:cs="Times New Roman"/>
          <w:bCs/>
          <w:sz w:val="24"/>
          <w:szCs w:val="24"/>
        </w:rPr>
        <w:t>(Srbinovski y Stojanovski, 2025)</w:t>
      </w:r>
      <w:r w:rsidR="00765F22">
        <w:rPr>
          <w:rFonts w:ascii="Times New Roman" w:hAnsi="Times New Roman" w:cs="Times New Roman"/>
          <w:bCs/>
          <w:sz w:val="24"/>
          <w:szCs w:val="24"/>
        </w:rPr>
        <w:t xml:space="preserve">. </w:t>
      </w:r>
      <w:r w:rsidR="009828CD">
        <w:rPr>
          <w:rFonts w:ascii="Times New Roman" w:hAnsi="Times New Roman" w:cs="Times New Roman"/>
          <w:bCs/>
          <w:sz w:val="24"/>
          <w:szCs w:val="24"/>
        </w:rPr>
        <w:t xml:space="preserve">Las cuales posteriormente, son transportadas mayoritariamente de forma terrestre mediante vehículos con compartimentos secretos, por piezas, y haciendo uso de individuos (mulas), evitando así los controles más exhaustivos de las fronteras marinas o aéreas </w:t>
      </w:r>
      <w:r w:rsidR="00765F22" w:rsidRPr="00765F22">
        <w:rPr>
          <w:rFonts w:ascii="Times New Roman" w:hAnsi="Times New Roman" w:cs="Times New Roman"/>
          <w:bCs/>
          <w:sz w:val="24"/>
          <w:szCs w:val="24"/>
        </w:rPr>
        <w:t>(Paternoster et ál., 2023)</w:t>
      </w:r>
      <w:r w:rsidR="009828CD">
        <w:rPr>
          <w:rFonts w:ascii="Times New Roman" w:hAnsi="Times New Roman" w:cs="Times New Roman"/>
          <w:bCs/>
          <w:sz w:val="24"/>
          <w:szCs w:val="24"/>
        </w:rPr>
        <w:t xml:space="preserve">. </w:t>
      </w:r>
    </w:p>
    <w:p w14:paraId="170CA6C6" w14:textId="0BDAF375" w:rsidR="00946B2F" w:rsidRPr="00F1724C" w:rsidRDefault="00946B2F" w:rsidP="005A47BB">
      <w:pPr>
        <w:pStyle w:val="Prrafodelista"/>
        <w:numPr>
          <w:ilvl w:val="2"/>
          <w:numId w:val="14"/>
        </w:numPr>
        <w:spacing w:line="360" w:lineRule="auto"/>
        <w:rPr>
          <w:rFonts w:ascii="Times New Roman" w:hAnsi="Times New Roman" w:cs="Times New Roman"/>
          <w:b/>
          <w:bCs/>
          <w:i/>
          <w:iCs/>
          <w:sz w:val="24"/>
          <w:szCs w:val="24"/>
        </w:rPr>
      </w:pPr>
      <w:r w:rsidRPr="00764BD4">
        <w:rPr>
          <w:rFonts w:ascii="Times New Roman" w:hAnsi="Times New Roman" w:cs="Times New Roman"/>
          <w:b/>
          <w:bCs/>
          <w:sz w:val="24"/>
          <w:szCs w:val="24"/>
        </w:rPr>
        <w:t xml:space="preserve">Los Balcanes </w:t>
      </w:r>
      <w:commentRangeStart w:id="0"/>
      <w:r w:rsidR="006D7686">
        <w:rPr>
          <w:rFonts w:ascii="Times New Roman" w:hAnsi="Times New Roman" w:cs="Times New Roman"/>
          <w:b/>
          <w:bCs/>
          <w:sz w:val="24"/>
          <w:szCs w:val="24"/>
        </w:rPr>
        <w:t>Occidentales</w:t>
      </w:r>
      <w:commentRangeEnd w:id="0"/>
      <w:r w:rsidR="00BA42F9" w:rsidRPr="00F1724C">
        <w:rPr>
          <w:rStyle w:val="Refdecomentario"/>
          <w:rFonts w:ascii="Times New Roman" w:hAnsi="Times New Roman" w:cs="Times New Roman"/>
          <w:b/>
          <w:bCs/>
          <w:i/>
          <w:iCs/>
          <w:sz w:val="24"/>
          <w:szCs w:val="24"/>
        </w:rPr>
        <w:commentReference w:id="0"/>
      </w:r>
    </w:p>
    <w:p w14:paraId="71869B35" w14:textId="30DAB5C7" w:rsidR="00F1724C" w:rsidRDefault="006D7686" w:rsidP="001F275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Los Balcanes Occidentales son una zona geográfica localizada en la península balcánica, al sureste de Europa. Se constituye de 6 países; Albania, Bosnia y Herzegovina, Kosovo, Macedonia del Norte, Montenegro y Serbia. </w:t>
      </w:r>
    </w:p>
    <w:p w14:paraId="598A3097" w14:textId="5D528161" w:rsidR="007779A6" w:rsidRPr="00100116" w:rsidRDefault="007779A6" w:rsidP="001F275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énfasis particular en esta área geográfica es debido a que se caracteriza por poseer una muy elevada disponibilidad de armas, con una estimación </w:t>
      </w:r>
      <w:r w:rsidRPr="00100116">
        <w:rPr>
          <w:rFonts w:ascii="Times New Roman" w:hAnsi="Times New Roman" w:cs="Times New Roman"/>
          <w:sz w:val="24"/>
          <w:szCs w:val="24"/>
        </w:rPr>
        <w:t xml:space="preserve">entre 3,6 y 6,2 millones de armas registradas y no registradas, de acuerdo con el informe de </w:t>
      </w:r>
      <w:r w:rsidR="00765F22" w:rsidRPr="00765F22">
        <w:rPr>
          <w:rFonts w:ascii="Times New Roman" w:hAnsi="Times New Roman" w:cs="Times New Roman"/>
          <w:sz w:val="24"/>
          <w:szCs w:val="24"/>
        </w:rPr>
        <w:t>United Nations Office on Drugs and Crime (2020b)</w:t>
      </w:r>
      <w:r w:rsidRPr="00100116">
        <w:rPr>
          <w:rFonts w:ascii="Times New Roman" w:hAnsi="Times New Roman" w:cs="Times New Roman"/>
          <w:sz w:val="24"/>
          <w:szCs w:val="24"/>
        </w:rPr>
        <w:t xml:space="preserve"> sobre los Balcanes Occidentales. Los conflictos armados entre 1991 y 2001, y las sanciones internacionales contribuyeron a la creación de redes de contrabando que siguen activas. Además, durante la crisis de Albania en 1997, tuvo lugar el saqueo masivo de depósitos militares, que puso en circulación unas 550.000 armas, muchas de las cuales aún permanecen en </w:t>
      </w:r>
      <w:r w:rsidRPr="00765F22">
        <w:rPr>
          <w:rFonts w:ascii="Times New Roman" w:hAnsi="Times New Roman" w:cs="Times New Roman"/>
          <w:sz w:val="24"/>
          <w:szCs w:val="24"/>
        </w:rPr>
        <w:t>manos privadas</w:t>
      </w:r>
      <w:r w:rsidR="001F2754" w:rsidRPr="00765F22">
        <w:rPr>
          <w:rFonts w:ascii="Times New Roman" w:hAnsi="Times New Roman" w:cs="Times New Roman"/>
          <w:sz w:val="24"/>
          <w:szCs w:val="24"/>
        </w:rPr>
        <w:t xml:space="preserve"> (Carapic, 2014)</w:t>
      </w:r>
      <w:r w:rsidRPr="00765F22">
        <w:rPr>
          <w:rFonts w:ascii="Times New Roman" w:hAnsi="Times New Roman" w:cs="Times New Roman"/>
          <w:sz w:val="24"/>
          <w:szCs w:val="24"/>
        </w:rPr>
        <w:t>.</w:t>
      </w:r>
      <w:r w:rsidRPr="00100116">
        <w:rPr>
          <w:rFonts w:ascii="Times New Roman" w:hAnsi="Times New Roman" w:cs="Times New Roman"/>
          <w:sz w:val="24"/>
          <w:szCs w:val="24"/>
        </w:rPr>
        <w:t xml:space="preserve"> A raíz de su contexto histórico, ubicación geográfica, fragilidad estructural y corrupción, los Balcanes Occidentales se han convertido </w:t>
      </w:r>
      <w:r w:rsidR="001F2754" w:rsidRPr="00100116">
        <w:rPr>
          <w:rFonts w:ascii="Times New Roman" w:hAnsi="Times New Roman" w:cs="Times New Roman"/>
          <w:sz w:val="24"/>
          <w:szCs w:val="24"/>
        </w:rPr>
        <w:t>en el eje estratégico del crimen organizado en Europa.</w:t>
      </w:r>
    </w:p>
    <w:p w14:paraId="17626731" w14:textId="071C408E" w:rsidR="001F2754" w:rsidRPr="00100116" w:rsidRDefault="0038275A" w:rsidP="001F2754">
      <w:pPr>
        <w:spacing w:line="360" w:lineRule="auto"/>
        <w:jc w:val="both"/>
        <w:rPr>
          <w:rFonts w:ascii="Times New Roman" w:hAnsi="Times New Roman" w:cs="Times New Roman"/>
          <w:sz w:val="24"/>
          <w:szCs w:val="24"/>
        </w:rPr>
      </w:pPr>
      <w:r w:rsidRPr="00100116">
        <w:rPr>
          <w:rFonts w:ascii="Times New Roman" w:hAnsi="Times New Roman" w:cs="Times New Roman"/>
          <w:sz w:val="24"/>
          <w:szCs w:val="24"/>
        </w:rPr>
        <w:t xml:space="preserve">De acuerdo con el informe de </w:t>
      </w:r>
      <w:r w:rsidR="00765F22" w:rsidRPr="00765F22">
        <w:rPr>
          <w:rFonts w:ascii="Times New Roman" w:hAnsi="Times New Roman" w:cs="Times New Roman"/>
          <w:sz w:val="24"/>
          <w:szCs w:val="24"/>
        </w:rPr>
        <w:t>United Nations Office on Drugs and Crime (2020b)</w:t>
      </w:r>
      <w:r w:rsidRPr="00100116">
        <w:rPr>
          <w:rFonts w:ascii="Times New Roman" w:hAnsi="Times New Roman" w:cs="Times New Roman"/>
          <w:sz w:val="24"/>
          <w:szCs w:val="24"/>
        </w:rPr>
        <w:t xml:space="preserve">, el </w:t>
      </w:r>
      <w:r w:rsidR="00342F45" w:rsidRPr="00100116">
        <w:rPr>
          <w:rFonts w:ascii="Times New Roman" w:hAnsi="Times New Roman" w:cs="Times New Roman"/>
          <w:sz w:val="24"/>
          <w:szCs w:val="24"/>
        </w:rPr>
        <w:t>tráfico</w:t>
      </w:r>
      <w:r w:rsidRPr="00100116">
        <w:rPr>
          <w:rFonts w:ascii="Times New Roman" w:hAnsi="Times New Roman" w:cs="Times New Roman"/>
          <w:sz w:val="24"/>
          <w:szCs w:val="24"/>
        </w:rPr>
        <w:t xml:space="preserve"> de armas ocurre principalmente de forma interregional, pero debido a la diferencia de precios con los mercados externos, se ha visto impulsada la salida hacia otras regiones como Europa Occidental o Asia. Sin embargo, las condenas entre el 2013 y el 2017 por </w:t>
      </w:r>
      <w:r w:rsidRPr="00100116">
        <w:rPr>
          <w:rFonts w:ascii="Times New Roman" w:hAnsi="Times New Roman" w:cs="Times New Roman"/>
          <w:sz w:val="24"/>
          <w:szCs w:val="24"/>
        </w:rPr>
        <w:lastRenderedPageBreak/>
        <w:t xml:space="preserve">tráfico de armas vinculadas a grupos organizados, fue inferior a un 1%, lo cual muestra la gran dificultad que existe para probar estas conexiones, sobre todo en estos países. Un claro ejemplo es Albania, donde </w:t>
      </w:r>
      <w:r w:rsidR="00BA42F9" w:rsidRPr="00100116">
        <w:rPr>
          <w:rFonts w:ascii="Times New Roman" w:hAnsi="Times New Roman" w:cs="Times New Roman"/>
          <w:sz w:val="24"/>
          <w:szCs w:val="24"/>
        </w:rPr>
        <w:t xml:space="preserve">la tenencia y fabricación de armas se encuentra recogida en una misma disposición penal, dificultando su clara distinción. Además, este país también cuenta con una cultura que normaliza el uso de armas como método de protección personal y como símbolo de justica, lo que favorece la aparición de mercados negros </w:t>
      </w:r>
      <w:r w:rsidR="00765F22" w:rsidRPr="00765F22">
        <w:rPr>
          <w:rFonts w:ascii="Times New Roman" w:hAnsi="Times New Roman" w:cs="Times New Roman"/>
          <w:sz w:val="24"/>
          <w:szCs w:val="24"/>
        </w:rPr>
        <w:t>(United Nations Office on Drugs and Crime, 2020b)</w:t>
      </w:r>
      <w:r w:rsidR="00BA42F9" w:rsidRPr="00100116">
        <w:rPr>
          <w:rFonts w:ascii="Times New Roman" w:hAnsi="Times New Roman" w:cs="Times New Roman"/>
          <w:sz w:val="24"/>
          <w:szCs w:val="24"/>
        </w:rPr>
        <w:t>.</w:t>
      </w:r>
    </w:p>
    <w:p w14:paraId="06192E0D" w14:textId="3935C245" w:rsidR="00BA42F9" w:rsidRPr="00100116" w:rsidRDefault="00E13583" w:rsidP="001F2754">
      <w:pPr>
        <w:spacing w:line="360" w:lineRule="auto"/>
        <w:jc w:val="both"/>
        <w:rPr>
          <w:rFonts w:ascii="Times New Roman" w:hAnsi="Times New Roman" w:cs="Times New Roman"/>
          <w:sz w:val="24"/>
          <w:szCs w:val="24"/>
        </w:rPr>
      </w:pPr>
      <w:r w:rsidRPr="00100116">
        <w:rPr>
          <w:rFonts w:ascii="Times New Roman" w:hAnsi="Times New Roman" w:cs="Times New Roman"/>
          <w:sz w:val="24"/>
          <w:szCs w:val="24"/>
        </w:rPr>
        <w:t xml:space="preserve">Datos recogidos entre el 2012 y el 2017 muestra que en Bosnia y Herzegovina un 76% de las condenas se relacionaron con armas, y aunque no haya información detallada sobre el porcentaje de estas relacionadas al crimen organizado, si se han llegado a detectar múltiples casos en los que grupos organizados de carácter internacional han traficado armas y explosivos desde Bosnia a países como Francia o Países Bajos, intercambiándolos por cocaína u otro tipo de drogas de naturaleza sintética </w:t>
      </w:r>
      <w:r w:rsidR="00765F22" w:rsidRPr="00765F22">
        <w:rPr>
          <w:rFonts w:ascii="Times New Roman" w:hAnsi="Times New Roman" w:cs="Times New Roman"/>
          <w:sz w:val="24"/>
          <w:szCs w:val="24"/>
        </w:rPr>
        <w:t>(United Nations Office on Drugs and Crime, 2020b)</w:t>
      </w:r>
      <w:r w:rsidRPr="00100116">
        <w:rPr>
          <w:rFonts w:ascii="Times New Roman" w:hAnsi="Times New Roman" w:cs="Times New Roman"/>
          <w:sz w:val="24"/>
          <w:szCs w:val="24"/>
        </w:rPr>
        <w:t xml:space="preserve">. Por otro lado, Montenegro, destaca por su posición altamente relevante en el </w:t>
      </w:r>
      <w:r w:rsidR="00945E94" w:rsidRPr="00100116">
        <w:rPr>
          <w:rFonts w:ascii="Times New Roman" w:hAnsi="Times New Roman" w:cs="Times New Roman"/>
          <w:sz w:val="24"/>
          <w:szCs w:val="24"/>
        </w:rPr>
        <w:t>tráfico</w:t>
      </w:r>
      <w:r w:rsidRPr="00100116">
        <w:rPr>
          <w:rFonts w:ascii="Times New Roman" w:hAnsi="Times New Roman" w:cs="Times New Roman"/>
          <w:sz w:val="24"/>
          <w:szCs w:val="24"/>
        </w:rPr>
        <w:t xml:space="preserve"> internacional gracias a su disponibilidad de armas fuera del mercado estatal y sus rutas consolidadas de contrabando</w:t>
      </w:r>
      <w:r w:rsidR="008155D8" w:rsidRPr="00100116">
        <w:rPr>
          <w:rFonts w:ascii="Times New Roman" w:hAnsi="Times New Roman" w:cs="Times New Roman"/>
          <w:sz w:val="24"/>
          <w:szCs w:val="24"/>
        </w:rPr>
        <w:t xml:space="preserve"> (Carapic, 2014)</w:t>
      </w:r>
      <w:r w:rsidRPr="00100116">
        <w:rPr>
          <w:rFonts w:ascii="Times New Roman" w:hAnsi="Times New Roman" w:cs="Times New Roman"/>
          <w:sz w:val="24"/>
          <w:szCs w:val="24"/>
        </w:rPr>
        <w:t xml:space="preserve">. Esto se ve claramente reflejado en el caso de explosivos robados en </w:t>
      </w:r>
      <w:r w:rsidR="00342F45" w:rsidRPr="00100116">
        <w:rPr>
          <w:rFonts w:ascii="Times New Roman" w:hAnsi="Times New Roman" w:cs="Times New Roman"/>
          <w:sz w:val="24"/>
          <w:szCs w:val="24"/>
        </w:rPr>
        <w:t>fábricas</w:t>
      </w:r>
      <w:r w:rsidRPr="00100116">
        <w:rPr>
          <w:rFonts w:ascii="Times New Roman" w:hAnsi="Times New Roman" w:cs="Times New Roman"/>
          <w:sz w:val="24"/>
          <w:szCs w:val="24"/>
        </w:rPr>
        <w:t xml:space="preserve"> locales que resultaron en el mercado negro</w:t>
      </w:r>
      <w:r w:rsidR="005F0D5F" w:rsidRPr="00100116">
        <w:rPr>
          <w:rFonts w:ascii="Times New Roman" w:hAnsi="Times New Roman" w:cs="Times New Roman"/>
          <w:sz w:val="24"/>
          <w:szCs w:val="24"/>
        </w:rPr>
        <w:t xml:space="preserve"> y en el uso de estos como instrumento de intimidación contra bandas u organizaciones rivales</w:t>
      </w:r>
      <w:r w:rsidR="008155D8" w:rsidRPr="00100116">
        <w:rPr>
          <w:rFonts w:ascii="Times New Roman" w:hAnsi="Times New Roman" w:cs="Times New Roman"/>
          <w:sz w:val="24"/>
          <w:szCs w:val="24"/>
        </w:rPr>
        <w:t xml:space="preserve"> </w:t>
      </w:r>
      <w:r w:rsidR="00765F22" w:rsidRPr="00765F22">
        <w:rPr>
          <w:rFonts w:ascii="Times New Roman" w:hAnsi="Times New Roman" w:cs="Times New Roman"/>
          <w:sz w:val="24"/>
          <w:szCs w:val="24"/>
        </w:rPr>
        <w:t>(United Nations Office on Drugs and Crime, 2020b)</w:t>
      </w:r>
      <w:r w:rsidR="005F0D5F" w:rsidRPr="00100116">
        <w:rPr>
          <w:rFonts w:ascii="Times New Roman" w:hAnsi="Times New Roman" w:cs="Times New Roman"/>
          <w:sz w:val="24"/>
          <w:szCs w:val="24"/>
        </w:rPr>
        <w:t>. Serbia, por su parte tiene un rol que destaca principalmente por ser un país de tránsito, circulando a través de ella armas procedentes de Bosnia y Turquía, incluyendo armas de gas que han sido reconvertidas, teniendo como destino Europa Occidental</w:t>
      </w:r>
      <w:r w:rsidR="008155D8" w:rsidRPr="00100116">
        <w:rPr>
          <w:rFonts w:ascii="Times New Roman" w:hAnsi="Times New Roman" w:cs="Times New Roman"/>
          <w:sz w:val="24"/>
          <w:szCs w:val="24"/>
        </w:rPr>
        <w:t xml:space="preserve"> </w:t>
      </w:r>
      <w:r w:rsidR="00A81F16" w:rsidRPr="00A81F16">
        <w:rPr>
          <w:rFonts w:ascii="Times New Roman" w:hAnsi="Times New Roman" w:cs="Times New Roman"/>
          <w:sz w:val="24"/>
          <w:szCs w:val="24"/>
        </w:rPr>
        <w:t>(United Nations Office on Drugs and Crime, 2020b)</w:t>
      </w:r>
      <w:r w:rsidR="005F0D5F" w:rsidRPr="00100116">
        <w:rPr>
          <w:rFonts w:ascii="Times New Roman" w:hAnsi="Times New Roman" w:cs="Times New Roman"/>
          <w:sz w:val="24"/>
          <w:szCs w:val="24"/>
        </w:rPr>
        <w:t>. Adicionalmente, se estima que en Kosovo hay unas 350.000 armas en manos privadas, muchas provenientes de la guerra, siendo comercializadas tanto en la región como en zonas de conflicto lejanas</w:t>
      </w:r>
      <w:r w:rsidR="008155D8" w:rsidRPr="00100116">
        <w:rPr>
          <w:rFonts w:ascii="Times New Roman" w:hAnsi="Times New Roman" w:cs="Times New Roman"/>
          <w:sz w:val="24"/>
          <w:szCs w:val="24"/>
        </w:rPr>
        <w:t xml:space="preserve"> (Carapic, 2014)</w:t>
      </w:r>
      <w:r w:rsidR="005F0D5F" w:rsidRPr="00100116">
        <w:rPr>
          <w:rFonts w:ascii="Times New Roman" w:hAnsi="Times New Roman" w:cs="Times New Roman"/>
          <w:sz w:val="24"/>
          <w:szCs w:val="24"/>
        </w:rPr>
        <w:t>.</w:t>
      </w:r>
    </w:p>
    <w:p w14:paraId="3308CD36" w14:textId="1A5D1129" w:rsidR="007779A6" w:rsidRPr="00100116" w:rsidRDefault="004E522C" w:rsidP="004E522C">
      <w:pPr>
        <w:spacing w:line="360" w:lineRule="auto"/>
        <w:jc w:val="both"/>
        <w:rPr>
          <w:rFonts w:ascii="Times New Roman" w:hAnsi="Times New Roman" w:cs="Times New Roman"/>
          <w:sz w:val="24"/>
          <w:szCs w:val="24"/>
        </w:rPr>
      </w:pPr>
      <w:r w:rsidRPr="00100116">
        <w:rPr>
          <w:rFonts w:ascii="Times New Roman" w:hAnsi="Times New Roman" w:cs="Times New Roman"/>
          <w:sz w:val="24"/>
          <w:szCs w:val="24"/>
        </w:rPr>
        <w:t>Los grupos criminales que operan en esta zona son diversos, al igual que sus modus operandi, pero por lo general suelen ser organizaciones pequeñas que se crean para cumplir con pedidos o trabajos específicos, haciendo uso de vínculos personales (familia o amigos) o étnicos para tener así un mayor grado de discreción</w:t>
      </w:r>
      <w:r w:rsidR="005747E7" w:rsidRPr="00100116">
        <w:rPr>
          <w:rFonts w:ascii="Times New Roman" w:hAnsi="Times New Roman" w:cs="Times New Roman"/>
          <w:sz w:val="24"/>
          <w:szCs w:val="24"/>
        </w:rPr>
        <w:t xml:space="preserve"> </w:t>
      </w:r>
      <w:r w:rsidR="00A81F16" w:rsidRPr="00A81F16">
        <w:rPr>
          <w:rFonts w:ascii="Times New Roman" w:hAnsi="Times New Roman" w:cs="Times New Roman"/>
          <w:sz w:val="24"/>
          <w:szCs w:val="24"/>
        </w:rPr>
        <w:t>(Europol, 2025</w:t>
      </w:r>
      <w:r w:rsidR="00CE612C">
        <w:rPr>
          <w:rFonts w:ascii="Times New Roman" w:hAnsi="Times New Roman" w:cs="Times New Roman"/>
          <w:sz w:val="24"/>
          <w:szCs w:val="24"/>
        </w:rPr>
        <w:t>a</w:t>
      </w:r>
      <w:r w:rsidR="00A81F16" w:rsidRPr="00A81F16">
        <w:rPr>
          <w:rFonts w:ascii="Times New Roman" w:hAnsi="Times New Roman" w:cs="Times New Roman"/>
          <w:sz w:val="24"/>
          <w:szCs w:val="24"/>
        </w:rPr>
        <w:t>)</w:t>
      </w:r>
      <w:r w:rsidRPr="00100116">
        <w:rPr>
          <w:rFonts w:ascii="Times New Roman" w:hAnsi="Times New Roman" w:cs="Times New Roman"/>
          <w:sz w:val="24"/>
          <w:szCs w:val="24"/>
        </w:rPr>
        <w:t>. En el crimen organizado las armas no solo son un bien traficado, sino que también cumplen una función de intimidación externa hacia bandas o grupos rivales, proteger las actividades ilícitas y mantener el estatus interno del grupo</w:t>
      </w:r>
      <w:r w:rsidR="005747E7" w:rsidRPr="00100116">
        <w:rPr>
          <w:rFonts w:ascii="Times New Roman" w:hAnsi="Times New Roman" w:cs="Times New Roman"/>
          <w:sz w:val="24"/>
          <w:szCs w:val="24"/>
        </w:rPr>
        <w:t xml:space="preserve"> </w:t>
      </w:r>
      <w:r w:rsidR="00A81F16" w:rsidRPr="00A81F16">
        <w:rPr>
          <w:rFonts w:ascii="Times New Roman" w:hAnsi="Times New Roman" w:cs="Times New Roman"/>
          <w:sz w:val="24"/>
          <w:szCs w:val="24"/>
        </w:rPr>
        <w:t>(Europol, 2025</w:t>
      </w:r>
      <w:r w:rsidR="00CE612C">
        <w:rPr>
          <w:rFonts w:ascii="Times New Roman" w:hAnsi="Times New Roman" w:cs="Times New Roman"/>
          <w:sz w:val="24"/>
          <w:szCs w:val="24"/>
        </w:rPr>
        <w:t>a</w:t>
      </w:r>
      <w:r w:rsidR="00A81F16" w:rsidRPr="00A81F16">
        <w:rPr>
          <w:rFonts w:ascii="Times New Roman" w:hAnsi="Times New Roman" w:cs="Times New Roman"/>
          <w:sz w:val="24"/>
          <w:szCs w:val="24"/>
        </w:rPr>
        <w:t>)</w:t>
      </w:r>
      <w:r w:rsidRPr="00100116">
        <w:rPr>
          <w:rFonts w:ascii="Times New Roman" w:hAnsi="Times New Roman" w:cs="Times New Roman"/>
          <w:sz w:val="24"/>
          <w:szCs w:val="24"/>
        </w:rPr>
        <w:t xml:space="preserve">. A su vez, estas sirven </w:t>
      </w:r>
      <w:r w:rsidRPr="00100116">
        <w:rPr>
          <w:rFonts w:ascii="Times New Roman" w:hAnsi="Times New Roman" w:cs="Times New Roman"/>
          <w:sz w:val="24"/>
          <w:szCs w:val="24"/>
        </w:rPr>
        <w:lastRenderedPageBreak/>
        <w:t>como moneda de cambio, siendo intercambiadas muchas veces por cargamentos de drogas como cocaína</w:t>
      </w:r>
      <w:r w:rsidR="005747E7" w:rsidRPr="00100116">
        <w:rPr>
          <w:rFonts w:ascii="Times New Roman" w:hAnsi="Times New Roman" w:cs="Times New Roman"/>
          <w:sz w:val="24"/>
          <w:szCs w:val="24"/>
        </w:rPr>
        <w:t xml:space="preserve"> </w:t>
      </w:r>
      <w:r w:rsidR="00A81F16" w:rsidRPr="00A81F16">
        <w:rPr>
          <w:rFonts w:ascii="Times New Roman" w:hAnsi="Times New Roman" w:cs="Times New Roman"/>
          <w:sz w:val="24"/>
          <w:szCs w:val="24"/>
        </w:rPr>
        <w:t>(United Nations Office on Drugs and Crime, 2020b)</w:t>
      </w:r>
      <w:r w:rsidR="005747E7" w:rsidRPr="00100116">
        <w:rPr>
          <w:rFonts w:ascii="Times New Roman" w:hAnsi="Times New Roman" w:cs="Times New Roman"/>
          <w:sz w:val="24"/>
          <w:szCs w:val="24"/>
        </w:rPr>
        <w:t xml:space="preserve">. </w:t>
      </w:r>
      <w:r w:rsidRPr="00100116">
        <w:rPr>
          <w:rFonts w:ascii="Times New Roman" w:hAnsi="Times New Roman" w:cs="Times New Roman"/>
          <w:sz w:val="24"/>
          <w:szCs w:val="24"/>
        </w:rPr>
        <w:t xml:space="preserve"> </w:t>
      </w:r>
    </w:p>
    <w:p w14:paraId="100B6E71" w14:textId="3ED6DE4A" w:rsidR="004E522C" w:rsidRPr="00100116" w:rsidRDefault="005747E7" w:rsidP="004E522C">
      <w:pPr>
        <w:spacing w:line="360" w:lineRule="auto"/>
        <w:jc w:val="both"/>
        <w:rPr>
          <w:rFonts w:ascii="Times New Roman" w:hAnsi="Times New Roman" w:cs="Times New Roman"/>
          <w:sz w:val="24"/>
          <w:szCs w:val="24"/>
        </w:rPr>
      </w:pPr>
      <w:r w:rsidRPr="00100116">
        <w:rPr>
          <w:rFonts w:ascii="Times New Roman" w:hAnsi="Times New Roman" w:cs="Times New Roman"/>
          <w:sz w:val="24"/>
          <w:szCs w:val="24"/>
        </w:rPr>
        <w:t xml:space="preserve">Este fenómeno se ha visto facilitado y reforzado por factores políticos y sociales, destacando un claro problema a nivel estructural. La inestabilidad derivada de conflictos, la corrupción en las instituciones públicas y la falta de coordinación regional han creado un entorno </w:t>
      </w:r>
      <w:r w:rsidR="00945E94" w:rsidRPr="00100116">
        <w:rPr>
          <w:rFonts w:ascii="Times New Roman" w:hAnsi="Times New Roman" w:cs="Times New Roman"/>
          <w:sz w:val="24"/>
          <w:szCs w:val="24"/>
        </w:rPr>
        <w:t>óptimo</w:t>
      </w:r>
      <w:r w:rsidRPr="00100116">
        <w:rPr>
          <w:rFonts w:ascii="Times New Roman" w:hAnsi="Times New Roman" w:cs="Times New Roman"/>
          <w:sz w:val="24"/>
          <w:szCs w:val="24"/>
        </w:rPr>
        <w:t xml:space="preserve"> para este tipo de actividades criminales</w:t>
      </w:r>
      <w:r w:rsidR="00A81F16">
        <w:rPr>
          <w:rFonts w:ascii="Times New Roman" w:hAnsi="Times New Roman" w:cs="Times New Roman"/>
          <w:sz w:val="24"/>
          <w:szCs w:val="24"/>
        </w:rPr>
        <w:t xml:space="preserve"> </w:t>
      </w:r>
      <w:r w:rsidR="00A81F16" w:rsidRPr="00A81F16">
        <w:rPr>
          <w:rFonts w:ascii="Times New Roman" w:hAnsi="Times New Roman" w:cs="Times New Roman"/>
          <w:sz w:val="24"/>
          <w:szCs w:val="24"/>
        </w:rPr>
        <w:t>(Europol, 2025</w:t>
      </w:r>
      <w:r w:rsidR="00CE612C">
        <w:rPr>
          <w:rFonts w:ascii="Times New Roman" w:hAnsi="Times New Roman" w:cs="Times New Roman"/>
          <w:sz w:val="24"/>
          <w:szCs w:val="24"/>
        </w:rPr>
        <w:t>a</w:t>
      </w:r>
      <w:r w:rsidR="00A81F16" w:rsidRPr="00A81F16">
        <w:rPr>
          <w:rFonts w:ascii="Times New Roman" w:hAnsi="Times New Roman" w:cs="Times New Roman"/>
          <w:sz w:val="24"/>
          <w:szCs w:val="24"/>
        </w:rPr>
        <w:t>)</w:t>
      </w:r>
      <w:r w:rsidRPr="00100116">
        <w:rPr>
          <w:rFonts w:ascii="Times New Roman" w:hAnsi="Times New Roman" w:cs="Times New Roman"/>
          <w:sz w:val="24"/>
          <w:szCs w:val="24"/>
        </w:rPr>
        <w:t xml:space="preserve">. Paralelamente, la perspectiva europea también ha sido influyente en la situación, ya que la demanda de armas en las regiones occidentales y la expectativa de integración de los Balcanes Occidentales a la Union </w:t>
      </w:r>
      <w:r w:rsidR="004C766E" w:rsidRPr="00100116">
        <w:rPr>
          <w:rFonts w:ascii="Times New Roman" w:hAnsi="Times New Roman" w:cs="Times New Roman"/>
          <w:sz w:val="24"/>
          <w:szCs w:val="24"/>
        </w:rPr>
        <w:t>europea</w:t>
      </w:r>
      <w:r w:rsidRPr="00100116">
        <w:rPr>
          <w:rFonts w:ascii="Times New Roman" w:hAnsi="Times New Roman" w:cs="Times New Roman"/>
          <w:sz w:val="24"/>
          <w:szCs w:val="24"/>
        </w:rPr>
        <w:t xml:space="preserve"> ha generado tensiones políticas y sociales que los grupos criminales aprovechan</w:t>
      </w:r>
      <w:r w:rsidR="004C766E" w:rsidRPr="00100116">
        <w:rPr>
          <w:rFonts w:ascii="Times New Roman" w:hAnsi="Times New Roman" w:cs="Times New Roman"/>
          <w:sz w:val="24"/>
          <w:szCs w:val="24"/>
        </w:rPr>
        <w:t xml:space="preserve"> </w:t>
      </w:r>
      <w:r w:rsidR="00A81F16" w:rsidRPr="00A81F16">
        <w:rPr>
          <w:rFonts w:ascii="Times New Roman" w:hAnsi="Times New Roman" w:cs="Times New Roman"/>
          <w:sz w:val="24"/>
          <w:szCs w:val="24"/>
        </w:rPr>
        <w:t>(United Nations Office on Drugs and Crime, 2020b)</w:t>
      </w:r>
      <w:r w:rsidR="00A81F16" w:rsidRPr="00100116">
        <w:rPr>
          <w:rFonts w:ascii="Times New Roman" w:hAnsi="Times New Roman" w:cs="Times New Roman"/>
          <w:sz w:val="24"/>
          <w:szCs w:val="24"/>
        </w:rPr>
        <w:t xml:space="preserve">.  </w:t>
      </w:r>
      <w:r w:rsidRPr="00100116">
        <w:rPr>
          <w:rFonts w:ascii="Times New Roman" w:hAnsi="Times New Roman" w:cs="Times New Roman"/>
          <w:sz w:val="24"/>
          <w:szCs w:val="24"/>
        </w:rPr>
        <w:t xml:space="preserve"> </w:t>
      </w:r>
    </w:p>
    <w:p w14:paraId="0A1973F9" w14:textId="7A1D7F37" w:rsidR="004C766E" w:rsidRPr="00100116" w:rsidRDefault="004C766E" w:rsidP="004E522C">
      <w:pPr>
        <w:spacing w:line="360" w:lineRule="auto"/>
        <w:jc w:val="both"/>
        <w:rPr>
          <w:rFonts w:ascii="Times New Roman" w:hAnsi="Times New Roman" w:cs="Times New Roman"/>
          <w:sz w:val="28"/>
          <w:szCs w:val="28"/>
        </w:rPr>
      </w:pPr>
      <w:r w:rsidRPr="00100116">
        <w:rPr>
          <w:rFonts w:ascii="Times New Roman" w:hAnsi="Times New Roman" w:cs="Times New Roman"/>
          <w:sz w:val="24"/>
          <w:szCs w:val="24"/>
        </w:rPr>
        <w:t xml:space="preserve">En conclusión, aunque el tráfico de armas representa una parte significativa de las actividades ilícitas en la región, con un 35 % de las condenas entre los principales mercados ilegales, la vinculación probada con el crimen organizado sigue siendo baja en términos estadísticos </w:t>
      </w:r>
      <w:r w:rsidR="00A81F16" w:rsidRPr="00A81F16">
        <w:rPr>
          <w:rFonts w:ascii="Times New Roman" w:hAnsi="Times New Roman" w:cs="Times New Roman"/>
          <w:sz w:val="24"/>
          <w:szCs w:val="24"/>
        </w:rPr>
        <w:t>(United Nations Office on Drugs and Crime, 2020b)</w:t>
      </w:r>
      <w:r w:rsidRPr="00100116">
        <w:rPr>
          <w:rFonts w:ascii="Times New Roman" w:hAnsi="Times New Roman" w:cs="Times New Roman"/>
          <w:sz w:val="24"/>
          <w:szCs w:val="24"/>
        </w:rPr>
        <w:t>. Esto puede deberse a la fragmentación de los grupos, la dificultad para demostrar vínculos jerárquicos y la prevalencia de operaciones a pequeña escala. Sin embargo, hay evidencias que</w:t>
      </w:r>
      <w:r w:rsidRPr="00100116">
        <w:rPr>
          <w:rFonts w:ascii="Times New Roman" w:hAnsi="Times New Roman" w:cs="Times New Roman"/>
          <w:color w:val="EE0000"/>
          <w:sz w:val="24"/>
          <w:szCs w:val="24"/>
        </w:rPr>
        <w:t xml:space="preserve"> </w:t>
      </w:r>
      <w:r w:rsidRPr="00100116">
        <w:rPr>
          <w:rFonts w:ascii="Times New Roman" w:hAnsi="Times New Roman" w:cs="Times New Roman"/>
          <w:sz w:val="24"/>
          <w:szCs w:val="24"/>
        </w:rPr>
        <w:t>indican que las redes criminales utilizan las armas como herramienta esencial para sostener otras actividades ilícitas, especialmente el narcotráfico. La combinación de factores históricos, económicos y políticos convierte a los Balcanes en un punto crítico para la seguridad europea.</w:t>
      </w:r>
    </w:p>
    <w:p w14:paraId="49514C1A" w14:textId="77777777" w:rsidR="005A47BB" w:rsidRPr="00100116" w:rsidRDefault="005A47BB" w:rsidP="005A47BB">
      <w:pPr>
        <w:pStyle w:val="Prrafodelista"/>
        <w:numPr>
          <w:ilvl w:val="2"/>
          <w:numId w:val="14"/>
        </w:numPr>
        <w:spacing w:after="0" w:line="240" w:lineRule="auto"/>
        <w:jc w:val="both"/>
        <w:rPr>
          <w:rFonts w:ascii="Times New Roman" w:hAnsi="Times New Roman" w:cs="Times New Roman"/>
          <w:b/>
          <w:bCs/>
          <w:sz w:val="24"/>
          <w:szCs w:val="24"/>
        </w:rPr>
      </w:pPr>
      <w:r w:rsidRPr="00100116">
        <w:rPr>
          <w:rFonts w:ascii="Times New Roman" w:hAnsi="Times New Roman" w:cs="Times New Roman"/>
          <w:b/>
          <w:bCs/>
          <w:sz w:val="24"/>
          <w:szCs w:val="24"/>
        </w:rPr>
        <w:t>Turquía, Bulgaria y Grecia como corredores estratégicos</w:t>
      </w:r>
    </w:p>
    <w:p w14:paraId="28A23B5A" w14:textId="2C022200" w:rsidR="000D51C5" w:rsidRPr="00100116" w:rsidRDefault="000D51C5" w:rsidP="00F1724C">
      <w:pPr>
        <w:spacing w:after="0" w:line="240" w:lineRule="auto"/>
        <w:jc w:val="both"/>
        <w:rPr>
          <w:rFonts w:ascii="Times New Roman" w:hAnsi="Times New Roman" w:cs="Times New Roman"/>
          <w:bCs/>
          <w:sz w:val="24"/>
          <w:szCs w:val="24"/>
        </w:rPr>
      </w:pPr>
    </w:p>
    <w:p w14:paraId="1288E196" w14:textId="7EC91DD3" w:rsidR="000D51C5" w:rsidRPr="00100116" w:rsidRDefault="000D51C5" w:rsidP="003874BB">
      <w:pPr>
        <w:spacing w:after="0" w:line="360" w:lineRule="auto"/>
        <w:jc w:val="both"/>
        <w:rPr>
          <w:rFonts w:ascii="Times New Roman" w:hAnsi="Times New Roman" w:cs="Times New Roman"/>
          <w:bCs/>
          <w:sz w:val="24"/>
          <w:szCs w:val="24"/>
        </w:rPr>
      </w:pPr>
      <w:r w:rsidRPr="00100116">
        <w:rPr>
          <w:rFonts w:ascii="Times New Roman" w:hAnsi="Times New Roman" w:cs="Times New Roman"/>
          <w:bCs/>
          <w:sz w:val="24"/>
          <w:szCs w:val="24"/>
        </w:rPr>
        <w:t xml:space="preserve">Entre la amplia variedad de países afectados por el tráfico de armas, sobresalen especialmente tres por su notable peso en este mercado: Turquía, Bulgaria y Grecia. Todos ellos poseen estimaciones relativamente altas en cuanto al porcentaje de armas de fuego ilegales en cada país, estando en cabeza Turquía, con una estimación de un 90% de armas de fuego ilegales, seguido de Grecia con un 57% y finalmente Bulgaria con un 41% (Srbinovski </w:t>
      </w:r>
      <w:r w:rsidR="00A81F16">
        <w:rPr>
          <w:rFonts w:ascii="Times New Roman" w:hAnsi="Times New Roman" w:cs="Times New Roman"/>
          <w:bCs/>
          <w:sz w:val="24"/>
          <w:szCs w:val="24"/>
        </w:rPr>
        <w:t>y</w:t>
      </w:r>
      <w:r w:rsidRPr="00100116">
        <w:rPr>
          <w:rFonts w:ascii="Times New Roman" w:hAnsi="Times New Roman" w:cs="Times New Roman"/>
          <w:bCs/>
          <w:sz w:val="24"/>
          <w:szCs w:val="24"/>
        </w:rPr>
        <w:t xml:space="preserve"> Stojanovski, 2025).</w:t>
      </w:r>
    </w:p>
    <w:p w14:paraId="547E802B" w14:textId="77777777" w:rsidR="000D51C5" w:rsidRPr="00100116" w:rsidRDefault="000D51C5" w:rsidP="003874BB">
      <w:pPr>
        <w:spacing w:after="0" w:line="360" w:lineRule="auto"/>
        <w:jc w:val="both"/>
        <w:rPr>
          <w:rFonts w:ascii="Times New Roman" w:hAnsi="Times New Roman" w:cs="Times New Roman"/>
          <w:bCs/>
          <w:sz w:val="24"/>
          <w:szCs w:val="24"/>
        </w:rPr>
      </w:pPr>
    </w:p>
    <w:p w14:paraId="0BC5021F" w14:textId="4D0DED80" w:rsidR="004027C5" w:rsidRPr="00100116" w:rsidRDefault="004027C5" w:rsidP="003874BB">
      <w:pPr>
        <w:spacing w:after="0" w:line="360" w:lineRule="auto"/>
        <w:jc w:val="both"/>
        <w:rPr>
          <w:rFonts w:ascii="Times New Roman" w:hAnsi="Times New Roman" w:cs="Times New Roman"/>
          <w:bCs/>
          <w:sz w:val="24"/>
          <w:szCs w:val="24"/>
        </w:rPr>
      </w:pPr>
      <w:r w:rsidRPr="00100116">
        <w:rPr>
          <w:rFonts w:ascii="Times New Roman" w:hAnsi="Times New Roman" w:cs="Times New Roman"/>
          <w:bCs/>
          <w:sz w:val="24"/>
          <w:szCs w:val="24"/>
        </w:rPr>
        <w:t xml:space="preserve">Srbinovski y Stojanovski (2025) señalan que Turquía ocupa un papel central en el tráfico de armas por su ubicación geográfica entre Europa, Asia y Oriente Medio, lo que la convierte en un punto de origen y tránsito fundamental. Su mercado negro destaca por traficar armas artesanales, industriales y, más recientemente, armas impresas en 3D. </w:t>
      </w:r>
      <w:r w:rsidRPr="00100116">
        <w:rPr>
          <w:rFonts w:ascii="Times New Roman" w:hAnsi="Times New Roman" w:cs="Times New Roman"/>
          <w:bCs/>
          <w:sz w:val="24"/>
          <w:szCs w:val="24"/>
        </w:rPr>
        <w:lastRenderedPageBreak/>
        <w:t xml:space="preserve">Además, Turquía es un gran productor legal de armas de gas y fogueo, exportando y negociando con estas de forma completamente legal, a pesar de que luego sean convertidas y transformadas en armas letales una vez ya en Europa. </w:t>
      </w:r>
    </w:p>
    <w:p w14:paraId="2E929C18" w14:textId="42EB7119" w:rsidR="00B124E9" w:rsidRPr="00100116" w:rsidRDefault="004027C5" w:rsidP="003874BB">
      <w:pPr>
        <w:spacing w:after="0" w:line="360" w:lineRule="auto"/>
        <w:jc w:val="both"/>
        <w:rPr>
          <w:rFonts w:ascii="Times New Roman" w:hAnsi="Times New Roman" w:cs="Times New Roman"/>
          <w:bCs/>
          <w:sz w:val="24"/>
          <w:szCs w:val="24"/>
        </w:rPr>
      </w:pPr>
      <w:r w:rsidRPr="00100116">
        <w:rPr>
          <w:rFonts w:ascii="Times New Roman" w:hAnsi="Times New Roman" w:cs="Times New Roman"/>
          <w:bCs/>
          <w:sz w:val="24"/>
          <w:szCs w:val="24"/>
        </w:rPr>
        <w:t>Su proximidad a zonas de conflicto como Siria e Irak, junto con la presencia de redes criminales y grupos terroristas en el sureste, ha consolidado rutas terrestres y marítimas para el movimiento de armas</w:t>
      </w:r>
      <w:r w:rsidR="00E45E6D" w:rsidRPr="00100116">
        <w:rPr>
          <w:rFonts w:ascii="Times New Roman" w:hAnsi="Times New Roman" w:cs="Times New Roman"/>
          <w:bCs/>
          <w:sz w:val="24"/>
          <w:szCs w:val="24"/>
        </w:rPr>
        <w:t xml:space="preserve"> (Srbinovski </w:t>
      </w:r>
      <w:r w:rsidR="00A81F16">
        <w:rPr>
          <w:rFonts w:ascii="Times New Roman" w:hAnsi="Times New Roman" w:cs="Times New Roman"/>
          <w:bCs/>
          <w:sz w:val="24"/>
          <w:szCs w:val="24"/>
        </w:rPr>
        <w:t>y</w:t>
      </w:r>
      <w:r w:rsidR="00E45E6D" w:rsidRPr="00100116">
        <w:rPr>
          <w:rFonts w:ascii="Times New Roman" w:hAnsi="Times New Roman" w:cs="Times New Roman"/>
          <w:bCs/>
          <w:sz w:val="24"/>
          <w:szCs w:val="24"/>
        </w:rPr>
        <w:t xml:space="preserve"> Stojanovski, 2025)</w:t>
      </w:r>
      <w:r w:rsidRPr="00100116">
        <w:rPr>
          <w:rFonts w:ascii="Times New Roman" w:hAnsi="Times New Roman" w:cs="Times New Roman"/>
          <w:bCs/>
          <w:sz w:val="24"/>
          <w:szCs w:val="24"/>
        </w:rPr>
        <w:t>. El cruce fronterizo, en la frontera con Bulgaria, es el principal punto de entrada de armas hacia Europa por la ruta balcánica</w:t>
      </w:r>
      <w:r w:rsidR="00E45E6D" w:rsidRPr="00100116">
        <w:rPr>
          <w:rFonts w:ascii="Times New Roman" w:hAnsi="Times New Roman" w:cs="Times New Roman"/>
          <w:bCs/>
          <w:sz w:val="24"/>
          <w:szCs w:val="24"/>
        </w:rPr>
        <w:t xml:space="preserve"> </w:t>
      </w:r>
      <w:r w:rsidR="00B124E9" w:rsidRPr="00100116">
        <w:rPr>
          <w:rFonts w:ascii="Times New Roman" w:hAnsi="Times New Roman" w:cs="Times New Roman"/>
          <w:bCs/>
          <w:sz w:val="24"/>
          <w:szCs w:val="24"/>
        </w:rPr>
        <w:t>(Europol, 2019)</w:t>
      </w:r>
      <w:r w:rsidR="00E45E6D" w:rsidRPr="00100116">
        <w:rPr>
          <w:rFonts w:ascii="Times New Roman" w:hAnsi="Times New Roman" w:cs="Times New Roman"/>
          <w:bCs/>
          <w:sz w:val="24"/>
          <w:szCs w:val="24"/>
        </w:rPr>
        <w:t>.</w:t>
      </w:r>
      <w:r w:rsidR="00734CAF" w:rsidRPr="00100116">
        <w:rPr>
          <w:rFonts w:ascii="Times New Roman" w:hAnsi="Times New Roman" w:cs="Times New Roman"/>
          <w:bCs/>
          <w:sz w:val="24"/>
          <w:szCs w:val="24"/>
        </w:rPr>
        <w:t xml:space="preserve"> </w:t>
      </w:r>
    </w:p>
    <w:p w14:paraId="2CD99F24" w14:textId="143D452D" w:rsidR="00734CAF" w:rsidRPr="00100116" w:rsidRDefault="00734CAF" w:rsidP="003874BB">
      <w:pPr>
        <w:spacing w:after="0" w:line="360" w:lineRule="auto"/>
        <w:jc w:val="both"/>
        <w:rPr>
          <w:rFonts w:ascii="Times New Roman" w:hAnsi="Times New Roman" w:cs="Times New Roman"/>
          <w:bCs/>
          <w:sz w:val="24"/>
          <w:szCs w:val="24"/>
        </w:rPr>
      </w:pPr>
      <w:r w:rsidRPr="00100116">
        <w:rPr>
          <w:rFonts w:ascii="Times New Roman" w:hAnsi="Times New Roman" w:cs="Times New Roman"/>
          <w:bCs/>
          <w:sz w:val="24"/>
          <w:szCs w:val="24"/>
        </w:rPr>
        <w:t>En este contexto, Turquía no solo actúa como punto de tránsito, sino que ha demostrado una notable capacidad logística para diversificar sus métodos de tráfico. Aunque gran parte de los flujos ilícitos son de pequeña escala, las operaciones marítimas revelan un potencial considerable para movimientos masivos, con incautaciones en puertos internacionales que evidencian envíos significativos. Según un informe de la ONU, en febrero de 2023 se interceptó en el puerto de Misrata un envío de 12 000 pistolas originarias de Turquía ocultas en un contenedor, en clara violación del embargo sobre Libia (Nordic Monitor, 2024). Esta realidad confirma que las redes criminales turcas combinan rutas terrestres, marítimas y aéreas para maximizar beneficios y reducir riesgos, consolidando al país como un actor clave en la infraestructura global del tráfico de armas.</w:t>
      </w:r>
    </w:p>
    <w:p w14:paraId="32D414C9" w14:textId="77777777" w:rsidR="00734CAF" w:rsidRPr="00100116" w:rsidRDefault="00734CAF" w:rsidP="003874BB">
      <w:pPr>
        <w:spacing w:after="0" w:line="360" w:lineRule="auto"/>
        <w:jc w:val="both"/>
        <w:rPr>
          <w:rFonts w:ascii="Times New Roman" w:hAnsi="Times New Roman" w:cs="Times New Roman"/>
          <w:bCs/>
          <w:sz w:val="24"/>
          <w:szCs w:val="24"/>
        </w:rPr>
      </w:pPr>
    </w:p>
    <w:p w14:paraId="7C61A142" w14:textId="5A20ED2A" w:rsidR="000D51C5" w:rsidRPr="00100116" w:rsidRDefault="00734CAF" w:rsidP="003874BB">
      <w:pPr>
        <w:spacing w:after="0" w:line="360" w:lineRule="auto"/>
        <w:jc w:val="both"/>
        <w:rPr>
          <w:rFonts w:ascii="Times New Roman" w:hAnsi="Times New Roman" w:cs="Times New Roman"/>
          <w:bCs/>
          <w:sz w:val="24"/>
          <w:szCs w:val="24"/>
        </w:rPr>
      </w:pPr>
      <w:r w:rsidRPr="00100116">
        <w:rPr>
          <w:rFonts w:ascii="Times New Roman" w:hAnsi="Times New Roman" w:cs="Times New Roman"/>
          <w:bCs/>
          <w:sz w:val="24"/>
          <w:szCs w:val="24"/>
        </w:rPr>
        <w:t xml:space="preserve">Por otra parte, Bulgaria en lugar de ser una fuente de origen de armas traficadas, </w:t>
      </w:r>
      <w:r w:rsidR="001020C9" w:rsidRPr="00100116">
        <w:rPr>
          <w:rFonts w:ascii="Times New Roman" w:hAnsi="Times New Roman" w:cs="Times New Roman"/>
          <w:bCs/>
          <w:sz w:val="24"/>
          <w:szCs w:val="24"/>
        </w:rPr>
        <w:t>es un</w:t>
      </w:r>
      <w:r w:rsidRPr="00100116">
        <w:rPr>
          <w:rFonts w:ascii="Times New Roman" w:hAnsi="Times New Roman" w:cs="Times New Roman"/>
          <w:bCs/>
          <w:sz w:val="24"/>
          <w:szCs w:val="24"/>
        </w:rPr>
        <w:t xml:space="preserve"> corredor, </w:t>
      </w:r>
      <w:r w:rsidR="001020C9" w:rsidRPr="00100116">
        <w:rPr>
          <w:rFonts w:ascii="Times New Roman" w:hAnsi="Times New Roman" w:cs="Times New Roman"/>
          <w:bCs/>
          <w:sz w:val="24"/>
          <w:szCs w:val="24"/>
        </w:rPr>
        <w:t xml:space="preserve">una zona de </w:t>
      </w:r>
      <w:r w:rsidR="00342F45" w:rsidRPr="00100116">
        <w:rPr>
          <w:rFonts w:ascii="Times New Roman" w:hAnsi="Times New Roman" w:cs="Times New Roman"/>
          <w:bCs/>
          <w:sz w:val="24"/>
          <w:szCs w:val="24"/>
        </w:rPr>
        <w:t>tránsito</w:t>
      </w:r>
      <w:r w:rsidR="001020C9" w:rsidRPr="00100116">
        <w:rPr>
          <w:rFonts w:ascii="Times New Roman" w:hAnsi="Times New Roman" w:cs="Times New Roman"/>
          <w:bCs/>
          <w:sz w:val="24"/>
          <w:szCs w:val="24"/>
        </w:rPr>
        <w:t xml:space="preserve"> por la que pasan las armas turcas hacia Europa Occidental. </w:t>
      </w:r>
    </w:p>
    <w:p w14:paraId="6EB89091" w14:textId="10CE5A67" w:rsidR="003874BB" w:rsidRPr="00100116" w:rsidRDefault="003874BB" w:rsidP="003874BB">
      <w:pPr>
        <w:spacing w:after="0" w:line="360" w:lineRule="auto"/>
        <w:jc w:val="both"/>
        <w:rPr>
          <w:rFonts w:ascii="Times New Roman" w:hAnsi="Times New Roman" w:cs="Times New Roman"/>
          <w:bCs/>
          <w:sz w:val="24"/>
          <w:szCs w:val="24"/>
        </w:rPr>
      </w:pPr>
      <w:r w:rsidRPr="00100116">
        <w:rPr>
          <w:rFonts w:ascii="Times New Roman" w:hAnsi="Times New Roman" w:cs="Times New Roman"/>
          <w:bCs/>
          <w:sz w:val="24"/>
          <w:szCs w:val="24"/>
        </w:rPr>
        <w:t>Desde principios de los 2000, el país ha sido un punto clave para este flujo, con cruces fronterizos como Kapitan Andreevo–</w:t>
      </w:r>
      <w:r w:rsidR="00FF652E" w:rsidRPr="00100116">
        <w:rPr>
          <w:rFonts w:ascii="Times New Roman" w:hAnsi="Times New Roman" w:cs="Times New Roman"/>
          <w:bCs/>
          <w:sz w:val="24"/>
          <w:szCs w:val="24"/>
        </w:rPr>
        <w:t>Kapıkule, y</w:t>
      </w:r>
      <w:r w:rsidRPr="00100116">
        <w:rPr>
          <w:rFonts w:ascii="Times New Roman" w:hAnsi="Times New Roman" w:cs="Times New Roman"/>
          <w:bCs/>
          <w:sz w:val="24"/>
          <w:szCs w:val="24"/>
        </w:rPr>
        <w:t xml:space="preserve"> Malko Tarnovo–Dereköy, que facilitan el tránsito terrestre (Srbinovski </w:t>
      </w:r>
      <w:r w:rsidR="00A81F16">
        <w:rPr>
          <w:rFonts w:ascii="Times New Roman" w:hAnsi="Times New Roman" w:cs="Times New Roman"/>
          <w:bCs/>
          <w:sz w:val="24"/>
          <w:szCs w:val="24"/>
        </w:rPr>
        <w:t>y</w:t>
      </w:r>
      <w:r w:rsidRPr="00100116">
        <w:rPr>
          <w:rFonts w:ascii="Times New Roman" w:hAnsi="Times New Roman" w:cs="Times New Roman"/>
          <w:bCs/>
          <w:sz w:val="24"/>
          <w:szCs w:val="24"/>
        </w:rPr>
        <w:t xml:space="preserve"> Stojanovski, 2025). </w:t>
      </w:r>
    </w:p>
    <w:p w14:paraId="369B9041" w14:textId="2CB5D3A6" w:rsidR="003874BB" w:rsidRPr="00100116" w:rsidRDefault="003874BB" w:rsidP="003874BB">
      <w:pPr>
        <w:spacing w:after="0" w:line="360" w:lineRule="auto"/>
        <w:jc w:val="both"/>
        <w:rPr>
          <w:rFonts w:ascii="Times New Roman" w:hAnsi="Times New Roman" w:cs="Times New Roman"/>
          <w:bCs/>
          <w:sz w:val="24"/>
          <w:szCs w:val="24"/>
        </w:rPr>
      </w:pPr>
      <w:r w:rsidRPr="00100116">
        <w:rPr>
          <w:rFonts w:ascii="Times New Roman" w:hAnsi="Times New Roman" w:cs="Times New Roman"/>
          <w:bCs/>
          <w:sz w:val="24"/>
          <w:szCs w:val="24"/>
        </w:rPr>
        <w:t xml:space="preserve">La conversión de pistolas de gas en armas letales puede generar márgenes de beneficio de hasta un 500%, lo que convierte esta práctica en una de las más lucrativas para redes criminales locales </w:t>
      </w:r>
      <w:r w:rsidR="00A81F16" w:rsidRPr="00A81F16">
        <w:rPr>
          <w:rFonts w:ascii="Times New Roman" w:hAnsi="Times New Roman" w:cs="Times New Roman"/>
          <w:bCs/>
          <w:sz w:val="24"/>
          <w:szCs w:val="24"/>
        </w:rPr>
        <w:t>(Duquet et ál., 2021)</w:t>
      </w:r>
      <w:r w:rsidRPr="00100116">
        <w:rPr>
          <w:rFonts w:ascii="Times New Roman" w:hAnsi="Times New Roman" w:cs="Times New Roman"/>
          <w:bCs/>
          <w:sz w:val="24"/>
          <w:szCs w:val="24"/>
        </w:rPr>
        <w:t>. Aunque la demanda interna en Bulgaria es baja y el crimen organizado tiende a evitar la violencia, el país mantiene una industria armamentística activa y exporta legalmente armas, especialmente hacia Polonia para su envío a Ucrania.</w:t>
      </w:r>
    </w:p>
    <w:p w14:paraId="324D38F1" w14:textId="77777777" w:rsidR="003874BB" w:rsidRPr="00100116" w:rsidRDefault="003874BB" w:rsidP="003874BB">
      <w:pPr>
        <w:spacing w:after="0" w:line="360" w:lineRule="auto"/>
        <w:jc w:val="both"/>
        <w:rPr>
          <w:rFonts w:ascii="Times New Roman" w:hAnsi="Times New Roman" w:cs="Times New Roman"/>
          <w:bCs/>
          <w:sz w:val="24"/>
          <w:szCs w:val="24"/>
        </w:rPr>
      </w:pPr>
    </w:p>
    <w:p w14:paraId="75FC41C3" w14:textId="74FAE73D" w:rsidR="00EA739C" w:rsidRPr="00100116" w:rsidRDefault="003874BB" w:rsidP="00463A59">
      <w:pPr>
        <w:spacing w:after="200" w:line="360" w:lineRule="auto"/>
        <w:jc w:val="both"/>
        <w:rPr>
          <w:rFonts w:ascii="Times New Roman" w:hAnsi="Times New Roman" w:cs="Times New Roman"/>
          <w:bCs/>
          <w:sz w:val="24"/>
          <w:szCs w:val="24"/>
        </w:rPr>
      </w:pPr>
      <w:r w:rsidRPr="00100116">
        <w:rPr>
          <w:rFonts w:ascii="Times New Roman" w:hAnsi="Times New Roman" w:cs="Times New Roman"/>
          <w:sz w:val="24"/>
          <w:szCs w:val="24"/>
        </w:rPr>
        <w:t>Grecia, al igual que Bulgaria, es principalmente un país de tránsito para armas procedentes de Albania, Serbia, Kosovo, Bulgaria y Turquía</w:t>
      </w:r>
      <w:r w:rsidR="00F75CFA" w:rsidRPr="00100116">
        <w:rPr>
          <w:rFonts w:ascii="Times New Roman" w:hAnsi="Times New Roman" w:cs="Times New Roman"/>
          <w:sz w:val="24"/>
          <w:szCs w:val="24"/>
        </w:rPr>
        <w:t xml:space="preserve"> (Gil Valero, 2021)</w:t>
      </w:r>
      <w:r w:rsidRPr="00100116">
        <w:rPr>
          <w:rFonts w:ascii="Times New Roman" w:hAnsi="Times New Roman" w:cs="Times New Roman"/>
          <w:sz w:val="24"/>
          <w:szCs w:val="24"/>
        </w:rPr>
        <w:t xml:space="preserve">. </w:t>
      </w:r>
      <w:bookmarkStart w:id="1" w:name="_Hlk218610370"/>
      <w:r w:rsidR="00F75CFA" w:rsidRPr="00100116">
        <w:rPr>
          <w:rFonts w:ascii="Times New Roman" w:hAnsi="Times New Roman" w:cs="Times New Roman"/>
          <w:bCs/>
          <w:sz w:val="24"/>
          <w:szCs w:val="24"/>
        </w:rPr>
        <w:t>Srbinovski y Stojanovski (2025</w:t>
      </w:r>
      <w:bookmarkEnd w:id="1"/>
      <w:r w:rsidR="00F75CFA" w:rsidRPr="00100116">
        <w:rPr>
          <w:rFonts w:ascii="Times New Roman" w:hAnsi="Times New Roman" w:cs="Times New Roman"/>
          <w:bCs/>
          <w:sz w:val="24"/>
          <w:szCs w:val="24"/>
        </w:rPr>
        <w:t xml:space="preserve">) estiman </w:t>
      </w:r>
      <w:r w:rsidR="00505EBE" w:rsidRPr="00100116">
        <w:rPr>
          <w:rFonts w:ascii="Times New Roman" w:hAnsi="Times New Roman" w:cs="Times New Roman"/>
          <w:bCs/>
          <w:sz w:val="24"/>
          <w:szCs w:val="24"/>
        </w:rPr>
        <w:t>que,</w:t>
      </w:r>
      <w:r w:rsidR="00F75CFA" w:rsidRPr="00100116">
        <w:rPr>
          <w:rFonts w:ascii="Times New Roman" w:hAnsi="Times New Roman" w:cs="Times New Roman"/>
          <w:bCs/>
          <w:sz w:val="24"/>
          <w:szCs w:val="24"/>
        </w:rPr>
        <w:t xml:space="preserve"> durante el 2025, en Grecia, se encontraban </w:t>
      </w:r>
      <w:r w:rsidR="00F75CFA" w:rsidRPr="00100116">
        <w:rPr>
          <w:rFonts w:ascii="Times New Roman" w:hAnsi="Times New Roman" w:cs="Times New Roman"/>
          <w:bCs/>
          <w:sz w:val="24"/>
          <w:szCs w:val="24"/>
        </w:rPr>
        <w:lastRenderedPageBreak/>
        <w:t xml:space="preserve">en circulación cantidades de armas </w:t>
      </w:r>
      <w:r w:rsidR="00505EBE" w:rsidRPr="00100116">
        <w:rPr>
          <w:rFonts w:ascii="Times New Roman" w:hAnsi="Times New Roman" w:cs="Times New Roman"/>
          <w:bCs/>
          <w:sz w:val="24"/>
          <w:szCs w:val="24"/>
        </w:rPr>
        <w:t xml:space="preserve">de fuego ilegales </w:t>
      </w:r>
      <w:r w:rsidR="00F75CFA" w:rsidRPr="00100116">
        <w:rPr>
          <w:rFonts w:ascii="Times New Roman" w:hAnsi="Times New Roman" w:cs="Times New Roman"/>
          <w:bCs/>
          <w:sz w:val="24"/>
          <w:szCs w:val="24"/>
        </w:rPr>
        <w:t>que rondaban entre los 800.000 a 1.000.000</w:t>
      </w:r>
      <w:r w:rsidR="00505EBE" w:rsidRPr="00100116">
        <w:rPr>
          <w:rFonts w:ascii="Times New Roman" w:hAnsi="Times New Roman" w:cs="Times New Roman"/>
          <w:bCs/>
          <w:sz w:val="24"/>
          <w:szCs w:val="24"/>
        </w:rPr>
        <w:t xml:space="preserve">. Naturalmente esto refleja la presencia de grupos de crimen organizados, destacando principalmente en Grecia los albaneses, rusos y georgianos (Srbinovski </w:t>
      </w:r>
      <w:r w:rsidR="00C57410">
        <w:rPr>
          <w:rFonts w:ascii="Times New Roman" w:hAnsi="Times New Roman" w:cs="Times New Roman"/>
          <w:bCs/>
          <w:sz w:val="24"/>
          <w:szCs w:val="24"/>
        </w:rPr>
        <w:t>y</w:t>
      </w:r>
      <w:r w:rsidR="00505EBE" w:rsidRPr="00100116">
        <w:rPr>
          <w:rFonts w:ascii="Times New Roman" w:hAnsi="Times New Roman" w:cs="Times New Roman"/>
          <w:bCs/>
          <w:sz w:val="24"/>
          <w:szCs w:val="24"/>
        </w:rPr>
        <w:t xml:space="preserve"> Stojanovski, 2025).  </w:t>
      </w:r>
      <w:r w:rsidR="00EA739C" w:rsidRPr="00100116">
        <w:rPr>
          <w:rFonts w:ascii="Times New Roman" w:hAnsi="Times New Roman" w:cs="Times New Roman"/>
          <w:sz w:val="24"/>
          <w:szCs w:val="24"/>
        </w:rPr>
        <w:t xml:space="preserve">La mafia griega es otro actor relevante; está organizada de forma regional y opera principalmente en grandes centros urbanos. El mercado es altamente transnacional: por ejemplo, los grupos criminales en Creta reciben armas desde Albania y otros países balcánicos antes de distribuirlas localmente y hacia otras regiones de Grecia, con Atenas, Tesalónica y el puerto del Pireo como principales centros de distribución. Las armas más traficadas en Grecia son pistolas, seguidas de rifles de caza, subfusiles y fusiles de asalto como los AK-47 </w:t>
      </w:r>
      <w:r w:rsidR="00EA739C" w:rsidRPr="00100116">
        <w:rPr>
          <w:rFonts w:ascii="Times New Roman" w:hAnsi="Times New Roman" w:cs="Times New Roman"/>
          <w:bCs/>
          <w:sz w:val="24"/>
          <w:szCs w:val="24"/>
        </w:rPr>
        <w:t xml:space="preserve">(Srbinovski </w:t>
      </w:r>
      <w:r w:rsidR="00C57410">
        <w:rPr>
          <w:rFonts w:ascii="Times New Roman" w:hAnsi="Times New Roman" w:cs="Times New Roman"/>
          <w:bCs/>
          <w:sz w:val="24"/>
          <w:szCs w:val="24"/>
        </w:rPr>
        <w:t>y</w:t>
      </w:r>
      <w:r w:rsidR="00EA739C" w:rsidRPr="00100116">
        <w:rPr>
          <w:rFonts w:ascii="Times New Roman" w:hAnsi="Times New Roman" w:cs="Times New Roman"/>
          <w:bCs/>
          <w:sz w:val="24"/>
          <w:szCs w:val="24"/>
        </w:rPr>
        <w:t xml:space="preserve"> Stojanovski, 2025)</w:t>
      </w:r>
      <w:r w:rsidR="00EA739C" w:rsidRPr="00100116">
        <w:rPr>
          <w:rFonts w:ascii="Times New Roman" w:hAnsi="Times New Roman" w:cs="Times New Roman"/>
          <w:sz w:val="24"/>
          <w:szCs w:val="24"/>
        </w:rPr>
        <w:t>.</w:t>
      </w:r>
    </w:p>
    <w:p w14:paraId="4E636CAB" w14:textId="6E4CA25D" w:rsidR="003874BB" w:rsidRPr="00100116" w:rsidRDefault="003874BB" w:rsidP="00463A59">
      <w:pPr>
        <w:spacing w:after="200" w:line="360" w:lineRule="auto"/>
        <w:jc w:val="both"/>
        <w:rPr>
          <w:rFonts w:ascii="Times New Roman" w:hAnsi="Times New Roman" w:cs="Times New Roman"/>
          <w:sz w:val="24"/>
          <w:szCs w:val="24"/>
        </w:rPr>
      </w:pPr>
      <w:r w:rsidRPr="00100116">
        <w:rPr>
          <w:rFonts w:ascii="Times New Roman" w:hAnsi="Times New Roman" w:cs="Times New Roman"/>
          <w:sz w:val="24"/>
          <w:szCs w:val="24"/>
        </w:rPr>
        <w:t>Parte de las armas se redistribuyen hacia Creta y otras zonas, donde mafias locales almacenan cargamentos en almacenes y playas. Grecia sigue recibiendo armas de los conflictos balcánicos de los años noventa y de Albania, tras los saqueos de arsenales militares en 1997</w:t>
      </w:r>
      <w:r w:rsidR="00F75CFA" w:rsidRPr="00100116">
        <w:rPr>
          <w:rFonts w:ascii="Times New Roman" w:hAnsi="Times New Roman" w:cs="Times New Roman"/>
          <w:sz w:val="24"/>
          <w:szCs w:val="24"/>
        </w:rPr>
        <w:t xml:space="preserve"> (Gil Valero, 2021)</w:t>
      </w:r>
      <w:r w:rsidRPr="00100116">
        <w:rPr>
          <w:rFonts w:ascii="Times New Roman" w:hAnsi="Times New Roman" w:cs="Times New Roman"/>
          <w:sz w:val="24"/>
          <w:szCs w:val="24"/>
        </w:rPr>
        <w:t xml:space="preserve">. La combinación de rutas terrestres y marítimas, junto con la participación de mafias albanesas, rusas y griegas, convierte al país en un punto </w:t>
      </w:r>
      <w:r w:rsidR="00F75CFA" w:rsidRPr="00100116">
        <w:rPr>
          <w:rFonts w:ascii="Times New Roman" w:hAnsi="Times New Roman" w:cs="Times New Roman"/>
          <w:sz w:val="24"/>
          <w:szCs w:val="24"/>
        </w:rPr>
        <w:t>estratégico</w:t>
      </w:r>
      <w:r w:rsidRPr="00100116">
        <w:rPr>
          <w:rFonts w:ascii="Times New Roman" w:hAnsi="Times New Roman" w:cs="Times New Roman"/>
          <w:sz w:val="24"/>
          <w:szCs w:val="24"/>
        </w:rPr>
        <w:t xml:space="preserve"> para el tráfico regional.</w:t>
      </w:r>
    </w:p>
    <w:p w14:paraId="7B93C3F8" w14:textId="77777777" w:rsidR="00463A59" w:rsidRPr="00100116" w:rsidRDefault="00463A59" w:rsidP="00463A59">
      <w:pPr>
        <w:spacing w:line="360" w:lineRule="auto"/>
        <w:jc w:val="both"/>
        <w:rPr>
          <w:rFonts w:ascii="Times New Roman" w:hAnsi="Times New Roman" w:cs="Times New Roman"/>
          <w:sz w:val="24"/>
          <w:szCs w:val="24"/>
        </w:rPr>
      </w:pPr>
      <w:r w:rsidRPr="00100116">
        <w:rPr>
          <w:rFonts w:ascii="Times New Roman" w:hAnsi="Times New Roman" w:cs="Times New Roman"/>
          <w:sz w:val="24"/>
          <w:szCs w:val="24"/>
        </w:rPr>
        <w:t>En conjunto, Turquía, Grecia y Bulgaria no pueden entenderse únicamente como países de origen o tránsito de armas hacia el espacio europeo, ya que cada uno presenta dinámicas internas que configuran ecosistemas propios del tráfico ilícito de armas.</w:t>
      </w:r>
    </w:p>
    <w:p w14:paraId="63DCAFBB" w14:textId="17682A4A" w:rsidR="000D51C5" w:rsidRPr="00100116" w:rsidRDefault="00463A59" w:rsidP="00693EFE">
      <w:pPr>
        <w:spacing w:line="360" w:lineRule="auto"/>
        <w:jc w:val="both"/>
        <w:rPr>
          <w:rFonts w:ascii="Times New Roman" w:hAnsi="Times New Roman" w:cs="Times New Roman"/>
          <w:sz w:val="24"/>
          <w:szCs w:val="24"/>
        </w:rPr>
      </w:pPr>
      <w:r w:rsidRPr="00100116">
        <w:rPr>
          <w:rFonts w:ascii="Times New Roman" w:hAnsi="Times New Roman" w:cs="Times New Roman"/>
          <w:sz w:val="24"/>
          <w:szCs w:val="24"/>
        </w:rPr>
        <w:t xml:space="preserve">Bulgaria se caracteriza por una demanda de armamento bastante reducido, por lo que el tráfico se limita principalmente al desplazamiento de armas como pistolas de gas y fogueo hacia la Europa occidental. Por el contrario, Grecia destaca por un crimen organizado en el que se puede identificar a un gran número de actores extranjeros implicados. Naturalmente, esto es debido a la alta demanda de armas, en este caso por parte de grupos nacionalistas y extremistas, por lo que hay una fomentación continua del tráfico de armas. Por último, Turquía, el que destaca de entre los 3 mencionados países por tener las mayores estimaciones de armas de fuego ilegales en circulación. Las armas en este país son casi omnipresentes debido a su historia, cultura y los vínculos que este tiene con otros países como pueden ser Irak o Siria. Aunque en Turquía la demanda criminal interna está relacionada sobre todo con actividades como la extorsión, el chantaje y el tráfico de drogas, el aspecto que resulta más relevante para Europa es el papel del país en la exportación de armas traumáticas (armas de fogueo o gas). Este tipo de comercio, que </w:t>
      </w:r>
      <w:r w:rsidRPr="00100116">
        <w:rPr>
          <w:rFonts w:ascii="Times New Roman" w:hAnsi="Times New Roman" w:cs="Times New Roman"/>
          <w:sz w:val="24"/>
          <w:szCs w:val="24"/>
        </w:rPr>
        <w:lastRenderedPageBreak/>
        <w:t>ofrece altos beneficios y conlleva un riesgo relativamente bajo, ha ido ganando importancia en la región y ha convertido a Turquía en un punto clave dentro del mercado ilegal de armas, tanto en Europa como en su entorno más amplio.</w:t>
      </w:r>
    </w:p>
    <w:p w14:paraId="0460DB69" w14:textId="6023733D" w:rsidR="00F1724C" w:rsidRPr="00100116" w:rsidRDefault="005A47BB" w:rsidP="00693EFE">
      <w:pPr>
        <w:pStyle w:val="Prrafodelista"/>
        <w:numPr>
          <w:ilvl w:val="2"/>
          <w:numId w:val="14"/>
        </w:numPr>
        <w:spacing w:after="0" w:line="360" w:lineRule="auto"/>
        <w:jc w:val="both"/>
        <w:rPr>
          <w:rFonts w:ascii="Times New Roman" w:hAnsi="Times New Roman" w:cs="Times New Roman"/>
          <w:b/>
          <w:bCs/>
          <w:sz w:val="24"/>
          <w:szCs w:val="24"/>
        </w:rPr>
      </w:pPr>
      <w:r w:rsidRPr="00100116">
        <w:rPr>
          <w:rFonts w:ascii="Times New Roman" w:hAnsi="Times New Roman" w:cs="Times New Roman"/>
          <w:b/>
          <w:bCs/>
          <w:sz w:val="24"/>
          <w:szCs w:val="24"/>
        </w:rPr>
        <w:t>Rutas secundarias</w:t>
      </w:r>
    </w:p>
    <w:p w14:paraId="76F205C0" w14:textId="77777777" w:rsidR="003430F3" w:rsidRPr="00100116" w:rsidRDefault="003430F3" w:rsidP="000D51C5">
      <w:pPr>
        <w:spacing w:line="360" w:lineRule="auto"/>
        <w:jc w:val="both"/>
        <w:rPr>
          <w:rFonts w:ascii="Times New Roman" w:hAnsi="Times New Roman" w:cs="Times New Roman"/>
          <w:sz w:val="24"/>
          <w:szCs w:val="24"/>
        </w:rPr>
      </w:pPr>
      <w:r w:rsidRPr="00100116">
        <w:rPr>
          <w:rFonts w:ascii="Times New Roman" w:hAnsi="Times New Roman" w:cs="Times New Roman"/>
          <w:sz w:val="24"/>
          <w:szCs w:val="24"/>
        </w:rPr>
        <w:t xml:space="preserve">A pesar de concentrarse en los ya mencionados países, el tráfico de armas se esparce formando una amplia red en la que muchos otros se ven afectados, aunque sea en menor medida. </w:t>
      </w:r>
    </w:p>
    <w:p w14:paraId="216EC011" w14:textId="6219B7C5" w:rsidR="005A47BB" w:rsidRPr="00100116" w:rsidRDefault="003430F3" w:rsidP="000D51C5">
      <w:pPr>
        <w:spacing w:line="360" w:lineRule="auto"/>
        <w:jc w:val="both"/>
        <w:rPr>
          <w:rFonts w:ascii="Times New Roman" w:hAnsi="Times New Roman" w:cs="Times New Roman"/>
          <w:sz w:val="24"/>
          <w:szCs w:val="24"/>
        </w:rPr>
      </w:pPr>
      <w:r w:rsidRPr="00100116">
        <w:rPr>
          <w:rFonts w:ascii="Times New Roman" w:hAnsi="Times New Roman" w:cs="Times New Roman"/>
          <w:sz w:val="24"/>
          <w:szCs w:val="24"/>
        </w:rPr>
        <w:t>Por ejemplo, al norte de Europa podemos encontrar los países alpinos, donde se encuentran algunos como Austria o Eslovenia. Estos son considerados países de tránsito para las armas ilegales debido a su baja demanda interna o mercado ilícito saturado, lo que provoca que estas sean transportadas a otros destinos</w:t>
      </w:r>
      <w:r w:rsidR="00FF1290" w:rsidRPr="00100116">
        <w:rPr>
          <w:rFonts w:ascii="Times New Roman" w:hAnsi="Times New Roman" w:cs="Times New Roman"/>
          <w:sz w:val="24"/>
          <w:szCs w:val="24"/>
        </w:rPr>
        <w:t xml:space="preserve"> </w:t>
      </w:r>
      <w:r w:rsidR="00C57410" w:rsidRPr="00C57410">
        <w:rPr>
          <w:rFonts w:ascii="Times New Roman" w:hAnsi="Times New Roman" w:cs="Times New Roman"/>
          <w:sz w:val="24"/>
          <w:szCs w:val="24"/>
        </w:rPr>
        <w:t>(Duquet et ál., 2021)</w:t>
      </w:r>
      <w:r w:rsidRPr="00100116">
        <w:rPr>
          <w:rFonts w:ascii="Times New Roman" w:hAnsi="Times New Roman" w:cs="Times New Roman"/>
          <w:sz w:val="24"/>
          <w:szCs w:val="24"/>
        </w:rPr>
        <w:t xml:space="preserve">. </w:t>
      </w:r>
    </w:p>
    <w:p w14:paraId="07DB5024" w14:textId="77974A78" w:rsidR="00FF1290" w:rsidRPr="00100116" w:rsidRDefault="00FF1290" w:rsidP="00FF1290">
      <w:pPr>
        <w:spacing w:line="360" w:lineRule="auto"/>
        <w:jc w:val="both"/>
        <w:rPr>
          <w:rFonts w:ascii="Times New Roman" w:hAnsi="Times New Roman" w:cs="Times New Roman"/>
          <w:sz w:val="24"/>
          <w:szCs w:val="24"/>
        </w:rPr>
      </w:pPr>
      <w:r w:rsidRPr="00100116">
        <w:rPr>
          <w:rFonts w:ascii="Times New Roman" w:hAnsi="Times New Roman" w:cs="Times New Roman"/>
          <w:sz w:val="24"/>
          <w:szCs w:val="24"/>
        </w:rPr>
        <w:t xml:space="preserve">En la Europa central, </w:t>
      </w:r>
      <w:r w:rsidR="00C57410" w:rsidRPr="00C57410">
        <w:rPr>
          <w:rFonts w:ascii="Times New Roman" w:hAnsi="Times New Roman" w:cs="Times New Roman"/>
          <w:sz w:val="24"/>
          <w:szCs w:val="24"/>
        </w:rPr>
        <w:t>Duquet et ál. (2021)</w:t>
      </w:r>
      <w:r w:rsidRPr="00100116">
        <w:rPr>
          <w:rFonts w:ascii="Times New Roman" w:hAnsi="Times New Roman" w:cs="Times New Roman"/>
          <w:sz w:val="24"/>
          <w:szCs w:val="24"/>
        </w:rPr>
        <w:t xml:space="preserve"> analizaron el tráfico de armas y destacaron dos países por su particular rol en la red del </w:t>
      </w:r>
      <w:r w:rsidR="00CB2264" w:rsidRPr="00100116">
        <w:rPr>
          <w:rFonts w:ascii="Times New Roman" w:hAnsi="Times New Roman" w:cs="Times New Roman"/>
          <w:sz w:val="24"/>
          <w:szCs w:val="24"/>
        </w:rPr>
        <w:t>tráfico</w:t>
      </w:r>
      <w:r w:rsidRPr="00100116">
        <w:rPr>
          <w:rFonts w:ascii="Times New Roman" w:hAnsi="Times New Roman" w:cs="Times New Roman"/>
          <w:sz w:val="24"/>
          <w:szCs w:val="24"/>
        </w:rPr>
        <w:t xml:space="preserve"> de armas, siendo Eslovaquia y Chequia. El primero tienen un papel fundamental como país de origen de armas desactivadas fáciles de reactivar, mientras que el segundo, al igual que Eslovaquia es un tradicional productor de armas, las cuales suelen terminar siendo vendidas en otros países de Europa donde se exige un registro de posesión de armas. </w:t>
      </w:r>
    </w:p>
    <w:p w14:paraId="26CF3345" w14:textId="344351D0" w:rsidR="00E47461" w:rsidRPr="00100116" w:rsidRDefault="00E47461" w:rsidP="004D1813">
      <w:pPr>
        <w:spacing w:line="360" w:lineRule="auto"/>
        <w:jc w:val="both"/>
        <w:rPr>
          <w:rFonts w:ascii="Times New Roman" w:hAnsi="Times New Roman" w:cs="Times New Roman"/>
          <w:sz w:val="24"/>
          <w:szCs w:val="24"/>
        </w:rPr>
      </w:pPr>
      <w:r w:rsidRPr="00100116">
        <w:rPr>
          <w:rFonts w:ascii="Times New Roman" w:hAnsi="Times New Roman" w:cs="Times New Roman"/>
          <w:sz w:val="24"/>
          <w:szCs w:val="24"/>
        </w:rPr>
        <w:t xml:space="preserve">En lo que respecta a los países nórdicos, estos siempre han tenido grandes reservas de armas, pero no por una historia de violencia o criminalidad especialmente, sino que debido a una fuerte cultura relacionada con la </w:t>
      </w:r>
      <w:r w:rsidRPr="00C57410">
        <w:rPr>
          <w:rFonts w:ascii="Times New Roman" w:hAnsi="Times New Roman" w:cs="Times New Roman"/>
          <w:sz w:val="24"/>
          <w:szCs w:val="24"/>
        </w:rPr>
        <w:t xml:space="preserve">caza </w:t>
      </w:r>
      <w:r w:rsidRPr="00C57410">
        <w:rPr>
          <w:rFonts w:ascii="Times New Roman" w:hAnsi="Times New Roman" w:cs="Times New Roman"/>
          <w:bCs/>
          <w:color w:val="212121"/>
          <w:sz w:val="24"/>
          <w:szCs w:val="24"/>
        </w:rPr>
        <w:t xml:space="preserve">(Hillier </w:t>
      </w:r>
      <w:r w:rsidR="00C57410" w:rsidRPr="00C57410">
        <w:rPr>
          <w:rFonts w:ascii="Times New Roman" w:hAnsi="Times New Roman" w:cs="Times New Roman"/>
          <w:bCs/>
          <w:color w:val="212121"/>
          <w:sz w:val="24"/>
          <w:szCs w:val="24"/>
        </w:rPr>
        <w:t>y</w:t>
      </w:r>
      <w:r w:rsidRPr="00C57410">
        <w:rPr>
          <w:rFonts w:ascii="Times New Roman" w:hAnsi="Times New Roman" w:cs="Times New Roman"/>
          <w:bCs/>
          <w:color w:val="212121"/>
          <w:sz w:val="24"/>
          <w:szCs w:val="24"/>
        </w:rPr>
        <w:t xml:space="preserve"> Lewis, 2022)</w:t>
      </w:r>
      <w:r w:rsidRPr="00100116">
        <w:rPr>
          <w:rFonts w:ascii="Times New Roman" w:hAnsi="Times New Roman" w:cs="Times New Roman"/>
          <w:sz w:val="24"/>
          <w:szCs w:val="24"/>
        </w:rPr>
        <w:t xml:space="preserve">. Sin embargo, Hillier y Lewis (2022) señalan que la violencia armada ha aumentado en Suecia y Dinamarca, debido a que entre las bandas criminales ha aumentado la demanda de armas de calidad, lo que favorece la aparición de nuevas redes de tráfico. Entre el 2021 y el 2023 se realizó la incautación de aproximadamente 450 armas convertidas en Suecia, siendo más del 50% de origen turco </w:t>
      </w:r>
      <w:r w:rsidR="00C57410" w:rsidRPr="00C57410">
        <w:rPr>
          <w:rFonts w:ascii="Times New Roman" w:hAnsi="Times New Roman" w:cs="Times New Roman"/>
          <w:sz w:val="24"/>
          <w:szCs w:val="24"/>
        </w:rPr>
        <w:t>(United Nations Office on Drugs and Crime, 2024)</w:t>
      </w:r>
      <w:r w:rsidRPr="00100116">
        <w:rPr>
          <w:rFonts w:ascii="Times New Roman" w:hAnsi="Times New Roman" w:cs="Times New Roman"/>
          <w:bCs/>
          <w:color w:val="212121"/>
          <w:sz w:val="24"/>
          <w:szCs w:val="24"/>
        </w:rPr>
        <w:t>.</w:t>
      </w:r>
      <w:r w:rsidRPr="00100116">
        <w:rPr>
          <w:rFonts w:ascii="Times New Roman" w:hAnsi="Times New Roman" w:cs="Times New Roman"/>
          <w:sz w:val="24"/>
          <w:szCs w:val="24"/>
        </w:rPr>
        <w:t xml:space="preserve">  Escenarios como este están sucediendo </w:t>
      </w:r>
      <w:r w:rsidR="001E24D5" w:rsidRPr="00100116">
        <w:rPr>
          <w:rFonts w:ascii="Times New Roman" w:hAnsi="Times New Roman" w:cs="Times New Roman"/>
          <w:sz w:val="24"/>
          <w:szCs w:val="24"/>
        </w:rPr>
        <w:t xml:space="preserve">también </w:t>
      </w:r>
      <w:r w:rsidRPr="00100116">
        <w:rPr>
          <w:rFonts w:ascii="Times New Roman" w:hAnsi="Times New Roman" w:cs="Times New Roman"/>
          <w:sz w:val="24"/>
          <w:szCs w:val="24"/>
        </w:rPr>
        <w:t xml:space="preserve">en </w:t>
      </w:r>
      <w:r w:rsidR="001E24D5" w:rsidRPr="00100116">
        <w:rPr>
          <w:rFonts w:ascii="Times New Roman" w:hAnsi="Times New Roman" w:cs="Times New Roman"/>
          <w:sz w:val="24"/>
          <w:szCs w:val="24"/>
        </w:rPr>
        <w:t xml:space="preserve">otros países nórdicos, </w:t>
      </w:r>
      <w:r w:rsidRPr="00100116">
        <w:rPr>
          <w:rFonts w:ascii="Times New Roman" w:hAnsi="Times New Roman" w:cs="Times New Roman"/>
          <w:sz w:val="24"/>
          <w:szCs w:val="24"/>
        </w:rPr>
        <w:t xml:space="preserve">lo que demuestra un crecimiento exponencial del mercado ilegal </w:t>
      </w:r>
      <w:r w:rsidR="001E24D5" w:rsidRPr="00100116">
        <w:rPr>
          <w:rFonts w:ascii="Times New Roman" w:hAnsi="Times New Roman" w:cs="Times New Roman"/>
          <w:sz w:val="24"/>
          <w:szCs w:val="24"/>
        </w:rPr>
        <w:t xml:space="preserve">como resultado de la demanda de armas de calidad. Otro país nórdico que de igual manera se ha visto afectado por esta demanda es Finlandia, el cual posee una gran reserva legal de armas y a su vez un mercado muy demandante de pistolas ilegales, lo que ha resultado en numerosos problemas en el desvío de armas desde arsenales militares </w:t>
      </w:r>
      <w:r w:rsidR="00C57410" w:rsidRPr="00C57410">
        <w:rPr>
          <w:rFonts w:ascii="Times New Roman" w:hAnsi="Times New Roman" w:cs="Times New Roman"/>
          <w:sz w:val="24"/>
          <w:szCs w:val="24"/>
        </w:rPr>
        <w:t>(Duquet et ál., 2021)</w:t>
      </w:r>
      <w:r w:rsidR="001E24D5" w:rsidRPr="00100116">
        <w:rPr>
          <w:rFonts w:ascii="Times New Roman" w:hAnsi="Times New Roman" w:cs="Times New Roman"/>
          <w:sz w:val="24"/>
          <w:szCs w:val="24"/>
        </w:rPr>
        <w:t>.</w:t>
      </w:r>
    </w:p>
    <w:p w14:paraId="1E21D18D" w14:textId="386AFA00" w:rsidR="005775A5" w:rsidRPr="00100116" w:rsidRDefault="001E24D5" w:rsidP="004D1813">
      <w:pPr>
        <w:spacing w:line="360" w:lineRule="auto"/>
        <w:jc w:val="both"/>
        <w:rPr>
          <w:rFonts w:ascii="Times New Roman" w:hAnsi="Times New Roman" w:cs="Times New Roman"/>
          <w:bCs/>
          <w:color w:val="212121"/>
          <w:sz w:val="24"/>
          <w:szCs w:val="24"/>
        </w:rPr>
      </w:pPr>
      <w:r w:rsidRPr="00100116">
        <w:rPr>
          <w:rFonts w:ascii="Times New Roman" w:hAnsi="Times New Roman" w:cs="Times New Roman"/>
          <w:bCs/>
          <w:color w:val="212121"/>
          <w:sz w:val="24"/>
          <w:szCs w:val="24"/>
        </w:rPr>
        <w:lastRenderedPageBreak/>
        <w:t xml:space="preserve">En lo concerniente a la Europa noroccidental, destacan países como Bélgica, Países Bajos, Francia y Alemania. Estos han sido tradicionalmente los destinos de gran parte de las armas traficadas en Europa, aunque en los últimos anos, con la expansión del mercado se han empezado a convertir a su vez en países de tránsito </w:t>
      </w:r>
      <w:r w:rsidR="00C57410" w:rsidRPr="00C57410">
        <w:rPr>
          <w:rFonts w:ascii="Times New Roman" w:hAnsi="Times New Roman" w:cs="Times New Roman"/>
          <w:bCs/>
          <w:color w:val="212121"/>
          <w:sz w:val="24"/>
          <w:szCs w:val="24"/>
        </w:rPr>
        <w:t>(Duquet et ál., 2021)</w:t>
      </w:r>
      <w:r w:rsidR="005775A5" w:rsidRPr="00C57410">
        <w:rPr>
          <w:rFonts w:ascii="Times New Roman" w:hAnsi="Times New Roman" w:cs="Times New Roman"/>
          <w:bCs/>
          <w:color w:val="212121"/>
          <w:sz w:val="24"/>
          <w:szCs w:val="24"/>
        </w:rPr>
        <w:t>:</w:t>
      </w:r>
      <w:r w:rsidRPr="00100116">
        <w:rPr>
          <w:rFonts w:ascii="Times New Roman" w:hAnsi="Times New Roman" w:cs="Times New Roman"/>
          <w:bCs/>
          <w:color w:val="212121"/>
          <w:sz w:val="24"/>
          <w:szCs w:val="24"/>
        </w:rPr>
        <w:t xml:space="preserve"> </w:t>
      </w:r>
    </w:p>
    <w:p w14:paraId="03E71172" w14:textId="4397AD01" w:rsidR="005775A5" w:rsidRPr="00100116" w:rsidRDefault="005775A5" w:rsidP="004D1813">
      <w:pPr>
        <w:pStyle w:val="Prrafodelista"/>
        <w:numPr>
          <w:ilvl w:val="0"/>
          <w:numId w:val="17"/>
        </w:numPr>
        <w:spacing w:line="360" w:lineRule="auto"/>
        <w:jc w:val="both"/>
        <w:rPr>
          <w:rFonts w:ascii="Times New Roman" w:hAnsi="Times New Roman" w:cs="Times New Roman"/>
          <w:sz w:val="24"/>
          <w:szCs w:val="24"/>
        </w:rPr>
      </w:pPr>
      <w:r w:rsidRPr="00100116">
        <w:rPr>
          <w:rFonts w:ascii="Times New Roman" w:hAnsi="Times New Roman" w:cs="Times New Roman"/>
          <w:bCs/>
          <w:color w:val="212121"/>
          <w:sz w:val="24"/>
          <w:szCs w:val="24"/>
        </w:rPr>
        <w:t>En Bélgica, se registraron un promedio de 5500 delitos anuales de posesión ilícita entre el 2009 y el 2019</w:t>
      </w:r>
      <w:r w:rsidRPr="00100116">
        <w:rPr>
          <w:rFonts w:ascii="Times New Roman" w:hAnsi="Times New Roman" w:cs="Times New Roman"/>
          <w:sz w:val="24"/>
          <w:szCs w:val="24"/>
        </w:rPr>
        <w:t xml:space="preserve">, con incautaciones de unas 2280 armas el ano durante este periodo </w:t>
      </w:r>
      <w:r w:rsidR="00C57410" w:rsidRPr="00C57410">
        <w:rPr>
          <w:rFonts w:ascii="Times New Roman" w:hAnsi="Times New Roman" w:cs="Times New Roman"/>
          <w:bCs/>
          <w:color w:val="212121"/>
          <w:sz w:val="24"/>
          <w:szCs w:val="24"/>
        </w:rPr>
        <w:t>(Duquet et ál., 2021)</w:t>
      </w:r>
      <w:r w:rsidR="00C57410">
        <w:rPr>
          <w:rFonts w:ascii="Times New Roman" w:hAnsi="Times New Roman" w:cs="Times New Roman"/>
          <w:bCs/>
          <w:color w:val="212121"/>
          <w:sz w:val="24"/>
          <w:szCs w:val="24"/>
        </w:rPr>
        <w:t>.</w:t>
      </w:r>
    </w:p>
    <w:p w14:paraId="4DD2C046" w14:textId="2080AFDA" w:rsidR="005775A5" w:rsidRPr="00100116" w:rsidRDefault="005775A5" w:rsidP="004D1813">
      <w:pPr>
        <w:pStyle w:val="Prrafodelista"/>
        <w:numPr>
          <w:ilvl w:val="0"/>
          <w:numId w:val="17"/>
        </w:numPr>
        <w:spacing w:line="360" w:lineRule="auto"/>
        <w:jc w:val="both"/>
        <w:rPr>
          <w:rFonts w:ascii="Times New Roman" w:hAnsi="Times New Roman" w:cs="Times New Roman"/>
          <w:sz w:val="24"/>
          <w:szCs w:val="24"/>
        </w:rPr>
      </w:pPr>
      <w:r w:rsidRPr="00100116">
        <w:rPr>
          <w:rFonts w:ascii="Times New Roman" w:hAnsi="Times New Roman" w:cs="Times New Roman"/>
          <w:sz w:val="24"/>
          <w:szCs w:val="24"/>
        </w:rPr>
        <w:t xml:space="preserve">En Países Bajos, </w:t>
      </w:r>
      <w:r w:rsidRPr="00100116">
        <w:rPr>
          <w:rFonts w:ascii="Times New Roman" w:hAnsi="Times New Roman" w:cs="Times New Roman"/>
          <w:bCs/>
          <w:color w:val="212121"/>
          <w:sz w:val="24"/>
          <w:szCs w:val="24"/>
        </w:rPr>
        <w:t xml:space="preserve">Liem y Krüsselmann (2022) muestran que las armas permanecen en el país tras ser introducidas, y el tráfico interno se asocia con un incremento en la violencia ligada a crimen organizado. </w:t>
      </w:r>
    </w:p>
    <w:p w14:paraId="60B485A7" w14:textId="6E22AD75" w:rsidR="00831497" w:rsidRPr="00100116" w:rsidRDefault="00A36378" w:rsidP="00831497">
      <w:pPr>
        <w:pStyle w:val="Prrafodelista"/>
        <w:numPr>
          <w:ilvl w:val="0"/>
          <w:numId w:val="17"/>
        </w:numPr>
        <w:spacing w:line="360" w:lineRule="auto"/>
        <w:jc w:val="both"/>
        <w:rPr>
          <w:rFonts w:ascii="Times New Roman" w:hAnsi="Times New Roman" w:cs="Times New Roman"/>
          <w:sz w:val="24"/>
          <w:szCs w:val="24"/>
        </w:rPr>
      </w:pPr>
      <w:r w:rsidRPr="00100116">
        <w:rPr>
          <w:rFonts w:ascii="Times New Roman" w:hAnsi="Times New Roman" w:cs="Times New Roman"/>
          <w:sz w:val="24"/>
          <w:szCs w:val="24"/>
        </w:rPr>
        <w:t xml:space="preserve">En lo que respecta a Francia y Alemania, estos siguen siendo los destinos principales del </w:t>
      </w:r>
      <w:r w:rsidR="00CB2264" w:rsidRPr="00100116">
        <w:rPr>
          <w:rFonts w:ascii="Times New Roman" w:hAnsi="Times New Roman" w:cs="Times New Roman"/>
          <w:sz w:val="24"/>
          <w:szCs w:val="24"/>
        </w:rPr>
        <w:t>tráfico</w:t>
      </w:r>
      <w:r w:rsidRPr="00100116">
        <w:rPr>
          <w:rFonts w:ascii="Times New Roman" w:hAnsi="Times New Roman" w:cs="Times New Roman"/>
          <w:sz w:val="24"/>
          <w:szCs w:val="24"/>
        </w:rPr>
        <w:t xml:space="preserve"> de armas en Europa (Murphy, 2024). </w:t>
      </w:r>
    </w:p>
    <w:p w14:paraId="0D71DC72" w14:textId="0EEDF902" w:rsidR="008A727E" w:rsidRPr="00100116" w:rsidRDefault="00A36378" w:rsidP="00831497">
      <w:pPr>
        <w:pStyle w:val="Prrafodelista"/>
        <w:spacing w:line="360" w:lineRule="auto"/>
        <w:ind w:left="360"/>
        <w:jc w:val="both"/>
        <w:rPr>
          <w:rFonts w:ascii="Times New Roman" w:hAnsi="Times New Roman" w:cs="Times New Roman"/>
          <w:sz w:val="24"/>
          <w:szCs w:val="24"/>
        </w:rPr>
      </w:pPr>
      <w:r w:rsidRPr="00100116">
        <w:rPr>
          <w:rFonts w:ascii="Times New Roman" w:hAnsi="Times New Roman" w:cs="Times New Roman"/>
          <w:sz w:val="24"/>
          <w:szCs w:val="24"/>
        </w:rPr>
        <w:t xml:space="preserve">Francia, posee un mercado ilegal de armas de proporciones considerables, siendo provenientes la mayoría del </w:t>
      </w:r>
      <w:r w:rsidR="00CB2264" w:rsidRPr="00100116">
        <w:rPr>
          <w:rFonts w:ascii="Times New Roman" w:hAnsi="Times New Roman" w:cs="Times New Roman"/>
          <w:sz w:val="24"/>
          <w:szCs w:val="24"/>
        </w:rPr>
        <w:t>tráfico</w:t>
      </w:r>
      <w:r w:rsidRPr="00100116">
        <w:rPr>
          <w:rFonts w:ascii="Times New Roman" w:hAnsi="Times New Roman" w:cs="Times New Roman"/>
          <w:sz w:val="24"/>
          <w:szCs w:val="24"/>
        </w:rPr>
        <w:t xml:space="preserve"> transfronterizo. Esto se refleja en </w:t>
      </w:r>
      <w:r w:rsidRPr="00CE612C">
        <w:rPr>
          <w:rFonts w:ascii="Times New Roman" w:hAnsi="Times New Roman" w:cs="Times New Roman"/>
          <w:sz w:val="24"/>
          <w:szCs w:val="24"/>
        </w:rPr>
        <w:t>Europol (2025</w:t>
      </w:r>
      <w:r w:rsidR="00CE612C" w:rsidRPr="00CE612C">
        <w:rPr>
          <w:rFonts w:ascii="Times New Roman" w:hAnsi="Times New Roman" w:cs="Times New Roman"/>
          <w:sz w:val="24"/>
          <w:szCs w:val="24"/>
        </w:rPr>
        <w:t>b</w:t>
      </w:r>
      <w:r w:rsidRPr="00CE612C">
        <w:rPr>
          <w:rFonts w:ascii="Times New Roman" w:hAnsi="Times New Roman" w:cs="Times New Roman"/>
          <w:sz w:val="24"/>
          <w:szCs w:val="24"/>
        </w:rPr>
        <w:t>)</w:t>
      </w:r>
      <w:r w:rsidRPr="00100116">
        <w:rPr>
          <w:rFonts w:ascii="Times New Roman" w:hAnsi="Times New Roman" w:cs="Times New Roman"/>
          <w:sz w:val="24"/>
          <w:szCs w:val="24"/>
        </w:rPr>
        <w:t xml:space="preserve"> documenta una operación que interceptó fusiles AK y granadas, que eran transportados desde Bosnia con destino a Francia. A su vez se sabe que, a través de este mercado ilegal, en 2015, grupos terroristas obtuvieron armas semiautomáticas pesadas con el objetivo de realizar atentados masivos (Florquin </w:t>
      </w:r>
      <w:r w:rsidR="00CE612C">
        <w:rPr>
          <w:rFonts w:ascii="Times New Roman" w:hAnsi="Times New Roman" w:cs="Times New Roman"/>
          <w:sz w:val="24"/>
          <w:szCs w:val="24"/>
        </w:rPr>
        <w:t>y</w:t>
      </w:r>
      <w:r w:rsidRPr="00100116">
        <w:rPr>
          <w:rFonts w:ascii="Times New Roman" w:hAnsi="Times New Roman" w:cs="Times New Roman"/>
          <w:sz w:val="24"/>
          <w:szCs w:val="24"/>
        </w:rPr>
        <w:t xml:space="preserve"> Desmarais, 2018). </w:t>
      </w:r>
      <w:r w:rsidR="00AF73EA" w:rsidRPr="00100116">
        <w:rPr>
          <w:rFonts w:ascii="Times New Roman" w:hAnsi="Times New Roman" w:cs="Times New Roman"/>
          <w:sz w:val="24"/>
          <w:szCs w:val="24"/>
        </w:rPr>
        <w:t xml:space="preserve">Por último, la </w:t>
      </w:r>
      <w:r w:rsidR="00CE612C">
        <w:rPr>
          <w:rFonts w:ascii="Times New Roman" w:hAnsi="Times New Roman" w:cs="Times New Roman"/>
          <w:sz w:val="24"/>
          <w:szCs w:val="24"/>
        </w:rPr>
        <w:t>European Commision</w:t>
      </w:r>
      <w:r w:rsidR="00AF73EA" w:rsidRPr="00100116">
        <w:rPr>
          <w:rFonts w:ascii="Times New Roman" w:hAnsi="Times New Roman" w:cs="Times New Roman"/>
          <w:sz w:val="24"/>
          <w:szCs w:val="24"/>
        </w:rPr>
        <w:t xml:space="preserve"> (2025) señala que Alemania, al igual que Francia, es uno de los destinos principales del 60 % de las redes criminales de la unión europea que utilizan la violencia, y enfatiza la existencia de rutas bien establecidas que conectan los Balcanes y la antigua Union Soviética con países como estos. </w:t>
      </w:r>
    </w:p>
    <w:p w14:paraId="6F0B43DC" w14:textId="77777777" w:rsidR="004D1813" w:rsidRPr="00100116" w:rsidRDefault="004D1813" w:rsidP="008A727E">
      <w:pPr>
        <w:pStyle w:val="Prrafodelista"/>
        <w:spacing w:line="360" w:lineRule="auto"/>
        <w:rPr>
          <w:rFonts w:ascii="Times New Roman" w:hAnsi="Times New Roman" w:cs="Times New Roman"/>
          <w:sz w:val="24"/>
          <w:szCs w:val="24"/>
        </w:rPr>
      </w:pPr>
    </w:p>
    <w:p w14:paraId="75EBEE64" w14:textId="4A99F430" w:rsidR="005F567D" w:rsidRPr="00100116" w:rsidRDefault="005F567D" w:rsidP="0010045C">
      <w:pPr>
        <w:pStyle w:val="Prrafodelista"/>
        <w:numPr>
          <w:ilvl w:val="0"/>
          <w:numId w:val="14"/>
        </w:numPr>
        <w:spacing w:after="0" w:line="360" w:lineRule="auto"/>
        <w:jc w:val="both"/>
        <w:rPr>
          <w:rFonts w:ascii="Times New Roman" w:hAnsi="Times New Roman" w:cs="Times New Roman"/>
          <w:b/>
          <w:bCs/>
          <w:sz w:val="24"/>
          <w:szCs w:val="24"/>
        </w:rPr>
      </w:pPr>
      <w:r w:rsidRPr="00100116">
        <w:rPr>
          <w:rFonts w:ascii="Times New Roman" w:hAnsi="Times New Roman" w:cs="Times New Roman"/>
          <w:b/>
          <w:bCs/>
          <w:sz w:val="24"/>
          <w:szCs w:val="24"/>
        </w:rPr>
        <w:t>Actores y gobiernos: dinámicas criminales y modus operandi</w:t>
      </w:r>
    </w:p>
    <w:p w14:paraId="77256A49" w14:textId="77777777" w:rsidR="005F567D" w:rsidRPr="00100116" w:rsidRDefault="005F567D" w:rsidP="00693EFE">
      <w:pPr>
        <w:pStyle w:val="Prrafodelista"/>
        <w:numPr>
          <w:ilvl w:val="1"/>
          <w:numId w:val="14"/>
        </w:numPr>
        <w:spacing w:after="0" w:line="360" w:lineRule="auto"/>
        <w:jc w:val="both"/>
        <w:rPr>
          <w:rFonts w:ascii="Times New Roman" w:hAnsi="Times New Roman" w:cs="Times New Roman"/>
          <w:b/>
          <w:bCs/>
          <w:sz w:val="24"/>
          <w:szCs w:val="24"/>
        </w:rPr>
      </w:pPr>
      <w:bookmarkStart w:id="2" w:name="_Hlk218845456"/>
      <w:r w:rsidRPr="00100116">
        <w:rPr>
          <w:rFonts w:ascii="Times New Roman" w:hAnsi="Times New Roman" w:cs="Times New Roman"/>
          <w:b/>
          <w:bCs/>
          <w:sz w:val="24"/>
          <w:szCs w:val="24"/>
        </w:rPr>
        <w:t>Grupos de crimen organizado y tráfico de armas en Europa</w:t>
      </w:r>
    </w:p>
    <w:bookmarkEnd w:id="2"/>
    <w:p w14:paraId="0352DDA7" w14:textId="77777777" w:rsidR="007D6B8D" w:rsidRPr="00100116" w:rsidRDefault="00ED571C" w:rsidP="0010045C">
      <w:pPr>
        <w:spacing w:after="0" w:line="360" w:lineRule="auto"/>
        <w:jc w:val="both"/>
        <w:rPr>
          <w:rFonts w:ascii="Times New Roman" w:hAnsi="Times New Roman" w:cs="Times New Roman"/>
          <w:sz w:val="24"/>
          <w:szCs w:val="24"/>
        </w:rPr>
      </w:pPr>
      <w:r w:rsidRPr="00100116">
        <w:rPr>
          <w:rFonts w:ascii="Times New Roman" w:hAnsi="Times New Roman" w:cs="Times New Roman"/>
          <w:sz w:val="24"/>
          <w:szCs w:val="24"/>
        </w:rPr>
        <w:t xml:space="preserve">Como ya se ha mencionado con anterioridad, el tráfico de armas es una actividad delictiva realizada de forma relativamente frecuente por grupos de crimen organizado. Sin embargo, en Europa, encontramos una gran variedad de grupos, diferenciándose unos de otros, ya sea por su antigüedad, estructura, o modus operandi. </w:t>
      </w:r>
    </w:p>
    <w:p w14:paraId="6177DD4E" w14:textId="51F586F5" w:rsidR="007D6B8D" w:rsidRPr="00100116" w:rsidRDefault="007D6B8D" w:rsidP="0010045C">
      <w:pPr>
        <w:spacing w:after="0" w:line="360" w:lineRule="auto"/>
        <w:jc w:val="both"/>
        <w:rPr>
          <w:rFonts w:ascii="Times New Roman" w:hAnsi="Times New Roman" w:cs="Times New Roman"/>
          <w:sz w:val="24"/>
          <w:szCs w:val="24"/>
        </w:rPr>
      </w:pPr>
      <w:r w:rsidRPr="00100116">
        <w:rPr>
          <w:rFonts w:ascii="Times New Roman" w:hAnsi="Times New Roman" w:cs="Times New Roman"/>
          <w:sz w:val="24"/>
          <w:szCs w:val="24"/>
        </w:rPr>
        <w:t>Aun así, es importante mencionar que, por motivos de seguridad, los organismos encargados de hacer frente a estos grupos de crimen organizado</w:t>
      </w:r>
      <w:r w:rsidR="00CF2CAD" w:rsidRPr="00100116">
        <w:rPr>
          <w:rFonts w:ascii="Times New Roman" w:hAnsi="Times New Roman" w:cs="Times New Roman"/>
          <w:sz w:val="24"/>
          <w:szCs w:val="24"/>
        </w:rPr>
        <w:t xml:space="preserve"> en particular</w:t>
      </w:r>
      <w:r w:rsidRPr="00100116">
        <w:rPr>
          <w:rFonts w:ascii="Times New Roman" w:hAnsi="Times New Roman" w:cs="Times New Roman"/>
          <w:sz w:val="24"/>
          <w:szCs w:val="24"/>
        </w:rPr>
        <w:t xml:space="preserve"> no tienen permitido hacer pública la gran mayoría de información existente que poseen sobre cada </w:t>
      </w:r>
      <w:r w:rsidRPr="00100116">
        <w:rPr>
          <w:rFonts w:ascii="Times New Roman" w:hAnsi="Times New Roman" w:cs="Times New Roman"/>
          <w:sz w:val="24"/>
          <w:szCs w:val="24"/>
        </w:rPr>
        <w:lastRenderedPageBreak/>
        <w:t xml:space="preserve">grupo. Es por esto por lo que a continuación, se mencionan </w:t>
      </w:r>
      <w:r w:rsidR="00CF2CAD" w:rsidRPr="00100116">
        <w:rPr>
          <w:rFonts w:ascii="Times New Roman" w:hAnsi="Times New Roman" w:cs="Times New Roman"/>
          <w:sz w:val="24"/>
          <w:szCs w:val="24"/>
        </w:rPr>
        <w:t>algunos</w:t>
      </w:r>
      <w:r w:rsidRPr="00100116">
        <w:rPr>
          <w:rFonts w:ascii="Times New Roman" w:hAnsi="Times New Roman" w:cs="Times New Roman"/>
          <w:sz w:val="24"/>
          <w:szCs w:val="24"/>
        </w:rPr>
        <w:t xml:space="preserve"> de los que se dispone más información pública. </w:t>
      </w:r>
    </w:p>
    <w:p w14:paraId="49C1E0E8" w14:textId="4D98295E" w:rsidR="00831497" w:rsidRPr="00100116" w:rsidRDefault="00ED571C" w:rsidP="0010045C">
      <w:pPr>
        <w:spacing w:after="0" w:line="360" w:lineRule="auto"/>
        <w:jc w:val="both"/>
        <w:rPr>
          <w:rFonts w:ascii="Times New Roman" w:hAnsi="Times New Roman" w:cs="Times New Roman"/>
          <w:sz w:val="24"/>
          <w:szCs w:val="24"/>
        </w:rPr>
      </w:pPr>
      <w:r w:rsidRPr="00100116">
        <w:rPr>
          <w:rFonts w:ascii="Times New Roman" w:hAnsi="Times New Roman" w:cs="Times New Roman"/>
          <w:sz w:val="24"/>
          <w:szCs w:val="24"/>
        </w:rPr>
        <w:t>Los más relevantes en esta actividad criminal, desde el 2020 hasta la actualidad, son los siguientes:</w:t>
      </w:r>
    </w:p>
    <w:p w14:paraId="1FB85E49" w14:textId="77777777" w:rsidR="007D6B8D" w:rsidRPr="00100116" w:rsidRDefault="007D6B8D" w:rsidP="0010045C">
      <w:pPr>
        <w:spacing w:after="0" w:line="360" w:lineRule="auto"/>
        <w:jc w:val="both"/>
        <w:rPr>
          <w:rFonts w:ascii="Times New Roman" w:hAnsi="Times New Roman" w:cs="Times New Roman"/>
          <w:sz w:val="24"/>
          <w:szCs w:val="24"/>
        </w:rPr>
      </w:pPr>
    </w:p>
    <w:p w14:paraId="326B141B" w14:textId="550557C9" w:rsidR="00831497" w:rsidRPr="00100116" w:rsidRDefault="009F400F" w:rsidP="00831497">
      <w:pPr>
        <w:pStyle w:val="Prrafodelista"/>
        <w:numPr>
          <w:ilvl w:val="0"/>
          <w:numId w:val="18"/>
        </w:numPr>
        <w:spacing w:line="360" w:lineRule="auto"/>
        <w:jc w:val="both"/>
        <w:rPr>
          <w:rFonts w:ascii="Times New Roman" w:hAnsi="Times New Roman" w:cs="Times New Roman"/>
          <w:sz w:val="24"/>
          <w:szCs w:val="24"/>
        </w:rPr>
      </w:pPr>
      <w:r w:rsidRPr="00100116">
        <w:rPr>
          <w:rFonts w:ascii="Times New Roman" w:hAnsi="Times New Roman" w:cs="Times New Roman"/>
          <w:sz w:val="24"/>
          <w:szCs w:val="24"/>
        </w:rPr>
        <w:t>U</w:t>
      </w:r>
      <w:r w:rsidR="002A4B77" w:rsidRPr="00100116">
        <w:rPr>
          <w:rFonts w:ascii="Times New Roman" w:hAnsi="Times New Roman" w:cs="Times New Roman"/>
          <w:sz w:val="24"/>
          <w:szCs w:val="24"/>
        </w:rPr>
        <w:t xml:space="preserve">na de las </w:t>
      </w:r>
      <w:r w:rsidRPr="00100116">
        <w:rPr>
          <w:rFonts w:ascii="Times New Roman" w:hAnsi="Times New Roman" w:cs="Times New Roman"/>
          <w:sz w:val="24"/>
          <w:szCs w:val="24"/>
        </w:rPr>
        <w:t>más</w:t>
      </w:r>
      <w:r w:rsidR="002A4B77" w:rsidRPr="00100116">
        <w:rPr>
          <w:rFonts w:ascii="Times New Roman" w:hAnsi="Times New Roman" w:cs="Times New Roman"/>
          <w:sz w:val="24"/>
          <w:szCs w:val="24"/>
        </w:rPr>
        <w:t xml:space="preserve"> famosas y reconocidas a nivel global por su actividad criminal e influencia es la conocida “</w:t>
      </w:r>
      <w:r w:rsidRPr="00100116">
        <w:rPr>
          <w:rFonts w:ascii="Times New Roman" w:hAnsi="Times New Roman" w:cs="Times New Roman"/>
          <w:i/>
          <w:iCs/>
          <w:sz w:val="24"/>
          <w:szCs w:val="24"/>
        </w:rPr>
        <w:t>‘Ndrangheta</w:t>
      </w:r>
      <w:r w:rsidR="002A4B77" w:rsidRPr="00100116">
        <w:rPr>
          <w:rFonts w:ascii="Times New Roman" w:hAnsi="Times New Roman" w:cs="Times New Roman"/>
          <w:sz w:val="24"/>
          <w:szCs w:val="24"/>
        </w:rPr>
        <w:t xml:space="preserve">”. </w:t>
      </w:r>
      <w:r w:rsidRPr="00100116">
        <w:rPr>
          <w:rFonts w:ascii="Times New Roman" w:hAnsi="Times New Roman" w:cs="Times New Roman"/>
          <w:sz w:val="24"/>
          <w:szCs w:val="24"/>
        </w:rPr>
        <w:t xml:space="preserve">Esta tiene su origen en sur de Italia, remontándose a la provincia de Calabria, aproximadamente al año 1860. Evoluciono de ser un grupo cuyo propósito era la protección privada y el control territorial, a uno de los mayores grupos de crimen organizado (Antonelli, 2021). Organizaciones similares como pueden ser la </w:t>
      </w:r>
      <w:r w:rsidRPr="00100116">
        <w:rPr>
          <w:rFonts w:ascii="Times New Roman" w:hAnsi="Times New Roman" w:cs="Times New Roman"/>
          <w:i/>
          <w:iCs/>
          <w:sz w:val="24"/>
          <w:szCs w:val="24"/>
        </w:rPr>
        <w:t>Cosa Nostra</w:t>
      </w:r>
      <w:r w:rsidRPr="00100116">
        <w:rPr>
          <w:rFonts w:ascii="Times New Roman" w:hAnsi="Times New Roman" w:cs="Times New Roman"/>
          <w:sz w:val="24"/>
          <w:szCs w:val="24"/>
        </w:rPr>
        <w:t xml:space="preserve">, la </w:t>
      </w:r>
      <w:r w:rsidRPr="00100116">
        <w:rPr>
          <w:rFonts w:ascii="Times New Roman" w:hAnsi="Times New Roman" w:cs="Times New Roman"/>
          <w:i/>
          <w:iCs/>
          <w:sz w:val="24"/>
          <w:szCs w:val="24"/>
        </w:rPr>
        <w:t>Camorra</w:t>
      </w:r>
      <w:r w:rsidRPr="00100116">
        <w:rPr>
          <w:rFonts w:ascii="Times New Roman" w:hAnsi="Times New Roman" w:cs="Times New Roman"/>
          <w:sz w:val="24"/>
          <w:szCs w:val="24"/>
        </w:rPr>
        <w:t xml:space="preserve"> o la </w:t>
      </w:r>
      <w:r w:rsidRPr="00100116">
        <w:rPr>
          <w:rFonts w:ascii="Times New Roman" w:hAnsi="Times New Roman" w:cs="Times New Roman"/>
          <w:i/>
          <w:iCs/>
          <w:sz w:val="24"/>
          <w:szCs w:val="24"/>
        </w:rPr>
        <w:t>Sacra Corona Unita</w:t>
      </w:r>
      <w:r w:rsidRPr="00100116">
        <w:rPr>
          <w:rFonts w:ascii="Times New Roman" w:hAnsi="Times New Roman" w:cs="Times New Roman"/>
          <w:sz w:val="24"/>
          <w:szCs w:val="24"/>
        </w:rPr>
        <w:t xml:space="preserve">, también han evolucionado con el paso del tiempo, y aunque todas estas participan y se benefician activamente del tráfico de armas, ya sean AK-47 o armas convertidas, la </w:t>
      </w:r>
      <w:r w:rsidRPr="00100116">
        <w:rPr>
          <w:rFonts w:ascii="Times New Roman" w:hAnsi="Times New Roman" w:cs="Times New Roman"/>
          <w:i/>
          <w:iCs/>
          <w:sz w:val="24"/>
          <w:szCs w:val="24"/>
        </w:rPr>
        <w:t>‘Ndrangheta</w:t>
      </w:r>
      <w:r w:rsidRPr="00100116">
        <w:rPr>
          <w:rFonts w:ascii="Times New Roman" w:hAnsi="Times New Roman" w:cs="Times New Roman"/>
          <w:sz w:val="24"/>
          <w:szCs w:val="24"/>
        </w:rPr>
        <w:t xml:space="preserve"> se sitúa en la cima del tráfico de armas en lo que respecta a las mafias italianas </w:t>
      </w:r>
      <w:r w:rsidR="009A4EB8" w:rsidRPr="009A4EB8">
        <w:rPr>
          <w:rFonts w:ascii="Times New Roman" w:hAnsi="Times New Roman" w:cs="Times New Roman"/>
          <w:sz w:val="24"/>
          <w:szCs w:val="24"/>
        </w:rPr>
        <w:t>(Paternoster et ál., 2023)</w:t>
      </w:r>
      <w:r w:rsidRPr="00100116">
        <w:rPr>
          <w:rFonts w:ascii="Times New Roman" w:hAnsi="Times New Roman" w:cs="Times New Roman"/>
          <w:sz w:val="24"/>
          <w:szCs w:val="24"/>
        </w:rPr>
        <w:t xml:space="preserve">. Históricamente, estos grupos de crimen organizado se han involucrado en este mercado con fines de ampliar de sus propios arsenales, al igual que beneficiarse del lucrativo negocio mediante la venta a terceros, incluyendo Oriente Medio, el norte de Africa </w:t>
      </w:r>
      <w:r w:rsidR="009A4EB8" w:rsidRPr="009A4EB8">
        <w:rPr>
          <w:rFonts w:ascii="Times New Roman" w:hAnsi="Times New Roman" w:cs="Times New Roman"/>
          <w:sz w:val="24"/>
          <w:szCs w:val="24"/>
        </w:rPr>
        <w:t>(Duquet et ál., 2021)</w:t>
      </w:r>
      <w:r w:rsidRPr="00100116">
        <w:rPr>
          <w:rFonts w:ascii="Times New Roman" w:hAnsi="Times New Roman" w:cs="Times New Roman"/>
          <w:sz w:val="24"/>
          <w:szCs w:val="24"/>
        </w:rPr>
        <w:t xml:space="preserve">, Europa, Asia y Sur America </w:t>
      </w:r>
      <w:r w:rsidR="009A4EB8" w:rsidRPr="009A4EB8">
        <w:rPr>
          <w:rFonts w:ascii="Times New Roman" w:hAnsi="Times New Roman" w:cs="Times New Roman"/>
          <w:sz w:val="24"/>
          <w:szCs w:val="24"/>
        </w:rPr>
        <w:t>(Paternoster et ál., 2023)</w:t>
      </w:r>
      <w:r w:rsidRPr="00100116">
        <w:rPr>
          <w:rFonts w:ascii="Times New Roman" w:hAnsi="Times New Roman" w:cs="Times New Roman"/>
          <w:sz w:val="24"/>
          <w:szCs w:val="24"/>
        </w:rPr>
        <w:t xml:space="preserve">.  Cabe añadir, que según </w:t>
      </w:r>
      <w:r w:rsidR="009A4EB8" w:rsidRPr="009A4EB8">
        <w:rPr>
          <w:rFonts w:ascii="Times New Roman" w:hAnsi="Times New Roman" w:cs="Times New Roman"/>
          <w:sz w:val="24"/>
          <w:szCs w:val="24"/>
        </w:rPr>
        <w:t>Duquet et ál. (2021)</w:t>
      </w:r>
      <w:r w:rsidRPr="00100116">
        <w:rPr>
          <w:rFonts w:ascii="Times New Roman" w:hAnsi="Times New Roman" w:cs="Times New Roman"/>
          <w:sz w:val="24"/>
          <w:szCs w:val="24"/>
        </w:rPr>
        <w:t>, en los años 90, se anclaron en los Balcanes para asegurar su flujo constante de armas, lo que enfatiza el predominante rol de esta mafia en el crimen organizado y el tráfico de armas.</w:t>
      </w:r>
    </w:p>
    <w:p w14:paraId="71355869" w14:textId="1A9A673D" w:rsidR="00831497" w:rsidRPr="00100116" w:rsidRDefault="009F400F" w:rsidP="00831497">
      <w:pPr>
        <w:pStyle w:val="Prrafodelista"/>
        <w:spacing w:line="360" w:lineRule="auto"/>
        <w:ind w:left="360"/>
        <w:jc w:val="both"/>
        <w:rPr>
          <w:rFonts w:ascii="Times New Roman" w:hAnsi="Times New Roman" w:cs="Times New Roman"/>
          <w:sz w:val="24"/>
          <w:szCs w:val="24"/>
        </w:rPr>
      </w:pPr>
      <w:r w:rsidRPr="00100116">
        <w:rPr>
          <w:rFonts w:ascii="Times New Roman" w:hAnsi="Times New Roman" w:cs="Times New Roman"/>
          <w:sz w:val="24"/>
          <w:szCs w:val="24"/>
        </w:rPr>
        <w:t xml:space="preserve">Un indicio significativo de las dimensiones de esta organización se puede ver reflejado en Europol (2023), que recoge como el 3 de mayo del 2023, una operación policial coordinada por Europol y Eurojust a nivel global, que involucraba 10 países (Bélgica, Francia, Alemania, Italia, España, Portugal, Eslovenia, Romania, Brasil y Panamá), y más de 2770 miembros de la policía y cuerpos de seguridad del estado, resulto en la detención y arresto de 132 miembros de la </w:t>
      </w:r>
      <w:r w:rsidRPr="00100116">
        <w:rPr>
          <w:rFonts w:ascii="Times New Roman" w:hAnsi="Times New Roman" w:cs="Times New Roman"/>
          <w:i/>
          <w:iCs/>
          <w:sz w:val="24"/>
          <w:szCs w:val="24"/>
        </w:rPr>
        <w:t>‘Ndrangheta</w:t>
      </w:r>
      <w:r w:rsidRPr="00100116">
        <w:rPr>
          <w:rFonts w:ascii="Times New Roman" w:hAnsi="Times New Roman" w:cs="Times New Roman"/>
          <w:sz w:val="24"/>
          <w:szCs w:val="24"/>
        </w:rPr>
        <w:t>. Esta operación no solo desmantelo parte de las redes del tráfico de drogas o el blanqueamiento de dinero de la organización, sino que también afecto severamente a su red de tráfico de armas de Pakistán a America del sur. Dichas armas tenían como destino al grupo criminal conocido como “</w:t>
      </w:r>
      <w:r w:rsidRPr="00100116">
        <w:rPr>
          <w:rFonts w:ascii="Times New Roman" w:hAnsi="Times New Roman" w:cs="Times New Roman"/>
          <w:i/>
          <w:iCs/>
          <w:sz w:val="24"/>
          <w:szCs w:val="24"/>
        </w:rPr>
        <w:t>Primeiro Comando da Capital</w:t>
      </w:r>
      <w:r w:rsidRPr="00100116">
        <w:rPr>
          <w:rFonts w:ascii="Times New Roman" w:hAnsi="Times New Roman" w:cs="Times New Roman"/>
          <w:sz w:val="24"/>
          <w:szCs w:val="24"/>
        </w:rPr>
        <w:t xml:space="preserve">”, quienes las intercambiaban por cargamentos de droga, lo cual resulta ser una transacción muy común en este tipo de negocios. </w:t>
      </w:r>
    </w:p>
    <w:p w14:paraId="0231C233" w14:textId="3BD179E4" w:rsidR="00831497" w:rsidRPr="00100116" w:rsidRDefault="009F400F" w:rsidP="00831497">
      <w:pPr>
        <w:pStyle w:val="Prrafodelista"/>
        <w:spacing w:line="360" w:lineRule="auto"/>
        <w:ind w:left="360"/>
        <w:jc w:val="both"/>
        <w:rPr>
          <w:rFonts w:ascii="Times New Roman" w:hAnsi="Times New Roman" w:cs="Times New Roman"/>
          <w:sz w:val="24"/>
          <w:szCs w:val="24"/>
        </w:rPr>
      </w:pPr>
      <w:r w:rsidRPr="00100116">
        <w:rPr>
          <w:rFonts w:ascii="Times New Roman" w:hAnsi="Times New Roman" w:cs="Times New Roman"/>
          <w:sz w:val="24"/>
          <w:szCs w:val="24"/>
        </w:rPr>
        <w:lastRenderedPageBreak/>
        <w:t>Ahora bien, lo que resulta particularmente interesante de esta organización criminal es su estructura</w:t>
      </w:r>
      <w:r w:rsidR="00831497" w:rsidRPr="00100116">
        <w:rPr>
          <w:rFonts w:ascii="Times New Roman" w:hAnsi="Times New Roman" w:cs="Times New Roman"/>
          <w:sz w:val="24"/>
          <w:szCs w:val="24"/>
        </w:rPr>
        <w:t xml:space="preserve">, ya que no se compone de un único órgano. </w:t>
      </w:r>
      <w:r w:rsidRPr="00100116">
        <w:rPr>
          <w:rFonts w:ascii="Times New Roman" w:hAnsi="Times New Roman" w:cs="Times New Roman"/>
          <w:sz w:val="24"/>
          <w:szCs w:val="24"/>
        </w:rPr>
        <w:t xml:space="preserve"> De acuerdo con Antonelli, </w:t>
      </w:r>
      <w:r w:rsidR="00C378FF" w:rsidRPr="00100116">
        <w:rPr>
          <w:rFonts w:ascii="Times New Roman" w:hAnsi="Times New Roman" w:cs="Times New Roman"/>
          <w:sz w:val="24"/>
          <w:szCs w:val="24"/>
        </w:rPr>
        <w:t>(</w:t>
      </w:r>
      <w:r w:rsidRPr="00100116">
        <w:rPr>
          <w:rFonts w:ascii="Times New Roman" w:hAnsi="Times New Roman" w:cs="Times New Roman"/>
          <w:sz w:val="24"/>
          <w:szCs w:val="24"/>
        </w:rPr>
        <w:t>2021</w:t>
      </w:r>
      <w:r w:rsidR="00C378FF" w:rsidRPr="00100116">
        <w:rPr>
          <w:rFonts w:ascii="Times New Roman" w:hAnsi="Times New Roman" w:cs="Times New Roman"/>
          <w:sz w:val="24"/>
          <w:szCs w:val="24"/>
        </w:rPr>
        <w:t>)</w:t>
      </w:r>
      <w:r w:rsidRPr="00100116">
        <w:rPr>
          <w:rFonts w:ascii="Times New Roman" w:hAnsi="Times New Roman" w:cs="Times New Roman"/>
          <w:sz w:val="24"/>
          <w:szCs w:val="24"/>
        </w:rPr>
        <w:t xml:space="preserve">, la </w:t>
      </w:r>
      <w:r w:rsidRPr="00100116">
        <w:rPr>
          <w:rFonts w:ascii="Times New Roman" w:hAnsi="Times New Roman" w:cs="Times New Roman"/>
          <w:i/>
          <w:iCs/>
          <w:sz w:val="24"/>
          <w:szCs w:val="24"/>
        </w:rPr>
        <w:t>‘Ndrangheta</w:t>
      </w:r>
      <w:r w:rsidRPr="00100116">
        <w:rPr>
          <w:rFonts w:ascii="Times New Roman" w:hAnsi="Times New Roman" w:cs="Times New Roman"/>
          <w:sz w:val="24"/>
          <w:szCs w:val="24"/>
        </w:rPr>
        <w:t xml:space="preserve"> en un conjunto de familias o células, denominadas cada una como </w:t>
      </w:r>
      <w:r w:rsidRPr="00100116">
        <w:rPr>
          <w:rFonts w:ascii="Times New Roman" w:hAnsi="Times New Roman" w:cs="Times New Roman"/>
          <w:i/>
          <w:iCs/>
          <w:sz w:val="24"/>
          <w:szCs w:val="24"/>
        </w:rPr>
        <w:t>‘Ndrina</w:t>
      </w:r>
      <w:r w:rsidRPr="00100116">
        <w:rPr>
          <w:rFonts w:ascii="Times New Roman" w:hAnsi="Times New Roman" w:cs="Times New Roman"/>
          <w:sz w:val="24"/>
          <w:szCs w:val="24"/>
        </w:rPr>
        <w:t xml:space="preserve">. Estas familias mantienen lazos entre si mediante matrimonios o lazos de sangre, lo que provoca un aumento en el secretismo de sus operaciones, seguridad y confidencialidad. A su vez, esta organización posee una jerarquía vertical, siendo la </w:t>
      </w:r>
      <w:r w:rsidRPr="00100116">
        <w:rPr>
          <w:rFonts w:ascii="Times New Roman" w:hAnsi="Times New Roman" w:cs="Times New Roman"/>
          <w:i/>
          <w:iCs/>
          <w:sz w:val="24"/>
          <w:szCs w:val="24"/>
        </w:rPr>
        <w:t>‘Ndrina</w:t>
      </w:r>
      <w:r w:rsidRPr="00100116">
        <w:rPr>
          <w:rFonts w:ascii="Times New Roman" w:hAnsi="Times New Roman" w:cs="Times New Roman"/>
          <w:sz w:val="24"/>
          <w:szCs w:val="24"/>
        </w:rPr>
        <w:t xml:space="preserve"> el escalón más bajo. Este autor destaca 4 niveles, la </w:t>
      </w:r>
      <w:r w:rsidR="00C378FF" w:rsidRPr="00100116">
        <w:rPr>
          <w:rFonts w:ascii="Times New Roman" w:hAnsi="Times New Roman" w:cs="Times New Roman"/>
          <w:i/>
          <w:iCs/>
          <w:sz w:val="24"/>
          <w:szCs w:val="24"/>
        </w:rPr>
        <w:t>‘</w:t>
      </w:r>
      <w:r w:rsidRPr="00100116">
        <w:rPr>
          <w:rFonts w:ascii="Times New Roman" w:hAnsi="Times New Roman" w:cs="Times New Roman"/>
          <w:i/>
          <w:iCs/>
          <w:sz w:val="24"/>
          <w:szCs w:val="24"/>
        </w:rPr>
        <w:t>Ndrina</w:t>
      </w:r>
      <w:r w:rsidRPr="00100116">
        <w:rPr>
          <w:rFonts w:ascii="Times New Roman" w:hAnsi="Times New Roman" w:cs="Times New Roman"/>
          <w:sz w:val="24"/>
          <w:szCs w:val="24"/>
        </w:rPr>
        <w:t xml:space="preserve">, la </w:t>
      </w:r>
      <w:r w:rsidRPr="00100116">
        <w:rPr>
          <w:rFonts w:ascii="Times New Roman" w:hAnsi="Times New Roman" w:cs="Times New Roman"/>
          <w:i/>
          <w:iCs/>
          <w:sz w:val="24"/>
          <w:szCs w:val="24"/>
        </w:rPr>
        <w:t>Locale</w:t>
      </w:r>
      <w:r w:rsidRPr="00100116">
        <w:rPr>
          <w:rFonts w:ascii="Times New Roman" w:hAnsi="Times New Roman" w:cs="Times New Roman"/>
          <w:sz w:val="24"/>
          <w:szCs w:val="24"/>
        </w:rPr>
        <w:t xml:space="preserve">, el </w:t>
      </w:r>
      <w:r w:rsidRPr="00100116">
        <w:rPr>
          <w:rFonts w:ascii="Times New Roman" w:hAnsi="Times New Roman" w:cs="Times New Roman"/>
          <w:i/>
          <w:iCs/>
          <w:sz w:val="24"/>
          <w:szCs w:val="24"/>
        </w:rPr>
        <w:t>Mandamento</w:t>
      </w:r>
      <w:r w:rsidRPr="00100116">
        <w:rPr>
          <w:rFonts w:ascii="Times New Roman" w:hAnsi="Times New Roman" w:cs="Times New Roman"/>
          <w:sz w:val="24"/>
          <w:szCs w:val="24"/>
        </w:rPr>
        <w:t xml:space="preserve">, y la </w:t>
      </w:r>
      <w:r w:rsidRPr="00100116">
        <w:rPr>
          <w:rFonts w:ascii="Times New Roman" w:hAnsi="Times New Roman" w:cs="Times New Roman"/>
          <w:i/>
          <w:iCs/>
          <w:sz w:val="24"/>
          <w:szCs w:val="24"/>
        </w:rPr>
        <w:t>Provincia o Crimine</w:t>
      </w:r>
      <w:r w:rsidRPr="00100116">
        <w:rPr>
          <w:rFonts w:ascii="Times New Roman" w:hAnsi="Times New Roman" w:cs="Times New Roman"/>
          <w:sz w:val="24"/>
          <w:szCs w:val="24"/>
        </w:rPr>
        <w:t>. A medida que se asciende hay una mayor coordinación</w:t>
      </w:r>
      <w:r w:rsidR="00C378FF" w:rsidRPr="00100116">
        <w:rPr>
          <w:rFonts w:ascii="Times New Roman" w:hAnsi="Times New Roman" w:cs="Times New Roman"/>
          <w:sz w:val="24"/>
          <w:szCs w:val="24"/>
        </w:rPr>
        <w:t xml:space="preserve"> y acceso a</w:t>
      </w:r>
      <w:r w:rsidRPr="00100116">
        <w:rPr>
          <w:rFonts w:ascii="Times New Roman" w:hAnsi="Times New Roman" w:cs="Times New Roman"/>
          <w:sz w:val="24"/>
          <w:szCs w:val="24"/>
        </w:rPr>
        <w:t xml:space="preserve"> recursos</w:t>
      </w:r>
      <w:r w:rsidR="00C378FF" w:rsidRPr="00100116">
        <w:rPr>
          <w:rFonts w:ascii="Times New Roman" w:hAnsi="Times New Roman" w:cs="Times New Roman"/>
          <w:sz w:val="24"/>
          <w:szCs w:val="24"/>
        </w:rPr>
        <w:t xml:space="preserve">, </w:t>
      </w:r>
      <w:r w:rsidRPr="00100116">
        <w:rPr>
          <w:rFonts w:ascii="Times New Roman" w:hAnsi="Times New Roman" w:cs="Times New Roman"/>
          <w:sz w:val="24"/>
          <w:szCs w:val="24"/>
        </w:rPr>
        <w:t xml:space="preserve">personal y territorio. </w:t>
      </w:r>
    </w:p>
    <w:p w14:paraId="5ACB04DA" w14:textId="77777777" w:rsidR="00831497" w:rsidRPr="00100116" w:rsidRDefault="00831497" w:rsidP="00831497">
      <w:pPr>
        <w:pStyle w:val="Prrafodelista"/>
        <w:spacing w:line="360" w:lineRule="auto"/>
        <w:ind w:left="360"/>
        <w:jc w:val="both"/>
        <w:rPr>
          <w:rFonts w:ascii="Times New Roman" w:hAnsi="Times New Roman" w:cs="Times New Roman"/>
          <w:sz w:val="24"/>
          <w:szCs w:val="24"/>
        </w:rPr>
      </w:pPr>
    </w:p>
    <w:p w14:paraId="044E4700" w14:textId="511275A0" w:rsidR="00CB2264" w:rsidRPr="00100116" w:rsidRDefault="00CB2264" w:rsidP="00CB2264">
      <w:pPr>
        <w:pStyle w:val="Prrafodelista"/>
        <w:numPr>
          <w:ilvl w:val="0"/>
          <w:numId w:val="17"/>
        </w:numPr>
        <w:tabs>
          <w:tab w:val="left" w:pos="948"/>
        </w:tabs>
        <w:spacing w:line="360" w:lineRule="auto"/>
        <w:jc w:val="both"/>
        <w:rPr>
          <w:rFonts w:ascii="Times New Roman" w:hAnsi="Times New Roman" w:cs="Times New Roman"/>
          <w:sz w:val="24"/>
          <w:szCs w:val="24"/>
        </w:rPr>
      </w:pPr>
      <w:r w:rsidRPr="00100116">
        <w:rPr>
          <w:rFonts w:ascii="Times New Roman" w:hAnsi="Times New Roman" w:cs="Times New Roman"/>
          <w:sz w:val="24"/>
          <w:szCs w:val="24"/>
        </w:rPr>
        <w:t xml:space="preserve">Los </w:t>
      </w:r>
      <w:r w:rsidR="00945E94" w:rsidRPr="00100116">
        <w:rPr>
          <w:rFonts w:ascii="Times New Roman" w:hAnsi="Times New Roman" w:cs="Times New Roman"/>
          <w:sz w:val="24"/>
          <w:szCs w:val="24"/>
        </w:rPr>
        <w:t>Países</w:t>
      </w:r>
      <w:r w:rsidRPr="00100116">
        <w:rPr>
          <w:rFonts w:ascii="Times New Roman" w:hAnsi="Times New Roman" w:cs="Times New Roman"/>
          <w:sz w:val="24"/>
          <w:szCs w:val="24"/>
        </w:rPr>
        <w:t xml:space="preserve"> Bajos y Bélgica son a su vez una zona de gran interés en lo que respecta al crimen organizado, sobe todo debido a su posición geográfica y acceso a rutas marítimas. Según </w:t>
      </w:r>
      <w:r w:rsidR="009A4EB8" w:rsidRPr="009A4EB8">
        <w:rPr>
          <w:rFonts w:ascii="Times New Roman" w:hAnsi="Times New Roman" w:cs="Times New Roman"/>
          <w:sz w:val="24"/>
          <w:szCs w:val="24"/>
        </w:rPr>
        <w:t>De Schutter y Duquet (2023)</w:t>
      </w:r>
      <w:r w:rsidRPr="00100116">
        <w:rPr>
          <w:rFonts w:ascii="Times New Roman" w:hAnsi="Times New Roman" w:cs="Times New Roman"/>
          <w:sz w:val="24"/>
          <w:szCs w:val="24"/>
        </w:rPr>
        <w:t xml:space="preserve">, los puertos de Rotterdam y Amberes son puntos estratégicos a través de los cuales entra una gran cantidad de cocaína, lo que implica la presencia de grupos organizados de narcotráfico y la violencia armada que suele corresponderla. Estos grupos hacen uso de armas de fuego para proteger sus cargamentos y lidiar con otras bandas o grupos que resulten ser una amenaza para sus actividades ilícitas. El informe </w:t>
      </w:r>
      <w:r w:rsidR="009A4EB8">
        <w:rPr>
          <w:rFonts w:ascii="Times New Roman" w:hAnsi="Times New Roman" w:cs="Times New Roman"/>
          <w:sz w:val="24"/>
          <w:szCs w:val="24"/>
        </w:rPr>
        <w:t>D</w:t>
      </w:r>
      <w:r w:rsidRPr="00100116">
        <w:rPr>
          <w:rFonts w:ascii="Times New Roman" w:hAnsi="Times New Roman" w:cs="Times New Roman"/>
          <w:sz w:val="24"/>
          <w:szCs w:val="24"/>
        </w:rPr>
        <w:t xml:space="preserve">e Schutter y Duquet (2023), destaca como la mayor parte de las armas empleadas por estos grupos proceden del tráfico internacional, con una procedencia mayoritariamente de los Balcanes Occidentales, o armas convertidas provenientes de zonas como Turquía. </w:t>
      </w:r>
    </w:p>
    <w:p w14:paraId="4A068093" w14:textId="562FF970" w:rsidR="00CB2264" w:rsidRPr="00100116" w:rsidRDefault="00CB2264" w:rsidP="00CB2264">
      <w:pPr>
        <w:pStyle w:val="Prrafodelista"/>
        <w:tabs>
          <w:tab w:val="left" w:pos="948"/>
        </w:tabs>
        <w:spacing w:line="360" w:lineRule="auto"/>
        <w:ind w:left="360"/>
        <w:jc w:val="both"/>
        <w:rPr>
          <w:rFonts w:ascii="Times New Roman" w:hAnsi="Times New Roman" w:cs="Times New Roman"/>
          <w:sz w:val="24"/>
          <w:szCs w:val="24"/>
        </w:rPr>
      </w:pPr>
      <w:r w:rsidRPr="00100116">
        <w:rPr>
          <w:rFonts w:ascii="Times New Roman" w:hAnsi="Times New Roman" w:cs="Times New Roman"/>
          <w:sz w:val="24"/>
          <w:szCs w:val="24"/>
        </w:rPr>
        <w:t xml:space="preserve">En el informe </w:t>
      </w:r>
      <w:r w:rsidRPr="00CF3AB7">
        <w:rPr>
          <w:rFonts w:ascii="Times New Roman" w:hAnsi="Times New Roman" w:cs="Times New Roman"/>
          <w:sz w:val="24"/>
          <w:szCs w:val="24"/>
        </w:rPr>
        <w:t>del Global Organized Crime Index (2025),</w:t>
      </w:r>
      <w:r w:rsidRPr="00100116">
        <w:rPr>
          <w:rFonts w:ascii="Times New Roman" w:hAnsi="Times New Roman" w:cs="Times New Roman"/>
          <w:sz w:val="24"/>
          <w:szCs w:val="24"/>
        </w:rPr>
        <w:t xml:space="preserve"> se estableció un perfil sobre la criminalidad en los Países Bajos, y se destacó la presencia de la </w:t>
      </w:r>
      <w:r w:rsidRPr="00100116">
        <w:rPr>
          <w:rFonts w:ascii="Times New Roman" w:hAnsi="Times New Roman" w:cs="Times New Roman"/>
          <w:i/>
          <w:iCs/>
          <w:sz w:val="24"/>
          <w:szCs w:val="24"/>
        </w:rPr>
        <w:t>Mocro</w:t>
      </w:r>
      <w:r w:rsidRPr="00100116">
        <w:rPr>
          <w:rFonts w:ascii="Times New Roman" w:hAnsi="Times New Roman" w:cs="Times New Roman"/>
          <w:sz w:val="24"/>
          <w:szCs w:val="24"/>
        </w:rPr>
        <w:t xml:space="preserve"> </w:t>
      </w:r>
      <w:r w:rsidRPr="00100116">
        <w:rPr>
          <w:rFonts w:ascii="Times New Roman" w:hAnsi="Times New Roman" w:cs="Times New Roman"/>
          <w:i/>
          <w:iCs/>
          <w:sz w:val="24"/>
          <w:szCs w:val="24"/>
        </w:rPr>
        <w:t>Maffia</w:t>
      </w:r>
      <w:r w:rsidRPr="00100116">
        <w:rPr>
          <w:rFonts w:ascii="Times New Roman" w:hAnsi="Times New Roman" w:cs="Times New Roman"/>
          <w:sz w:val="24"/>
          <w:szCs w:val="24"/>
        </w:rPr>
        <w:t xml:space="preserve">, uno de los principales grupos de crimen organizado. Originalmente neerlandesa y marroquí, esta organización criminal es conocida por hacer uso de métodos violentos, asesinatos y por su rol en el tráfico de drogas. Esta violencia y presencia criminal destaca por el uso de armas de fuego, tanto en sus actividades delictivas, como para mantener así su estructura criminal. La </w:t>
      </w:r>
      <w:r w:rsidRPr="00100116">
        <w:rPr>
          <w:rFonts w:ascii="Times New Roman" w:hAnsi="Times New Roman" w:cs="Times New Roman"/>
          <w:i/>
          <w:iCs/>
          <w:sz w:val="24"/>
          <w:szCs w:val="24"/>
        </w:rPr>
        <w:t>Mocro</w:t>
      </w:r>
      <w:r w:rsidRPr="00100116">
        <w:rPr>
          <w:rFonts w:ascii="Times New Roman" w:hAnsi="Times New Roman" w:cs="Times New Roman"/>
          <w:sz w:val="24"/>
          <w:szCs w:val="24"/>
        </w:rPr>
        <w:t xml:space="preserve"> </w:t>
      </w:r>
      <w:r w:rsidRPr="00100116">
        <w:rPr>
          <w:rFonts w:ascii="Times New Roman" w:hAnsi="Times New Roman" w:cs="Times New Roman"/>
          <w:i/>
          <w:iCs/>
          <w:sz w:val="24"/>
          <w:szCs w:val="24"/>
        </w:rPr>
        <w:t>Maffia</w:t>
      </w:r>
      <w:r w:rsidRPr="00100116">
        <w:rPr>
          <w:rFonts w:ascii="Times New Roman" w:hAnsi="Times New Roman" w:cs="Times New Roman"/>
          <w:sz w:val="24"/>
          <w:szCs w:val="24"/>
        </w:rPr>
        <w:t xml:space="preserve"> es conocida por tener vínculos significativos con los </w:t>
      </w:r>
      <w:r w:rsidR="00945E94" w:rsidRPr="00100116">
        <w:rPr>
          <w:rFonts w:ascii="Times New Roman" w:hAnsi="Times New Roman" w:cs="Times New Roman"/>
          <w:sz w:val="24"/>
          <w:szCs w:val="24"/>
        </w:rPr>
        <w:t>Países</w:t>
      </w:r>
      <w:r w:rsidRPr="00100116">
        <w:rPr>
          <w:rFonts w:ascii="Times New Roman" w:hAnsi="Times New Roman" w:cs="Times New Roman"/>
          <w:sz w:val="24"/>
          <w:szCs w:val="24"/>
        </w:rPr>
        <w:t xml:space="preserve"> Bajos y Bélgica, teniendo conexiones logísticas importantes con el puerto de Rotterdam </w:t>
      </w:r>
      <w:r w:rsidRPr="00B3293C">
        <w:rPr>
          <w:rFonts w:ascii="Times New Roman" w:hAnsi="Times New Roman" w:cs="Times New Roman"/>
          <w:sz w:val="24"/>
          <w:szCs w:val="24"/>
        </w:rPr>
        <w:t>(Ministerio del Interior, 2022).</w:t>
      </w:r>
      <w:r w:rsidRPr="00100116">
        <w:rPr>
          <w:rFonts w:ascii="Times New Roman" w:hAnsi="Times New Roman" w:cs="Times New Roman"/>
          <w:sz w:val="24"/>
          <w:szCs w:val="24"/>
        </w:rPr>
        <w:t xml:space="preserve"> </w:t>
      </w:r>
    </w:p>
    <w:p w14:paraId="30E1DC0A" w14:textId="77777777" w:rsidR="00CB2264" w:rsidRPr="00100116" w:rsidRDefault="00CB2264" w:rsidP="00CB2264">
      <w:pPr>
        <w:pStyle w:val="Prrafodelista"/>
        <w:tabs>
          <w:tab w:val="left" w:pos="948"/>
        </w:tabs>
        <w:spacing w:line="360" w:lineRule="auto"/>
        <w:ind w:left="360"/>
        <w:jc w:val="both"/>
        <w:rPr>
          <w:rFonts w:ascii="Times New Roman" w:hAnsi="Times New Roman" w:cs="Times New Roman"/>
          <w:sz w:val="24"/>
          <w:szCs w:val="24"/>
        </w:rPr>
      </w:pPr>
    </w:p>
    <w:p w14:paraId="5EDE7375" w14:textId="30F74F88" w:rsidR="00CF2CAD" w:rsidRPr="00100116" w:rsidRDefault="00D1074E" w:rsidP="00CF2CAD">
      <w:pPr>
        <w:pStyle w:val="Prrafodelista"/>
        <w:numPr>
          <w:ilvl w:val="0"/>
          <w:numId w:val="17"/>
        </w:numPr>
        <w:spacing w:line="360" w:lineRule="auto"/>
        <w:jc w:val="both"/>
        <w:rPr>
          <w:rFonts w:ascii="Times New Roman" w:hAnsi="Times New Roman" w:cs="Times New Roman"/>
          <w:sz w:val="24"/>
          <w:szCs w:val="24"/>
        </w:rPr>
      </w:pPr>
      <w:r w:rsidRPr="00100116">
        <w:rPr>
          <w:rFonts w:ascii="Times New Roman" w:hAnsi="Times New Roman" w:cs="Times New Roman"/>
          <w:sz w:val="24"/>
          <w:szCs w:val="24"/>
        </w:rPr>
        <w:t xml:space="preserve">Los Balcanes, como se ha mencionado previamente a lo largo de este trabajo, es uno de los mayores núcleos provenientes de armas ilícitas en Europa. Debido a la concentración de instrumentos bélicos en la zona, a los beneficios que estos generan, </w:t>
      </w:r>
      <w:r w:rsidRPr="00100116">
        <w:rPr>
          <w:rFonts w:ascii="Times New Roman" w:hAnsi="Times New Roman" w:cs="Times New Roman"/>
          <w:sz w:val="24"/>
          <w:szCs w:val="24"/>
        </w:rPr>
        <w:lastRenderedPageBreak/>
        <w:t xml:space="preserve">y a su uso indispensable para realizar otro tipo de actividades delictivas, los Balcanes son una zona disputada entre más de un grupo de crimen organizado. De acuerdo con </w:t>
      </w:r>
      <w:r w:rsidRPr="00412B38">
        <w:rPr>
          <w:rFonts w:ascii="Times New Roman" w:hAnsi="Times New Roman" w:cs="Times New Roman"/>
          <w:sz w:val="24"/>
          <w:szCs w:val="24"/>
        </w:rPr>
        <w:t>la Royal United Services Institute (2023),</w:t>
      </w:r>
      <w:r w:rsidRPr="00100116">
        <w:rPr>
          <w:rFonts w:ascii="Times New Roman" w:hAnsi="Times New Roman" w:cs="Times New Roman"/>
          <w:sz w:val="24"/>
          <w:szCs w:val="24"/>
        </w:rPr>
        <w:t xml:space="preserve"> los grupos de crimen organizado que </w:t>
      </w:r>
      <w:r w:rsidR="00CF2CAD" w:rsidRPr="00100116">
        <w:rPr>
          <w:rFonts w:ascii="Times New Roman" w:hAnsi="Times New Roman" w:cs="Times New Roman"/>
          <w:sz w:val="24"/>
          <w:szCs w:val="24"/>
        </w:rPr>
        <w:t>más</w:t>
      </w:r>
      <w:r w:rsidRPr="00100116">
        <w:rPr>
          <w:rFonts w:ascii="Times New Roman" w:hAnsi="Times New Roman" w:cs="Times New Roman"/>
          <w:sz w:val="24"/>
          <w:szCs w:val="24"/>
        </w:rPr>
        <w:t xml:space="preserve"> destacan en la zona por su continua </w:t>
      </w:r>
      <w:r w:rsidR="00CF2CAD" w:rsidRPr="00100116">
        <w:rPr>
          <w:rFonts w:ascii="Times New Roman" w:hAnsi="Times New Roman" w:cs="Times New Roman"/>
          <w:sz w:val="24"/>
          <w:szCs w:val="24"/>
        </w:rPr>
        <w:t>disputa</w:t>
      </w:r>
      <w:r w:rsidRPr="00100116">
        <w:rPr>
          <w:rFonts w:ascii="Times New Roman" w:hAnsi="Times New Roman" w:cs="Times New Roman"/>
          <w:sz w:val="24"/>
          <w:szCs w:val="24"/>
        </w:rPr>
        <w:t xml:space="preserve"> son los clanes </w:t>
      </w:r>
      <w:r w:rsidRPr="00100116">
        <w:rPr>
          <w:rFonts w:ascii="Times New Roman" w:eastAsia="Times New Roman" w:hAnsi="Times New Roman" w:cs="Times New Roman"/>
          <w:i/>
          <w:iCs/>
          <w:sz w:val="24"/>
          <w:szCs w:val="24"/>
          <w:lang w:eastAsia="es-ES"/>
        </w:rPr>
        <w:t xml:space="preserve">Kavački y Škaljarski. </w:t>
      </w:r>
      <w:r w:rsidR="00CF2CAD" w:rsidRPr="00100116">
        <w:rPr>
          <w:rFonts w:ascii="Times New Roman" w:hAnsi="Times New Roman" w:cs="Times New Roman"/>
          <w:sz w:val="24"/>
          <w:szCs w:val="24"/>
        </w:rPr>
        <w:t xml:space="preserve">Ambos clanes son provenientes de Montenegro, formando originalmente parte de una única organización que se dedicaba principalmente a la producción y tráfico de drogas como la cocaína. Sin embargo, este grupo se dividió en los que conocemos actualmente tras una la desaparición de unos 200-300kg de cocaína en el 2014 (Jovanović </w:t>
      </w:r>
      <w:r w:rsidR="00412B38">
        <w:rPr>
          <w:rFonts w:ascii="Times New Roman" w:hAnsi="Times New Roman" w:cs="Times New Roman"/>
          <w:sz w:val="24"/>
          <w:szCs w:val="24"/>
        </w:rPr>
        <w:t>y</w:t>
      </w:r>
      <w:r w:rsidR="00CF2CAD" w:rsidRPr="00100116">
        <w:rPr>
          <w:rFonts w:ascii="Times New Roman" w:hAnsi="Times New Roman" w:cs="Times New Roman"/>
          <w:sz w:val="24"/>
          <w:szCs w:val="24"/>
        </w:rPr>
        <w:t xml:space="preserve"> Rakočević, 2021).</w:t>
      </w:r>
    </w:p>
    <w:p w14:paraId="3DA94820" w14:textId="001E1C46" w:rsidR="00EC5598" w:rsidRPr="00B54E05" w:rsidRDefault="00CF2CAD" w:rsidP="00B54E05">
      <w:pPr>
        <w:pStyle w:val="Prrafodelista"/>
        <w:tabs>
          <w:tab w:val="left" w:pos="1296"/>
        </w:tabs>
        <w:spacing w:line="360" w:lineRule="auto"/>
        <w:ind w:left="360"/>
        <w:jc w:val="both"/>
        <w:rPr>
          <w:rFonts w:ascii="Times New Roman" w:hAnsi="Times New Roman" w:cs="Times New Roman"/>
          <w:sz w:val="24"/>
          <w:szCs w:val="24"/>
        </w:rPr>
      </w:pPr>
      <w:r w:rsidRPr="00100116">
        <w:rPr>
          <w:rFonts w:ascii="Times New Roman" w:eastAsia="Times New Roman" w:hAnsi="Times New Roman" w:cs="Times New Roman"/>
          <w:sz w:val="24"/>
          <w:szCs w:val="24"/>
          <w:lang w:eastAsia="es-ES"/>
        </w:rPr>
        <w:t>En la actualidad,</w:t>
      </w:r>
      <w:r w:rsidR="00D1074E" w:rsidRPr="00100116">
        <w:rPr>
          <w:rFonts w:ascii="Times New Roman" w:eastAsia="Times New Roman" w:hAnsi="Times New Roman" w:cs="Times New Roman"/>
          <w:i/>
          <w:iCs/>
          <w:sz w:val="24"/>
          <w:szCs w:val="24"/>
          <w:lang w:eastAsia="es-ES"/>
        </w:rPr>
        <w:t xml:space="preserve"> </w:t>
      </w:r>
      <w:r w:rsidR="00D1074E" w:rsidRPr="00100116">
        <w:rPr>
          <w:rFonts w:ascii="Times New Roman" w:eastAsia="Times New Roman" w:hAnsi="Times New Roman" w:cs="Times New Roman"/>
          <w:sz w:val="24"/>
          <w:szCs w:val="24"/>
          <w:lang w:eastAsia="es-ES"/>
        </w:rPr>
        <w:t>ambos clanes se centran en el tráfico de drogas, no obstante, debido a sus continuos enfrentamientos y a la necesidad de mantener sus activos protegidos de otros grupos, sus operaciones son particularmente violentas, empleando en ocasiones armas automáticas</w:t>
      </w:r>
      <w:r w:rsidRPr="00100116">
        <w:rPr>
          <w:rFonts w:ascii="Times New Roman" w:eastAsia="Times New Roman" w:hAnsi="Times New Roman" w:cs="Times New Roman"/>
          <w:sz w:val="24"/>
          <w:szCs w:val="24"/>
          <w:lang w:eastAsia="es-ES"/>
        </w:rPr>
        <w:t xml:space="preserve"> y explosivos (</w:t>
      </w:r>
      <w:r w:rsidRPr="00100116">
        <w:rPr>
          <w:rFonts w:ascii="Times New Roman" w:hAnsi="Times New Roman" w:cs="Times New Roman"/>
          <w:sz w:val="24"/>
          <w:szCs w:val="24"/>
        </w:rPr>
        <w:t>Royal United Services Institute, 2023).</w:t>
      </w:r>
    </w:p>
    <w:p w14:paraId="716B6B60" w14:textId="77777777" w:rsidR="005F567D" w:rsidRPr="00100116" w:rsidRDefault="005F567D" w:rsidP="00693EFE">
      <w:pPr>
        <w:pStyle w:val="Prrafodelista"/>
        <w:numPr>
          <w:ilvl w:val="1"/>
          <w:numId w:val="14"/>
        </w:numPr>
        <w:spacing w:after="0" w:line="360" w:lineRule="auto"/>
        <w:jc w:val="both"/>
        <w:rPr>
          <w:rFonts w:ascii="Times New Roman" w:hAnsi="Times New Roman" w:cs="Times New Roman"/>
          <w:b/>
          <w:bCs/>
          <w:sz w:val="24"/>
          <w:szCs w:val="24"/>
        </w:rPr>
      </w:pPr>
      <w:bookmarkStart w:id="3" w:name="_Hlk218848394"/>
      <w:r w:rsidRPr="00100116">
        <w:rPr>
          <w:rFonts w:ascii="Times New Roman" w:hAnsi="Times New Roman" w:cs="Times New Roman"/>
          <w:b/>
          <w:bCs/>
          <w:sz w:val="24"/>
          <w:szCs w:val="24"/>
        </w:rPr>
        <w:t xml:space="preserve">Interrelación con otros delitos </w:t>
      </w:r>
    </w:p>
    <w:p w14:paraId="3EA5506B" w14:textId="028367A3" w:rsidR="00FB5DC1" w:rsidRPr="00100116" w:rsidRDefault="00170490" w:rsidP="00FB5DC1">
      <w:pPr>
        <w:spacing w:after="0" w:line="360" w:lineRule="auto"/>
        <w:jc w:val="both"/>
        <w:rPr>
          <w:rFonts w:ascii="Times New Roman" w:hAnsi="Times New Roman" w:cs="Times New Roman"/>
          <w:sz w:val="24"/>
          <w:szCs w:val="24"/>
        </w:rPr>
      </w:pPr>
      <w:r w:rsidRPr="00100116">
        <w:rPr>
          <w:rFonts w:ascii="Times New Roman" w:hAnsi="Times New Roman" w:cs="Times New Roman"/>
          <w:sz w:val="24"/>
          <w:szCs w:val="24"/>
        </w:rPr>
        <w:t xml:space="preserve">Tal como se ha reiterado a lo largo de este trabajo, el </w:t>
      </w:r>
      <w:r w:rsidR="00945E94" w:rsidRPr="00100116">
        <w:rPr>
          <w:rFonts w:ascii="Times New Roman" w:hAnsi="Times New Roman" w:cs="Times New Roman"/>
          <w:sz w:val="24"/>
          <w:szCs w:val="24"/>
        </w:rPr>
        <w:t>tráfico</w:t>
      </w:r>
      <w:r w:rsidRPr="00100116">
        <w:rPr>
          <w:rFonts w:ascii="Times New Roman" w:hAnsi="Times New Roman" w:cs="Times New Roman"/>
          <w:sz w:val="24"/>
          <w:szCs w:val="24"/>
        </w:rPr>
        <w:t xml:space="preserve"> de armas es una actividad criminal que en muchas ocasiones complementa otras. Las armas traficadas pueden ser empleadas como moneda de cambio, ya sea por otros productos como drogas o algún servicio. Además, pueden, y suelen ser empleadas como protección, ya sea contra otros grupos criminales, las fuerzas y cuerpos de seguridad de un estado, o para proteger los bienes traficados durante su transporte. No obstante, el mayor vinculo posible que puede haber entre el </w:t>
      </w:r>
      <w:r w:rsidR="00945E94" w:rsidRPr="00100116">
        <w:rPr>
          <w:rFonts w:ascii="Times New Roman" w:hAnsi="Times New Roman" w:cs="Times New Roman"/>
          <w:sz w:val="24"/>
          <w:szCs w:val="24"/>
        </w:rPr>
        <w:t>tráfico</w:t>
      </w:r>
      <w:r w:rsidRPr="00100116">
        <w:rPr>
          <w:rFonts w:ascii="Times New Roman" w:hAnsi="Times New Roman" w:cs="Times New Roman"/>
          <w:sz w:val="24"/>
          <w:szCs w:val="24"/>
        </w:rPr>
        <w:t xml:space="preserve"> de armas y otros delitos, es que este es el principal facilitador de dichas herramientas imprescindibles en ciertos delitos, como puede ser el terrorismo.</w:t>
      </w:r>
    </w:p>
    <w:p w14:paraId="32426EC1" w14:textId="77777777" w:rsidR="00170490" w:rsidRPr="00100116" w:rsidRDefault="00170490" w:rsidP="00FB5DC1">
      <w:pPr>
        <w:spacing w:after="0" w:line="360" w:lineRule="auto"/>
        <w:jc w:val="both"/>
        <w:rPr>
          <w:rFonts w:ascii="Times New Roman" w:hAnsi="Times New Roman" w:cs="Times New Roman"/>
          <w:sz w:val="24"/>
          <w:szCs w:val="24"/>
        </w:rPr>
      </w:pPr>
    </w:p>
    <w:p w14:paraId="13BCBB29" w14:textId="7D1147D4" w:rsidR="00FB5DC1" w:rsidRPr="00100116" w:rsidRDefault="00170490" w:rsidP="00FB5DC1">
      <w:pPr>
        <w:spacing w:after="0" w:line="360" w:lineRule="auto"/>
        <w:jc w:val="both"/>
        <w:rPr>
          <w:rFonts w:ascii="Times New Roman" w:hAnsi="Times New Roman" w:cs="Times New Roman"/>
          <w:sz w:val="24"/>
          <w:szCs w:val="24"/>
        </w:rPr>
      </w:pPr>
      <w:r w:rsidRPr="00100116">
        <w:rPr>
          <w:rFonts w:ascii="Times New Roman" w:hAnsi="Times New Roman" w:cs="Times New Roman"/>
          <w:sz w:val="24"/>
          <w:szCs w:val="24"/>
        </w:rPr>
        <w:t>El terrorismo es un</w:t>
      </w:r>
      <w:r w:rsidR="00AA58FC" w:rsidRPr="00100116">
        <w:rPr>
          <w:rFonts w:ascii="Times New Roman" w:hAnsi="Times New Roman" w:cs="Times New Roman"/>
          <w:sz w:val="24"/>
          <w:szCs w:val="24"/>
        </w:rPr>
        <w:t xml:space="preserve"> </w:t>
      </w:r>
      <w:r w:rsidR="00945E94" w:rsidRPr="00100116">
        <w:rPr>
          <w:rFonts w:ascii="Times New Roman" w:hAnsi="Times New Roman" w:cs="Times New Roman"/>
          <w:sz w:val="24"/>
          <w:szCs w:val="24"/>
        </w:rPr>
        <w:t xml:space="preserve">fenómeno reconocido mundialmente, sin </w:t>
      </w:r>
      <w:r w:rsidR="00D33A78" w:rsidRPr="00100116">
        <w:rPr>
          <w:rFonts w:ascii="Times New Roman" w:hAnsi="Times New Roman" w:cs="Times New Roman"/>
          <w:sz w:val="24"/>
          <w:szCs w:val="24"/>
        </w:rPr>
        <w:t>embargo,</w:t>
      </w:r>
      <w:r w:rsidR="00945E94" w:rsidRPr="00100116">
        <w:rPr>
          <w:rFonts w:ascii="Times New Roman" w:hAnsi="Times New Roman" w:cs="Times New Roman"/>
          <w:sz w:val="24"/>
          <w:szCs w:val="24"/>
        </w:rPr>
        <w:t xml:space="preserve"> no existe un consenso global sobre </w:t>
      </w:r>
      <w:r w:rsidR="00D33A78" w:rsidRPr="00100116">
        <w:rPr>
          <w:rFonts w:ascii="Times New Roman" w:hAnsi="Times New Roman" w:cs="Times New Roman"/>
          <w:sz w:val="24"/>
          <w:szCs w:val="24"/>
        </w:rPr>
        <w:t xml:space="preserve">que es específicamente el terrorismo, esto es debido a disputas políticas sobre qué características o actos pueden considerarse terrorismo y </w:t>
      </w:r>
      <w:r w:rsidR="00A83B6E" w:rsidRPr="00100116">
        <w:rPr>
          <w:rFonts w:ascii="Times New Roman" w:hAnsi="Times New Roman" w:cs="Times New Roman"/>
          <w:sz w:val="24"/>
          <w:szCs w:val="24"/>
        </w:rPr>
        <w:t>cuáles</w:t>
      </w:r>
      <w:r w:rsidR="00D33A78" w:rsidRPr="00100116">
        <w:rPr>
          <w:rFonts w:ascii="Times New Roman" w:hAnsi="Times New Roman" w:cs="Times New Roman"/>
          <w:sz w:val="24"/>
          <w:szCs w:val="24"/>
        </w:rPr>
        <w:t xml:space="preserve"> no. </w:t>
      </w:r>
      <w:r w:rsidR="00AA0724" w:rsidRPr="00100116">
        <w:rPr>
          <w:rFonts w:ascii="Times New Roman" w:hAnsi="Times New Roman" w:cs="Times New Roman"/>
          <w:sz w:val="24"/>
          <w:szCs w:val="24"/>
        </w:rPr>
        <w:t xml:space="preserve">Aun así, es importante tener en cuenta que la delincuencia organizada tiene como objetivo principal el beneficio económico, mientras que el terrorismo busca una finalidad política (Valero, 2021). </w:t>
      </w:r>
      <w:r w:rsidR="009735C5" w:rsidRPr="00100116">
        <w:rPr>
          <w:rFonts w:ascii="Times New Roman" w:hAnsi="Times New Roman" w:cs="Times New Roman"/>
          <w:sz w:val="24"/>
          <w:szCs w:val="24"/>
        </w:rPr>
        <w:t xml:space="preserve">Pese a ello, la población mundial tiene una idea bastante generalizada de lo que es el terrorismo, sobre todo tras el atentado de las torres gemelas en Nueva York el 11 de septiembre del 2001. Este ataque terrorista cambiaria para siempre la percepción del mundo, teniendo repercusiones significativas incluso hoy en día. Por otra parte, en los años siguientes, dicha percepción y sentimiento de terror se vería reforzada por el atentado en Madrid en 2004, Londres en el 2005, Toulouse y Montauban en 2012, París </w:t>
      </w:r>
      <w:r w:rsidR="009735C5" w:rsidRPr="00100116">
        <w:rPr>
          <w:rFonts w:ascii="Times New Roman" w:hAnsi="Times New Roman" w:cs="Times New Roman"/>
          <w:sz w:val="24"/>
          <w:szCs w:val="24"/>
        </w:rPr>
        <w:lastRenderedPageBreak/>
        <w:t xml:space="preserve">en 2015 y Bruselas en 2016, todos en territorio europeo (Valero, 2021). </w:t>
      </w:r>
      <w:r w:rsidR="00D33A78" w:rsidRPr="00100116">
        <w:rPr>
          <w:rFonts w:ascii="Times New Roman" w:hAnsi="Times New Roman" w:cs="Times New Roman"/>
          <w:sz w:val="24"/>
          <w:szCs w:val="24"/>
        </w:rPr>
        <w:t xml:space="preserve">Es claro que Europa se enfrenta a un claro problema, </w:t>
      </w:r>
      <w:r w:rsidR="00AA0724" w:rsidRPr="00100116">
        <w:rPr>
          <w:rFonts w:ascii="Times New Roman" w:hAnsi="Times New Roman" w:cs="Times New Roman"/>
          <w:sz w:val="24"/>
          <w:szCs w:val="24"/>
        </w:rPr>
        <w:t>siendo este el producto del</w:t>
      </w:r>
      <w:r w:rsidR="00D33A78" w:rsidRPr="00100116">
        <w:rPr>
          <w:rFonts w:ascii="Times New Roman" w:hAnsi="Times New Roman" w:cs="Times New Roman"/>
          <w:sz w:val="24"/>
          <w:szCs w:val="24"/>
        </w:rPr>
        <w:t xml:space="preserve"> crimen organizado y el terrorismo</w:t>
      </w:r>
      <w:r w:rsidR="00AA0724" w:rsidRPr="00100116">
        <w:rPr>
          <w:rFonts w:ascii="Times New Roman" w:hAnsi="Times New Roman" w:cs="Times New Roman"/>
          <w:sz w:val="24"/>
          <w:szCs w:val="24"/>
        </w:rPr>
        <w:t xml:space="preserve">. </w:t>
      </w:r>
    </w:p>
    <w:p w14:paraId="5D9CA595" w14:textId="4F5054B2" w:rsidR="00E33475" w:rsidRPr="00100116" w:rsidRDefault="006F14C9" w:rsidP="00011C11">
      <w:pPr>
        <w:spacing w:line="360" w:lineRule="auto"/>
        <w:jc w:val="both"/>
        <w:rPr>
          <w:rFonts w:ascii="Times New Roman" w:hAnsi="Times New Roman" w:cs="Times New Roman"/>
          <w:sz w:val="24"/>
          <w:szCs w:val="24"/>
        </w:rPr>
      </w:pPr>
      <w:r w:rsidRPr="00100116">
        <w:rPr>
          <w:rFonts w:ascii="Times New Roman" w:hAnsi="Times New Roman" w:cs="Times New Roman"/>
          <w:sz w:val="24"/>
          <w:szCs w:val="24"/>
        </w:rPr>
        <w:t xml:space="preserve">Estos delincuentes suelen hacer uso de armas como pistolas, revolvers, y armas de grado militar. Sin embargo, dichas armas suelen ser adquiridas de otros criminales, ya que la adquisición de estas por parte de terroristas sin hacer uso de conexiones personales puede resultar particularmente difícil </w:t>
      </w:r>
      <w:r w:rsidR="00412B38" w:rsidRPr="00412B38">
        <w:rPr>
          <w:rFonts w:ascii="Times New Roman" w:hAnsi="Times New Roman" w:cs="Times New Roman"/>
          <w:sz w:val="24"/>
          <w:szCs w:val="24"/>
        </w:rPr>
        <w:t>(Paternoster et ál., 2023)</w:t>
      </w:r>
      <w:r w:rsidRPr="00100116">
        <w:rPr>
          <w:rFonts w:ascii="Times New Roman" w:hAnsi="Times New Roman" w:cs="Times New Roman"/>
          <w:sz w:val="24"/>
          <w:szCs w:val="24"/>
        </w:rPr>
        <w:t>.</w:t>
      </w:r>
      <w:r w:rsidR="00E33475" w:rsidRPr="00100116">
        <w:rPr>
          <w:rFonts w:ascii="Times New Roman" w:hAnsi="Times New Roman" w:cs="Times New Roman"/>
          <w:sz w:val="24"/>
          <w:szCs w:val="24"/>
        </w:rPr>
        <w:t xml:space="preserve"> </w:t>
      </w:r>
      <w:r w:rsidR="00011C11" w:rsidRPr="00100116">
        <w:rPr>
          <w:rFonts w:ascii="Times New Roman" w:hAnsi="Times New Roman" w:cs="Times New Roman"/>
          <w:sz w:val="24"/>
          <w:szCs w:val="24"/>
        </w:rPr>
        <w:t xml:space="preserve">A pesar de ello, instituciones como Europol han destacado un aumento en la demanda y adquisición de armamento de grado militar (armas de asalto, granadas, cohetes…) por parte de grupos terroristas islamistas (Valero, 2021). </w:t>
      </w:r>
      <w:r w:rsidR="00E33475" w:rsidRPr="00100116">
        <w:rPr>
          <w:rFonts w:ascii="Times New Roman" w:hAnsi="Times New Roman" w:cs="Times New Roman"/>
          <w:sz w:val="24"/>
          <w:szCs w:val="24"/>
        </w:rPr>
        <w:t xml:space="preserve">Según De Schutter y Duquet (2023), los traficantes de armas suelen ser más reacios a vender armas a grupos o individuos que son abiertamente terroristas. Sin embargo, estos autores también mencionan que debido a que muchos de estos individuos poseen un pasado criminal relacionado a otras tipologías delictivas, estos a su vez poseen redes de contactos que les permiten tener acceso al mercado de armas.  </w:t>
      </w:r>
      <w:r w:rsidR="002C29E5" w:rsidRPr="00100116">
        <w:rPr>
          <w:rFonts w:ascii="Times New Roman" w:hAnsi="Times New Roman" w:cs="Times New Roman"/>
          <w:sz w:val="24"/>
          <w:szCs w:val="24"/>
        </w:rPr>
        <w:t xml:space="preserve">En otra línea, se ha observado un incremento en la producción de armas por parte de estos, encontrando impresoras 3D empleadas para manufacturar armas en casa de individuos ligados a células yihadistas </w:t>
      </w:r>
      <w:r w:rsidR="00412B38" w:rsidRPr="00412B38">
        <w:rPr>
          <w:rFonts w:ascii="Times New Roman" w:hAnsi="Times New Roman" w:cs="Times New Roman"/>
          <w:sz w:val="24"/>
          <w:szCs w:val="24"/>
        </w:rPr>
        <w:t>(Paternoster et ál., 2023)</w:t>
      </w:r>
      <w:r w:rsidR="002C29E5" w:rsidRPr="00100116">
        <w:rPr>
          <w:rFonts w:ascii="Times New Roman" w:hAnsi="Times New Roman" w:cs="Times New Roman"/>
          <w:sz w:val="24"/>
          <w:szCs w:val="24"/>
        </w:rPr>
        <w:t xml:space="preserve">. </w:t>
      </w:r>
    </w:p>
    <w:p w14:paraId="311A23DF" w14:textId="7FA6CD90" w:rsidR="006F14C9" w:rsidRPr="00100116" w:rsidRDefault="006F14C9" w:rsidP="006F14C9">
      <w:pPr>
        <w:spacing w:after="0" w:line="360" w:lineRule="auto"/>
        <w:jc w:val="both"/>
        <w:rPr>
          <w:rFonts w:ascii="Times New Roman" w:hAnsi="Times New Roman" w:cs="Times New Roman"/>
          <w:sz w:val="24"/>
          <w:szCs w:val="24"/>
        </w:rPr>
      </w:pPr>
      <w:r w:rsidRPr="00100116">
        <w:rPr>
          <w:rFonts w:ascii="Times New Roman" w:hAnsi="Times New Roman" w:cs="Times New Roman"/>
          <w:sz w:val="24"/>
          <w:szCs w:val="24"/>
        </w:rPr>
        <w:t xml:space="preserve">Según Valero (2021), hay 4 fases que destacan en la relación entre el crimen organizado y el terrorismo: </w:t>
      </w:r>
    </w:p>
    <w:p w14:paraId="6A011DD2" w14:textId="77777777" w:rsidR="00157816" w:rsidRPr="00100116" w:rsidRDefault="00157816" w:rsidP="006F14C9">
      <w:pPr>
        <w:spacing w:after="0" w:line="360" w:lineRule="auto"/>
        <w:jc w:val="both"/>
        <w:rPr>
          <w:rFonts w:ascii="Times New Roman" w:hAnsi="Times New Roman" w:cs="Times New Roman"/>
          <w:sz w:val="14"/>
          <w:szCs w:val="14"/>
        </w:rPr>
      </w:pPr>
    </w:p>
    <w:p w14:paraId="506AC09D" w14:textId="74DA2A8C" w:rsidR="006F14C9" w:rsidRPr="00100116" w:rsidRDefault="00157816" w:rsidP="006F14C9">
      <w:pPr>
        <w:pStyle w:val="Prrafodelista"/>
        <w:numPr>
          <w:ilvl w:val="0"/>
          <w:numId w:val="17"/>
        </w:numPr>
        <w:spacing w:after="0" w:line="360" w:lineRule="auto"/>
        <w:jc w:val="both"/>
        <w:rPr>
          <w:rFonts w:ascii="Times New Roman" w:hAnsi="Times New Roman" w:cs="Times New Roman"/>
          <w:sz w:val="24"/>
          <w:szCs w:val="24"/>
        </w:rPr>
      </w:pPr>
      <w:r w:rsidRPr="00100116">
        <w:rPr>
          <w:rFonts w:ascii="Times New Roman" w:hAnsi="Times New Roman" w:cs="Times New Roman"/>
          <w:sz w:val="24"/>
          <w:szCs w:val="24"/>
        </w:rPr>
        <w:t xml:space="preserve">La primera fase la denomina como la de las “Alianzas”. Como bien dice su nombre, en esta hay acuerdos puntuales (alianzas) entre los grupos terroristas y los grupos de crimen organizado, pero no se fusionan, cada organismo es independiente del otro y actúa de acorde a sus propios objetivos. Es una transacción en la que ambas partes obtienen un claro beneficio sin tener que comprometer ninguno de sus posibles objetivos. </w:t>
      </w:r>
    </w:p>
    <w:p w14:paraId="2907745A" w14:textId="7161EB95" w:rsidR="00157816" w:rsidRPr="00100116" w:rsidRDefault="00157816" w:rsidP="006F14C9">
      <w:pPr>
        <w:pStyle w:val="Prrafodelista"/>
        <w:numPr>
          <w:ilvl w:val="0"/>
          <w:numId w:val="17"/>
        </w:numPr>
        <w:spacing w:after="0" w:line="360" w:lineRule="auto"/>
        <w:jc w:val="both"/>
        <w:rPr>
          <w:rFonts w:ascii="Times New Roman" w:hAnsi="Times New Roman" w:cs="Times New Roman"/>
          <w:sz w:val="24"/>
          <w:szCs w:val="24"/>
        </w:rPr>
      </w:pPr>
      <w:r w:rsidRPr="00100116">
        <w:rPr>
          <w:rFonts w:ascii="Times New Roman" w:hAnsi="Times New Roman" w:cs="Times New Roman"/>
          <w:sz w:val="24"/>
          <w:szCs w:val="24"/>
        </w:rPr>
        <w:t xml:space="preserve">La segunda fase es la de “Apropiación de tácticas”. En dicha fase la identidad de cada organización comienza a diluirse con respecto a su forma original. Por ejemplo, los grupos de crimen organizado pueden hacer usos de técnicas más violentas con carácter intimidatorio, mientras que los grupos terroristas pueden a ver uso de </w:t>
      </w:r>
      <w:r w:rsidR="00EC5598" w:rsidRPr="00100116">
        <w:rPr>
          <w:rFonts w:ascii="Times New Roman" w:hAnsi="Times New Roman" w:cs="Times New Roman"/>
          <w:sz w:val="24"/>
          <w:szCs w:val="24"/>
        </w:rPr>
        <w:t xml:space="preserve">actividades delictivas propias del crimen organizado para poder financiarse. </w:t>
      </w:r>
    </w:p>
    <w:p w14:paraId="5713004D" w14:textId="660778DE" w:rsidR="00EC5598" w:rsidRPr="00100116" w:rsidRDefault="00EC5598" w:rsidP="006F14C9">
      <w:pPr>
        <w:pStyle w:val="Prrafodelista"/>
        <w:numPr>
          <w:ilvl w:val="0"/>
          <w:numId w:val="17"/>
        </w:numPr>
        <w:spacing w:after="0" w:line="360" w:lineRule="auto"/>
        <w:jc w:val="both"/>
        <w:rPr>
          <w:rFonts w:ascii="Times New Roman" w:hAnsi="Times New Roman" w:cs="Times New Roman"/>
          <w:sz w:val="24"/>
          <w:szCs w:val="24"/>
        </w:rPr>
      </w:pPr>
      <w:r w:rsidRPr="00100116">
        <w:rPr>
          <w:rFonts w:ascii="Times New Roman" w:hAnsi="Times New Roman" w:cs="Times New Roman"/>
          <w:sz w:val="24"/>
          <w:szCs w:val="24"/>
        </w:rPr>
        <w:t xml:space="preserve">La tercera fase es la de “Integración e Hibridación”, también mencionada como fase de “Convergencia”. Esta fase es clave, ya que es en la que se encuentran aquellos individuos que pueden tener un perfil </w:t>
      </w:r>
      <w:r w:rsidR="00A83B6E" w:rsidRPr="00100116">
        <w:rPr>
          <w:rFonts w:ascii="Times New Roman" w:hAnsi="Times New Roman" w:cs="Times New Roman"/>
          <w:sz w:val="24"/>
          <w:szCs w:val="24"/>
        </w:rPr>
        <w:t>más</w:t>
      </w:r>
      <w:r w:rsidRPr="00100116">
        <w:rPr>
          <w:rFonts w:ascii="Times New Roman" w:hAnsi="Times New Roman" w:cs="Times New Roman"/>
          <w:sz w:val="24"/>
          <w:szCs w:val="24"/>
        </w:rPr>
        <w:t xml:space="preserve"> dual, un pie en cada organización. Son </w:t>
      </w:r>
      <w:r w:rsidRPr="00100116">
        <w:rPr>
          <w:rFonts w:ascii="Times New Roman" w:hAnsi="Times New Roman" w:cs="Times New Roman"/>
          <w:sz w:val="24"/>
          <w:szCs w:val="24"/>
        </w:rPr>
        <w:lastRenderedPageBreak/>
        <w:t xml:space="preserve">aquellos individuos que ya hemos mencionado previamente que tienen una serie de habilidades delictivas debido a un pasado en el crimen organizado, pero que en la actualidad ponen sus habilidades al servicio de grupos terroristas. Este perfil es muy peligroso ya que posee una extensa red de contactos, lo que puede facilitar la adquisición de armas y otros bienes ilícitos. </w:t>
      </w:r>
    </w:p>
    <w:p w14:paraId="00E1C57D" w14:textId="444DD872" w:rsidR="00EC5598" w:rsidRPr="00100116" w:rsidRDefault="00EC5598" w:rsidP="00EC5598">
      <w:pPr>
        <w:pStyle w:val="Prrafodelista"/>
        <w:numPr>
          <w:ilvl w:val="0"/>
          <w:numId w:val="17"/>
        </w:numPr>
        <w:spacing w:after="0" w:line="360" w:lineRule="auto"/>
        <w:jc w:val="both"/>
        <w:rPr>
          <w:rFonts w:ascii="Times New Roman" w:hAnsi="Times New Roman" w:cs="Times New Roman"/>
          <w:sz w:val="24"/>
          <w:szCs w:val="24"/>
        </w:rPr>
      </w:pPr>
      <w:r w:rsidRPr="00100116">
        <w:rPr>
          <w:rFonts w:ascii="Times New Roman" w:hAnsi="Times New Roman" w:cs="Times New Roman"/>
          <w:sz w:val="24"/>
          <w:szCs w:val="24"/>
        </w:rPr>
        <w:t xml:space="preserve">Por último, mencionan la fase de “Transformación”. En esta fase se da una convergencia completa entre ambos organismos. Sin embargo, no es una fase que se haya alcanzado en Europa por ahora. </w:t>
      </w:r>
    </w:p>
    <w:p w14:paraId="274C22B1" w14:textId="77777777" w:rsidR="00EC5598" w:rsidRPr="00100116" w:rsidRDefault="00EC5598" w:rsidP="00EC5598">
      <w:pPr>
        <w:spacing w:after="0" w:line="360" w:lineRule="auto"/>
        <w:jc w:val="both"/>
        <w:rPr>
          <w:rFonts w:ascii="Times New Roman" w:hAnsi="Times New Roman" w:cs="Times New Roman"/>
          <w:sz w:val="24"/>
          <w:szCs w:val="24"/>
        </w:rPr>
      </w:pPr>
    </w:p>
    <w:p w14:paraId="754054AE" w14:textId="772E2068" w:rsidR="009735C5" w:rsidRDefault="00847794" w:rsidP="00FB5DC1">
      <w:pPr>
        <w:spacing w:after="0" w:line="360" w:lineRule="auto"/>
        <w:jc w:val="both"/>
        <w:rPr>
          <w:rFonts w:ascii="Times New Roman" w:hAnsi="Times New Roman" w:cs="Times New Roman"/>
          <w:sz w:val="24"/>
          <w:szCs w:val="24"/>
        </w:rPr>
      </w:pPr>
      <w:r w:rsidRPr="00100116">
        <w:rPr>
          <w:rFonts w:ascii="Times New Roman" w:hAnsi="Times New Roman" w:cs="Times New Roman"/>
          <w:sz w:val="24"/>
          <w:szCs w:val="24"/>
        </w:rPr>
        <w:t xml:space="preserve">Por último, resulta innegable el </w:t>
      </w:r>
      <w:r w:rsidR="00525D58" w:rsidRPr="00100116">
        <w:rPr>
          <w:rFonts w:ascii="Times New Roman" w:hAnsi="Times New Roman" w:cs="Times New Roman"/>
          <w:sz w:val="24"/>
          <w:szCs w:val="24"/>
        </w:rPr>
        <w:t>vínculo</w:t>
      </w:r>
      <w:r w:rsidRPr="00100116">
        <w:rPr>
          <w:rFonts w:ascii="Times New Roman" w:hAnsi="Times New Roman" w:cs="Times New Roman"/>
          <w:sz w:val="24"/>
          <w:szCs w:val="24"/>
        </w:rPr>
        <w:t xml:space="preserve"> existente el </w:t>
      </w:r>
      <w:r w:rsidR="00525D58" w:rsidRPr="00100116">
        <w:rPr>
          <w:rFonts w:ascii="Times New Roman" w:hAnsi="Times New Roman" w:cs="Times New Roman"/>
          <w:sz w:val="24"/>
          <w:szCs w:val="24"/>
        </w:rPr>
        <w:t>tráfico</w:t>
      </w:r>
      <w:r w:rsidRPr="00100116">
        <w:rPr>
          <w:rFonts w:ascii="Times New Roman" w:hAnsi="Times New Roman" w:cs="Times New Roman"/>
          <w:sz w:val="24"/>
          <w:szCs w:val="24"/>
        </w:rPr>
        <w:t xml:space="preserve"> de armas y el </w:t>
      </w:r>
      <w:r w:rsidR="00525D58" w:rsidRPr="00100116">
        <w:rPr>
          <w:rFonts w:ascii="Times New Roman" w:hAnsi="Times New Roman" w:cs="Times New Roman"/>
          <w:sz w:val="24"/>
          <w:szCs w:val="24"/>
        </w:rPr>
        <w:t>tráfico</w:t>
      </w:r>
      <w:r w:rsidRPr="00100116">
        <w:rPr>
          <w:rFonts w:ascii="Times New Roman" w:hAnsi="Times New Roman" w:cs="Times New Roman"/>
          <w:sz w:val="24"/>
          <w:szCs w:val="24"/>
        </w:rPr>
        <w:t xml:space="preserve"> de drogas. Ambos tipos de crimen organizado se encuentran fuertemente entrelazados, solapándose incluso en numerosas ocasiones. No obstante, el </w:t>
      </w:r>
      <w:r w:rsidR="00525D58" w:rsidRPr="00100116">
        <w:rPr>
          <w:rFonts w:ascii="Times New Roman" w:hAnsi="Times New Roman" w:cs="Times New Roman"/>
          <w:sz w:val="24"/>
          <w:szCs w:val="24"/>
        </w:rPr>
        <w:t>tráfico</w:t>
      </w:r>
      <w:r w:rsidRPr="00100116">
        <w:rPr>
          <w:rFonts w:ascii="Times New Roman" w:hAnsi="Times New Roman" w:cs="Times New Roman"/>
          <w:sz w:val="24"/>
          <w:szCs w:val="24"/>
        </w:rPr>
        <w:t xml:space="preserve"> de armas suele darse en cantidades mucho menores, esto debido a que las drogas suelen producir un mayor </w:t>
      </w:r>
      <w:r w:rsidR="005F3581" w:rsidRPr="00100116">
        <w:rPr>
          <w:rFonts w:ascii="Times New Roman" w:hAnsi="Times New Roman" w:cs="Times New Roman"/>
          <w:sz w:val="24"/>
          <w:szCs w:val="24"/>
        </w:rPr>
        <w:t xml:space="preserve">beneficio </w:t>
      </w:r>
      <w:r w:rsidRPr="00100116">
        <w:rPr>
          <w:rFonts w:ascii="Times New Roman" w:hAnsi="Times New Roman" w:cs="Times New Roman"/>
          <w:sz w:val="24"/>
          <w:szCs w:val="24"/>
        </w:rPr>
        <w:t xml:space="preserve">económico en comparación a las armas. Aun así, los traficantes de </w:t>
      </w:r>
      <w:r w:rsidR="005F3581" w:rsidRPr="00100116">
        <w:rPr>
          <w:rFonts w:ascii="Times New Roman" w:hAnsi="Times New Roman" w:cs="Times New Roman"/>
          <w:sz w:val="24"/>
          <w:szCs w:val="24"/>
        </w:rPr>
        <w:t>drogas</w:t>
      </w:r>
      <w:r w:rsidRPr="00100116">
        <w:rPr>
          <w:rFonts w:ascii="Times New Roman" w:hAnsi="Times New Roman" w:cs="Times New Roman"/>
          <w:sz w:val="24"/>
          <w:szCs w:val="24"/>
        </w:rPr>
        <w:t xml:space="preserve"> optan por </w:t>
      </w:r>
      <w:r w:rsidR="005F3581" w:rsidRPr="00100116">
        <w:rPr>
          <w:rFonts w:ascii="Times New Roman" w:hAnsi="Times New Roman" w:cs="Times New Roman"/>
          <w:sz w:val="24"/>
          <w:szCs w:val="24"/>
        </w:rPr>
        <w:t xml:space="preserve">esta opción como forma de conseguir aún más beneficios y protección, para sí mismos y sus operaciones </w:t>
      </w:r>
      <w:r w:rsidR="00412B38" w:rsidRPr="00412B38">
        <w:rPr>
          <w:rFonts w:ascii="Times New Roman" w:hAnsi="Times New Roman" w:cs="Times New Roman"/>
          <w:sz w:val="24"/>
          <w:szCs w:val="24"/>
        </w:rPr>
        <w:t>(Paternoster et ál., 2023)</w:t>
      </w:r>
      <w:r w:rsidR="005F3581" w:rsidRPr="00100116">
        <w:rPr>
          <w:rFonts w:ascii="Times New Roman" w:hAnsi="Times New Roman" w:cs="Times New Roman"/>
          <w:sz w:val="24"/>
          <w:szCs w:val="24"/>
        </w:rPr>
        <w:t>.</w:t>
      </w:r>
    </w:p>
    <w:p w14:paraId="2DE8FB4F" w14:textId="77777777" w:rsidR="005F3581" w:rsidRPr="009735C5" w:rsidRDefault="005F3581" w:rsidP="00FB5DC1">
      <w:pPr>
        <w:spacing w:after="0" w:line="360" w:lineRule="auto"/>
        <w:jc w:val="both"/>
        <w:rPr>
          <w:rFonts w:ascii="Times New Roman" w:hAnsi="Times New Roman" w:cs="Times New Roman"/>
          <w:sz w:val="24"/>
          <w:szCs w:val="24"/>
        </w:rPr>
      </w:pPr>
    </w:p>
    <w:p w14:paraId="410341A1" w14:textId="77777777" w:rsidR="005F567D" w:rsidRPr="005F567D" w:rsidRDefault="005F567D" w:rsidP="00693EFE">
      <w:pPr>
        <w:pStyle w:val="Prrafodelista"/>
        <w:numPr>
          <w:ilvl w:val="1"/>
          <w:numId w:val="14"/>
        </w:numPr>
        <w:spacing w:after="0" w:line="360" w:lineRule="auto"/>
        <w:jc w:val="both"/>
        <w:rPr>
          <w:rFonts w:ascii="Times New Roman" w:hAnsi="Times New Roman" w:cs="Times New Roman"/>
          <w:b/>
          <w:bCs/>
          <w:sz w:val="24"/>
          <w:szCs w:val="24"/>
        </w:rPr>
      </w:pPr>
      <w:r w:rsidRPr="005F567D">
        <w:rPr>
          <w:rFonts w:ascii="Times New Roman" w:hAnsi="Times New Roman" w:cs="Times New Roman"/>
          <w:b/>
          <w:bCs/>
          <w:sz w:val="24"/>
          <w:szCs w:val="24"/>
        </w:rPr>
        <w:t xml:space="preserve">Rol de los estados y gobiernos </w:t>
      </w:r>
    </w:p>
    <w:bookmarkEnd w:id="3"/>
    <w:p w14:paraId="1EACE072" w14:textId="7149053A" w:rsidR="004F134C" w:rsidRDefault="004F134C" w:rsidP="00E267F6">
      <w:pPr>
        <w:spacing w:line="360" w:lineRule="auto"/>
        <w:jc w:val="both"/>
        <w:rPr>
          <w:rFonts w:ascii="Times New Roman" w:hAnsi="Times New Roman" w:cs="Times New Roman"/>
          <w:bCs/>
          <w:sz w:val="24"/>
          <w:szCs w:val="24"/>
        </w:rPr>
      </w:pPr>
      <w:r w:rsidRPr="004F134C">
        <w:rPr>
          <w:rFonts w:ascii="Times New Roman" w:hAnsi="Times New Roman" w:cs="Times New Roman"/>
          <w:bCs/>
          <w:sz w:val="24"/>
          <w:szCs w:val="24"/>
        </w:rPr>
        <w:t>De acuerdo con lo m</w:t>
      </w:r>
      <w:r>
        <w:rPr>
          <w:rFonts w:ascii="Times New Roman" w:hAnsi="Times New Roman" w:cs="Times New Roman"/>
          <w:bCs/>
          <w:sz w:val="24"/>
          <w:szCs w:val="24"/>
        </w:rPr>
        <w:t xml:space="preserve">encionado en secciones anteriores de este trabajo, la gran mayoría de armas que acaban siendo traficadas por estos grupos de crimen organizado, son armas que tienen un origen legal. Es decir, su fabricación había sido aceptada y regulada por las instituciones correspondientes de cada país o nación. Sin embargo, ya sean armas de grado militar, de fogueo, caza, o de muchas otras tipologías, estas acaban siendo manipuladas y traficadas debido a métodos como la ya mencionada desviación de armas del mercado legal, o la conversión de estas. Debido al origen de la mayoría de las armas traficadas, resulta imprescindible </w:t>
      </w:r>
      <w:r w:rsidR="00E267F6">
        <w:rPr>
          <w:rFonts w:ascii="Times New Roman" w:hAnsi="Times New Roman" w:cs="Times New Roman"/>
          <w:bCs/>
          <w:sz w:val="24"/>
          <w:szCs w:val="24"/>
        </w:rPr>
        <w:t xml:space="preserve">poner el foco en el rol o posibles actuaciones que se realizan o no se llevan a cabo por parte de los estados y gobiernos. Los cuales tienen una repercusión directa en la adquisición de dichas armas por parte de estas organizaciones. </w:t>
      </w:r>
    </w:p>
    <w:p w14:paraId="593E40C3" w14:textId="0A041012" w:rsidR="00182607" w:rsidRPr="00BA0BCB" w:rsidRDefault="00BA352D" w:rsidP="00693EFE">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En consonancia con lo sostenido por </w:t>
      </w:r>
      <w:r w:rsidR="002B4734" w:rsidRPr="00100116">
        <w:rPr>
          <w:rFonts w:ascii="Times New Roman" w:hAnsi="Times New Roman" w:cs="Times New Roman"/>
          <w:bCs/>
          <w:sz w:val="24"/>
          <w:szCs w:val="24"/>
        </w:rPr>
        <w:t>la autora</w:t>
      </w:r>
      <w:r w:rsidRPr="00100116">
        <w:rPr>
          <w:rFonts w:ascii="Times New Roman" w:hAnsi="Times New Roman" w:cs="Times New Roman"/>
          <w:bCs/>
          <w:sz w:val="24"/>
          <w:szCs w:val="24"/>
        </w:rPr>
        <w:t xml:space="preserve"> Berlanga (2024), </w:t>
      </w:r>
      <w:r w:rsidR="002B4734" w:rsidRPr="00100116">
        <w:rPr>
          <w:rFonts w:ascii="Times New Roman" w:hAnsi="Times New Roman" w:cs="Times New Roman"/>
          <w:bCs/>
          <w:sz w:val="24"/>
          <w:szCs w:val="24"/>
        </w:rPr>
        <w:t xml:space="preserve">cuando un arma es fabricada de forma legal en un país, hay numerosas estructuras de control estatal, y si se aplican de forma deficiente, como por ejemplo en los controles de aduanas o los sistemas de trazabilidad de las armas, esto facilita enormemente la adquisición de las armas por parte de organismos y grupos criminales. Es precisamente por ello que </w:t>
      </w:r>
      <w:r w:rsidR="00C41069" w:rsidRPr="00100116">
        <w:rPr>
          <w:rFonts w:ascii="Times New Roman" w:hAnsi="Times New Roman" w:cs="Times New Roman"/>
          <w:bCs/>
          <w:sz w:val="24"/>
          <w:szCs w:val="24"/>
        </w:rPr>
        <w:t>esta autora</w:t>
      </w:r>
      <w:r w:rsidR="002B4734" w:rsidRPr="00100116">
        <w:rPr>
          <w:rFonts w:ascii="Times New Roman" w:hAnsi="Times New Roman" w:cs="Times New Roman"/>
          <w:bCs/>
          <w:sz w:val="24"/>
          <w:szCs w:val="24"/>
        </w:rPr>
        <w:t xml:space="preserve"> </w:t>
      </w:r>
      <w:r w:rsidR="002B4734" w:rsidRPr="00100116">
        <w:rPr>
          <w:rFonts w:ascii="Times New Roman" w:hAnsi="Times New Roman" w:cs="Times New Roman"/>
          <w:bCs/>
          <w:sz w:val="24"/>
          <w:szCs w:val="24"/>
        </w:rPr>
        <w:lastRenderedPageBreak/>
        <w:t xml:space="preserve">sostiene que </w:t>
      </w:r>
      <w:r w:rsidR="00C41069" w:rsidRPr="00100116">
        <w:rPr>
          <w:rFonts w:ascii="Times New Roman" w:hAnsi="Times New Roman" w:cs="Times New Roman"/>
          <w:bCs/>
          <w:sz w:val="24"/>
          <w:szCs w:val="24"/>
        </w:rPr>
        <w:t xml:space="preserve">dichos países y estados tienen una responsabilidad </w:t>
      </w:r>
      <w:r w:rsidR="00100116" w:rsidRPr="00100116">
        <w:rPr>
          <w:rFonts w:ascii="Times New Roman" w:hAnsi="Times New Roman" w:cs="Times New Roman"/>
          <w:bCs/>
          <w:sz w:val="24"/>
          <w:szCs w:val="24"/>
        </w:rPr>
        <w:t>más</w:t>
      </w:r>
      <w:r w:rsidR="00C41069" w:rsidRPr="00100116">
        <w:rPr>
          <w:rFonts w:ascii="Times New Roman" w:hAnsi="Times New Roman" w:cs="Times New Roman"/>
          <w:bCs/>
          <w:sz w:val="24"/>
          <w:szCs w:val="24"/>
        </w:rPr>
        <w:t xml:space="preserve"> </w:t>
      </w:r>
      <w:r w:rsidR="00100116" w:rsidRPr="00100116">
        <w:rPr>
          <w:rFonts w:ascii="Times New Roman" w:hAnsi="Times New Roman" w:cs="Times New Roman"/>
          <w:bCs/>
          <w:sz w:val="24"/>
          <w:szCs w:val="24"/>
        </w:rPr>
        <w:t>allá</w:t>
      </w:r>
      <w:r w:rsidR="00C41069" w:rsidRPr="00100116">
        <w:rPr>
          <w:rFonts w:ascii="Times New Roman" w:hAnsi="Times New Roman" w:cs="Times New Roman"/>
          <w:bCs/>
          <w:sz w:val="24"/>
          <w:szCs w:val="24"/>
        </w:rPr>
        <w:t xml:space="preserve"> de la represiva, con respecto al crimen organizado y el </w:t>
      </w:r>
      <w:r w:rsidR="00100116" w:rsidRPr="00100116">
        <w:rPr>
          <w:rFonts w:ascii="Times New Roman" w:hAnsi="Times New Roman" w:cs="Times New Roman"/>
          <w:bCs/>
          <w:sz w:val="24"/>
          <w:szCs w:val="24"/>
        </w:rPr>
        <w:t>tráfico</w:t>
      </w:r>
      <w:r w:rsidR="00C41069" w:rsidRPr="00100116">
        <w:rPr>
          <w:rFonts w:ascii="Times New Roman" w:hAnsi="Times New Roman" w:cs="Times New Roman"/>
          <w:bCs/>
          <w:sz w:val="24"/>
          <w:szCs w:val="24"/>
        </w:rPr>
        <w:t xml:space="preserve"> de armas, haciendo alusión a que tienen una responsabilidad preventiva a su vez. </w:t>
      </w:r>
      <w:r w:rsidR="00075D52" w:rsidRPr="00100116">
        <w:rPr>
          <w:rFonts w:ascii="Times New Roman" w:hAnsi="Times New Roman" w:cs="Times New Roman"/>
          <w:bCs/>
          <w:sz w:val="24"/>
          <w:szCs w:val="24"/>
        </w:rPr>
        <w:t>Otros autores e instituciones están de acuerdo con esta autora, como puede ser la Comisión Europea (2020)</w:t>
      </w:r>
      <w:r w:rsidR="00182607">
        <w:rPr>
          <w:rFonts w:ascii="Times New Roman" w:hAnsi="Times New Roman" w:cs="Times New Roman"/>
          <w:bCs/>
          <w:sz w:val="24"/>
          <w:szCs w:val="24"/>
        </w:rPr>
        <w:t>.</w:t>
      </w:r>
    </w:p>
    <w:p w14:paraId="5B52778C" w14:textId="3A475B7C" w:rsidR="00494110" w:rsidRPr="00BA0BCB" w:rsidRDefault="00693EFE" w:rsidP="00BA0BCB">
      <w:pPr>
        <w:pStyle w:val="Prrafodelista"/>
        <w:numPr>
          <w:ilvl w:val="0"/>
          <w:numId w:val="14"/>
        </w:numPr>
        <w:spacing w:after="0" w:line="360" w:lineRule="auto"/>
        <w:jc w:val="both"/>
        <w:rPr>
          <w:rFonts w:ascii="Times New Roman" w:hAnsi="Times New Roman" w:cs="Times New Roman"/>
          <w:b/>
          <w:bCs/>
          <w:sz w:val="24"/>
          <w:szCs w:val="24"/>
        </w:rPr>
      </w:pPr>
      <w:r w:rsidRPr="00693EFE">
        <w:rPr>
          <w:rFonts w:ascii="Times New Roman" w:hAnsi="Times New Roman" w:cs="Times New Roman"/>
          <w:b/>
          <w:bCs/>
          <w:sz w:val="24"/>
          <w:szCs w:val="24"/>
        </w:rPr>
        <w:t>Estudio de caso: Ucrania y el tráfico ilícito de armas en Europa contemporánea</w:t>
      </w:r>
    </w:p>
    <w:p w14:paraId="759BF9B4" w14:textId="12BB215B" w:rsidR="00BA0BCB" w:rsidRPr="00182607" w:rsidRDefault="00693EFE" w:rsidP="00BA0BCB">
      <w:pPr>
        <w:pStyle w:val="Prrafodelista"/>
        <w:numPr>
          <w:ilvl w:val="1"/>
          <w:numId w:val="14"/>
        </w:numPr>
        <w:spacing w:after="0" w:line="360" w:lineRule="auto"/>
        <w:jc w:val="both"/>
        <w:rPr>
          <w:rFonts w:ascii="Times New Roman" w:hAnsi="Times New Roman" w:cs="Times New Roman"/>
          <w:b/>
          <w:bCs/>
          <w:sz w:val="24"/>
          <w:szCs w:val="24"/>
        </w:rPr>
      </w:pPr>
      <w:r w:rsidRPr="00693EFE">
        <w:rPr>
          <w:rFonts w:ascii="Times New Roman" w:hAnsi="Times New Roman" w:cs="Times New Roman"/>
          <w:b/>
          <w:bCs/>
          <w:sz w:val="24"/>
          <w:szCs w:val="24"/>
        </w:rPr>
        <w:t xml:space="preserve">Herencia soviética: </w:t>
      </w:r>
      <w:r w:rsidRPr="00693EFE">
        <w:rPr>
          <w:rFonts w:ascii="Times New Roman" w:hAnsi="Times New Roman" w:cs="Times New Roman"/>
          <w:b/>
          <w:bCs/>
          <w:i/>
          <w:iCs/>
          <w:sz w:val="24"/>
          <w:szCs w:val="24"/>
        </w:rPr>
        <w:t>stockpiles</w:t>
      </w:r>
      <w:r w:rsidRPr="00693EFE">
        <w:rPr>
          <w:rFonts w:ascii="Times New Roman" w:hAnsi="Times New Roman" w:cs="Times New Roman"/>
          <w:b/>
          <w:bCs/>
          <w:sz w:val="24"/>
          <w:szCs w:val="24"/>
        </w:rPr>
        <w:t xml:space="preserve"> y flujos ilícitos tras 1991</w:t>
      </w:r>
    </w:p>
    <w:p w14:paraId="0B9974FC" w14:textId="4802D7E3" w:rsidR="00BA0BCB" w:rsidRDefault="00BA0BCB" w:rsidP="00BA0BC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El 24 de febrero de 2022, tuvo lugar un acontecimiento en Europa sumamente importante a nivel global, el comienzo de la guerra de ruso-ucraniana. Las ramificaciones e impactos de este evento han sido y siguen siendo increíblemente significativas, tanto a nivel europeo como a nivel global. Sin embargo, en el contexto de este trabajo, nos limitaremos a los efectos que esta situación bélica ha tenido, o puede estar teniendo sobre el </w:t>
      </w:r>
      <w:r w:rsidR="00393AE2">
        <w:rPr>
          <w:rFonts w:ascii="Times New Roman" w:hAnsi="Times New Roman" w:cs="Times New Roman"/>
          <w:sz w:val="24"/>
          <w:szCs w:val="24"/>
        </w:rPr>
        <w:t xml:space="preserve">tráfico </w:t>
      </w:r>
      <w:r>
        <w:rPr>
          <w:rFonts w:ascii="Times New Roman" w:hAnsi="Times New Roman" w:cs="Times New Roman"/>
          <w:sz w:val="24"/>
          <w:szCs w:val="24"/>
        </w:rPr>
        <w:t xml:space="preserve">de armas y el crimen organizado. </w:t>
      </w:r>
    </w:p>
    <w:p w14:paraId="6A985E81" w14:textId="1E2F4F92" w:rsidR="003A62E6" w:rsidRPr="00B54E05" w:rsidRDefault="00393AE2" w:rsidP="003A62E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Ucrania es un país que como ya se ha mencionado a lo largo de este documento, proviene de un contexto histórico muy peculiar. Su pasado como parte de la URSS y acceso a las reservas de armas de esta una vez disuelta, la situaron como una región en la que el crimen organizado, como el tráfico de armas, entre otros muchos delitos, podían prosperar. </w:t>
      </w:r>
      <w:r w:rsidR="003A62E6">
        <w:rPr>
          <w:rFonts w:ascii="Times New Roman" w:hAnsi="Times New Roman" w:cs="Times New Roman"/>
          <w:sz w:val="24"/>
          <w:szCs w:val="24"/>
        </w:rPr>
        <w:t xml:space="preserve">Por ejemplo, </w:t>
      </w:r>
      <w:r w:rsidR="003A62E6" w:rsidRPr="00412B38">
        <w:rPr>
          <w:rFonts w:ascii="Times New Roman" w:hAnsi="Times New Roman" w:cs="Times New Roman"/>
          <w:sz w:val="24"/>
          <w:szCs w:val="24"/>
        </w:rPr>
        <w:t>Kryzhanivska (2024),</w:t>
      </w:r>
      <w:r w:rsidR="003A62E6">
        <w:rPr>
          <w:rFonts w:ascii="Times New Roman" w:hAnsi="Times New Roman" w:cs="Times New Roman"/>
          <w:sz w:val="24"/>
          <w:szCs w:val="24"/>
        </w:rPr>
        <w:t xml:space="preserve"> menciona como un miembro del parlamento ucraniano revelo en 1998, que entre el 92 y el 96, material militar por un valor de 32 billones de dólares americanos había sido traficado y vendido ilegalmente en el extranjero. Dicha noticia es tan sola una de muchas que demuestran como el crimen organizado vio una gran oportunidad de negocio en el contexto geopolítico europeo de esos tiempos. </w:t>
      </w:r>
      <w:r w:rsidR="0014197C">
        <w:rPr>
          <w:rFonts w:ascii="Times New Roman" w:hAnsi="Times New Roman" w:cs="Times New Roman"/>
          <w:sz w:val="24"/>
          <w:szCs w:val="24"/>
        </w:rPr>
        <w:t xml:space="preserve">Posibles oportunidades como la que fue </w:t>
      </w:r>
      <w:r w:rsidR="00A43FB5">
        <w:rPr>
          <w:rFonts w:ascii="Times New Roman" w:hAnsi="Times New Roman" w:cs="Times New Roman"/>
          <w:sz w:val="24"/>
          <w:szCs w:val="24"/>
        </w:rPr>
        <w:t>está</w:t>
      </w:r>
      <w:r w:rsidR="0014197C">
        <w:rPr>
          <w:rFonts w:ascii="Times New Roman" w:hAnsi="Times New Roman" w:cs="Times New Roman"/>
          <w:sz w:val="24"/>
          <w:szCs w:val="24"/>
        </w:rPr>
        <w:t xml:space="preserve"> en su momento, es motivo de preocupación, por lo que exploraremos en los siguientes apartados los efectos y posibles ramificaciones de esta. </w:t>
      </w:r>
    </w:p>
    <w:p w14:paraId="63DBAC32" w14:textId="0DC74D79" w:rsidR="0014197C" w:rsidRPr="00182607" w:rsidRDefault="00693EFE" w:rsidP="0014197C">
      <w:pPr>
        <w:pStyle w:val="Prrafodelista"/>
        <w:numPr>
          <w:ilvl w:val="1"/>
          <w:numId w:val="14"/>
        </w:numPr>
        <w:spacing w:after="0" w:line="360" w:lineRule="auto"/>
        <w:jc w:val="both"/>
        <w:rPr>
          <w:rFonts w:ascii="Times New Roman" w:hAnsi="Times New Roman" w:cs="Times New Roman"/>
          <w:b/>
          <w:bCs/>
          <w:sz w:val="24"/>
          <w:szCs w:val="24"/>
        </w:rPr>
      </w:pPr>
      <w:r w:rsidRPr="00693EFE">
        <w:rPr>
          <w:rFonts w:ascii="Times New Roman" w:hAnsi="Times New Roman" w:cs="Times New Roman"/>
          <w:b/>
          <w:bCs/>
          <w:sz w:val="24"/>
          <w:szCs w:val="24"/>
        </w:rPr>
        <w:t xml:space="preserve">Riesgos actuales del </w:t>
      </w:r>
      <w:r w:rsidR="00A43FB5">
        <w:rPr>
          <w:rFonts w:ascii="Times New Roman" w:hAnsi="Times New Roman" w:cs="Times New Roman"/>
          <w:b/>
          <w:bCs/>
          <w:sz w:val="24"/>
          <w:szCs w:val="24"/>
        </w:rPr>
        <w:t>conflicto</w:t>
      </w:r>
      <w:r w:rsidRPr="00693EFE">
        <w:rPr>
          <w:rFonts w:ascii="Times New Roman" w:hAnsi="Times New Roman" w:cs="Times New Roman"/>
          <w:b/>
          <w:bCs/>
          <w:sz w:val="24"/>
          <w:szCs w:val="24"/>
        </w:rPr>
        <w:t>:</w:t>
      </w:r>
      <w:r w:rsidR="00F53530">
        <w:rPr>
          <w:rFonts w:ascii="Times New Roman" w:hAnsi="Times New Roman" w:cs="Times New Roman"/>
          <w:b/>
          <w:bCs/>
          <w:sz w:val="24"/>
          <w:szCs w:val="24"/>
        </w:rPr>
        <w:t xml:space="preserve"> </w:t>
      </w:r>
      <w:r w:rsidR="00A43FB5">
        <w:rPr>
          <w:rFonts w:ascii="Times New Roman" w:hAnsi="Times New Roman" w:cs="Times New Roman"/>
          <w:b/>
          <w:bCs/>
          <w:sz w:val="24"/>
          <w:szCs w:val="24"/>
        </w:rPr>
        <w:t xml:space="preserve">el </w:t>
      </w:r>
      <w:r w:rsidRPr="00693EFE">
        <w:rPr>
          <w:rFonts w:ascii="Times New Roman" w:hAnsi="Times New Roman" w:cs="Times New Roman"/>
          <w:b/>
          <w:bCs/>
          <w:sz w:val="24"/>
          <w:szCs w:val="24"/>
        </w:rPr>
        <w:t xml:space="preserve">campo de batalla y armas occidentales. </w:t>
      </w:r>
    </w:p>
    <w:p w14:paraId="3B0E0811" w14:textId="77777777" w:rsidR="008C5BC6" w:rsidRDefault="003E2904" w:rsidP="008C5BC6">
      <w:pPr>
        <w:spacing w:after="0" w:line="360" w:lineRule="auto"/>
        <w:jc w:val="both"/>
        <w:rPr>
          <w:rFonts w:ascii="Times New Roman" w:hAnsi="Times New Roman" w:cs="Times New Roman"/>
          <w:sz w:val="24"/>
          <w:szCs w:val="24"/>
        </w:rPr>
      </w:pPr>
      <w:r w:rsidRPr="003E2904">
        <w:rPr>
          <w:rFonts w:ascii="Times New Roman" w:hAnsi="Times New Roman" w:cs="Times New Roman"/>
          <w:sz w:val="24"/>
          <w:szCs w:val="24"/>
        </w:rPr>
        <w:t xml:space="preserve">Innegablemente el </w:t>
      </w:r>
      <w:r>
        <w:rPr>
          <w:rFonts w:ascii="Times New Roman" w:hAnsi="Times New Roman" w:cs="Times New Roman"/>
          <w:sz w:val="24"/>
          <w:szCs w:val="24"/>
        </w:rPr>
        <w:t>conflicto bélico y su extendida duración hasta hoy en día, ha causado un incremento significativo en el número de armas que se pueden encontrar actualmente en Ucrania, ya sean provenientes de</w:t>
      </w:r>
      <w:r w:rsidR="00DE1345">
        <w:rPr>
          <w:rFonts w:ascii="Times New Roman" w:hAnsi="Times New Roman" w:cs="Times New Roman"/>
          <w:sz w:val="24"/>
          <w:szCs w:val="24"/>
        </w:rPr>
        <w:t xml:space="preserve">l bando </w:t>
      </w:r>
      <w:r>
        <w:rPr>
          <w:rFonts w:ascii="Times New Roman" w:hAnsi="Times New Roman" w:cs="Times New Roman"/>
          <w:sz w:val="24"/>
          <w:szCs w:val="24"/>
        </w:rPr>
        <w:t>ucraniano o d</w:t>
      </w:r>
      <w:r w:rsidR="00DE1345">
        <w:rPr>
          <w:rFonts w:ascii="Times New Roman" w:hAnsi="Times New Roman" w:cs="Times New Roman"/>
          <w:sz w:val="24"/>
          <w:szCs w:val="24"/>
        </w:rPr>
        <w:t>el</w:t>
      </w:r>
      <w:r>
        <w:rPr>
          <w:rFonts w:ascii="Times New Roman" w:hAnsi="Times New Roman" w:cs="Times New Roman"/>
          <w:sz w:val="24"/>
          <w:szCs w:val="24"/>
        </w:rPr>
        <w:t xml:space="preserve"> ruso.</w:t>
      </w:r>
      <w:r w:rsidR="00DE1345">
        <w:rPr>
          <w:rFonts w:ascii="Times New Roman" w:hAnsi="Times New Roman" w:cs="Times New Roman"/>
          <w:sz w:val="24"/>
          <w:szCs w:val="24"/>
        </w:rPr>
        <w:t xml:space="preserve"> A pesar de esta gran oportunidad, sabemos gracias a autores como </w:t>
      </w:r>
      <w:r w:rsidR="00DE1345" w:rsidRPr="00B3293C">
        <w:rPr>
          <w:rFonts w:ascii="Times New Roman" w:hAnsi="Times New Roman" w:cs="Times New Roman"/>
          <w:sz w:val="24"/>
          <w:szCs w:val="24"/>
        </w:rPr>
        <w:t>Fedirko et al. (2025),</w:t>
      </w:r>
      <w:r w:rsidR="00DE1345">
        <w:rPr>
          <w:rFonts w:ascii="Times New Roman" w:hAnsi="Times New Roman" w:cs="Times New Roman"/>
          <w:sz w:val="24"/>
          <w:szCs w:val="24"/>
        </w:rPr>
        <w:t xml:space="preserve"> que los índices de criminalidad y crimen organizado aumentaron en el 2023, pero no llegaron a sobrepasar los niveles presentes antes del conflicto bélico. Además, este autor destaca que no hay </w:t>
      </w:r>
      <w:r w:rsidR="00DE1345">
        <w:rPr>
          <w:rFonts w:ascii="Times New Roman" w:hAnsi="Times New Roman" w:cs="Times New Roman"/>
          <w:sz w:val="24"/>
          <w:szCs w:val="24"/>
        </w:rPr>
        <w:lastRenderedPageBreak/>
        <w:t>una sola organización criminal aprovechándose la situación bélica, y que los grupos implicados se encuentran relativamente al mismo nivel, sin que ninguno destaca significativamente por encima d</w:t>
      </w:r>
      <w:r w:rsidR="0028457E">
        <w:rPr>
          <w:rFonts w:ascii="Times New Roman" w:hAnsi="Times New Roman" w:cs="Times New Roman"/>
          <w:sz w:val="24"/>
          <w:szCs w:val="24"/>
        </w:rPr>
        <w:t xml:space="preserve">e </w:t>
      </w:r>
      <w:r w:rsidR="00DE1345">
        <w:rPr>
          <w:rFonts w:ascii="Times New Roman" w:hAnsi="Times New Roman" w:cs="Times New Roman"/>
          <w:sz w:val="24"/>
          <w:szCs w:val="24"/>
        </w:rPr>
        <w:t xml:space="preserve">los demás. </w:t>
      </w:r>
    </w:p>
    <w:p w14:paraId="5891E8F0" w14:textId="6E08F65A" w:rsidR="008C5BC6" w:rsidRDefault="0028457E" w:rsidP="008C5BC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Sin embargo, si han tenido lugar un mayor </w:t>
      </w:r>
      <w:r w:rsidR="00B342AD">
        <w:rPr>
          <w:rFonts w:ascii="Times New Roman" w:hAnsi="Times New Roman" w:cs="Times New Roman"/>
          <w:sz w:val="24"/>
          <w:szCs w:val="24"/>
        </w:rPr>
        <w:t>número</w:t>
      </w:r>
      <w:r>
        <w:rPr>
          <w:rFonts w:ascii="Times New Roman" w:hAnsi="Times New Roman" w:cs="Times New Roman"/>
          <w:sz w:val="24"/>
          <w:szCs w:val="24"/>
        </w:rPr>
        <w:t xml:space="preserve"> de incautaciones de armas, principalmente entre civiles ucranianos. De acuerdo con </w:t>
      </w:r>
      <w:r w:rsidRPr="00B3293C">
        <w:rPr>
          <w:rFonts w:ascii="Times New Roman" w:hAnsi="Times New Roman" w:cs="Times New Roman"/>
          <w:sz w:val="24"/>
          <w:szCs w:val="24"/>
        </w:rPr>
        <w:t xml:space="preserve">Kotzé et </w:t>
      </w:r>
      <w:r w:rsidR="00B3293C" w:rsidRPr="00B3293C">
        <w:rPr>
          <w:rFonts w:ascii="Times New Roman" w:hAnsi="Times New Roman" w:cs="Times New Roman"/>
          <w:sz w:val="24"/>
          <w:szCs w:val="24"/>
        </w:rPr>
        <w:t>á</w:t>
      </w:r>
      <w:r w:rsidRPr="00B3293C">
        <w:rPr>
          <w:rFonts w:ascii="Times New Roman" w:hAnsi="Times New Roman" w:cs="Times New Roman"/>
          <w:sz w:val="24"/>
          <w:szCs w:val="24"/>
        </w:rPr>
        <w:t>l. (2025)</w:t>
      </w:r>
      <w:r>
        <w:rPr>
          <w:rFonts w:ascii="Times New Roman" w:hAnsi="Times New Roman" w:cs="Times New Roman"/>
          <w:sz w:val="24"/>
          <w:szCs w:val="24"/>
        </w:rPr>
        <w:t xml:space="preserve">, una gran parte del </w:t>
      </w:r>
      <w:r w:rsidR="00B342AD">
        <w:rPr>
          <w:rFonts w:ascii="Times New Roman" w:hAnsi="Times New Roman" w:cs="Times New Roman"/>
          <w:sz w:val="24"/>
          <w:szCs w:val="24"/>
        </w:rPr>
        <w:t>tráfico</w:t>
      </w:r>
      <w:r>
        <w:rPr>
          <w:rFonts w:ascii="Times New Roman" w:hAnsi="Times New Roman" w:cs="Times New Roman"/>
          <w:sz w:val="24"/>
          <w:szCs w:val="24"/>
        </w:rPr>
        <w:t xml:space="preserve"> de armas que se ha experimentado a lo largo de esta guerra es debido a actores o individuos oportunistas que se apropian de las armas procedentes o abandonadas en el campo de batalla cuando uno de los bandos se ve obligado a retroceder. Los datos recabados a Julio del </w:t>
      </w:r>
      <w:r w:rsidR="00F53530">
        <w:rPr>
          <w:rFonts w:ascii="Times New Roman" w:hAnsi="Times New Roman" w:cs="Times New Roman"/>
          <w:sz w:val="24"/>
          <w:szCs w:val="24"/>
        </w:rPr>
        <w:t>2024</w:t>
      </w:r>
      <w:r>
        <w:rPr>
          <w:rFonts w:ascii="Times New Roman" w:hAnsi="Times New Roman" w:cs="Times New Roman"/>
          <w:sz w:val="24"/>
          <w:szCs w:val="24"/>
        </w:rPr>
        <w:t xml:space="preserve"> revelan que la mayor preocupación </w:t>
      </w:r>
      <w:r w:rsidR="00F53530">
        <w:rPr>
          <w:rFonts w:ascii="Times New Roman" w:hAnsi="Times New Roman" w:cs="Times New Roman"/>
          <w:sz w:val="24"/>
          <w:szCs w:val="24"/>
        </w:rPr>
        <w:t>en Ucrania, en este aspecto, es la proliferación interna o doméstica, de SALW, explosivos y munición por parte de individuos específicos</w:t>
      </w:r>
      <w:r w:rsidR="003E7D82">
        <w:rPr>
          <w:rFonts w:ascii="Times New Roman" w:hAnsi="Times New Roman" w:cs="Times New Roman"/>
          <w:sz w:val="24"/>
          <w:szCs w:val="24"/>
        </w:rPr>
        <w:t>, y no proliferación de grupos de crimen organizado</w:t>
      </w:r>
      <w:r w:rsidR="00F53530">
        <w:rPr>
          <w:rFonts w:ascii="Times New Roman" w:hAnsi="Times New Roman" w:cs="Times New Roman"/>
          <w:sz w:val="24"/>
          <w:szCs w:val="24"/>
        </w:rPr>
        <w:t xml:space="preserve"> </w:t>
      </w:r>
      <w:r w:rsidR="00F53530" w:rsidRPr="00B3293C">
        <w:rPr>
          <w:rFonts w:ascii="Times New Roman" w:hAnsi="Times New Roman" w:cs="Times New Roman"/>
          <w:sz w:val="24"/>
          <w:szCs w:val="24"/>
        </w:rPr>
        <w:t>(Fedirko et al., 2025).</w:t>
      </w:r>
      <w:r w:rsidR="00F53530">
        <w:rPr>
          <w:rFonts w:ascii="Times New Roman" w:hAnsi="Times New Roman" w:cs="Times New Roman"/>
          <w:sz w:val="24"/>
          <w:szCs w:val="24"/>
        </w:rPr>
        <w:t xml:space="preserve"> </w:t>
      </w:r>
      <w:r w:rsidR="008C5BC6">
        <w:rPr>
          <w:rFonts w:ascii="Times New Roman" w:hAnsi="Times New Roman" w:cs="Times New Roman"/>
          <w:sz w:val="24"/>
          <w:szCs w:val="24"/>
        </w:rPr>
        <w:t xml:space="preserve"> </w:t>
      </w:r>
      <w:r w:rsidR="00891A19" w:rsidRPr="008C5BC6">
        <w:rPr>
          <w:rFonts w:ascii="Times New Roman" w:hAnsi="Times New Roman" w:cs="Times New Roman"/>
          <w:sz w:val="24"/>
          <w:szCs w:val="24"/>
        </w:rPr>
        <w:t xml:space="preserve">Sin embargo, aunque es lógico pensar que las armas </w:t>
      </w:r>
      <w:commentRangeStart w:id="4"/>
      <w:r w:rsidR="00891A19" w:rsidRPr="008C5BC6">
        <w:rPr>
          <w:rFonts w:ascii="Times New Roman" w:hAnsi="Times New Roman" w:cs="Times New Roman"/>
          <w:sz w:val="24"/>
          <w:szCs w:val="24"/>
        </w:rPr>
        <w:t>incautadas y traficadas sean relativamente modernas, debido a la actualidad del conflicto y los envíos masivo</w:t>
      </w:r>
      <w:commentRangeEnd w:id="4"/>
      <w:r w:rsidR="008C5BC6" w:rsidRPr="008C5BC6">
        <w:rPr>
          <w:rStyle w:val="Refdecomentario"/>
          <w:rFonts w:ascii="Times New Roman" w:hAnsi="Times New Roman" w:cs="Times New Roman"/>
          <w:sz w:val="24"/>
          <w:szCs w:val="24"/>
        </w:rPr>
        <w:commentReference w:id="4"/>
      </w:r>
      <w:r w:rsidR="00891A19" w:rsidRPr="008C5BC6">
        <w:rPr>
          <w:rFonts w:ascii="Times New Roman" w:hAnsi="Times New Roman" w:cs="Times New Roman"/>
          <w:sz w:val="24"/>
          <w:szCs w:val="24"/>
        </w:rPr>
        <w:t xml:space="preserve">s de armamento que ha recibido Ucrania de sus aliados, </w:t>
      </w:r>
      <w:r w:rsidR="008C5BC6" w:rsidRPr="00457572">
        <w:rPr>
          <w:rFonts w:ascii="Times New Roman" w:hAnsi="Times New Roman" w:cs="Times New Roman"/>
          <w:sz w:val="24"/>
          <w:szCs w:val="24"/>
        </w:rPr>
        <w:t>Schroeder et al. (2025),</w:t>
      </w:r>
      <w:r w:rsidR="008C5BC6">
        <w:rPr>
          <w:rFonts w:ascii="Times New Roman" w:hAnsi="Times New Roman" w:cs="Times New Roman"/>
          <w:sz w:val="24"/>
          <w:szCs w:val="24"/>
        </w:rPr>
        <w:t xml:space="preserve"> nos muestran que no es así. Estos autores destacan que la inmensa mayoría de las armas incautadas son de origen soviético, que llevan circulando por el país desde por lo menos el 2014. </w:t>
      </w:r>
      <w:r w:rsidR="008057DD">
        <w:rPr>
          <w:rFonts w:ascii="Times New Roman" w:hAnsi="Times New Roman" w:cs="Times New Roman"/>
          <w:sz w:val="24"/>
          <w:szCs w:val="24"/>
        </w:rPr>
        <w:t>No obstante, desde que inicio esta guerra, se conoce de casos aislados en los que se ha intentado robar o desviar armas occidentales, como pueden ser ametralladoras o un lanzagranadas en 2022</w:t>
      </w:r>
      <w:r w:rsidR="00944A60">
        <w:rPr>
          <w:rFonts w:ascii="Times New Roman" w:hAnsi="Times New Roman" w:cs="Times New Roman"/>
          <w:sz w:val="24"/>
          <w:szCs w:val="24"/>
        </w:rPr>
        <w:t xml:space="preserve"> </w:t>
      </w:r>
      <w:r w:rsidR="00944A60" w:rsidRPr="00457572">
        <w:rPr>
          <w:rFonts w:ascii="Times New Roman" w:hAnsi="Times New Roman" w:cs="Times New Roman"/>
          <w:sz w:val="24"/>
          <w:szCs w:val="24"/>
        </w:rPr>
        <w:t>(Global Initiative Against Transnational Organized Crime, 2024).</w:t>
      </w:r>
      <w:r w:rsidR="00944A60">
        <w:rPr>
          <w:rFonts w:ascii="Times New Roman" w:hAnsi="Times New Roman" w:cs="Times New Roman"/>
          <w:sz w:val="24"/>
          <w:szCs w:val="24"/>
        </w:rPr>
        <w:t xml:space="preserve"> Casos como este resultan especialmente preocupantes, ya que, aunque se hayan dado de forma puntual, por ahora, representan un riesgo real de que armas occidentales enviadas a Ucrania acaben en el mercado negro o siendo traficadas. </w:t>
      </w:r>
    </w:p>
    <w:p w14:paraId="7EC8B40D" w14:textId="180C58FA" w:rsidR="00182607" w:rsidRDefault="009B2CE1" w:rsidP="0014197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Pese a estas señales preocupantes, estudios especializados destacan que hasta mediados del 2024 no se ha verificado la existencia de un flujo constante de armas desde </w:t>
      </w:r>
      <w:r w:rsidR="00172F57">
        <w:rPr>
          <w:rFonts w:ascii="Times New Roman" w:hAnsi="Times New Roman" w:cs="Times New Roman"/>
          <w:sz w:val="24"/>
          <w:szCs w:val="24"/>
        </w:rPr>
        <w:t xml:space="preserve">Ucrania hacia el resto de Europa, por lo que, a pesar de la magnitud del actual conflicto, los mecanismos de contención, supervisión y control establecidos por las entidades ucranianas y europeas han mantenido el </w:t>
      </w:r>
      <w:r w:rsidR="0050219E">
        <w:rPr>
          <w:rFonts w:ascii="Times New Roman" w:hAnsi="Times New Roman" w:cs="Times New Roman"/>
          <w:sz w:val="24"/>
          <w:szCs w:val="24"/>
        </w:rPr>
        <w:t>tráfico</w:t>
      </w:r>
      <w:r w:rsidR="00172F57">
        <w:rPr>
          <w:rFonts w:ascii="Times New Roman" w:hAnsi="Times New Roman" w:cs="Times New Roman"/>
          <w:sz w:val="24"/>
          <w:szCs w:val="24"/>
        </w:rPr>
        <w:t xml:space="preserve"> de armas con respecto al conflicto bélico en niveles mínimos por el momento </w:t>
      </w:r>
      <w:r w:rsidR="00172F57" w:rsidRPr="00457572">
        <w:rPr>
          <w:rFonts w:ascii="Times New Roman" w:hAnsi="Times New Roman" w:cs="Times New Roman"/>
          <w:sz w:val="24"/>
          <w:szCs w:val="24"/>
        </w:rPr>
        <w:t>(Kryzhanivska, 2024).</w:t>
      </w:r>
    </w:p>
    <w:p w14:paraId="20988DC3" w14:textId="77777777" w:rsidR="0014197C" w:rsidRPr="00693EFE" w:rsidRDefault="0014197C" w:rsidP="0014197C">
      <w:pPr>
        <w:pStyle w:val="Prrafodelista"/>
        <w:numPr>
          <w:ilvl w:val="1"/>
          <w:numId w:val="14"/>
        </w:numPr>
        <w:spacing w:after="0" w:line="360" w:lineRule="auto"/>
        <w:jc w:val="both"/>
        <w:rPr>
          <w:rFonts w:ascii="Times New Roman" w:hAnsi="Times New Roman" w:cs="Times New Roman"/>
          <w:b/>
          <w:bCs/>
          <w:sz w:val="24"/>
          <w:szCs w:val="24"/>
        </w:rPr>
      </w:pPr>
      <w:r w:rsidRPr="00693EFE">
        <w:rPr>
          <w:rFonts w:ascii="Times New Roman" w:hAnsi="Times New Roman" w:cs="Times New Roman"/>
          <w:b/>
          <w:bCs/>
          <w:sz w:val="24"/>
          <w:szCs w:val="24"/>
        </w:rPr>
        <w:t>Repercusiones para Europa</w:t>
      </w:r>
    </w:p>
    <w:p w14:paraId="1C4866B2" w14:textId="40D94BBF" w:rsidR="0014197C" w:rsidRDefault="00182607" w:rsidP="00172F5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El</w:t>
      </w:r>
      <w:r w:rsidR="0050219E">
        <w:rPr>
          <w:rFonts w:ascii="Times New Roman" w:hAnsi="Times New Roman" w:cs="Times New Roman"/>
          <w:sz w:val="24"/>
          <w:szCs w:val="24"/>
        </w:rPr>
        <w:t xml:space="preserve"> crimen organizado, como ya se ha mencionado previamente en teste trabajo, opera bajo supuestos económico como pueden ser la oferta y la demanda</w:t>
      </w:r>
      <w:r>
        <w:rPr>
          <w:rFonts w:ascii="Times New Roman" w:hAnsi="Times New Roman" w:cs="Times New Roman"/>
          <w:sz w:val="24"/>
          <w:szCs w:val="24"/>
        </w:rPr>
        <w:t>. En este sentido, n</w:t>
      </w:r>
      <w:r w:rsidR="0050219E">
        <w:rPr>
          <w:rFonts w:ascii="Times New Roman" w:hAnsi="Times New Roman" w:cs="Times New Roman"/>
          <w:sz w:val="24"/>
          <w:szCs w:val="24"/>
        </w:rPr>
        <w:t xml:space="preserve">o hay mayor oportunidad que englobe estos supuestos con respecto al </w:t>
      </w:r>
      <w:r>
        <w:rPr>
          <w:rFonts w:ascii="Times New Roman" w:hAnsi="Times New Roman" w:cs="Times New Roman"/>
          <w:sz w:val="24"/>
          <w:szCs w:val="24"/>
        </w:rPr>
        <w:t xml:space="preserve">tráfico </w:t>
      </w:r>
      <w:r w:rsidR="0050219E">
        <w:rPr>
          <w:rFonts w:ascii="Times New Roman" w:hAnsi="Times New Roman" w:cs="Times New Roman"/>
          <w:sz w:val="24"/>
          <w:szCs w:val="24"/>
        </w:rPr>
        <w:t>de armas, como puede serlo una guerra</w:t>
      </w:r>
      <w:r>
        <w:rPr>
          <w:rFonts w:ascii="Times New Roman" w:hAnsi="Times New Roman" w:cs="Times New Roman"/>
          <w:sz w:val="24"/>
          <w:szCs w:val="24"/>
        </w:rPr>
        <w:t xml:space="preserve"> entre dos países o naciones. Además, es imprescindible tener en cuenta que este conflicto bélico en particular ocupa a Ucrania, que está siendo apoyada y </w:t>
      </w:r>
      <w:r>
        <w:rPr>
          <w:rFonts w:ascii="Times New Roman" w:hAnsi="Times New Roman" w:cs="Times New Roman"/>
          <w:sz w:val="24"/>
          <w:szCs w:val="24"/>
        </w:rPr>
        <w:lastRenderedPageBreak/>
        <w:t>proporcionada con material militar por sus aliados en la OTAN</w:t>
      </w:r>
      <w:r w:rsidR="0059590F">
        <w:rPr>
          <w:rFonts w:ascii="Times New Roman" w:hAnsi="Times New Roman" w:cs="Times New Roman"/>
          <w:sz w:val="24"/>
          <w:szCs w:val="24"/>
        </w:rPr>
        <w:t xml:space="preserve"> </w:t>
      </w:r>
      <w:r w:rsidR="0059590F" w:rsidRPr="00457572">
        <w:rPr>
          <w:rFonts w:ascii="Times New Roman" w:hAnsi="Times New Roman" w:cs="Times New Roman"/>
          <w:sz w:val="24"/>
          <w:szCs w:val="24"/>
        </w:rPr>
        <w:t xml:space="preserve">(Massie </w:t>
      </w:r>
      <w:r w:rsidR="00457572" w:rsidRPr="00457572">
        <w:rPr>
          <w:rFonts w:ascii="Times New Roman" w:hAnsi="Times New Roman" w:cs="Times New Roman"/>
          <w:sz w:val="24"/>
          <w:szCs w:val="24"/>
        </w:rPr>
        <w:t>y</w:t>
      </w:r>
      <w:r w:rsidR="0059590F" w:rsidRPr="00457572">
        <w:rPr>
          <w:rFonts w:ascii="Times New Roman" w:hAnsi="Times New Roman" w:cs="Times New Roman"/>
          <w:sz w:val="24"/>
          <w:szCs w:val="24"/>
        </w:rPr>
        <w:t xml:space="preserve"> Tallová, 2025)</w:t>
      </w:r>
      <w:r w:rsidRPr="00457572">
        <w:rPr>
          <w:rFonts w:ascii="Times New Roman" w:hAnsi="Times New Roman" w:cs="Times New Roman"/>
          <w:sz w:val="24"/>
          <w:szCs w:val="24"/>
        </w:rPr>
        <w:t>,</w:t>
      </w:r>
      <w:r>
        <w:rPr>
          <w:rFonts w:ascii="Times New Roman" w:hAnsi="Times New Roman" w:cs="Times New Roman"/>
          <w:sz w:val="24"/>
          <w:szCs w:val="24"/>
        </w:rPr>
        <w:t xml:space="preserve"> y a Rusia, un país que siempre se ha posicionado como opuesto a los valores occidentales y a la OTAN, </w:t>
      </w:r>
      <w:r w:rsidR="00DA31D7">
        <w:rPr>
          <w:rFonts w:ascii="Times New Roman" w:hAnsi="Times New Roman" w:cs="Times New Roman"/>
          <w:sz w:val="24"/>
          <w:szCs w:val="24"/>
        </w:rPr>
        <w:t>la cual</w:t>
      </w:r>
      <w:r>
        <w:rPr>
          <w:rFonts w:ascii="Times New Roman" w:hAnsi="Times New Roman" w:cs="Times New Roman"/>
          <w:sz w:val="24"/>
          <w:szCs w:val="24"/>
        </w:rPr>
        <w:t xml:space="preserve"> a su vez </w:t>
      </w:r>
      <w:r w:rsidR="00826E57">
        <w:rPr>
          <w:rFonts w:ascii="Times New Roman" w:hAnsi="Times New Roman" w:cs="Times New Roman"/>
          <w:sz w:val="24"/>
          <w:szCs w:val="24"/>
        </w:rPr>
        <w:t>está</w:t>
      </w:r>
      <w:r>
        <w:rPr>
          <w:rFonts w:ascii="Times New Roman" w:hAnsi="Times New Roman" w:cs="Times New Roman"/>
          <w:sz w:val="24"/>
          <w:szCs w:val="24"/>
        </w:rPr>
        <w:t xml:space="preserve"> siendo apoyada por países como Corea del Norte</w:t>
      </w:r>
      <w:r w:rsidR="0059590F" w:rsidRPr="0059590F">
        <w:t xml:space="preserve"> </w:t>
      </w:r>
      <w:r w:rsidR="0059590F" w:rsidRPr="00457572">
        <w:rPr>
          <w:rFonts w:ascii="Times New Roman" w:hAnsi="Times New Roman" w:cs="Times New Roman"/>
          <w:sz w:val="24"/>
          <w:szCs w:val="24"/>
        </w:rPr>
        <w:t xml:space="preserve">(Yoshizaki </w:t>
      </w:r>
      <w:r w:rsidR="00457572" w:rsidRPr="00457572">
        <w:rPr>
          <w:rFonts w:ascii="Times New Roman" w:hAnsi="Times New Roman" w:cs="Times New Roman"/>
          <w:sz w:val="24"/>
          <w:szCs w:val="24"/>
        </w:rPr>
        <w:t>y</w:t>
      </w:r>
      <w:r w:rsidR="0059590F" w:rsidRPr="00457572">
        <w:rPr>
          <w:rFonts w:ascii="Times New Roman" w:hAnsi="Times New Roman" w:cs="Times New Roman"/>
          <w:sz w:val="24"/>
          <w:szCs w:val="24"/>
        </w:rPr>
        <w:t xml:space="preserve"> Shinoda, 2025)</w:t>
      </w:r>
      <w:r w:rsidRPr="00457572">
        <w:rPr>
          <w:rFonts w:ascii="Times New Roman" w:hAnsi="Times New Roman" w:cs="Times New Roman"/>
          <w:sz w:val="24"/>
          <w:szCs w:val="24"/>
        </w:rPr>
        <w:t>.</w:t>
      </w:r>
      <w:r w:rsidR="0059590F">
        <w:rPr>
          <w:rFonts w:ascii="Times New Roman" w:hAnsi="Times New Roman" w:cs="Times New Roman"/>
          <w:sz w:val="24"/>
          <w:szCs w:val="24"/>
        </w:rPr>
        <w:t xml:space="preserve"> </w:t>
      </w:r>
      <w:r w:rsidR="00DA31D7">
        <w:rPr>
          <w:rFonts w:ascii="Times New Roman" w:hAnsi="Times New Roman" w:cs="Times New Roman"/>
          <w:sz w:val="24"/>
          <w:szCs w:val="24"/>
        </w:rPr>
        <w:t xml:space="preserve">La involucración directa e indirecta de estos países, entre muchos otros terceros involucrados, ha sacudido por completo el orden mundial, provocando una serie de repercusiones a nivel político, económico y social. Consecuentemente, </w:t>
      </w:r>
      <w:r w:rsidR="00CE33A9">
        <w:rPr>
          <w:rFonts w:ascii="Times New Roman" w:hAnsi="Times New Roman" w:cs="Times New Roman"/>
          <w:sz w:val="24"/>
          <w:szCs w:val="24"/>
        </w:rPr>
        <w:t xml:space="preserve">cabe la posibilidad de que el tráfico de armas por parte grupos de crimen organizado sea, o pueda ser en un futuro una de estas repercusiones. </w:t>
      </w:r>
    </w:p>
    <w:p w14:paraId="5A18F41B" w14:textId="77777777" w:rsidR="00CE33A9" w:rsidRDefault="00CE33A9" w:rsidP="00172F57">
      <w:pPr>
        <w:spacing w:after="0" w:line="360" w:lineRule="auto"/>
        <w:jc w:val="both"/>
        <w:rPr>
          <w:rFonts w:ascii="Times New Roman" w:hAnsi="Times New Roman" w:cs="Times New Roman"/>
          <w:sz w:val="24"/>
          <w:szCs w:val="24"/>
        </w:rPr>
      </w:pPr>
    </w:p>
    <w:p w14:paraId="6FB540F4" w14:textId="2749AC6C" w:rsidR="002579A2" w:rsidRDefault="002579A2" w:rsidP="002579A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Autores como </w:t>
      </w:r>
      <w:r w:rsidRPr="00457572">
        <w:rPr>
          <w:rFonts w:ascii="Times New Roman" w:hAnsi="Times New Roman" w:cs="Times New Roman"/>
          <w:sz w:val="24"/>
          <w:szCs w:val="24"/>
        </w:rPr>
        <w:t>Kryzhanivska, (2024),</w:t>
      </w:r>
      <w:r>
        <w:rPr>
          <w:rFonts w:ascii="Times New Roman" w:hAnsi="Times New Roman" w:cs="Times New Roman"/>
          <w:sz w:val="24"/>
          <w:szCs w:val="24"/>
        </w:rPr>
        <w:t xml:space="preserve"> destacan los siguientes 3 escenarios como los </w:t>
      </w:r>
      <w:r w:rsidR="00826E57">
        <w:rPr>
          <w:rFonts w:ascii="Times New Roman" w:hAnsi="Times New Roman" w:cs="Times New Roman"/>
          <w:sz w:val="24"/>
          <w:szCs w:val="24"/>
        </w:rPr>
        <w:t>más</w:t>
      </w:r>
      <w:r>
        <w:rPr>
          <w:rFonts w:ascii="Times New Roman" w:hAnsi="Times New Roman" w:cs="Times New Roman"/>
          <w:sz w:val="24"/>
          <w:szCs w:val="24"/>
        </w:rPr>
        <w:t xml:space="preserve"> preocupantes en lo referente al tráfico de armas y la guerra entre Ucrania y Rusia:</w:t>
      </w:r>
    </w:p>
    <w:p w14:paraId="1C7707B8" w14:textId="2443253E" w:rsidR="002579A2" w:rsidRDefault="002579A2" w:rsidP="002579A2">
      <w:pPr>
        <w:pStyle w:val="Prrafodelista"/>
        <w:numPr>
          <w:ilvl w:val="0"/>
          <w:numId w:val="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Que los criminales y grupos de crimen organizado se vuelvan poseedores de armas provenientes del conflicto bélico debido a la desviación de estas como consecuencia de su pobre supervisión y almacenamiento. </w:t>
      </w:r>
    </w:p>
    <w:p w14:paraId="5F05DF4C" w14:textId="355D300B" w:rsidR="002579A2" w:rsidRDefault="002579A2" w:rsidP="002579A2">
      <w:pPr>
        <w:pStyle w:val="Prrafodelista"/>
        <w:numPr>
          <w:ilvl w:val="0"/>
          <w:numId w:val="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Que ocurra un escenario similar al primero, pero </w:t>
      </w:r>
      <w:r w:rsidR="00924F51">
        <w:rPr>
          <w:rFonts w:ascii="Times New Roman" w:hAnsi="Times New Roman" w:cs="Times New Roman"/>
          <w:sz w:val="24"/>
          <w:szCs w:val="24"/>
        </w:rPr>
        <w:t xml:space="preserve">por </w:t>
      </w:r>
      <w:r>
        <w:rPr>
          <w:rFonts w:ascii="Times New Roman" w:hAnsi="Times New Roman" w:cs="Times New Roman"/>
          <w:sz w:val="24"/>
          <w:szCs w:val="24"/>
        </w:rPr>
        <w:t xml:space="preserve">parte de agentes, individuos y grupos de crimen organizado de origen ruso. Esto principalmente debido a la notoria corrupción y eventos similares ocurridos en 1990 y loas </w:t>
      </w:r>
      <w:r w:rsidR="00BC6517">
        <w:rPr>
          <w:rFonts w:ascii="Times New Roman" w:hAnsi="Times New Roman" w:cs="Times New Roman"/>
          <w:sz w:val="24"/>
          <w:szCs w:val="24"/>
        </w:rPr>
        <w:t>años</w:t>
      </w:r>
      <w:r>
        <w:rPr>
          <w:rFonts w:ascii="Times New Roman" w:hAnsi="Times New Roman" w:cs="Times New Roman"/>
          <w:sz w:val="24"/>
          <w:szCs w:val="24"/>
        </w:rPr>
        <w:t xml:space="preserve"> siguientes. </w:t>
      </w:r>
    </w:p>
    <w:p w14:paraId="1719D4CF" w14:textId="1E0349C5" w:rsidR="002579A2" w:rsidRPr="002579A2" w:rsidRDefault="00924F51" w:rsidP="002579A2">
      <w:pPr>
        <w:pStyle w:val="Prrafodelista"/>
        <w:numPr>
          <w:ilvl w:val="0"/>
          <w:numId w:val="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Que tenga lugar una desviación de SALW en Ucrania y los países cercanos debido a la proliferación de este tipo de armas en la población ucraniana. Consecuentemente, menciona que dichas armas en un futuro podrían aparecer o ser empleadas en conflicto en otras partes del mundo, aunque por ahora no se hayan producido casos significativos con respecto al tráfico de armas proveniente de este conflicto. </w:t>
      </w:r>
    </w:p>
    <w:p w14:paraId="341A400F" w14:textId="77777777" w:rsidR="00EA4E5E" w:rsidRDefault="00EA4E5E" w:rsidP="00172F57">
      <w:pPr>
        <w:spacing w:after="0" w:line="360" w:lineRule="auto"/>
        <w:jc w:val="both"/>
        <w:rPr>
          <w:rFonts w:ascii="Times New Roman" w:hAnsi="Times New Roman" w:cs="Times New Roman"/>
          <w:sz w:val="24"/>
          <w:szCs w:val="24"/>
        </w:rPr>
      </w:pPr>
    </w:p>
    <w:p w14:paraId="2AA5F896" w14:textId="0F6789A6" w:rsidR="00CE33A9" w:rsidRDefault="00F52054" w:rsidP="00172F5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Preocupaciones sobre repercusiones como estas se han visto además reflejadas en reuniones del Consejo de la </w:t>
      </w:r>
      <w:r w:rsidR="00457572">
        <w:rPr>
          <w:rFonts w:ascii="Times New Roman" w:hAnsi="Times New Roman" w:cs="Times New Roman"/>
          <w:sz w:val="24"/>
          <w:szCs w:val="24"/>
        </w:rPr>
        <w:t>unión</w:t>
      </w:r>
      <w:r>
        <w:rPr>
          <w:rFonts w:ascii="Times New Roman" w:hAnsi="Times New Roman" w:cs="Times New Roman"/>
          <w:sz w:val="24"/>
          <w:szCs w:val="24"/>
        </w:rPr>
        <w:t xml:space="preserve"> </w:t>
      </w:r>
      <w:r w:rsidR="00457572">
        <w:rPr>
          <w:rFonts w:ascii="Times New Roman" w:hAnsi="Times New Roman" w:cs="Times New Roman"/>
          <w:sz w:val="24"/>
          <w:szCs w:val="24"/>
        </w:rPr>
        <w:t>europea</w:t>
      </w:r>
      <w:r>
        <w:rPr>
          <w:rFonts w:ascii="Times New Roman" w:hAnsi="Times New Roman" w:cs="Times New Roman"/>
          <w:sz w:val="24"/>
          <w:szCs w:val="24"/>
        </w:rPr>
        <w:t xml:space="preserve"> </w:t>
      </w:r>
      <w:r w:rsidRPr="00457572">
        <w:rPr>
          <w:rFonts w:ascii="Times New Roman" w:hAnsi="Times New Roman" w:cs="Times New Roman"/>
          <w:sz w:val="24"/>
          <w:szCs w:val="24"/>
        </w:rPr>
        <w:t>(Council of the European Union, 2024)</w:t>
      </w:r>
      <w:r>
        <w:rPr>
          <w:rFonts w:ascii="Times New Roman" w:hAnsi="Times New Roman" w:cs="Times New Roman"/>
          <w:sz w:val="24"/>
          <w:szCs w:val="24"/>
        </w:rPr>
        <w:t xml:space="preserve">, en las que se menciona de forma activa la preocupación de la trazabilidad de las armas debido a los envíos tan masivos que han tenido lugar hacia Ucrania. Además, menciona como los efectos políticos de la guerra, y las tensiones que esta trae consigo, dificultan la gestión del conflicto y la capacidad de llegar a acuerdos entre los miembros de la </w:t>
      </w:r>
      <w:r w:rsidR="00457572">
        <w:rPr>
          <w:rFonts w:ascii="Times New Roman" w:hAnsi="Times New Roman" w:cs="Times New Roman"/>
          <w:sz w:val="24"/>
          <w:szCs w:val="24"/>
        </w:rPr>
        <w:t>unión</w:t>
      </w:r>
      <w:r>
        <w:rPr>
          <w:rFonts w:ascii="Times New Roman" w:hAnsi="Times New Roman" w:cs="Times New Roman"/>
          <w:sz w:val="24"/>
          <w:szCs w:val="24"/>
        </w:rPr>
        <w:t xml:space="preserve"> </w:t>
      </w:r>
      <w:r w:rsidR="00457572">
        <w:rPr>
          <w:rFonts w:ascii="Times New Roman" w:hAnsi="Times New Roman" w:cs="Times New Roman"/>
          <w:sz w:val="24"/>
          <w:szCs w:val="24"/>
        </w:rPr>
        <w:t>europea</w:t>
      </w:r>
      <w:r w:rsidR="00190E0E">
        <w:rPr>
          <w:rFonts w:ascii="Times New Roman" w:hAnsi="Times New Roman" w:cs="Times New Roman"/>
          <w:sz w:val="24"/>
          <w:szCs w:val="24"/>
        </w:rPr>
        <w:t>. Consecuentemente afectando a su capacidad de unificar instituciones y organizaciones de distintos países a fin de controlar este posible riesgo</w:t>
      </w:r>
      <w:r w:rsidR="00EA4E5E">
        <w:rPr>
          <w:rFonts w:ascii="Times New Roman" w:hAnsi="Times New Roman" w:cs="Times New Roman"/>
          <w:sz w:val="24"/>
          <w:szCs w:val="24"/>
        </w:rPr>
        <w:t xml:space="preserve"> y evitar un aumento en el número de armas desviadas y traficadas.</w:t>
      </w:r>
    </w:p>
    <w:p w14:paraId="6C031D44" w14:textId="77777777" w:rsidR="00190E0E" w:rsidRDefault="00190E0E" w:rsidP="00172F57">
      <w:pPr>
        <w:spacing w:after="0" w:line="360" w:lineRule="auto"/>
        <w:jc w:val="both"/>
        <w:rPr>
          <w:rFonts w:ascii="Times New Roman" w:hAnsi="Times New Roman" w:cs="Times New Roman"/>
          <w:sz w:val="24"/>
          <w:szCs w:val="24"/>
        </w:rPr>
      </w:pPr>
    </w:p>
    <w:p w14:paraId="1DA2F88E" w14:textId="7BD0DEB0" w:rsidR="00190E0E" w:rsidRDefault="00D82EDD" w:rsidP="00172F57">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E</w:t>
      </w:r>
      <w:r w:rsidR="00190E0E">
        <w:rPr>
          <w:rFonts w:ascii="Times New Roman" w:hAnsi="Times New Roman" w:cs="Times New Roman"/>
          <w:sz w:val="24"/>
          <w:szCs w:val="24"/>
        </w:rPr>
        <w:t xml:space="preserve">l autor </w:t>
      </w:r>
      <w:r w:rsidR="00190E0E" w:rsidRPr="00457572">
        <w:rPr>
          <w:rFonts w:ascii="Times New Roman" w:hAnsi="Times New Roman" w:cs="Times New Roman"/>
          <w:sz w:val="24"/>
          <w:szCs w:val="24"/>
        </w:rPr>
        <w:t>Scaturro (2023),</w:t>
      </w:r>
      <w:r w:rsidR="00190E0E">
        <w:rPr>
          <w:rFonts w:ascii="Times New Roman" w:hAnsi="Times New Roman" w:cs="Times New Roman"/>
          <w:sz w:val="24"/>
          <w:szCs w:val="24"/>
        </w:rPr>
        <w:t xml:space="preserve"> plantea </w:t>
      </w:r>
      <w:r w:rsidR="007D0258">
        <w:rPr>
          <w:rFonts w:ascii="Times New Roman" w:hAnsi="Times New Roman" w:cs="Times New Roman"/>
          <w:sz w:val="24"/>
          <w:szCs w:val="24"/>
        </w:rPr>
        <w:t>otra</w:t>
      </w:r>
      <w:r w:rsidR="00190E0E">
        <w:rPr>
          <w:rFonts w:ascii="Times New Roman" w:hAnsi="Times New Roman" w:cs="Times New Roman"/>
          <w:sz w:val="24"/>
          <w:szCs w:val="24"/>
        </w:rPr>
        <w:t xml:space="preserve"> serie de repercusiones del conflicto bélico que afectan tanto directa como indirectamente al </w:t>
      </w:r>
      <w:r w:rsidR="00A44D1D">
        <w:rPr>
          <w:rFonts w:ascii="Times New Roman" w:hAnsi="Times New Roman" w:cs="Times New Roman"/>
          <w:sz w:val="24"/>
          <w:szCs w:val="24"/>
        </w:rPr>
        <w:t>tráfico</w:t>
      </w:r>
      <w:r w:rsidR="00190E0E">
        <w:rPr>
          <w:rFonts w:ascii="Times New Roman" w:hAnsi="Times New Roman" w:cs="Times New Roman"/>
          <w:sz w:val="24"/>
          <w:szCs w:val="24"/>
        </w:rPr>
        <w:t xml:space="preserve"> de armas y al crimen organizado. Este autor menciona como </w:t>
      </w:r>
      <w:r w:rsidR="00914C81">
        <w:rPr>
          <w:rFonts w:ascii="Times New Roman" w:hAnsi="Times New Roman" w:cs="Times New Roman"/>
          <w:sz w:val="24"/>
          <w:szCs w:val="24"/>
        </w:rPr>
        <w:t xml:space="preserve">a consecuencia de la guerra una gran serie de rutas de tráfico existentes y prestablecidas que circulaban por Ucrania, se han vuelto inoperables o interrumpidas por la invasión, </w:t>
      </w:r>
      <w:r w:rsidR="005269D4">
        <w:rPr>
          <w:rFonts w:ascii="Times New Roman" w:hAnsi="Times New Roman" w:cs="Times New Roman"/>
          <w:sz w:val="24"/>
          <w:szCs w:val="24"/>
        </w:rPr>
        <w:t>trasladándose y</w:t>
      </w:r>
      <w:r w:rsidR="00914C81">
        <w:rPr>
          <w:rFonts w:ascii="Times New Roman" w:hAnsi="Times New Roman" w:cs="Times New Roman"/>
          <w:sz w:val="24"/>
          <w:szCs w:val="24"/>
        </w:rPr>
        <w:t xml:space="preserve"> concentrándose hacia el oeste, en los países fronterizos con la UE. </w:t>
      </w:r>
      <w:r w:rsidR="005269D4">
        <w:rPr>
          <w:rFonts w:ascii="Times New Roman" w:hAnsi="Times New Roman" w:cs="Times New Roman"/>
          <w:sz w:val="24"/>
          <w:szCs w:val="24"/>
        </w:rPr>
        <w:t xml:space="preserve">A raíz de ello, podemos establecer que probablemente incrementen los índices de criminalidad en estas regiones y en los países destinos de las armas traficadas. Sin embargo, </w:t>
      </w:r>
      <w:r w:rsidR="005269D4" w:rsidRPr="00457572">
        <w:rPr>
          <w:rFonts w:ascii="Times New Roman" w:hAnsi="Times New Roman" w:cs="Times New Roman"/>
          <w:sz w:val="24"/>
          <w:szCs w:val="24"/>
        </w:rPr>
        <w:t>Scaturro (2023),</w:t>
      </w:r>
      <w:r w:rsidR="005269D4">
        <w:rPr>
          <w:rFonts w:ascii="Times New Roman" w:hAnsi="Times New Roman" w:cs="Times New Roman"/>
          <w:sz w:val="24"/>
          <w:szCs w:val="24"/>
        </w:rPr>
        <w:t xml:space="preserve"> menciona algo muy importante, y eso es que un conflicto bélico, como puede ser este, se da una oportunidad increíble para todo tipo de crimen organizado, no solo el </w:t>
      </w:r>
      <w:r w:rsidR="00874468">
        <w:rPr>
          <w:rFonts w:ascii="Times New Roman" w:hAnsi="Times New Roman" w:cs="Times New Roman"/>
          <w:sz w:val="24"/>
          <w:szCs w:val="24"/>
        </w:rPr>
        <w:t>tráfico</w:t>
      </w:r>
      <w:r w:rsidR="005269D4">
        <w:rPr>
          <w:rFonts w:ascii="Times New Roman" w:hAnsi="Times New Roman" w:cs="Times New Roman"/>
          <w:sz w:val="24"/>
          <w:szCs w:val="24"/>
        </w:rPr>
        <w:t xml:space="preserve"> de armas. Un claro ejemplo es la inmigración de ciudadanos ocasionada por el conflicto, que como menciona este autor, genera oportunidades para el crimen organizado especializado en la trata y </w:t>
      </w:r>
      <w:r w:rsidR="00A44D1D">
        <w:rPr>
          <w:rFonts w:ascii="Times New Roman" w:hAnsi="Times New Roman" w:cs="Times New Roman"/>
          <w:sz w:val="24"/>
          <w:szCs w:val="24"/>
        </w:rPr>
        <w:t>tráfico</w:t>
      </w:r>
      <w:r w:rsidR="005269D4">
        <w:rPr>
          <w:rFonts w:ascii="Times New Roman" w:hAnsi="Times New Roman" w:cs="Times New Roman"/>
          <w:sz w:val="24"/>
          <w:szCs w:val="24"/>
        </w:rPr>
        <w:t xml:space="preserve"> de personas. Además, como se ha reflejado a lo largo de este trabajo, los tipos de crimen organizado suelen solaparse, por lo que podríamos suponer que las rutas establecidas para la trata de personas sean iguales o muy similares a las empleadas en el tráfico de armas o drogas. </w:t>
      </w:r>
    </w:p>
    <w:p w14:paraId="34B9597D" w14:textId="77777777" w:rsidR="00EA4E5E" w:rsidRDefault="00EA4E5E" w:rsidP="00172F57">
      <w:pPr>
        <w:spacing w:after="0" w:line="360" w:lineRule="auto"/>
        <w:jc w:val="both"/>
        <w:rPr>
          <w:rFonts w:ascii="Times New Roman" w:hAnsi="Times New Roman" w:cs="Times New Roman"/>
          <w:sz w:val="24"/>
          <w:szCs w:val="24"/>
        </w:rPr>
      </w:pPr>
    </w:p>
    <w:p w14:paraId="07AD2394" w14:textId="2CBE34E1" w:rsidR="00057F05" w:rsidRPr="00057F05" w:rsidRDefault="00D82EDD" w:rsidP="00057F0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Por último, </w:t>
      </w:r>
      <w:r w:rsidR="00EA4E5E">
        <w:rPr>
          <w:rFonts w:ascii="Times New Roman" w:hAnsi="Times New Roman" w:cs="Times New Roman"/>
          <w:sz w:val="24"/>
          <w:szCs w:val="24"/>
        </w:rPr>
        <w:t>este autor (</w:t>
      </w:r>
      <w:r w:rsidR="00EA4E5E" w:rsidRPr="00457572">
        <w:rPr>
          <w:rFonts w:ascii="Times New Roman" w:hAnsi="Times New Roman" w:cs="Times New Roman"/>
          <w:sz w:val="24"/>
          <w:szCs w:val="24"/>
        </w:rPr>
        <w:t>Scaturro, 2023)</w:t>
      </w:r>
      <w:r w:rsidR="00EA4E5E">
        <w:rPr>
          <w:rFonts w:ascii="Times New Roman" w:hAnsi="Times New Roman" w:cs="Times New Roman"/>
          <w:sz w:val="24"/>
          <w:szCs w:val="24"/>
        </w:rPr>
        <w:t xml:space="preserve"> menciona un aspecto fundamental, las posibles repercusiones a largo plazo o cuando el conflicto bélico haya finalizado. Sin importar quien sea el vencedor, el territorio ucraniano y sus alrededores necesitaran ser reconstruidos, una labor que requerirá de grandes inversiones económicas y mucha mano de obra. Debido a ello, no es de extrañar que el crimen organizado se introduzca en dicho proceso de reconstrucción, y que haga uso de rutas preexistentes a la guerra para expandirse.</w:t>
      </w:r>
      <w:r w:rsidR="008E79D7">
        <w:rPr>
          <w:rFonts w:ascii="Times New Roman" w:hAnsi="Times New Roman" w:cs="Times New Roman"/>
          <w:sz w:val="24"/>
          <w:szCs w:val="24"/>
        </w:rPr>
        <w:t xml:space="preserve"> Es por ello por lo que debemos tener en cuenta la posibilidad, de que, en un futuro, gane quien gane el conflicto, si no se mantienen e intensifican las medidas establecidas tanto por las organizaciones ucranianas como por las instituciones de la UE, podríamos encontrarnos con una nueva versión del crimen organizado. Dicha versión nueva presenta una posible gran amenaza, ya que podría hacer uso de rutas preexistentes de tráfico, incrementar su influencia mediante la corrupción de individuos durante la fase de reconstrucción, y tener a su disposición un enorme arsenal post guerra de armas ucranianas, rusas y occidentales con las que traficar. En conclusión, la posible proliferación de</w:t>
      </w:r>
      <w:r w:rsidR="00057F05">
        <w:rPr>
          <w:rFonts w:ascii="Times New Roman" w:hAnsi="Times New Roman" w:cs="Times New Roman"/>
          <w:sz w:val="24"/>
          <w:szCs w:val="24"/>
        </w:rPr>
        <w:t xml:space="preserve">l conflicto armado en Ucrania, y el crimen organizado, incrementan la propagación y crecimiento del </w:t>
      </w:r>
      <w:r w:rsidR="00A44D1D">
        <w:rPr>
          <w:rFonts w:ascii="Times New Roman" w:hAnsi="Times New Roman" w:cs="Times New Roman"/>
          <w:sz w:val="24"/>
          <w:szCs w:val="24"/>
        </w:rPr>
        <w:t>tráfico</w:t>
      </w:r>
      <w:r w:rsidR="00057F05">
        <w:rPr>
          <w:rFonts w:ascii="Times New Roman" w:hAnsi="Times New Roman" w:cs="Times New Roman"/>
          <w:sz w:val="24"/>
          <w:szCs w:val="24"/>
        </w:rPr>
        <w:t xml:space="preserve"> de armas y la corrupción transnacional por el resto de los países en Europa. </w:t>
      </w:r>
    </w:p>
    <w:p w14:paraId="7E5F65B6" w14:textId="29DD72E9" w:rsidR="00693EFE" w:rsidRPr="00457572" w:rsidRDefault="0050219E" w:rsidP="00457572">
      <w:pPr>
        <w:pStyle w:val="Prrafodelista"/>
        <w:numPr>
          <w:ilvl w:val="0"/>
          <w:numId w:val="1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Conclusiones</w:t>
      </w:r>
      <w:r w:rsidR="0005451C">
        <w:rPr>
          <w:rFonts w:ascii="Times New Roman" w:hAnsi="Times New Roman" w:cs="Times New Roman"/>
          <w:b/>
          <w:bCs/>
          <w:sz w:val="24"/>
          <w:szCs w:val="24"/>
        </w:rPr>
        <w:t xml:space="preserve"> y Discusiones</w:t>
      </w:r>
    </w:p>
    <w:p w14:paraId="046BB7A0" w14:textId="58AE8E99" w:rsidR="004E522C" w:rsidRDefault="00A44D1D" w:rsidP="005C61E3">
      <w:pPr>
        <w:spacing w:line="360" w:lineRule="auto"/>
        <w:jc w:val="both"/>
        <w:rPr>
          <w:rFonts w:ascii="Times New Roman" w:hAnsi="Times New Roman" w:cs="Times New Roman"/>
          <w:bCs/>
          <w:sz w:val="24"/>
          <w:szCs w:val="24"/>
        </w:rPr>
      </w:pPr>
      <w:r w:rsidRPr="00A44D1D">
        <w:rPr>
          <w:rFonts w:ascii="Times New Roman" w:hAnsi="Times New Roman" w:cs="Times New Roman"/>
          <w:bCs/>
          <w:sz w:val="24"/>
          <w:szCs w:val="24"/>
        </w:rPr>
        <w:lastRenderedPageBreak/>
        <w:t xml:space="preserve">Los </w:t>
      </w:r>
      <w:r>
        <w:rPr>
          <w:rFonts w:ascii="Times New Roman" w:hAnsi="Times New Roman" w:cs="Times New Roman"/>
          <w:bCs/>
          <w:sz w:val="24"/>
          <w:szCs w:val="24"/>
        </w:rPr>
        <w:t>hallazgos de este estudio ponen de manifiesto la situación actual del crimen organizado en Europa, específicamente</w:t>
      </w:r>
      <w:r w:rsidR="0005451C">
        <w:rPr>
          <w:rFonts w:ascii="Times New Roman" w:hAnsi="Times New Roman" w:cs="Times New Roman"/>
          <w:bCs/>
          <w:sz w:val="24"/>
          <w:szCs w:val="24"/>
        </w:rPr>
        <w:t>,</w:t>
      </w:r>
      <w:r>
        <w:rPr>
          <w:rFonts w:ascii="Times New Roman" w:hAnsi="Times New Roman" w:cs="Times New Roman"/>
          <w:bCs/>
          <w:sz w:val="24"/>
          <w:szCs w:val="24"/>
        </w:rPr>
        <w:t xml:space="preserve"> con respecto al </w:t>
      </w:r>
      <w:r w:rsidR="0005451C">
        <w:rPr>
          <w:rFonts w:ascii="Times New Roman" w:hAnsi="Times New Roman" w:cs="Times New Roman"/>
          <w:bCs/>
          <w:sz w:val="24"/>
          <w:szCs w:val="24"/>
        </w:rPr>
        <w:t>tráfico</w:t>
      </w:r>
      <w:r>
        <w:rPr>
          <w:rFonts w:ascii="Times New Roman" w:hAnsi="Times New Roman" w:cs="Times New Roman"/>
          <w:bCs/>
          <w:sz w:val="24"/>
          <w:szCs w:val="24"/>
        </w:rPr>
        <w:t xml:space="preserve"> de armas </w:t>
      </w:r>
      <w:r w:rsidR="0005451C">
        <w:rPr>
          <w:rFonts w:ascii="Times New Roman" w:hAnsi="Times New Roman" w:cs="Times New Roman"/>
          <w:bCs/>
          <w:sz w:val="24"/>
          <w:szCs w:val="24"/>
        </w:rPr>
        <w:t xml:space="preserve">que ha tenido lugar </w:t>
      </w:r>
      <w:r>
        <w:rPr>
          <w:rFonts w:ascii="Times New Roman" w:hAnsi="Times New Roman" w:cs="Times New Roman"/>
          <w:bCs/>
          <w:sz w:val="24"/>
          <w:szCs w:val="24"/>
        </w:rPr>
        <w:t xml:space="preserve">desde el 2020 hasta el 2025. </w:t>
      </w:r>
      <w:r w:rsidR="005C61E3">
        <w:rPr>
          <w:rFonts w:ascii="Times New Roman" w:hAnsi="Times New Roman" w:cs="Times New Roman"/>
          <w:bCs/>
          <w:sz w:val="24"/>
          <w:szCs w:val="24"/>
        </w:rPr>
        <w:t xml:space="preserve">Los datos recabados reflejan como a pesar de no haber incrementado en los últimos 5 años, la situación actual del crimen organizado y el </w:t>
      </w:r>
      <w:r w:rsidR="007E415E">
        <w:rPr>
          <w:rFonts w:ascii="Times New Roman" w:hAnsi="Times New Roman" w:cs="Times New Roman"/>
          <w:bCs/>
          <w:sz w:val="24"/>
          <w:szCs w:val="24"/>
        </w:rPr>
        <w:t>tráfico</w:t>
      </w:r>
      <w:r w:rsidR="005C61E3">
        <w:rPr>
          <w:rFonts w:ascii="Times New Roman" w:hAnsi="Times New Roman" w:cs="Times New Roman"/>
          <w:bCs/>
          <w:sz w:val="24"/>
          <w:szCs w:val="24"/>
        </w:rPr>
        <w:t xml:space="preserve"> de </w:t>
      </w:r>
      <w:r w:rsidR="00A9464C">
        <w:rPr>
          <w:rFonts w:ascii="Times New Roman" w:hAnsi="Times New Roman" w:cs="Times New Roman"/>
          <w:bCs/>
          <w:sz w:val="24"/>
          <w:szCs w:val="24"/>
        </w:rPr>
        <w:t>armas</w:t>
      </w:r>
      <w:r w:rsidR="005C61E3">
        <w:rPr>
          <w:rFonts w:ascii="Times New Roman" w:hAnsi="Times New Roman" w:cs="Times New Roman"/>
          <w:bCs/>
          <w:sz w:val="24"/>
          <w:szCs w:val="24"/>
        </w:rPr>
        <w:t xml:space="preserve"> no es algo que debamos tomarnos a la ligera ni pasar por alto. Ya sea por el flujo de armas proveniente de antiguos almacenes militares </w:t>
      </w:r>
      <w:r w:rsidR="00B50F83">
        <w:rPr>
          <w:rFonts w:ascii="Times New Roman" w:hAnsi="Times New Roman" w:cs="Times New Roman"/>
          <w:bCs/>
          <w:sz w:val="24"/>
          <w:szCs w:val="24"/>
        </w:rPr>
        <w:t>“</w:t>
      </w:r>
      <w:r w:rsidR="005C61E3">
        <w:rPr>
          <w:rFonts w:ascii="Times New Roman" w:hAnsi="Times New Roman" w:cs="Times New Roman"/>
          <w:bCs/>
          <w:sz w:val="24"/>
          <w:szCs w:val="24"/>
        </w:rPr>
        <w:t>saqueados</w:t>
      </w:r>
      <w:r w:rsidR="00B50F83">
        <w:rPr>
          <w:rFonts w:ascii="Times New Roman" w:hAnsi="Times New Roman" w:cs="Times New Roman"/>
          <w:bCs/>
          <w:sz w:val="24"/>
          <w:szCs w:val="24"/>
        </w:rPr>
        <w:t>”</w:t>
      </w:r>
      <w:r w:rsidR="005C61E3">
        <w:rPr>
          <w:rFonts w:ascii="Times New Roman" w:hAnsi="Times New Roman" w:cs="Times New Roman"/>
          <w:bCs/>
          <w:sz w:val="24"/>
          <w:szCs w:val="24"/>
        </w:rPr>
        <w:t xml:space="preserve"> del siglo XX o por el desvío, fabricación</w:t>
      </w:r>
      <w:r w:rsidR="00B50F83">
        <w:rPr>
          <w:rFonts w:ascii="Times New Roman" w:hAnsi="Times New Roman" w:cs="Times New Roman"/>
          <w:bCs/>
          <w:sz w:val="24"/>
          <w:szCs w:val="24"/>
        </w:rPr>
        <w:t xml:space="preserve"> o conversión de armas </w:t>
      </w:r>
      <w:r w:rsidR="007E415E">
        <w:rPr>
          <w:rFonts w:ascii="Times New Roman" w:hAnsi="Times New Roman" w:cs="Times New Roman"/>
          <w:bCs/>
          <w:sz w:val="24"/>
          <w:szCs w:val="24"/>
        </w:rPr>
        <w:t>más</w:t>
      </w:r>
      <w:r w:rsidR="00B50F83">
        <w:rPr>
          <w:rFonts w:ascii="Times New Roman" w:hAnsi="Times New Roman" w:cs="Times New Roman"/>
          <w:bCs/>
          <w:sz w:val="24"/>
          <w:szCs w:val="24"/>
        </w:rPr>
        <w:t xml:space="preserve"> modernas, lo cierto es que hoy en día, aunque no seamos conscientes de ello, el </w:t>
      </w:r>
      <w:r w:rsidR="007E415E">
        <w:rPr>
          <w:rFonts w:ascii="Times New Roman" w:hAnsi="Times New Roman" w:cs="Times New Roman"/>
          <w:bCs/>
          <w:sz w:val="24"/>
          <w:szCs w:val="24"/>
        </w:rPr>
        <w:t>tráfico</w:t>
      </w:r>
      <w:r w:rsidR="00B50F83">
        <w:rPr>
          <w:rFonts w:ascii="Times New Roman" w:hAnsi="Times New Roman" w:cs="Times New Roman"/>
          <w:bCs/>
          <w:sz w:val="24"/>
          <w:szCs w:val="24"/>
        </w:rPr>
        <w:t xml:space="preserve"> de armas sigue siendo una amenaza. </w:t>
      </w:r>
    </w:p>
    <w:p w14:paraId="0338F62A" w14:textId="6A37A8B3" w:rsidR="00835DE7" w:rsidRDefault="00C57886" w:rsidP="005C61E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Este tipo de actividad ilícita, a pesar de estar muy presente en nuestras mentes cuando pensamos en crimen organizado, no es una de sus versiones que </w:t>
      </w:r>
      <w:r w:rsidR="003D51CD">
        <w:rPr>
          <w:rFonts w:ascii="Times New Roman" w:hAnsi="Times New Roman" w:cs="Times New Roman"/>
          <w:bCs/>
          <w:sz w:val="24"/>
          <w:szCs w:val="24"/>
        </w:rPr>
        <w:t>más</w:t>
      </w:r>
      <w:r>
        <w:rPr>
          <w:rFonts w:ascii="Times New Roman" w:hAnsi="Times New Roman" w:cs="Times New Roman"/>
          <w:bCs/>
          <w:sz w:val="24"/>
          <w:szCs w:val="24"/>
        </w:rPr>
        <w:t xml:space="preserve"> dinero produce en comparación a los otros tipos de crímenes que estos grupos suelen cometer. La tipología delictiva del crimen organizado es extensa y variada como hemos podido observar, pero en esta gran variabilidad suele haber una constante presente, y esa es la presencia de armas. Sin importar el objetivo de la actividad criminal, ya sea </w:t>
      </w:r>
      <w:r w:rsidR="007E415E">
        <w:rPr>
          <w:rFonts w:ascii="Times New Roman" w:hAnsi="Times New Roman" w:cs="Times New Roman"/>
          <w:bCs/>
          <w:sz w:val="24"/>
          <w:szCs w:val="24"/>
        </w:rPr>
        <w:t>tráfico</w:t>
      </w:r>
      <w:r>
        <w:rPr>
          <w:rFonts w:ascii="Times New Roman" w:hAnsi="Times New Roman" w:cs="Times New Roman"/>
          <w:bCs/>
          <w:sz w:val="24"/>
          <w:szCs w:val="24"/>
        </w:rPr>
        <w:t xml:space="preserve"> de personas, drogas, flora, fauna, arte, etc.… Las armas siempre están presentes, esto es debido a que no son solo una herramienta increíblemente disuasoria, sino que les permiten a estos grupos posicionarse unos por encima de otros, defenderse y expandir sus territorios, y repeler a los cuerpos y fuerzas de seguridad de un estado o país cuando estos los intenten detener. </w:t>
      </w:r>
      <w:r w:rsidR="00534C9A">
        <w:rPr>
          <w:rFonts w:ascii="Times New Roman" w:hAnsi="Times New Roman" w:cs="Times New Roman"/>
          <w:bCs/>
          <w:sz w:val="24"/>
          <w:szCs w:val="24"/>
        </w:rPr>
        <w:t xml:space="preserve">Conviene añadir el dato mencionado repetidamente a lo largo de este trabajo, que establece como en numerosas ocasionas las armas han llego a emplearse como moneda de cambio entre grupos criminales, por lo que resulta innegable lo imprescindible que son las armas para el crimen organizado en general. </w:t>
      </w:r>
    </w:p>
    <w:p w14:paraId="5EECF1C4" w14:textId="17D79475" w:rsidR="004B410C" w:rsidRPr="00DA6DE5" w:rsidRDefault="004B410C" w:rsidP="005C61E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La literatura señala </w:t>
      </w:r>
      <w:r w:rsidR="00DA6DE5">
        <w:rPr>
          <w:rFonts w:ascii="Times New Roman" w:hAnsi="Times New Roman" w:cs="Times New Roman"/>
          <w:bCs/>
          <w:sz w:val="24"/>
          <w:szCs w:val="24"/>
        </w:rPr>
        <w:t>que,</w:t>
      </w:r>
      <w:r>
        <w:rPr>
          <w:rFonts w:ascii="Times New Roman" w:hAnsi="Times New Roman" w:cs="Times New Roman"/>
          <w:bCs/>
          <w:sz w:val="24"/>
          <w:szCs w:val="24"/>
        </w:rPr>
        <w:t xml:space="preserve"> en los últimos 5 años, destacan por su actividad en esta tipología </w:t>
      </w:r>
      <w:r w:rsidR="00DA6DE5">
        <w:rPr>
          <w:rFonts w:ascii="Times New Roman" w:hAnsi="Times New Roman" w:cs="Times New Roman"/>
          <w:bCs/>
          <w:sz w:val="24"/>
          <w:szCs w:val="24"/>
        </w:rPr>
        <w:t>delictiva</w:t>
      </w:r>
      <w:r>
        <w:rPr>
          <w:rFonts w:ascii="Times New Roman" w:hAnsi="Times New Roman" w:cs="Times New Roman"/>
          <w:bCs/>
          <w:sz w:val="24"/>
          <w:szCs w:val="24"/>
        </w:rPr>
        <w:t xml:space="preserve">, grupos de crimen organizado </w:t>
      </w:r>
      <w:r w:rsidR="00DA6DE5" w:rsidRPr="00DA6DE5">
        <w:rPr>
          <w:rFonts w:ascii="Times New Roman" w:hAnsi="Times New Roman" w:cs="Times New Roman"/>
          <w:sz w:val="24"/>
          <w:szCs w:val="24"/>
        </w:rPr>
        <w:t>de origen italiano</w:t>
      </w:r>
      <w:r w:rsidR="00DA6DE5">
        <w:rPr>
          <w:rFonts w:ascii="Times New Roman" w:hAnsi="Times New Roman" w:cs="Times New Roman"/>
          <w:i/>
          <w:iCs/>
          <w:sz w:val="24"/>
          <w:szCs w:val="24"/>
        </w:rPr>
        <w:t xml:space="preserve">, </w:t>
      </w:r>
      <w:r w:rsidR="00DA6DE5">
        <w:rPr>
          <w:rFonts w:ascii="Times New Roman" w:hAnsi="Times New Roman" w:cs="Times New Roman"/>
          <w:sz w:val="24"/>
          <w:szCs w:val="24"/>
        </w:rPr>
        <w:t>como</w:t>
      </w:r>
      <w:r w:rsidR="00DA6DE5" w:rsidRPr="00DA6DE5">
        <w:rPr>
          <w:rFonts w:ascii="Times New Roman" w:hAnsi="Times New Roman" w:cs="Times New Roman"/>
          <w:sz w:val="24"/>
          <w:szCs w:val="24"/>
        </w:rPr>
        <w:t xml:space="preserve"> la</w:t>
      </w:r>
      <w:r w:rsidR="00DA6DE5">
        <w:rPr>
          <w:rFonts w:ascii="Times New Roman" w:hAnsi="Times New Roman" w:cs="Times New Roman"/>
          <w:i/>
          <w:iCs/>
          <w:sz w:val="24"/>
          <w:szCs w:val="24"/>
        </w:rPr>
        <w:t xml:space="preserve"> “</w:t>
      </w:r>
      <w:r w:rsidR="00DA6DE5" w:rsidRPr="00100116">
        <w:rPr>
          <w:rFonts w:ascii="Times New Roman" w:hAnsi="Times New Roman" w:cs="Times New Roman"/>
          <w:i/>
          <w:iCs/>
          <w:sz w:val="24"/>
          <w:szCs w:val="24"/>
        </w:rPr>
        <w:t>Cosa Nostra</w:t>
      </w:r>
      <w:r w:rsidR="00DA6DE5">
        <w:rPr>
          <w:rFonts w:ascii="Times New Roman" w:hAnsi="Times New Roman" w:cs="Times New Roman"/>
          <w:i/>
          <w:iCs/>
          <w:sz w:val="24"/>
          <w:szCs w:val="24"/>
        </w:rPr>
        <w:t>”</w:t>
      </w:r>
      <w:r w:rsidR="00DA6DE5" w:rsidRPr="00100116">
        <w:rPr>
          <w:rFonts w:ascii="Times New Roman" w:hAnsi="Times New Roman" w:cs="Times New Roman"/>
          <w:sz w:val="24"/>
          <w:szCs w:val="24"/>
        </w:rPr>
        <w:t xml:space="preserve">, la </w:t>
      </w:r>
      <w:r w:rsidR="00DA6DE5">
        <w:rPr>
          <w:rFonts w:ascii="Times New Roman" w:hAnsi="Times New Roman" w:cs="Times New Roman"/>
          <w:sz w:val="24"/>
          <w:szCs w:val="24"/>
        </w:rPr>
        <w:t>“</w:t>
      </w:r>
      <w:r w:rsidR="00DA6DE5" w:rsidRPr="00100116">
        <w:rPr>
          <w:rFonts w:ascii="Times New Roman" w:hAnsi="Times New Roman" w:cs="Times New Roman"/>
          <w:i/>
          <w:iCs/>
          <w:sz w:val="24"/>
          <w:szCs w:val="24"/>
        </w:rPr>
        <w:t>Camorra</w:t>
      </w:r>
      <w:r w:rsidR="00DA6DE5">
        <w:rPr>
          <w:rFonts w:ascii="Times New Roman" w:hAnsi="Times New Roman" w:cs="Times New Roman"/>
          <w:i/>
          <w:iCs/>
          <w:sz w:val="24"/>
          <w:szCs w:val="24"/>
        </w:rPr>
        <w:t>”</w:t>
      </w:r>
      <w:r w:rsidR="00DA6DE5" w:rsidRPr="00100116">
        <w:rPr>
          <w:rFonts w:ascii="Times New Roman" w:hAnsi="Times New Roman" w:cs="Times New Roman"/>
          <w:sz w:val="24"/>
          <w:szCs w:val="24"/>
        </w:rPr>
        <w:t xml:space="preserve"> o la </w:t>
      </w:r>
      <w:r w:rsidR="00DA6DE5">
        <w:rPr>
          <w:rFonts w:ascii="Times New Roman" w:hAnsi="Times New Roman" w:cs="Times New Roman"/>
          <w:sz w:val="24"/>
          <w:szCs w:val="24"/>
        </w:rPr>
        <w:t>“</w:t>
      </w:r>
      <w:r w:rsidR="00DA6DE5" w:rsidRPr="00100116">
        <w:rPr>
          <w:rFonts w:ascii="Times New Roman" w:hAnsi="Times New Roman" w:cs="Times New Roman"/>
          <w:i/>
          <w:iCs/>
          <w:sz w:val="24"/>
          <w:szCs w:val="24"/>
        </w:rPr>
        <w:t>Sacra Corona Unita</w:t>
      </w:r>
      <w:r w:rsidR="00DA6DE5">
        <w:rPr>
          <w:rFonts w:ascii="Times New Roman" w:hAnsi="Times New Roman" w:cs="Times New Roman"/>
          <w:i/>
          <w:iCs/>
          <w:sz w:val="24"/>
          <w:szCs w:val="24"/>
        </w:rPr>
        <w:t xml:space="preserve">”. </w:t>
      </w:r>
      <w:r w:rsidR="00DA6DE5">
        <w:rPr>
          <w:rFonts w:ascii="Times New Roman" w:hAnsi="Times New Roman" w:cs="Times New Roman"/>
          <w:sz w:val="24"/>
          <w:szCs w:val="24"/>
        </w:rPr>
        <w:t xml:space="preserve">No obstante, por encima de estas podemos encontrar a la </w:t>
      </w:r>
      <w:r w:rsidR="00DA6DE5" w:rsidRPr="00100116">
        <w:rPr>
          <w:rFonts w:ascii="Times New Roman" w:hAnsi="Times New Roman" w:cs="Times New Roman"/>
          <w:sz w:val="24"/>
          <w:szCs w:val="24"/>
        </w:rPr>
        <w:t>“</w:t>
      </w:r>
      <w:r w:rsidR="00DA6DE5" w:rsidRPr="00100116">
        <w:rPr>
          <w:rFonts w:ascii="Times New Roman" w:hAnsi="Times New Roman" w:cs="Times New Roman"/>
          <w:i/>
          <w:iCs/>
          <w:sz w:val="24"/>
          <w:szCs w:val="24"/>
        </w:rPr>
        <w:t>‘Ndrangheta</w:t>
      </w:r>
      <w:r w:rsidR="00DA6DE5">
        <w:rPr>
          <w:rFonts w:ascii="Times New Roman" w:hAnsi="Times New Roman" w:cs="Times New Roman"/>
          <w:i/>
          <w:iCs/>
          <w:sz w:val="24"/>
          <w:szCs w:val="24"/>
        </w:rPr>
        <w:t>”,</w:t>
      </w:r>
      <w:r w:rsidR="00DA6DE5" w:rsidRPr="00DA6DE5">
        <w:rPr>
          <w:rFonts w:ascii="Times New Roman" w:hAnsi="Times New Roman" w:cs="Times New Roman"/>
          <w:sz w:val="24"/>
          <w:szCs w:val="24"/>
        </w:rPr>
        <w:t xml:space="preserve"> que destaca por una mayor influencia, parecencia y actividad en los últimos </w:t>
      </w:r>
      <w:r w:rsidR="00DA6DE5">
        <w:rPr>
          <w:rFonts w:ascii="Times New Roman" w:hAnsi="Times New Roman" w:cs="Times New Roman"/>
          <w:bCs/>
          <w:sz w:val="24"/>
          <w:szCs w:val="24"/>
        </w:rPr>
        <w:t>años</w:t>
      </w:r>
      <w:r w:rsidR="00DA6DE5" w:rsidRPr="00DA6DE5">
        <w:rPr>
          <w:rFonts w:ascii="Times New Roman" w:hAnsi="Times New Roman" w:cs="Times New Roman"/>
          <w:sz w:val="24"/>
          <w:szCs w:val="24"/>
        </w:rPr>
        <w:t xml:space="preserve">. </w:t>
      </w:r>
      <w:r w:rsidR="00DA6DE5">
        <w:rPr>
          <w:rFonts w:ascii="Times New Roman" w:hAnsi="Times New Roman" w:cs="Times New Roman"/>
          <w:sz w:val="24"/>
          <w:szCs w:val="24"/>
        </w:rPr>
        <w:t xml:space="preserve">Sin embargo, el crimen organizado de origen italiano no ha sido el único activo en Europa en lo que respecta al </w:t>
      </w:r>
      <w:r w:rsidR="007E415E">
        <w:rPr>
          <w:rFonts w:ascii="Times New Roman" w:hAnsi="Times New Roman" w:cs="Times New Roman"/>
          <w:sz w:val="24"/>
          <w:szCs w:val="24"/>
        </w:rPr>
        <w:t>tráfico</w:t>
      </w:r>
      <w:r w:rsidR="00DA6DE5">
        <w:rPr>
          <w:rFonts w:ascii="Times New Roman" w:hAnsi="Times New Roman" w:cs="Times New Roman"/>
          <w:sz w:val="24"/>
          <w:szCs w:val="24"/>
        </w:rPr>
        <w:t xml:space="preserve"> de armas.  Destacan a su vez la “</w:t>
      </w:r>
      <w:r w:rsidR="00DA6DE5" w:rsidRPr="00100116">
        <w:rPr>
          <w:rFonts w:ascii="Times New Roman" w:hAnsi="Times New Roman" w:cs="Times New Roman"/>
          <w:i/>
          <w:iCs/>
          <w:sz w:val="24"/>
          <w:szCs w:val="24"/>
        </w:rPr>
        <w:t>Mocro</w:t>
      </w:r>
      <w:r w:rsidR="00DA6DE5" w:rsidRPr="00100116">
        <w:rPr>
          <w:rFonts w:ascii="Times New Roman" w:hAnsi="Times New Roman" w:cs="Times New Roman"/>
          <w:sz w:val="24"/>
          <w:szCs w:val="24"/>
        </w:rPr>
        <w:t xml:space="preserve"> </w:t>
      </w:r>
      <w:r w:rsidR="00DA6DE5" w:rsidRPr="00100116">
        <w:rPr>
          <w:rFonts w:ascii="Times New Roman" w:hAnsi="Times New Roman" w:cs="Times New Roman"/>
          <w:i/>
          <w:iCs/>
          <w:sz w:val="24"/>
          <w:szCs w:val="24"/>
        </w:rPr>
        <w:t>Maffia</w:t>
      </w:r>
      <w:r w:rsidR="00DA6DE5">
        <w:rPr>
          <w:rFonts w:ascii="Times New Roman" w:hAnsi="Times New Roman" w:cs="Times New Roman"/>
          <w:i/>
          <w:iCs/>
          <w:sz w:val="24"/>
          <w:szCs w:val="24"/>
        </w:rPr>
        <w:t xml:space="preserve">” </w:t>
      </w:r>
      <w:r w:rsidR="00DA6DE5" w:rsidRPr="00DA6DE5">
        <w:rPr>
          <w:rFonts w:ascii="Times New Roman" w:hAnsi="Times New Roman" w:cs="Times New Roman"/>
          <w:sz w:val="24"/>
          <w:szCs w:val="24"/>
        </w:rPr>
        <w:t xml:space="preserve">en los </w:t>
      </w:r>
      <w:r w:rsidR="00673B47" w:rsidRPr="00DA6DE5">
        <w:rPr>
          <w:rFonts w:ascii="Times New Roman" w:hAnsi="Times New Roman" w:cs="Times New Roman"/>
          <w:sz w:val="24"/>
          <w:szCs w:val="24"/>
        </w:rPr>
        <w:t>Países</w:t>
      </w:r>
      <w:r w:rsidR="00DA6DE5" w:rsidRPr="00DA6DE5">
        <w:rPr>
          <w:rFonts w:ascii="Times New Roman" w:hAnsi="Times New Roman" w:cs="Times New Roman"/>
          <w:sz w:val="24"/>
          <w:szCs w:val="24"/>
        </w:rPr>
        <w:t xml:space="preserve"> Bajos</w:t>
      </w:r>
      <w:r w:rsidR="00673B47">
        <w:rPr>
          <w:rFonts w:ascii="Times New Roman" w:hAnsi="Times New Roman" w:cs="Times New Roman"/>
          <w:sz w:val="24"/>
          <w:szCs w:val="24"/>
        </w:rPr>
        <w:t xml:space="preserve"> y Bélgica, y </w:t>
      </w:r>
      <w:r w:rsidR="00673B47" w:rsidRPr="00100116">
        <w:rPr>
          <w:rFonts w:ascii="Times New Roman" w:hAnsi="Times New Roman" w:cs="Times New Roman"/>
          <w:sz w:val="24"/>
          <w:szCs w:val="24"/>
        </w:rPr>
        <w:t xml:space="preserve">los clanes </w:t>
      </w:r>
      <w:r w:rsidR="00673B47">
        <w:rPr>
          <w:rFonts w:ascii="Times New Roman" w:hAnsi="Times New Roman" w:cs="Times New Roman"/>
          <w:sz w:val="24"/>
          <w:szCs w:val="24"/>
        </w:rPr>
        <w:t>“</w:t>
      </w:r>
      <w:r w:rsidR="00673B47" w:rsidRPr="00100116">
        <w:rPr>
          <w:rFonts w:ascii="Times New Roman" w:eastAsia="Times New Roman" w:hAnsi="Times New Roman" w:cs="Times New Roman"/>
          <w:i/>
          <w:iCs/>
          <w:sz w:val="24"/>
          <w:szCs w:val="24"/>
          <w:lang w:eastAsia="es-ES"/>
        </w:rPr>
        <w:t>Kavački y Škaljarski</w:t>
      </w:r>
      <w:r w:rsidR="00673B47">
        <w:rPr>
          <w:rFonts w:ascii="Times New Roman" w:eastAsia="Times New Roman" w:hAnsi="Times New Roman" w:cs="Times New Roman"/>
          <w:i/>
          <w:iCs/>
          <w:sz w:val="24"/>
          <w:szCs w:val="24"/>
          <w:lang w:eastAsia="es-ES"/>
        </w:rPr>
        <w:t xml:space="preserve">” </w:t>
      </w:r>
      <w:r w:rsidR="00673B47" w:rsidRPr="00673B47">
        <w:rPr>
          <w:rFonts w:ascii="Times New Roman" w:eastAsia="Times New Roman" w:hAnsi="Times New Roman" w:cs="Times New Roman"/>
          <w:sz w:val="24"/>
          <w:szCs w:val="24"/>
          <w:lang w:eastAsia="es-ES"/>
        </w:rPr>
        <w:t xml:space="preserve">en </w:t>
      </w:r>
      <w:r w:rsidR="00673B47">
        <w:rPr>
          <w:rFonts w:ascii="Times New Roman" w:eastAsia="Times New Roman" w:hAnsi="Times New Roman" w:cs="Times New Roman"/>
          <w:sz w:val="24"/>
          <w:szCs w:val="24"/>
          <w:lang w:eastAsia="es-ES"/>
        </w:rPr>
        <w:t xml:space="preserve">los Balcanes. </w:t>
      </w:r>
    </w:p>
    <w:p w14:paraId="7A5152D5" w14:textId="7220D3FF" w:rsidR="00B50F83" w:rsidRDefault="00B50F83" w:rsidP="005C61E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De acuerdo con lo examinado en este trabajo, </w:t>
      </w:r>
      <w:r w:rsidR="007E415E">
        <w:rPr>
          <w:rFonts w:ascii="Times New Roman" w:hAnsi="Times New Roman" w:cs="Times New Roman"/>
          <w:bCs/>
          <w:sz w:val="24"/>
          <w:szCs w:val="24"/>
        </w:rPr>
        <w:t>está</w:t>
      </w:r>
      <w:r>
        <w:rPr>
          <w:rFonts w:ascii="Times New Roman" w:hAnsi="Times New Roman" w:cs="Times New Roman"/>
          <w:bCs/>
          <w:sz w:val="24"/>
          <w:szCs w:val="24"/>
        </w:rPr>
        <w:t xml:space="preserve"> claro que los grupos de crimen organizado poseen los conocimientos e integrantes necesarios para hacerse con dichas armas, y posteriormente traficarlas por un gran </w:t>
      </w:r>
      <w:r w:rsidR="007E415E">
        <w:rPr>
          <w:rFonts w:ascii="Times New Roman" w:hAnsi="Times New Roman" w:cs="Times New Roman"/>
          <w:bCs/>
          <w:sz w:val="24"/>
          <w:szCs w:val="24"/>
        </w:rPr>
        <w:t>número</w:t>
      </w:r>
      <w:r>
        <w:rPr>
          <w:rFonts w:ascii="Times New Roman" w:hAnsi="Times New Roman" w:cs="Times New Roman"/>
          <w:bCs/>
          <w:sz w:val="24"/>
          <w:szCs w:val="24"/>
        </w:rPr>
        <w:t xml:space="preserve"> de rutas posibles. La realización </w:t>
      </w:r>
      <w:r>
        <w:rPr>
          <w:rFonts w:ascii="Times New Roman" w:hAnsi="Times New Roman" w:cs="Times New Roman"/>
          <w:bCs/>
          <w:sz w:val="24"/>
          <w:szCs w:val="24"/>
        </w:rPr>
        <w:lastRenderedPageBreak/>
        <w:t xml:space="preserve">de esta actividad se ha </w:t>
      </w:r>
      <w:r w:rsidR="00F230B5">
        <w:rPr>
          <w:rFonts w:ascii="Times New Roman" w:hAnsi="Times New Roman" w:cs="Times New Roman"/>
          <w:bCs/>
          <w:sz w:val="24"/>
          <w:szCs w:val="24"/>
        </w:rPr>
        <w:t>vuelto</w:t>
      </w:r>
      <w:r>
        <w:rPr>
          <w:rFonts w:ascii="Times New Roman" w:hAnsi="Times New Roman" w:cs="Times New Roman"/>
          <w:bCs/>
          <w:sz w:val="24"/>
          <w:szCs w:val="24"/>
        </w:rPr>
        <w:t xml:space="preserve"> considerablemente </w:t>
      </w:r>
      <w:r w:rsidR="00F230B5">
        <w:rPr>
          <w:rFonts w:ascii="Times New Roman" w:hAnsi="Times New Roman" w:cs="Times New Roman"/>
          <w:bCs/>
          <w:sz w:val="24"/>
          <w:szCs w:val="24"/>
        </w:rPr>
        <w:t>más</w:t>
      </w:r>
      <w:r>
        <w:rPr>
          <w:rFonts w:ascii="Times New Roman" w:hAnsi="Times New Roman" w:cs="Times New Roman"/>
          <w:bCs/>
          <w:sz w:val="24"/>
          <w:szCs w:val="24"/>
        </w:rPr>
        <w:t xml:space="preserve"> fácil, tanto para ellos, los criminales, como para los consumidores, y esto es debido a dos aspectos fundamentales que han sido mencionados en ocasiones separadas a lo largo de este estudio. La primera es debido a las nuevas tecnologías y a la globalización. A pesar de que ya existiese el </w:t>
      </w:r>
      <w:r w:rsidR="007E415E">
        <w:rPr>
          <w:rFonts w:ascii="Times New Roman" w:hAnsi="Times New Roman" w:cs="Times New Roman"/>
          <w:bCs/>
          <w:sz w:val="24"/>
          <w:szCs w:val="24"/>
        </w:rPr>
        <w:t>tráfico</w:t>
      </w:r>
      <w:r>
        <w:rPr>
          <w:rFonts w:ascii="Times New Roman" w:hAnsi="Times New Roman" w:cs="Times New Roman"/>
          <w:bCs/>
          <w:sz w:val="24"/>
          <w:szCs w:val="24"/>
        </w:rPr>
        <w:t xml:space="preserve"> de armas mucho antes de internet, la creación y disposición de esta a prácticamente todo el mundo, ha permitido que miles de millones de personas tengan acceso a todo tipo de información, y entre esta se encuentra información “dañina”, como pueden ser instrucciones para imprimir armas 3D, tutoriales de como convertir y modificar armas, o como obtener acceso a la “</w:t>
      </w:r>
      <w:r w:rsidRPr="00B50F83">
        <w:rPr>
          <w:rFonts w:ascii="Times New Roman" w:hAnsi="Times New Roman" w:cs="Times New Roman"/>
          <w:bCs/>
          <w:i/>
          <w:iCs/>
          <w:sz w:val="24"/>
          <w:szCs w:val="24"/>
        </w:rPr>
        <w:t>dark web</w:t>
      </w:r>
      <w:r>
        <w:rPr>
          <w:rFonts w:ascii="Times New Roman" w:hAnsi="Times New Roman" w:cs="Times New Roman"/>
          <w:bCs/>
          <w:sz w:val="24"/>
          <w:szCs w:val="24"/>
        </w:rPr>
        <w:t xml:space="preserve">”. </w:t>
      </w:r>
      <w:r w:rsidR="00835DE7">
        <w:rPr>
          <w:rFonts w:ascii="Times New Roman" w:hAnsi="Times New Roman" w:cs="Times New Roman"/>
          <w:bCs/>
          <w:sz w:val="24"/>
          <w:szCs w:val="24"/>
        </w:rPr>
        <w:t xml:space="preserve">La segunda, es la falta la coherencia legislativa y controles fronterizos una vez dentro de Europa. Los datos manifiestan que los grupos de crimen organizado se aprovechan de las diferencias legislativas y políticas entre los países miembros de Europa y la Union </w:t>
      </w:r>
      <w:r w:rsidR="00874864">
        <w:rPr>
          <w:rFonts w:ascii="Times New Roman" w:hAnsi="Times New Roman" w:cs="Times New Roman"/>
          <w:bCs/>
          <w:sz w:val="24"/>
          <w:szCs w:val="24"/>
        </w:rPr>
        <w:t>europea</w:t>
      </w:r>
      <w:r w:rsidR="00835DE7">
        <w:rPr>
          <w:rFonts w:ascii="Times New Roman" w:hAnsi="Times New Roman" w:cs="Times New Roman"/>
          <w:bCs/>
          <w:sz w:val="24"/>
          <w:szCs w:val="24"/>
        </w:rPr>
        <w:t xml:space="preserve">, para poder así adquirir, fabricar o transportar armas, ya sean de supuesto “uso personal”, de deporte o de fogueo, a través del continente, evitando así el mayor </w:t>
      </w:r>
      <w:r w:rsidR="007E415E">
        <w:rPr>
          <w:rFonts w:ascii="Times New Roman" w:hAnsi="Times New Roman" w:cs="Times New Roman"/>
          <w:bCs/>
          <w:sz w:val="24"/>
          <w:szCs w:val="24"/>
        </w:rPr>
        <w:t>número</w:t>
      </w:r>
      <w:r w:rsidR="00835DE7">
        <w:rPr>
          <w:rFonts w:ascii="Times New Roman" w:hAnsi="Times New Roman" w:cs="Times New Roman"/>
          <w:bCs/>
          <w:sz w:val="24"/>
          <w:szCs w:val="24"/>
        </w:rPr>
        <w:t xml:space="preserve"> de controles fronterizos posibles una vez dentro de Europa o la unión europea. </w:t>
      </w:r>
    </w:p>
    <w:p w14:paraId="32469594" w14:textId="2AC6CCDE" w:rsidR="00FD79EE" w:rsidRDefault="004B410C" w:rsidP="005C61E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El análisis realizado en este trabajo sobre el crimen organizado y el </w:t>
      </w:r>
      <w:r w:rsidR="007E415E">
        <w:rPr>
          <w:rFonts w:ascii="Times New Roman" w:hAnsi="Times New Roman" w:cs="Times New Roman"/>
          <w:bCs/>
          <w:sz w:val="24"/>
          <w:szCs w:val="24"/>
        </w:rPr>
        <w:t>tráfico</w:t>
      </w:r>
      <w:r>
        <w:rPr>
          <w:rFonts w:ascii="Times New Roman" w:hAnsi="Times New Roman" w:cs="Times New Roman"/>
          <w:bCs/>
          <w:sz w:val="24"/>
          <w:szCs w:val="24"/>
        </w:rPr>
        <w:t xml:space="preserve"> de armas ha prestado especial atención a Ucrania. El motivo de ello es que como se ha podido observar a lo largo de la historia, los periodos repletos de conflictos bélicos suelen producir un aumento en la oferta y la demanda de armas, ya sea por parte de otros países, estados, o por parte de individuos y colectivos. Es por ello por lo que las zonas o países cercanos a dichos conflictos, suelen ser los territorios más afectados de forma directa por el crimen organizado y el tráfico de armas que se aprovecha de dicha situación. </w:t>
      </w:r>
      <w:r w:rsidR="00874864">
        <w:rPr>
          <w:rFonts w:ascii="Times New Roman" w:hAnsi="Times New Roman" w:cs="Times New Roman"/>
          <w:bCs/>
          <w:sz w:val="24"/>
          <w:szCs w:val="24"/>
        </w:rPr>
        <w:t xml:space="preserve">La actual situación de Ucrania, y la continuidad del conflicto bélico, a día 4 de febrero del 2026, nos permite introducir un concepto particularmente interesante y significativo, siendo este la responsabilidad y el rol de los estados y gobiernos con respecto al </w:t>
      </w:r>
      <w:r w:rsidR="007E415E">
        <w:rPr>
          <w:rFonts w:ascii="Times New Roman" w:hAnsi="Times New Roman" w:cs="Times New Roman"/>
          <w:bCs/>
          <w:sz w:val="24"/>
          <w:szCs w:val="24"/>
        </w:rPr>
        <w:t>tráfico</w:t>
      </w:r>
      <w:r w:rsidR="00874864">
        <w:rPr>
          <w:rFonts w:ascii="Times New Roman" w:hAnsi="Times New Roman" w:cs="Times New Roman"/>
          <w:bCs/>
          <w:sz w:val="24"/>
          <w:szCs w:val="24"/>
        </w:rPr>
        <w:t xml:space="preserve"> de armas. Como se ha mencionado hacia el final de este documento, existen una serie de funciones las cuales únicamente los gobiernos y estados pueden otorgar y supervisar, como puede ser la creación o fabricación de armas o material bélico de forma totalmente legal. </w:t>
      </w:r>
      <w:r w:rsidR="002232F2">
        <w:rPr>
          <w:rFonts w:ascii="Times New Roman" w:hAnsi="Times New Roman" w:cs="Times New Roman"/>
          <w:bCs/>
          <w:sz w:val="24"/>
          <w:szCs w:val="24"/>
        </w:rPr>
        <w:t xml:space="preserve">Es por ello por lo que puede inferirse la responsabilidad parcial o total de estos sobre el </w:t>
      </w:r>
      <w:r w:rsidR="007E415E">
        <w:rPr>
          <w:rFonts w:ascii="Times New Roman" w:hAnsi="Times New Roman" w:cs="Times New Roman"/>
          <w:bCs/>
          <w:sz w:val="24"/>
          <w:szCs w:val="24"/>
        </w:rPr>
        <w:t>número</w:t>
      </w:r>
      <w:r w:rsidR="002232F2">
        <w:rPr>
          <w:rFonts w:ascii="Times New Roman" w:hAnsi="Times New Roman" w:cs="Times New Roman"/>
          <w:bCs/>
          <w:sz w:val="24"/>
          <w:szCs w:val="24"/>
        </w:rPr>
        <w:t xml:space="preserve"> de armas desviadas o fabricadas de forma legal que acaban siendo traficadas, ya que pone de manifiesto la reducida capacidad de control y trazabilidad de las armas por parte de los mecanismos e instituciones de los estados. </w:t>
      </w:r>
      <w:r w:rsidR="00FD79EE">
        <w:rPr>
          <w:rFonts w:ascii="Times New Roman" w:hAnsi="Times New Roman" w:cs="Times New Roman"/>
          <w:bCs/>
          <w:sz w:val="24"/>
          <w:szCs w:val="24"/>
        </w:rPr>
        <w:t xml:space="preserve">Esto puede ser debido a un gran </w:t>
      </w:r>
      <w:r w:rsidR="007E415E">
        <w:rPr>
          <w:rFonts w:ascii="Times New Roman" w:hAnsi="Times New Roman" w:cs="Times New Roman"/>
          <w:bCs/>
          <w:sz w:val="24"/>
          <w:szCs w:val="24"/>
        </w:rPr>
        <w:t>número</w:t>
      </w:r>
      <w:r w:rsidR="00FD79EE">
        <w:rPr>
          <w:rFonts w:ascii="Times New Roman" w:hAnsi="Times New Roman" w:cs="Times New Roman"/>
          <w:bCs/>
          <w:sz w:val="24"/>
          <w:szCs w:val="24"/>
        </w:rPr>
        <w:t xml:space="preserve"> de factores, entre los que claro esta se encuentra la corrupción de individuos en altos </w:t>
      </w:r>
      <w:r w:rsidR="00FD79EE">
        <w:rPr>
          <w:rFonts w:ascii="Times New Roman" w:hAnsi="Times New Roman" w:cs="Times New Roman"/>
          <w:bCs/>
          <w:sz w:val="24"/>
          <w:szCs w:val="24"/>
        </w:rPr>
        <w:lastRenderedPageBreak/>
        <w:t xml:space="preserve">cargos por parte de grupos de crimen organizado, pero otro posible motivo puede ser la falta de homogeneidad jurídica con respecto a la fabricación, control y trazabilidad de armas y material bélico, con respecto a los distintos países de Europa y la unión europea. </w:t>
      </w:r>
    </w:p>
    <w:p w14:paraId="51D9C0E9" w14:textId="1AA16BDD" w:rsidR="004B410C" w:rsidRDefault="00FD79EE" w:rsidP="005C61E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La existencia de un sistema homogéneo transnacional de control y persecución de armas y material bélico, que operase a nivel europeo o dentro de los países y estados miembros de la unión europea, tendría una repercusión enormemente positiva en la reducción del crimen. No solo facilitaría la persecución del </w:t>
      </w:r>
      <w:r w:rsidR="007E415E">
        <w:rPr>
          <w:rFonts w:ascii="Times New Roman" w:hAnsi="Times New Roman" w:cs="Times New Roman"/>
          <w:bCs/>
          <w:sz w:val="24"/>
          <w:szCs w:val="24"/>
        </w:rPr>
        <w:t>tráfico</w:t>
      </w:r>
      <w:r>
        <w:rPr>
          <w:rFonts w:ascii="Times New Roman" w:hAnsi="Times New Roman" w:cs="Times New Roman"/>
          <w:bCs/>
          <w:sz w:val="24"/>
          <w:szCs w:val="24"/>
        </w:rPr>
        <w:t xml:space="preserve"> de armas al ser capaz de lidiar con esos vacíos legales y diferencias normativas, como las mencionadas con anterioridad, y de las que se aprovechan los criminales, sino que tendría una repercusión directa sobre muchas otras tipologías delictivas propias del crimen organizado, ya que como hemos mencionado previamente, las armas, aunque no sean el foco principal de ciertas actividades delictivas, suelen estar presentes en estos grupos. </w:t>
      </w:r>
      <w:r w:rsidR="00377507">
        <w:rPr>
          <w:rFonts w:ascii="Times New Roman" w:hAnsi="Times New Roman" w:cs="Times New Roman"/>
          <w:bCs/>
          <w:sz w:val="24"/>
          <w:szCs w:val="24"/>
        </w:rPr>
        <w:t xml:space="preserve">Del mismo modo, se podrían ver reducidos los números de atentados terroristas con armas de fuego o material bélico, ya que, aunque muchos grupos criminales se muestren reacios a mantener negocios con terroristas, los datos reflejan que, gracias a sus pasados delictivos, muchos integrantes de estos grupos mantienen una amplia red de contactos con todo tipo de criminales, por lo que acaban por conseguir dichas armas. </w:t>
      </w:r>
    </w:p>
    <w:p w14:paraId="687491EF" w14:textId="3BA17852" w:rsidR="00B54E05" w:rsidRPr="00B54E05" w:rsidRDefault="00B54E05" w:rsidP="005C61E3">
      <w:pPr>
        <w:pStyle w:val="Prrafodelista"/>
        <w:numPr>
          <w:ilvl w:val="0"/>
          <w:numId w:val="1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Limitaciones </w:t>
      </w:r>
    </w:p>
    <w:p w14:paraId="5CD54C87" w14:textId="77777777" w:rsidR="00874468" w:rsidRPr="00874468" w:rsidRDefault="00874468" w:rsidP="00874468">
      <w:pPr>
        <w:spacing w:line="360" w:lineRule="auto"/>
        <w:jc w:val="both"/>
        <w:rPr>
          <w:rFonts w:ascii="Times New Roman" w:hAnsi="Times New Roman" w:cs="Times New Roman"/>
          <w:bCs/>
          <w:sz w:val="24"/>
          <w:szCs w:val="24"/>
        </w:rPr>
      </w:pPr>
      <w:r w:rsidRPr="00874468">
        <w:rPr>
          <w:rFonts w:ascii="Times New Roman" w:hAnsi="Times New Roman" w:cs="Times New Roman"/>
          <w:bCs/>
          <w:sz w:val="24"/>
          <w:szCs w:val="24"/>
        </w:rPr>
        <w:t>De acuerdo con los objetivos planteados y la metodología empleada en este trabajo, resulta necesario señalar la existencia de determinadas limitaciones que han condicionado su desarrollo. La principal limitación identificada deriva de las restricciones en el acceso a información sensible, ya que, por motivos de seguridad, las instituciones encargadas del análisis y seguimiento de organizaciones y grupos criminales no pueden divulgar determinados datos de carácter reservado. La difusión de este tipo de información podría suponer un riesgo para la seguridad de la ciudadanía y, al mismo tiempo, comprometer el curso de investigaciones policiales y judiciales en marcha.</w:t>
      </w:r>
    </w:p>
    <w:p w14:paraId="7DE5B466" w14:textId="77777777" w:rsidR="00874468" w:rsidRPr="00874468" w:rsidRDefault="00874468" w:rsidP="00874468">
      <w:pPr>
        <w:spacing w:line="360" w:lineRule="auto"/>
        <w:jc w:val="both"/>
        <w:rPr>
          <w:rFonts w:ascii="Times New Roman" w:hAnsi="Times New Roman" w:cs="Times New Roman"/>
          <w:bCs/>
          <w:sz w:val="24"/>
          <w:szCs w:val="24"/>
        </w:rPr>
      </w:pPr>
      <w:r w:rsidRPr="00874468">
        <w:rPr>
          <w:rFonts w:ascii="Times New Roman" w:hAnsi="Times New Roman" w:cs="Times New Roman"/>
          <w:bCs/>
          <w:sz w:val="24"/>
          <w:szCs w:val="24"/>
        </w:rPr>
        <w:t xml:space="preserve">Como consecuencia de lo anterior, algunos apartados del trabajo, en particular aquellos centrados en el estudio de grupos criminales específicos o de organizaciones de crimen organizado con una actuación destacada en el tráfico de armas durante los últimos cinco años, se han visto limitados por la escasez de información pública disponible. Habitualmente, cuando instituciones gubernamentales u organismos académicos abordan el análisis de estos grupos, se restringen a describir los ámbitos geográficos o contextos de actuación, omitiendo de forma deliberada la identificación concreta de las </w:t>
      </w:r>
      <w:r w:rsidRPr="00874468">
        <w:rPr>
          <w:rFonts w:ascii="Times New Roman" w:hAnsi="Times New Roman" w:cs="Times New Roman"/>
          <w:bCs/>
          <w:sz w:val="24"/>
          <w:szCs w:val="24"/>
        </w:rPr>
        <w:lastRenderedPageBreak/>
        <w:t>organizaciones implicadas, con el fin de evitar que estas tengan conocimiento de investigaciones policiales o judiciales en curso. En este sentido, el presente Trabajo de Fin de Grado puede presentar una limitación en cuanto al nivel de detalle relativo a los grupos que han mostrado una mayor actividad en este ámbito.</w:t>
      </w:r>
    </w:p>
    <w:p w14:paraId="6074A63E" w14:textId="6714B0F8" w:rsidR="00BC6517" w:rsidRDefault="00874468" w:rsidP="003E62BE">
      <w:pPr>
        <w:spacing w:line="360" w:lineRule="auto"/>
        <w:jc w:val="both"/>
        <w:rPr>
          <w:rFonts w:ascii="Times New Roman" w:hAnsi="Times New Roman" w:cs="Times New Roman"/>
          <w:bCs/>
          <w:sz w:val="24"/>
          <w:szCs w:val="24"/>
        </w:rPr>
      </w:pPr>
      <w:r w:rsidRPr="00874468">
        <w:rPr>
          <w:rFonts w:ascii="Times New Roman" w:hAnsi="Times New Roman" w:cs="Times New Roman"/>
          <w:bCs/>
          <w:sz w:val="24"/>
          <w:szCs w:val="24"/>
        </w:rPr>
        <w:t>Asimismo, debe señalarse como limitación general que los estudios sobre tráfico de armas y crimen organizado suelen basarse, en gran medida, en información relativa a rutas, dinámicas y tácticas empleadas en el pasado. Ello no implica necesariamente que dichos patrones continúen vigentes en el presente o vayan a reproducirse en el futuro, dado el carácter dinámico y adaptable de estas organizaciones. En caso de que el modus operandi actual de estos grupos fuese plenamente conocido, las instituciones gubernamentales competentes podrían intervenir de manera inmediata, adoptando medidas para neutralizar su actividad. Por tanto, resulta fundamental tener en cuenta que la información disponible en el ámbito de la defensa y la seguridad, en la mayoría de los casos, no refleja con exactitud ni con un nivel de actualización exhaustivo la realidad operativa presente de estas organizaciones.</w:t>
      </w:r>
    </w:p>
    <w:p w14:paraId="6EA581DD" w14:textId="77777777" w:rsidR="003E62BE" w:rsidRDefault="003E62BE" w:rsidP="003E62BE">
      <w:pPr>
        <w:spacing w:line="360" w:lineRule="auto"/>
        <w:jc w:val="both"/>
        <w:rPr>
          <w:rFonts w:ascii="Times New Roman" w:hAnsi="Times New Roman" w:cs="Times New Roman"/>
          <w:bCs/>
          <w:sz w:val="24"/>
          <w:szCs w:val="24"/>
        </w:rPr>
      </w:pPr>
    </w:p>
    <w:p w14:paraId="2081333C" w14:textId="77777777" w:rsidR="003E62BE" w:rsidRDefault="003E62BE" w:rsidP="003E62BE">
      <w:pPr>
        <w:spacing w:line="360" w:lineRule="auto"/>
        <w:jc w:val="both"/>
        <w:rPr>
          <w:rFonts w:ascii="Times New Roman" w:hAnsi="Times New Roman" w:cs="Times New Roman"/>
          <w:bCs/>
          <w:sz w:val="24"/>
          <w:szCs w:val="24"/>
        </w:rPr>
      </w:pPr>
    </w:p>
    <w:p w14:paraId="2095B8C0" w14:textId="77777777" w:rsidR="003E62BE" w:rsidRDefault="003E62BE" w:rsidP="003E62BE">
      <w:pPr>
        <w:spacing w:line="360" w:lineRule="auto"/>
        <w:jc w:val="both"/>
        <w:rPr>
          <w:rFonts w:ascii="Times New Roman" w:hAnsi="Times New Roman" w:cs="Times New Roman"/>
          <w:bCs/>
          <w:sz w:val="24"/>
          <w:szCs w:val="24"/>
        </w:rPr>
      </w:pPr>
    </w:p>
    <w:p w14:paraId="07E0CB7A" w14:textId="77777777" w:rsidR="003E62BE" w:rsidRDefault="003E62BE" w:rsidP="003E62BE">
      <w:pPr>
        <w:spacing w:line="360" w:lineRule="auto"/>
        <w:jc w:val="both"/>
        <w:rPr>
          <w:rFonts w:ascii="Times New Roman" w:hAnsi="Times New Roman" w:cs="Times New Roman"/>
          <w:bCs/>
          <w:sz w:val="24"/>
          <w:szCs w:val="24"/>
        </w:rPr>
      </w:pPr>
    </w:p>
    <w:p w14:paraId="2B99786D" w14:textId="77777777" w:rsidR="003E62BE" w:rsidRDefault="003E62BE" w:rsidP="003E62BE">
      <w:pPr>
        <w:spacing w:line="360" w:lineRule="auto"/>
        <w:jc w:val="both"/>
        <w:rPr>
          <w:rFonts w:ascii="Times New Roman" w:hAnsi="Times New Roman" w:cs="Times New Roman"/>
          <w:bCs/>
          <w:sz w:val="24"/>
          <w:szCs w:val="24"/>
        </w:rPr>
      </w:pPr>
    </w:p>
    <w:p w14:paraId="58815F9C" w14:textId="77777777" w:rsidR="003E62BE" w:rsidRDefault="003E62BE" w:rsidP="003E62BE">
      <w:pPr>
        <w:spacing w:line="360" w:lineRule="auto"/>
        <w:jc w:val="both"/>
        <w:rPr>
          <w:rFonts w:ascii="Times New Roman" w:hAnsi="Times New Roman" w:cs="Times New Roman"/>
          <w:bCs/>
          <w:sz w:val="24"/>
          <w:szCs w:val="24"/>
        </w:rPr>
      </w:pPr>
    </w:p>
    <w:p w14:paraId="3E2E07A0" w14:textId="77777777" w:rsidR="003E62BE" w:rsidRDefault="003E62BE" w:rsidP="003E62BE">
      <w:pPr>
        <w:spacing w:line="360" w:lineRule="auto"/>
        <w:jc w:val="both"/>
        <w:rPr>
          <w:rFonts w:ascii="Times New Roman" w:hAnsi="Times New Roman" w:cs="Times New Roman"/>
          <w:bCs/>
          <w:sz w:val="24"/>
          <w:szCs w:val="24"/>
        </w:rPr>
      </w:pPr>
    </w:p>
    <w:p w14:paraId="76BFA98D" w14:textId="77777777" w:rsidR="003E62BE" w:rsidRDefault="003E62BE" w:rsidP="003E62BE">
      <w:pPr>
        <w:spacing w:line="360" w:lineRule="auto"/>
        <w:jc w:val="both"/>
        <w:rPr>
          <w:rFonts w:ascii="Times New Roman" w:hAnsi="Times New Roman" w:cs="Times New Roman"/>
          <w:bCs/>
          <w:sz w:val="24"/>
          <w:szCs w:val="24"/>
        </w:rPr>
      </w:pPr>
    </w:p>
    <w:p w14:paraId="5B9B4A7B" w14:textId="77777777" w:rsidR="003E62BE" w:rsidRDefault="003E62BE" w:rsidP="003E62BE">
      <w:pPr>
        <w:spacing w:line="360" w:lineRule="auto"/>
        <w:jc w:val="both"/>
        <w:rPr>
          <w:rFonts w:ascii="Times New Roman" w:hAnsi="Times New Roman" w:cs="Times New Roman"/>
          <w:bCs/>
          <w:sz w:val="24"/>
          <w:szCs w:val="24"/>
        </w:rPr>
      </w:pPr>
    </w:p>
    <w:p w14:paraId="6394BEA6" w14:textId="77777777" w:rsidR="003E62BE" w:rsidRDefault="003E62BE" w:rsidP="003E62BE">
      <w:pPr>
        <w:spacing w:line="360" w:lineRule="auto"/>
        <w:jc w:val="both"/>
        <w:rPr>
          <w:rFonts w:ascii="Times New Roman" w:hAnsi="Times New Roman" w:cs="Times New Roman"/>
          <w:bCs/>
          <w:sz w:val="24"/>
          <w:szCs w:val="24"/>
        </w:rPr>
      </w:pPr>
    </w:p>
    <w:p w14:paraId="58D01F4B" w14:textId="77777777" w:rsidR="003E62BE" w:rsidRDefault="003E62BE" w:rsidP="003E62BE">
      <w:pPr>
        <w:spacing w:line="360" w:lineRule="auto"/>
        <w:jc w:val="both"/>
        <w:rPr>
          <w:rFonts w:ascii="Times New Roman" w:hAnsi="Times New Roman" w:cs="Times New Roman"/>
          <w:bCs/>
          <w:sz w:val="24"/>
          <w:szCs w:val="24"/>
        </w:rPr>
      </w:pPr>
    </w:p>
    <w:p w14:paraId="3F705D6E" w14:textId="77777777" w:rsidR="003E62BE" w:rsidRDefault="003E62BE" w:rsidP="003E62BE">
      <w:pPr>
        <w:spacing w:line="360" w:lineRule="auto"/>
        <w:jc w:val="both"/>
        <w:rPr>
          <w:rFonts w:ascii="Times New Roman" w:hAnsi="Times New Roman" w:cs="Times New Roman"/>
          <w:bCs/>
          <w:sz w:val="24"/>
          <w:szCs w:val="24"/>
        </w:rPr>
      </w:pPr>
    </w:p>
    <w:p w14:paraId="7C49A056" w14:textId="77777777" w:rsidR="00457572" w:rsidRPr="003E62BE" w:rsidRDefault="00457572" w:rsidP="003E62BE">
      <w:pPr>
        <w:spacing w:line="360" w:lineRule="auto"/>
        <w:jc w:val="both"/>
        <w:rPr>
          <w:rFonts w:ascii="Times New Roman" w:hAnsi="Times New Roman" w:cs="Times New Roman"/>
          <w:bCs/>
          <w:sz w:val="24"/>
          <w:szCs w:val="24"/>
        </w:rPr>
      </w:pPr>
    </w:p>
    <w:p w14:paraId="78FEE845" w14:textId="10802C38" w:rsidR="000759D5" w:rsidRPr="009327E9" w:rsidRDefault="000759D5">
      <w:pPr>
        <w:rPr>
          <w:rFonts w:ascii="Times New Roman" w:hAnsi="Times New Roman" w:cs="Times New Roman"/>
          <w:b/>
          <w:sz w:val="28"/>
          <w:szCs w:val="28"/>
          <w:lang w:val="en-US"/>
        </w:rPr>
      </w:pPr>
      <w:r w:rsidRPr="009327E9">
        <w:rPr>
          <w:rFonts w:ascii="Times New Roman" w:hAnsi="Times New Roman" w:cs="Times New Roman"/>
          <w:b/>
          <w:sz w:val="28"/>
          <w:szCs w:val="28"/>
          <w:lang w:val="en-US"/>
        </w:rPr>
        <w:lastRenderedPageBreak/>
        <w:t xml:space="preserve">BIBLIOGRAFIA </w:t>
      </w:r>
    </w:p>
    <w:p w14:paraId="49465F36"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lang w:val="en-US"/>
        </w:rPr>
        <w:t xml:space="preserve">Antonelli, M. (2021). </w:t>
      </w:r>
      <w:r w:rsidRPr="00520939">
        <w:rPr>
          <w:rFonts w:ascii="Times New Roman" w:hAnsi="Times New Roman" w:cs="Times New Roman"/>
          <w:i/>
          <w:iCs/>
          <w:sz w:val="24"/>
          <w:szCs w:val="24"/>
          <w:lang w:val="en-US"/>
        </w:rPr>
        <w:t>An exploration of organized crime in Italian ports from an institutional perspective: Presence and activities</w:t>
      </w:r>
      <w:r w:rsidRPr="00520939">
        <w:rPr>
          <w:rFonts w:ascii="Times New Roman" w:hAnsi="Times New Roman" w:cs="Times New Roman"/>
          <w:sz w:val="24"/>
          <w:szCs w:val="24"/>
          <w:lang w:val="en-US"/>
        </w:rPr>
        <w:t xml:space="preserve">. Trends in Organized Crime, 24, 152–170. </w:t>
      </w:r>
      <w:hyperlink r:id="rId15" w:history="1">
        <w:r w:rsidRPr="00520939">
          <w:rPr>
            <w:rStyle w:val="Hipervnculo"/>
            <w:rFonts w:ascii="Times New Roman" w:hAnsi="Times New Roman" w:cs="Times New Roman"/>
            <w:sz w:val="24"/>
            <w:szCs w:val="24"/>
            <w:lang w:val="en-US"/>
          </w:rPr>
          <w:t>https://doi.org/10.1007/s12117-020-09400-z</w:t>
        </w:r>
      </w:hyperlink>
    </w:p>
    <w:p w14:paraId="2BBF73C9" w14:textId="77777777" w:rsidR="00520939" w:rsidRPr="00520939" w:rsidRDefault="00520939" w:rsidP="00520939">
      <w:pPr>
        <w:spacing w:line="360" w:lineRule="auto"/>
        <w:jc w:val="both"/>
        <w:rPr>
          <w:rFonts w:ascii="Times New Roman" w:hAnsi="Times New Roman" w:cs="Times New Roman"/>
          <w:sz w:val="24"/>
          <w:szCs w:val="24"/>
        </w:rPr>
      </w:pPr>
      <w:r w:rsidRPr="00520939">
        <w:rPr>
          <w:rFonts w:ascii="Times New Roman" w:hAnsi="Times New Roman" w:cs="Times New Roman"/>
          <w:sz w:val="24"/>
          <w:szCs w:val="24"/>
          <w:lang w:val="en-US"/>
        </w:rPr>
        <w:t xml:space="preserve">Barratt, M. J., Aldridge, J., &amp; Maddox, A. (2018). Dark web. En </w:t>
      </w:r>
      <w:r w:rsidRPr="00520939">
        <w:rPr>
          <w:rFonts w:ascii="Times New Roman" w:hAnsi="Times New Roman" w:cs="Times New Roman"/>
          <w:i/>
          <w:iCs/>
          <w:sz w:val="24"/>
          <w:szCs w:val="24"/>
          <w:lang w:val="en-US"/>
        </w:rPr>
        <w:t>The SAGE encyclopedia of the Internet</w:t>
      </w:r>
      <w:r w:rsidRPr="00520939">
        <w:rPr>
          <w:rFonts w:ascii="Times New Roman" w:hAnsi="Times New Roman" w:cs="Times New Roman"/>
          <w:sz w:val="24"/>
          <w:szCs w:val="24"/>
          <w:lang w:val="en-US"/>
        </w:rPr>
        <w:t xml:space="preserve"> (pp. 185–188). </w:t>
      </w:r>
      <w:r w:rsidRPr="00520939">
        <w:rPr>
          <w:rFonts w:ascii="Times New Roman" w:hAnsi="Times New Roman" w:cs="Times New Roman"/>
          <w:sz w:val="24"/>
          <w:szCs w:val="24"/>
        </w:rPr>
        <w:t>SAGE Publications.</w:t>
      </w:r>
    </w:p>
    <w:p w14:paraId="6AC99F56" w14:textId="77777777" w:rsidR="00520939" w:rsidRPr="00520939" w:rsidRDefault="00520939" w:rsidP="00520939">
      <w:pPr>
        <w:spacing w:line="360" w:lineRule="auto"/>
        <w:jc w:val="both"/>
        <w:rPr>
          <w:rFonts w:ascii="Times New Roman" w:hAnsi="Times New Roman" w:cs="Times New Roman"/>
          <w:sz w:val="24"/>
          <w:szCs w:val="24"/>
        </w:rPr>
      </w:pPr>
      <w:r w:rsidRPr="00520939">
        <w:rPr>
          <w:rFonts w:ascii="Times New Roman" w:hAnsi="Times New Roman" w:cs="Times New Roman"/>
          <w:sz w:val="24"/>
          <w:szCs w:val="24"/>
        </w:rPr>
        <w:t xml:space="preserve">Berlanga, M. I. (2024). </w:t>
      </w:r>
      <w:r w:rsidRPr="00520939">
        <w:rPr>
          <w:rFonts w:ascii="Times New Roman" w:hAnsi="Times New Roman" w:cs="Times New Roman"/>
          <w:i/>
          <w:iCs/>
          <w:sz w:val="24"/>
          <w:szCs w:val="24"/>
        </w:rPr>
        <w:t>La responsabilidad de las empresas armamentistas por el tráfico ilegal de sus armas y su impacto negativo en los derechos humanos: ¿Una cuestión de debida diligencia?</w:t>
      </w:r>
      <w:r w:rsidRPr="00520939">
        <w:rPr>
          <w:rFonts w:ascii="Times New Roman" w:hAnsi="Times New Roman" w:cs="Times New Roman"/>
          <w:sz w:val="24"/>
          <w:szCs w:val="24"/>
        </w:rPr>
        <w:t xml:space="preserve"> Revista Española de Derecho Internacional, 76(1), 111–151.</w:t>
      </w:r>
    </w:p>
    <w:p w14:paraId="53F2A4B8"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rPr>
        <w:t xml:space="preserve">Buscemi, F., Duquet, N., et al. </w:t>
      </w:r>
      <w:r w:rsidRPr="00520939">
        <w:rPr>
          <w:rFonts w:ascii="Times New Roman" w:hAnsi="Times New Roman" w:cs="Times New Roman"/>
          <w:sz w:val="24"/>
          <w:szCs w:val="24"/>
          <w:lang w:val="en-US"/>
        </w:rPr>
        <w:t xml:space="preserve">(2018). Illicit firearms proliferation in the EU periphery: The case of Ukraine. En N. Duquet (Ed.), </w:t>
      </w:r>
      <w:r w:rsidRPr="00520939">
        <w:rPr>
          <w:rFonts w:ascii="Times New Roman" w:hAnsi="Times New Roman" w:cs="Times New Roman"/>
          <w:i/>
          <w:iCs/>
          <w:sz w:val="24"/>
          <w:szCs w:val="24"/>
          <w:lang w:val="en-US"/>
        </w:rPr>
        <w:t>Triggering terror: Illicit gun markets and firearms acquisition of terrorist networks in Europe</w:t>
      </w:r>
      <w:r w:rsidRPr="00520939">
        <w:rPr>
          <w:rFonts w:ascii="Times New Roman" w:hAnsi="Times New Roman" w:cs="Times New Roman"/>
          <w:sz w:val="24"/>
          <w:szCs w:val="24"/>
          <w:lang w:val="en-US"/>
        </w:rPr>
        <w:t xml:space="preserve"> (pp. 461–480). Flemish Peace Institute. </w:t>
      </w:r>
      <w:hyperlink r:id="rId16" w:history="1">
        <w:r w:rsidRPr="00520939">
          <w:rPr>
            <w:rStyle w:val="Hipervnculo"/>
            <w:rFonts w:ascii="Times New Roman" w:hAnsi="Times New Roman" w:cs="Times New Roman"/>
            <w:sz w:val="24"/>
            <w:szCs w:val="24"/>
            <w:lang w:val="en-US"/>
          </w:rPr>
          <w:t>https://vlaamsvredesinstituut.eu/safte/files/boek_safte_bw_lowres.pdf</w:t>
        </w:r>
      </w:hyperlink>
    </w:p>
    <w:p w14:paraId="1EA61810"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lang w:val="en-US"/>
        </w:rPr>
        <w:t xml:space="preserve">Carapic, J. (2014). </w:t>
      </w:r>
      <w:r w:rsidRPr="00520939">
        <w:rPr>
          <w:rFonts w:ascii="Times New Roman" w:hAnsi="Times New Roman" w:cs="Times New Roman"/>
          <w:i/>
          <w:iCs/>
          <w:sz w:val="24"/>
          <w:szCs w:val="24"/>
          <w:lang w:val="en-US"/>
        </w:rPr>
        <w:t>Handgun ownership and armed violence in the Western Balkans</w:t>
      </w:r>
      <w:r w:rsidRPr="00520939">
        <w:rPr>
          <w:rFonts w:ascii="Times New Roman" w:hAnsi="Times New Roman" w:cs="Times New Roman"/>
          <w:sz w:val="24"/>
          <w:szCs w:val="24"/>
          <w:lang w:val="en-US"/>
        </w:rPr>
        <w:t xml:space="preserve">. Small Arms Survey. </w:t>
      </w:r>
      <w:hyperlink r:id="rId17" w:history="1">
        <w:r w:rsidRPr="00520939">
          <w:rPr>
            <w:rStyle w:val="Hipervnculo"/>
            <w:rFonts w:ascii="Times New Roman" w:hAnsi="Times New Roman" w:cs="Times New Roman"/>
            <w:sz w:val="24"/>
            <w:szCs w:val="24"/>
            <w:lang w:val="en-US"/>
          </w:rPr>
          <w:t>http://www.jstor.org/stable/resrep10623</w:t>
        </w:r>
      </w:hyperlink>
    </w:p>
    <w:p w14:paraId="64F5E2E5" w14:textId="77777777" w:rsidR="00520939" w:rsidRPr="00520939" w:rsidRDefault="00520939" w:rsidP="00520939">
      <w:pPr>
        <w:spacing w:line="360" w:lineRule="auto"/>
        <w:jc w:val="both"/>
        <w:rPr>
          <w:rFonts w:ascii="Times New Roman" w:hAnsi="Times New Roman" w:cs="Times New Roman"/>
          <w:sz w:val="24"/>
          <w:szCs w:val="24"/>
        </w:rPr>
      </w:pPr>
      <w:r w:rsidRPr="00520939">
        <w:rPr>
          <w:rFonts w:ascii="Times New Roman" w:hAnsi="Times New Roman" w:cs="Times New Roman"/>
          <w:sz w:val="24"/>
          <w:szCs w:val="24"/>
          <w:lang w:val="en-US"/>
        </w:rPr>
        <w:t xml:space="preserve">Comisión Europea. </w:t>
      </w:r>
      <w:r w:rsidRPr="00520939">
        <w:rPr>
          <w:rFonts w:ascii="Times New Roman" w:hAnsi="Times New Roman" w:cs="Times New Roman"/>
          <w:sz w:val="24"/>
          <w:szCs w:val="24"/>
        </w:rPr>
        <w:t xml:space="preserve">(2020). </w:t>
      </w:r>
      <w:r w:rsidRPr="00520939">
        <w:rPr>
          <w:rFonts w:ascii="Times New Roman" w:hAnsi="Times New Roman" w:cs="Times New Roman"/>
          <w:i/>
          <w:iCs/>
          <w:sz w:val="24"/>
          <w:szCs w:val="24"/>
        </w:rPr>
        <w:t>Comunicación de la Comisión al Parlamento Europeo, al Consejo, al Comité Económico y Social Europeo y al Comité de las Regiones: Plan de acción de la UE sobre el tráfico de armas de fuego 2020–2025 (COM(2020) 608 final)</w:t>
      </w:r>
      <w:r w:rsidRPr="00520939">
        <w:rPr>
          <w:rFonts w:ascii="Times New Roman" w:hAnsi="Times New Roman" w:cs="Times New Roman"/>
          <w:sz w:val="24"/>
          <w:szCs w:val="24"/>
        </w:rPr>
        <w:t xml:space="preserve">. </w:t>
      </w:r>
      <w:hyperlink r:id="rId18" w:history="1">
        <w:r w:rsidRPr="00520939">
          <w:rPr>
            <w:rStyle w:val="Hipervnculo"/>
            <w:rFonts w:ascii="Times New Roman" w:hAnsi="Times New Roman" w:cs="Times New Roman"/>
            <w:sz w:val="24"/>
            <w:szCs w:val="24"/>
          </w:rPr>
          <w:t>https://eur-lex.europa.eu/legal-content/ES/TXT/?uri=CELEX:52020DC0608</w:t>
        </w:r>
      </w:hyperlink>
    </w:p>
    <w:p w14:paraId="480E572A"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lang w:val="en-US"/>
        </w:rPr>
        <w:t xml:space="preserve">Council of the European Union. (2024). </w:t>
      </w:r>
      <w:r w:rsidRPr="00520939">
        <w:rPr>
          <w:rFonts w:ascii="Times New Roman" w:hAnsi="Times New Roman" w:cs="Times New Roman"/>
          <w:i/>
          <w:iCs/>
          <w:sz w:val="24"/>
          <w:szCs w:val="24"/>
          <w:lang w:val="en-US"/>
        </w:rPr>
        <w:t>Decision (CFSP) 2024/3003 on cooperation with Ukraine on preventing and combating trafficking and proliferation of weapons</w:t>
      </w:r>
      <w:r w:rsidRPr="00520939">
        <w:rPr>
          <w:rFonts w:ascii="Times New Roman" w:hAnsi="Times New Roman" w:cs="Times New Roman"/>
          <w:sz w:val="24"/>
          <w:szCs w:val="24"/>
          <w:lang w:val="en-US"/>
        </w:rPr>
        <w:t xml:space="preserve">. EUR-Lex. </w:t>
      </w:r>
      <w:hyperlink r:id="rId19" w:history="1">
        <w:r w:rsidRPr="00520939">
          <w:rPr>
            <w:rStyle w:val="Hipervnculo"/>
            <w:rFonts w:ascii="Times New Roman" w:hAnsi="Times New Roman" w:cs="Times New Roman"/>
            <w:sz w:val="24"/>
            <w:szCs w:val="24"/>
            <w:lang w:val="en-US"/>
          </w:rPr>
          <w:t>https://eur-lex.europa.eu/eli/dec/2024/3003</w:t>
        </w:r>
      </w:hyperlink>
    </w:p>
    <w:p w14:paraId="6932B647"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lang w:val="en-US"/>
        </w:rPr>
        <w:t xml:space="preserve">De Schutter, A., &amp; Duquet, N. (2023). </w:t>
      </w:r>
      <w:r w:rsidRPr="00520939">
        <w:rPr>
          <w:rFonts w:ascii="Times New Roman" w:hAnsi="Times New Roman" w:cs="Times New Roman"/>
          <w:i/>
          <w:iCs/>
          <w:sz w:val="24"/>
          <w:szCs w:val="24"/>
          <w:lang w:val="en-US"/>
        </w:rPr>
        <w:t>The nexus between drug markets and gun violence in the European Union</w:t>
      </w:r>
      <w:r w:rsidRPr="00520939">
        <w:rPr>
          <w:rFonts w:ascii="Times New Roman" w:hAnsi="Times New Roman" w:cs="Times New Roman"/>
          <w:sz w:val="24"/>
          <w:szCs w:val="24"/>
          <w:lang w:val="en-US"/>
        </w:rPr>
        <w:t xml:space="preserve">. European Monitoring Centre for Drugs and Drug Addiction. </w:t>
      </w:r>
      <w:hyperlink r:id="rId20" w:history="1">
        <w:r w:rsidRPr="00520939">
          <w:rPr>
            <w:rStyle w:val="Hipervnculo"/>
            <w:rFonts w:ascii="Times New Roman" w:hAnsi="Times New Roman" w:cs="Times New Roman"/>
            <w:sz w:val="24"/>
            <w:szCs w:val="24"/>
            <w:lang w:val="en-US"/>
          </w:rPr>
          <w:t>https://www.euda.europa.eu/system/files/documents/2023-10/edmr_firearms-background-paper.pdf</w:t>
        </w:r>
      </w:hyperlink>
    </w:p>
    <w:p w14:paraId="5987C1B2"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lang w:val="en-US"/>
        </w:rPr>
        <w:t xml:space="preserve">Duquet, N., Vanden Auweele, D., &amp; Liem, M. (2021). </w:t>
      </w:r>
      <w:r w:rsidRPr="00520939">
        <w:rPr>
          <w:rFonts w:ascii="Times New Roman" w:hAnsi="Times New Roman" w:cs="Times New Roman"/>
          <w:i/>
          <w:iCs/>
          <w:sz w:val="24"/>
          <w:szCs w:val="24"/>
          <w:lang w:val="en-US"/>
        </w:rPr>
        <w:t>Targeting gun violence &amp; trafficking in Europe</w:t>
      </w:r>
      <w:r w:rsidRPr="00520939">
        <w:rPr>
          <w:rFonts w:ascii="Times New Roman" w:hAnsi="Times New Roman" w:cs="Times New Roman"/>
          <w:sz w:val="24"/>
          <w:szCs w:val="24"/>
          <w:lang w:val="en-US"/>
        </w:rPr>
        <w:t xml:space="preserve">. Flemish Peace Institute. </w:t>
      </w:r>
      <w:hyperlink r:id="rId21" w:history="1">
        <w:r w:rsidRPr="00520939">
          <w:rPr>
            <w:rStyle w:val="Hipervnculo"/>
            <w:rFonts w:ascii="Times New Roman" w:hAnsi="Times New Roman" w:cs="Times New Roman"/>
            <w:sz w:val="24"/>
            <w:szCs w:val="24"/>
            <w:lang w:val="en-US"/>
          </w:rPr>
          <w:t>https://vlaamsvredesinstituut.eu/wp-content/uploads/2021/12/TARGET-OnlineVersion-v2022.pdf</w:t>
        </w:r>
      </w:hyperlink>
    </w:p>
    <w:p w14:paraId="481EA5D3" w14:textId="77777777" w:rsidR="00520939" w:rsidRPr="00520939" w:rsidRDefault="00520939" w:rsidP="00520939">
      <w:pPr>
        <w:spacing w:line="360" w:lineRule="auto"/>
        <w:jc w:val="both"/>
        <w:rPr>
          <w:rFonts w:ascii="Times New Roman" w:hAnsi="Times New Roman" w:cs="Times New Roman"/>
          <w:sz w:val="24"/>
          <w:szCs w:val="24"/>
        </w:rPr>
      </w:pPr>
      <w:r w:rsidRPr="00520939">
        <w:rPr>
          <w:rFonts w:ascii="Times New Roman" w:hAnsi="Times New Roman" w:cs="Times New Roman"/>
          <w:sz w:val="24"/>
          <w:szCs w:val="24"/>
          <w:lang w:val="en-US"/>
        </w:rPr>
        <w:lastRenderedPageBreak/>
        <w:t xml:space="preserve">Europol. (2019). </w:t>
      </w:r>
      <w:r w:rsidRPr="00520939">
        <w:rPr>
          <w:rFonts w:ascii="Times New Roman" w:hAnsi="Times New Roman" w:cs="Times New Roman"/>
          <w:i/>
          <w:iCs/>
          <w:sz w:val="24"/>
          <w:szCs w:val="24"/>
          <w:lang w:val="en-US"/>
        </w:rPr>
        <w:t>1,776 firearms seized in international sweep against illegal trafficking of manufactured weapons</w:t>
      </w:r>
      <w:r w:rsidRPr="00520939">
        <w:rPr>
          <w:rFonts w:ascii="Times New Roman" w:hAnsi="Times New Roman" w:cs="Times New Roman"/>
          <w:sz w:val="24"/>
          <w:szCs w:val="24"/>
          <w:lang w:val="en-US"/>
        </w:rPr>
        <w:t xml:space="preserve">. </w:t>
      </w:r>
      <w:hyperlink r:id="rId22" w:history="1">
        <w:r w:rsidRPr="00520939">
          <w:rPr>
            <w:rStyle w:val="Hipervnculo"/>
            <w:rFonts w:ascii="Times New Roman" w:hAnsi="Times New Roman" w:cs="Times New Roman"/>
            <w:sz w:val="24"/>
            <w:szCs w:val="24"/>
          </w:rPr>
          <w:t>https://www.europol.europa.eu/media-press/newsroom/news/1-776-firearms-seized-in-international-sweep-against-illegal-trafficking-of-manufactured-weapons</w:t>
        </w:r>
      </w:hyperlink>
    </w:p>
    <w:p w14:paraId="5ACC7986"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lang w:val="en-US"/>
        </w:rPr>
        <w:t xml:space="preserve">Europol. (2023, May 3). </w:t>
      </w:r>
      <w:r w:rsidRPr="00520939">
        <w:rPr>
          <w:rFonts w:ascii="Times New Roman" w:hAnsi="Times New Roman" w:cs="Times New Roman"/>
          <w:i/>
          <w:iCs/>
          <w:sz w:val="24"/>
          <w:szCs w:val="24"/>
          <w:lang w:val="en-US"/>
        </w:rPr>
        <w:t>132 ’Ndrangheta mafia members arrested after investigation by Belgium, Italy and Germany</w:t>
      </w:r>
      <w:r w:rsidRPr="00520939">
        <w:rPr>
          <w:rFonts w:ascii="Times New Roman" w:hAnsi="Times New Roman" w:cs="Times New Roman"/>
          <w:sz w:val="24"/>
          <w:szCs w:val="24"/>
          <w:lang w:val="en-US"/>
        </w:rPr>
        <w:t xml:space="preserve">. </w:t>
      </w:r>
      <w:hyperlink r:id="rId23" w:history="1">
        <w:r w:rsidRPr="00520939">
          <w:rPr>
            <w:rStyle w:val="Hipervnculo"/>
            <w:rFonts w:ascii="Times New Roman" w:hAnsi="Times New Roman" w:cs="Times New Roman"/>
            <w:sz w:val="24"/>
            <w:szCs w:val="24"/>
            <w:lang w:val="en-US"/>
          </w:rPr>
          <w:t>https://www.europol.europa.eu</w:t>
        </w:r>
      </w:hyperlink>
    </w:p>
    <w:p w14:paraId="715EFCC4"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lang w:val="en-US"/>
        </w:rPr>
        <w:t xml:space="preserve">Europol. (2025a). </w:t>
      </w:r>
      <w:r w:rsidRPr="00520939">
        <w:rPr>
          <w:rFonts w:ascii="Times New Roman" w:hAnsi="Times New Roman" w:cs="Times New Roman"/>
          <w:i/>
          <w:iCs/>
          <w:sz w:val="24"/>
          <w:szCs w:val="24"/>
          <w:lang w:val="en-US"/>
        </w:rPr>
        <w:t>European Union serious and organised crime threat assessment (EU SOCTA 2025): The changing DNA of serious and organised crime</w:t>
      </w:r>
      <w:r w:rsidRPr="00520939">
        <w:rPr>
          <w:rFonts w:ascii="Times New Roman" w:hAnsi="Times New Roman" w:cs="Times New Roman"/>
          <w:sz w:val="24"/>
          <w:szCs w:val="24"/>
          <w:lang w:val="en-US"/>
        </w:rPr>
        <w:t xml:space="preserve">. Publications Office of the European Union. </w:t>
      </w:r>
      <w:hyperlink r:id="rId24" w:history="1">
        <w:r w:rsidRPr="00520939">
          <w:rPr>
            <w:rStyle w:val="Hipervnculo"/>
            <w:rFonts w:ascii="Times New Roman" w:hAnsi="Times New Roman" w:cs="Times New Roman"/>
            <w:sz w:val="24"/>
            <w:szCs w:val="24"/>
            <w:lang w:val="en-US"/>
          </w:rPr>
          <w:t>https://www.europol.europa.eu/cms/sites/default/files/documents/EU-SOCTA-2025.pdf</w:t>
        </w:r>
      </w:hyperlink>
    </w:p>
    <w:p w14:paraId="6413EB67" w14:textId="77777777" w:rsidR="00520939" w:rsidRPr="00520939" w:rsidRDefault="00520939" w:rsidP="00520939">
      <w:pPr>
        <w:spacing w:line="360" w:lineRule="auto"/>
        <w:jc w:val="both"/>
        <w:rPr>
          <w:rFonts w:ascii="Times New Roman" w:hAnsi="Times New Roman" w:cs="Times New Roman"/>
          <w:sz w:val="24"/>
          <w:szCs w:val="24"/>
        </w:rPr>
      </w:pPr>
      <w:r w:rsidRPr="00520939">
        <w:rPr>
          <w:rFonts w:ascii="Times New Roman" w:hAnsi="Times New Roman" w:cs="Times New Roman"/>
          <w:sz w:val="24"/>
          <w:szCs w:val="24"/>
          <w:lang w:val="en-US"/>
        </w:rPr>
        <w:t xml:space="preserve">Europol. (2025b). </w:t>
      </w:r>
      <w:r w:rsidRPr="00520939">
        <w:rPr>
          <w:rFonts w:ascii="Times New Roman" w:hAnsi="Times New Roman" w:cs="Times New Roman"/>
          <w:i/>
          <w:iCs/>
          <w:sz w:val="24"/>
          <w:szCs w:val="24"/>
          <w:lang w:val="en-US"/>
        </w:rPr>
        <w:t>AK rifles and grenades seized as firearms trafficking route into France dismantled</w:t>
      </w:r>
      <w:r w:rsidRPr="00520939">
        <w:rPr>
          <w:rFonts w:ascii="Times New Roman" w:hAnsi="Times New Roman" w:cs="Times New Roman"/>
          <w:sz w:val="24"/>
          <w:szCs w:val="24"/>
          <w:lang w:val="en-US"/>
        </w:rPr>
        <w:t xml:space="preserve">. </w:t>
      </w:r>
      <w:hyperlink r:id="rId25" w:history="1">
        <w:r w:rsidRPr="00520939">
          <w:rPr>
            <w:rStyle w:val="Hipervnculo"/>
            <w:rFonts w:ascii="Times New Roman" w:hAnsi="Times New Roman" w:cs="Times New Roman"/>
            <w:sz w:val="24"/>
            <w:szCs w:val="24"/>
          </w:rPr>
          <w:t>https://www.europol.europa.eu/media-press/newsroom/news/ak-rifles-and-grenades-seized-firearms-trafficking-route-france-dismantled</w:t>
        </w:r>
      </w:hyperlink>
    </w:p>
    <w:p w14:paraId="6B3AC687" w14:textId="77777777" w:rsidR="00520939" w:rsidRPr="00520939" w:rsidRDefault="00520939" w:rsidP="00520939">
      <w:pPr>
        <w:spacing w:line="360" w:lineRule="auto"/>
        <w:jc w:val="both"/>
        <w:rPr>
          <w:rFonts w:ascii="Times New Roman" w:hAnsi="Times New Roman" w:cs="Times New Roman"/>
          <w:sz w:val="24"/>
          <w:szCs w:val="24"/>
        </w:rPr>
      </w:pPr>
      <w:r w:rsidRPr="00520939">
        <w:rPr>
          <w:rFonts w:ascii="Times New Roman" w:hAnsi="Times New Roman" w:cs="Times New Roman"/>
          <w:sz w:val="24"/>
          <w:szCs w:val="24"/>
          <w:lang w:val="en-US"/>
        </w:rPr>
        <w:t xml:space="preserve">European Commission. (2025, February 3). </w:t>
      </w:r>
      <w:r w:rsidRPr="00520939">
        <w:rPr>
          <w:rFonts w:ascii="Times New Roman" w:hAnsi="Times New Roman" w:cs="Times New Roman"/>
          <w:i/>
          <w:iCs/>
          <w:sz w:val="24"/>
          <w:szCs w:val="24"/>
          <w:lang w:val="en-US"/>
        </w:rPr>
        <w:t>Trafficking in firearms</w:t>
      </w:r>
      <w:r w:rsidRPr="00520939">
        <w:rPr>
          <w:rFonts w:ascii="Times New Roman" w:hAnsi="Times New Roman" w:cs="Times New Roman"/>
          <w:sz w:val="24"/>
          <w:szCs w:val="24"/>
          <w:lang w:val="en-US"/>
        </w:rPr>
        <w:t xml:space="preserve">. </w:t>
      </w:r>
      <w:hyperlink r:id="rId26" w:history="1">
        <w:r w:rsidRPr="00520939">
          <w:rPr>
            <w:rStyle w:val="Hipervnculo"/>
            <w:rFonts w:ascii="Times New Roman" w:hAnsi="Times New Roman" w:cs="Times New Roman"/>
            <w:sz w:val="24"/>
            <w:szCs w:val="24"/>
          </w:rPr>
          <w:t>https://home-affairs.ec.europa.eu/policies/internal-security/organised-crime/trafficking-firearms_en</w:t>
        </w:r>
      </w:hyperlink>
    </w:p>
    <w:p w14:paraId="48DF0967" w14:textId="77777777" w:rsidR="00520939" w:rsidRPr="00520939" w:rsidRDefault="00520939" w:rsidP="00520939">
      <w:pPr>
        <w:spacing w:line="360" w:lineRule="auto"/>
        <w:jc w:val="both"/>
        <w:rPr>
          <w:rFonts w:ascii="Times New Roman" w:hAnsi="Times New Roman" w:cs="Times New Roman"/>
          <w:sz w:val="24"/>
          <w:szCs w:val="24"/>
        </w:rPr>
      </w:pPr>
      <w:r w:rsidRPr="00520939">
        <w:rPr>
          <w:rFonts w:ascii="Times New Roman" w:hAnsi="Times New Roman" w:cs="Times New Roman"/>
          <w:sz w:val="24"/>
          <w:szCs w:val="24"/>
        </w:rPr>
        <w:t xml:space="preserve">Fedirko, T., Kameniev, M., Kuschlanski, L., &amp; Yurchenko, L. (2025). </w:t>
      </w:r>
      <w:r w:rsidRPr="00520939">
        <w:rPr>
          <w:rFonts w:ascii="Times New Roman" w:hAnsi="Times New Roman" w:cs="Times New Roman"/>
          <w:i/>
          <w:iCs/>
          <w:sz w:val="24"/>
          <w:szCs w:val="24"/>
          <w:lang w:val="en-US"/>
        </w:rPr>
        <w:t>Ukraine: Organized crime dynamics in the context of war</w:t>
      </w:r>
      <w:r w:rsidRPr="00520939">
        <w:rPr>
          <w:rFonts w:ascii="Times New Roman" w:hAnsi="Times New Roman" w:cs="Times New Roman"/>
          <w:sz w:val="24"/>
          <w:szCs w:val="24"/>
          <w:lang w:val="en-US"/>
        </w:rPr>
        <w:t xml:space="preserve">. United Nations Office on Drugs and Crime. </w:t>
      </w:r>
      <w:hyperlink r:id="rId27" w:history="1">
        <w:r w:rsidRPr="00520939">
          <w:rPr>
            <w:rStyle w:val="Hipervnculo"/>
            <w:rFonts w:ascii="Times New Roman" w:hAnsi="Times New Roman" w:cs="Times New Roman"/>
            <w:sz w:val="24"/>
            <w:szCs w:val="24"/>
          </w:rPr>
          <w:t>https://www.unodc.org/unodc/en/press/releases/2025/July/unodc_-war-transforming-ukraines-criminal-landscape--causing-economic-and-social-damage.html</w:t>
        </w:r>
      </w:hyperlink>
    </w:p>
    <w:p w14:paraId="2F787EAC"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lang w:val="en-US"/>
        </w:rPr>
        <w:t xml:space="preserve">Florquin, N., &amp; Desmarais, A. (2018). Lethal legacies: Illicit firearms and terrorism in France. En N. Duquet (Ed.), </w:t>
      </w:r>
      <w:r w:rsidRPr="00520939">
        <w:rPr>
          <w:rFonts w:ascii="Times New Roman" w:hAnsi="Times New Roman" w:cs="Times New Roman"/>
          <w:i/>
          <w:iCs/>
          <w:sz w:val="24"/>
          <w:szCs w:val="24"/>
          <w:lang w:val="en-US"/>
        </w:rPr>
        <w:t>Triggering terror: Illicit gun markets and firearms acquisition of terrorist networks in Europe</w:t>
      </w:r>
      <w:r w:rsidRPr="00520939">
        <w:rPr>
          <w:rFonts w:ascii="Times New Roman" w:hAnsi="Times New Roman" w:cs="Times New Roman"/>
          <w:sz w:val="24"/>
          <w:szCs w:val="24"/>
          <w:lang w:val="en-US"/>
        </w:rPr>
        <w:t xml:space="preserve">. Flemish Peace Institute. </w:t>
      </w:r>
      <w:hyperlink r:id="rId28" w:history="1">
        <w:r w:rsidRPr="00520939">
          <w:rPr>
            <w:rStyle w:val="Hipervnculo"/>
            <w:rFonts w:ascii="Times New Roman" w:hAnsi="Times New Roman" w:cs="Times New Roman"/>
            <w:sz w:val="24"/>
            <w:szCs w:val="24"/>
            <w:lang w:val="en-US"/>
          </w:rPr>
          <w:t>https://flemishpeaceinstitute.eu/safte/files/project_safte_france.pdf</w:t>
        </w:r>
      </w:hyperlink>
    </w:p>
    <w:p w14:paraId="3CA0668C" w14:textId="77777777" w:rsidR="00520939" w:rsidRPr="00520939" w:rsidRDefault="00520939" w:rsidP="00520939">
      <w:pPr>
        <w:spacing w:line="360" w:lineRule="auto"/>
        <w:jc w:val="both"/>
        <w:rPr>
          <w:rFonts w:ascii="Times New Roman" w:hAnsi="Times New Roman" w:cs="Times New Roman"/>
          <w:sz w:val="24"/>
          <w:szCs w:val="24"/>
        </w:rPr>
      </w:pPr>
      <w:r w:rsidRPr="00520939">
        <w:rPr>
          <w:rFonts w:ascii="Times New Roman" w:hAnsi="Times New Roman" w:cs="Times New Roman"/>
          <w:sz w:val="24"/>
          <w:szCs w:val="24"/>
        </w:rPr>
        <w:t xml:space="preserve">Franco, J. A. R. (2021). </w:t>
      </w:r>
      <w:r w:rsidRPr="00520939">
        <w:rPr>
          <w:rFonts w:ascii="Times New Roman" w:hAnsi="Times New Roman" w:cs="Times New Roman"/>
          <w:i/>
          <w:iCs/>
          <w:sz w:val="24"/>
          <w:szCs w:val="24"/>
        </w:rPr>
        <w:t>Desmitificando a la deep web a través de un fugaz viaje por la dark web</w:t>
      </w:r>
      <w:r w:rsidRPr="00520939">
        <w:rPr>
          <w:rFonts w:ascii="Times New Roman" w:hAnsi="Times New Roman" w:cs="Times New Roman"/>
          <w:sz w:val="24"/>
          <w:szCs w:val="24"/>
        </w:rPr>
        <w:t>. Revista Ingeniería, Matemáticas y Ciencias de la Información, 8(15), 13–32.</w:t>
      </w:r>
    </w:p>
    <w:p w14:paraId="708AEF6F" w14:textId="77777777" w:rsidR="00520939" w:rsidRPr="00520939" w:rsidRDefault="00520939" w:rsidP="00520939">
      <w:pPr>
        <w:spacing w:line="360" w:lineRule="auto"/>
        <w:jc w:val="both"/>
        <w:rPr>
          <w:rFonts w:ascii="Times New Roman" w:hAnsi="Times New Roman" w:cs="Times New Roman"/>
          <w:sz w:val="24"/>
          <w:szCs w:val="24"/>
        </w:rPr>
      </w:pPr>
      <w:r w:rsidRPr="00520939">
        <w:rPr>
          <w:rFonts w:ascii="Times New Roman" w:hAnsi="Times New Roman" w:cs="Times New Roman"/>
          <w:sz w:val="24"/>
          <w:szCs w:val="24"/>
        </w:rPr>
        <w:t xml:space="preserve">Gil Valero, J. L. (2021). </w:t>
      </w:r>
      <w:r w:rsidRPr="00520939">
        <w:rPr>
          <w:rFonts w:ascii="Times New Roman" w:hAnsi="Times New Roman" w:cs="Times New Roman"/>
          <w:i/>
          <w:iCs/>
          <w:sz w:val="24"/>
          <w:szCs w:val="24"/>
        </w:rPr>
        <w:t>Terrorismo islamista y crimen organizado en la Unión Europea: El tráfico ilícito de armas de guerra</w:t>
      </w:r>
      <w:r w:rsidRPr="00520939">
        <w:rPr>
          <w:rFonts w:ascii="Times New Roman" w:hAnsi="Times New Roman" w:cs="Times New Roman"/>
          <w:sz w:val="24"/>
          <w:szCs w:val="24"/>
        </w:rPr>
        <w:t xml:space="preserve"> (Documento de Opinión 63/2021). Instituto Español de Estudios Estratégicos. </w:t>
      </w:r>
      <w:hyperlink r:id="rId29" w:history="1">
        <w:r w:rsidRPr="00520939">
          <w:rPr>
            <w:rStyle w:val="Hipervnculo"/>
            <w:rFonts w:ascii="Times New Roman" w:hAnsi="Times New Roman" w:cs="Times New Roman"/>
            <w:sz w:val="24"/>
            <w:szCs w:val="24"/>
          </w:rPr>
          <w:t>https://www.ieee.es/Galerias/fichero/docs_opinion/2021/DIEEEO63_2021_JOSGIL_Armas.pdf</w:t>
        </w:r>
      </w:hyperlink>
    </w:p>
    <w:p w14:paraId="1D1068B7" w14:textId="77777777" w:rsidR="00520939" w:rsidRPr="00520939" w:rsidRDefault="00520939" w:rsidP="00520939">
      <w:pPr>
        <w:spacing w:line="360" w:lineRule="auto"/>
        <w:jc w:val="both"/>
        <w:rPr>
          <w:rFonts w:ascii="Times New Roman" w:hAnsi="Times New Roman" w:cs="Times New Roman"/>
          <w:sz w:val="24"/>
          <w:szCs w:val="24"/>
        </w:rPr>
      </w:pPr>
      <w:r w:rsidRPr="00520939">
        <w:rPr>
          <w:rFonts w:ascii="Times New Roman" w:hAnsi="Times New Roman" w:cs="Times New Roman"/>
          <w:sz w:val="24"/>
          <w:szCs w:val="24"/>
          <w:lang w:val="en-US"/>
        </w:rPr>
        <w:lastRenderedPageBreak/>
        <w:t xml:space="preserve">Global Initiative Against Transnational Organized Crime. (2024, June 18). </w:t>
      </w:r>
      <w:r w:rsidRPr="00520939">
        <w:rPr>
          <w:rFonts w:ascii="Times New Roman" w:hAnsi="Times New Roman" w:cs="Times New Roman"/>
          <w:i/>
          <w:iCs/>
          <w:sz w:val="24"/>
          <w:szCs w:val="24"/>
          <w:lang w:val="en-US"/>
        </w:rPr>
        <w:t>Smoke on the horizon: Trends in arms trafficking from the conflict in Ukraine</w:t>
      </w:r>
      <w:r w:rsidRPr="00520939">
        <w:rPr>
          <w:rFonts w:ascii="Times New Roman" w:hAnsi="Times New Roman" w:cs="Times New Roman"/>
          <w:sz w:val="24"/>
          <w:szCs w:val="24"/>
          <w:lang w:val="en-US"/>
        </w:rPr>
        <w:t xml:space="preserve">. </w:t>
      </w:r>
      <w:hyperlink r:id="rId30" w:history="1">
        <w:r w:rsidRPr="00520939">
          <w:rPr>
            <w:rStyle w:val="Hipervnculo"/>
            <w:rFonts w:ascii="Times New Roman" w:hAnsi="Times New Roman" w:cs="Times New Roman"/>
            <w:sz w:val="24"/>
            <w:szCs w:val="24"/>
          </w:rPr>
          <w:t>https://globalinitiative.net/analysis/trends-arms-trafficking-conflict-ukraine-russia-monitor/</w:t>
        </w:r>
      </w:hyperlink>
    </w:p>
    <w:p w14:paraId="198E03D5"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lang w:val="en-US"/>
        </w:rPr>
        <w:t xml:space="preserve">Global Initiative Against Transnational Organized Crime. (2025, February 18). </w:t>
      </w:r>
      <w:r w:rsidRPr="00520939">
        <w:rPr>
          <w:rFonts w:ascii="Times New Roman" w:hAnsi="Times New Roman" w:cs="Times New Roman"/>
          <w:i/>
          <w:iCs/>
          <w:sz w:val="24"/>
          <w:szCs w:val="24"/>
          <w:lang w:val="en-US"/>
        </w:rPr>
        <w:t>Tomorrow’s fire: Future trends in arms trafficking from the Ukraine conflict</w:t>
      </w:r>
      <w:r w:rsidRPr="00520939">
        <w:rPr>
          <w:rFonts w:ascii="Times New Roman" w:hAnsi="Times New Roman" w:cs="Times New Roman"/>
          <w:sz w:val="24"/>
          <w:szCs w:val="24"/>
          <w:lang w:val="en-US"/>
        </w:rPr>
        <w:t xml:space="preserve">. </w:t>
      </w:r>
      <w:r w:rsidRPr="00520939">
        <w:rPr>
          <w:rFonts w:ascii="Times New Roman" w:hAnsi="Times New Roman" w:cs="Times New Roman"/>
          <w:i/>
          <w:iCs/>
          <w:sz w:val="24"/>
          <w:szCs w:val="24"/>
          <w:lang w:val="en-US"/>
        </w:rPr>
        <w:t>Crime &amp; Conflict</w:t>
      </w:r>
      <w:r w:rsidRPr="00520939">
        <w:rPr>
          <w:rFonts w:ascii="Times New Roman" w:hAnsi="Times New Roman" w:cs="Times New Roman"/>
          <w:sz w:val="24"/>
          <w:szCs w:val="24"/>
          <w:lang w:val="en-US"/>
        </w:rPr>
        <w:t xml:space="preserve">. </w:t>
      </w:r>
      <w:hyperlink r:id="rId31" w:history="1">
        <w:r w:rsidRPr="00520939">
          <w:rPr>
            <w:rStyle w:val="Hipervnculo"/>
            <w:rFonts w:ascii="Times New Roman" w:hAnsi="Times New Roman" w:cs="Times New Roman"/>
            <w:sz w:val="24"/>
            <w:szCs w:val="24"/>
            <w:lang w:val="en-US"/>
          </w:rPr>
          <w:t>https://globalinitiative.net/2025/02/18/future-trends-in-arms-trafficking-from-the-ukraine-conflict/</w:t>
        </w:r>
      </w:hyperlink>
    </w:p>
    <w:p w14:paraId="7835C390"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lang w:val="en-US"/>
        </w:rPr>
        <w:t xml:space="preserve">Global Organized Crime Index. (2025). </w:t>
      </w:r>
      <w:r w:rsidRPr="00520939">
        <w:rPr>
          <w:rFonts w:ascii="Times New Roman" w:hAnsi="Times New Roman" w:cs="Times New Roman"/>
          <w:i/>
          <w:iCs/>
          <w:sz w:val="24"/>
          <w:szCs w:val="24"/>
          <w:lang w:val="en-US"/>
        </w:rPr>
        <w:t>Organised crime index 2025: Netherlands country profile</w:t>
      </w:r>
      <w:r w:rsidRPr="00520939">
        <w:rPr>
          <w:rFonts w:ascii="Times New Roman" w:hAnsi="Times New Roman" w:cs="Times New Roman"/>
          <w:sz w:val="24"/>
          <w:szCs w:val="24"/>
          <w:lang w:val="en-US"/>
        </w:rPr>
        <w:t xml:space="preserve">. </w:t>
      </w:r>
      <w:hyperlink r:id="rId32" w:history="1">
        <w:r w:rsidRPr="00520939">
          <w:rPr>
            <w:rStyle w:val="Hipervnculo"/>
            <w:rFonts w:ascii="Times New Roman" w:hAnsi="Times New Roman" w:cs="Times New Roman"/>
            <w:sz w:val="24"/>
            <w:szCs w:val="24"/>
            <w:lang w:val="en-US"/>
          </w:rPr>
          <w:t>https://ocindex.net/assets/downloads/2025/english/ocindex_profile_netherlands_2025.pdf</w:t>
        </w:r>
      </w:hyperlink>
    </w:p>
    <w:p w14:paraId="419C6C90"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lang w:val="en-US"/>
        </w:rPr>
        <w:t xml:space="preserve">Hillier, D., &amp; Lewis, M. (2022). </w:t>
      </w:r>
      <w:r w:rsidRPr="00520939">
        <w:rPr>
          <w:rFonts w:ascii="Times New Roman" w:hAnsi="Times New Roman" w:cs="Times New Roman"/>
          <w:i/>
          <w:iCs/>
          <w:sz w:val="24"/>
          <w:szCs w:val="24"/>
          <w:lang w:val="en-US"/>
        </w:rPr>
        <w:t>A deadly cocktail: Firearm violence and trafficking in Sweden</w:t>
      </w:r>
      <w:r w:rsidRPr="00520939">
        <w:rPr>
          <w:rFonts w:ascii="Times New Roman" w:hAnsi="Times New Roman" w:cs="Times New Roman"/>
          <w:sz w:val="24"/>
          <w:szCs w:val="24"/>
          <w:lang w:val="en-US"/>
        </w:rPr>
        <w:t xml:space="preserve">. Flemish Peace Institute. </w:t>
      </w:r>
      <w:hyperlink r:id="rId33" w:history="1">
        <w:r w:rsidRPr="00520939">
          <w:rPr>
            <w:rStyle w:val="Hipervnculo"/>
            <w:rFonts w:ascii="Times New Roman" w:hAnsi="Times New Roman" w:cs="Times New Roman"/>
            <w:sz w:val="24"/>
            <w:szCs w:val="24"/>
            <w:lang w:val="en-US"/>
          </w:rPr>
          <w:t>https://vlaamsvredesinstituut.eu/wp-content/uploads/2022/11/TARGET_Sweden3.pdf</w:t>
        </w:r>
      </w:hyperlink>
    </w:p>
    <w:p w14:paraId="28FDB6E4"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lang w:val="en-US"/>
        </w:rPr>
        <w:t xml:space="preserve">Jovanović, A., &amp; Rakočević, V. (2021). </w:t>
      </w:r>
      <w:r w:rsidRPr="00520939">
        <w:rPr>
          <w:rFonts w:ascii="Times New Roman" w:hAnsi="Times New Roman" w:cs="Times New Roman"/>
          <w:i/>
          <w:iCs/>
          <w:sz w:val="24"/>
          <w:szCs w:val="24"/>
          <w:lang w:val="en-US"/>
        </w:rPr>
        <w:t>The connections among drug trafficking, money laundering, and aggravated murder: A case study of Montenegro</w:t>
      </w:r>
      <w:r w:rsidRPr="00520939">
        <w:rPr>
          <w:rFonts w:ascii="Times New Roman" w:hAnsi="Times New Roman" w:cs="Times New Roman"/>
          <w:sz w:val="24"/>
          <w:szCs w:val="24"/>
          <w:lang w:val="en-US"/>
        </w:rPr>
        <w:t>. Revija za kriminalistiko in kriminologijo, 72(4), 350–363.</w:t>
      </w:r>
    </w:p>
    <w:p w14:paraId="285E15DB"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lang w:val="en-US"/>
        </w:rPr>
        <w:t xml:space="preserve">Kotzé, J., Kachynska, M., Kononets, V., et al. (2025). </w:t>
      </w:r>
      <w:r w:rsidRPr="00520939">
        <w:rPr>
          <w:rFonts w:ascii="Times New Roman" w:hAnsi="Times New Roman" w:cs="Times New Roman"/>
          <w:i/>
          <w:iCs/>
          <w:sz w:val="24"/>
          <w:szCs w:val="24"/>
          <w:lang w:val="en-US"/>
        </w:rPr>
        <w:t>Marshalling the traffic: A preliminary exploration of the illegal firearms trade in Ukraine during martial law</w:t>
      </w:r>
      <w:r w:rsidRPr="00520939">
        <w:rPr>
          <w:rFonts w:ascii="Times New Roman" w:hAnsi="Times New Roman" w:cs="Times New Roman"/>
          <w:sz w:val="24"/>
          <w:szCs w:val="24"/>
          <w:lang w:val="en-US"/>
        </w:rPr>
        <w:t xml:space="preserve">. Trends in Organized Crime. </w:t>
      </w:r>
      <w:hyperlink r:id="rId34" w:history="1">
        <w:r w:rsidRPr="00520939">
          <w:rPr>
            <w:rStyle w:val="Hipervnculo"/>
            <w:rFonts w:ascii="Times New Roman" w:hAnsi="Times New Roman" w:cs="Times New Roman"/>
            <w:sz w:val="24"/>
            <w:szCs w:val="24"/>
            <w:lang w:val="en-US"/>
          </w:rPr>
          <w:t>https://doi.org/10.1007/s12117-025-09563-7</w:t>
        </w:r>
      </w:hyperlink>
    </w:p>
    <w:p w14:paraId="3C7941E8"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lang w:val="en-US"/>
        </w:rPr>
        <w:t xml:space="preserve">Kryzhanivska, O. (2024). </w:t>
      </w:r>
      <w:r w:rsidRPr="00520939">
        <w:rPr>
          <w:rFonts w:ascii="Times New Roman" w:hAnsi="Times New Roman" w:cs="Times New Roman"/>
          <w:i/>
          <w:iCs/>
          <w:sz w:val="24"/>
          <w:szCs w:val="24"/>
          <w:lang w:val="en-US"/>
        </w:rPr>
        <w:t>Preventing arms diversion in wartime Ukraine: A brief overview</w:t>
      </w:r>
      <w:r w:rsidRPr="00520939">
        <w:rPr>
          <w:rFonts w:ascii="Times New Roman" w:hAnsi="Times New Roman" w:cs="Times New Roman"/>
          <w:sz w:val="24"/>
          <w:szCs w:val="24"/>
          <w:lang w:val="en-US"/>
        </w:rPr>
        <w:t xml:space="preserve">. The Journal of Conventional Weapons Destruction, 28(2), Article 4. </w:t>
      </w:r>
      <w:hyperlink r:id="rId35" w:history="1">
        <w:r w:rsidRPr="00520939">
          <w:rPr>
            <w:rStyle w:val="Hipervnculo"/>
            <w:rFonts w:ascii="Times New Roman" w:hAnsi="Times New Roman" w:cs="Times New Roman"/>
            <w:sz w:val="24"/>
            <w:szCs w:val="24"/>
            <w:lang w:val="en-US"/>
          </w:rPr>
          <w:t>https://commons.lib.jmu.edu/cisr-journal/vol28/iss2/4</w:t>
        </w:r>
      </w:hyperlink>
    </w:p>
    <w:p w14:paraId="12E248D6"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rPr>
        <w:t xml:space="preserve">Leonidou, P., Salamanos, N., Farao, A., Aspri, M., &amp; Sirivianos, M. (2023). </w:t>
      </w:r>
      <w:r w:rsidRPr="00520939">
        <w:rPr>
          <w:rFonts w:ascii="Times New Roman" w:hAnsi="Times New Roman" w:cs="Times New Roman"/>
          <w:sz w:val="24"/>
          <w:szCs w:val="24"/>
          <w:lang w:val="en-US"/>
        </w:rPr>
        <w:t xml:space="preserve">A qualitative analysis of illicit arms trafficking on darknet marketplaces. En </w:t>
      </w:r>
      <w:r w:rsidRPr="00520939">
        <w:rPr>
          <w:rFonts w:ascii="Times New Roman" w:hAnsi="Times New Roman" w:cs="Times New Roman"/>
          <w:i/>
          <w:iCs/>
          <w:sz w:val="24"/>
          <w:szCs w:val="24"/>
          <w:lang w:val="en-US"/>
        </w:rPr>
        <w:t>Proceedings of the 18th International Conference on Availability, Reliability and Security</w:t>
      </w:r>
      <w:r w:rsidRPr="00520939">
        <w:rPr>
          <w:rFonts w:ascii="Times New Roman" w:hAnsi="Times New Roman" w:cs="Times New Roman"/>
          <w:sz w:val="24"/>
          <w:szCs w:val="24"/>
          <w:lang w:val="en-US"/>
        </w:rPr>
        <w:t xml:space="preserve"> (Article 101, pp. 1–9). </w:t>
      </w:r>
      <w:hyperlink r:id="rId36" w:history="1">
        <w:r w:rsidRPr="00520939">
          <w:rPr>
            <w:rStyle w:val="Hipervnculo"/>
            <w:rFonts w:ascii="Times New Roman" w:hAnsi="Times New Roman" w:cs="Times New Roman"/>
            <w:sz w:val="24"/>
            <w:szCs w:val="24"/>
            <w:lang w:val="en-US"/>
          </w:rPr>
          <w:t>https://doi.org/10.1145/3600160.3605087</w:t>
        </w:r>
      </w:hyperlink>
    </w:p>
    <w:p w14:paraId="0E10EE45"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lang w:val="en-US"/>
        </w:rPr>
        <w:t xml:space="preserve">Liem, M., &amp; Krüsselmann, K. (2022). </w:t>
      </w:r>
      <w:r w:rsidRPr="00520939">
        <w:rPr>
          <w:rFonts w:ascii="Times New Roman" w:hAnsi="Times New Roman" w:cs="Times New Roman"/>
          <w:i/>
          <w:iCs/>
          <w:sz w:val="24"/>
          <w:szCs w:val="24"/>
          <w:lang w:val="en-US"/>
        </w:rPr>
        <w:t>The way of the gun: Firearm trafficking and its impact on violence in the Netherlands</w:t>
      </w:r>
      <w:r w:rsidRPr="00520939">
        <w:rPr>
          <w:rFonts w:ascii="Times New Roman" w:hAnsi="Times New Roman" w:cs="Times New Roman"/>
          <w:sz w:val="24"/>
          <w:szCs w:val="24"/>
          <w:lang w:val="en-US"/>
        </w:rPr>
        <w:t xml:space="preserve">. Flemish Peace Institute. </w:t>
      </w:r>
      <w:hyperlink r:id="rId37" w:history="1">
        <w:r w:rsidRPr="00520939">
          <w:rPr>
            <w:rStyle w:val="Hipervnculo"/>
            <w:rFonts w:ascii="Times New Roman" w:hAnsi="Times New Roman" w:cs="Times New Roman"/>
            <w:sz w:val="24"/>
            <w:szCs w:val="24"/>
            <w:lang w:val="en-US"/>
          </w:rPr>
          <w:t>https://vlaamsvredesinstituut.eu/wp-content/uploads/2022/11/TARGET_Netherlands5.pdf</w:t>
        </w:r>
      </w:hyperlink>
    </w:p>
    <w:p w14:paraId="3A918D35"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lang w:val="en-US"/>
        </w:rPr>
        <w:t xml:space="preserve">Magrin, M. (2024). </w:t>
      </w:r>
      <w:r w:rsidRPr="00520939">
        <w:rPr>
          <w:rFonts w:ascii="Times New Roman" w:hAnsi="Times New Roman" w:cs="Times New Roman"/>
          <w:i/>
          <w:iCs/>
          <w:sz w:val="24"/>
          <w:szCs w:val="24"/>
          <w:lang w:val="en-US"/>
        </w:rPr>
        <w:t>A bang for your buck: A commentary of the US action plan in limiting arms diversions and trafficking in Ukraine</w:t>
      </w:r>
      <w:r w:rsidRPr="00520939">
        <w:rPr>
          <w:rFonts w:ascii="Times New Roman" w:hAnsi="Times New Roman" w:cs="Times New Roman"/>
          <w:sz w:val="24"/>
          <w:szCs w:val="24"/>
          <w:lang w:val="en-US"/>
        </w:rPr>
        <w:t xml:space="preserve">. Journal of Illicit Economies and Development, 6(2), 19–25. </w:t>
      </w:r>
      <w:hyperlink r:id="rId38" w:history="1">
        <w:r w:rsidRPr="00520939">
          <w:rPr>
            <w:rStyle w:val="Hipervnculo"/>
            <w:rFonts w:ascii="Times New Roman" w:hAnsi="Times New Roman" w:cs="Times New Roman"/>
            <w:sz w:val="24"/>
            <w:szCs w:val="24"/>
            <w:lang w:val="en-US"/>
          </w:rPr>
          <w:t>https://doi.org/10.31389/jied.238</w:t>
        </w:r>
      </w:hyperlink>
    </w:p>
    <w:p w14:paraId="7CE2F04F" w14:textId="77777777" w:rsidR="00520939" w:rsidRPr="00520939" w:rsidRDefault="00520939" w:rsidP="00520939">
      <w:pPr>
        <w:spacing w:line="360" w:lineRule="auto"/>
        <w:jc w:val="both"/>
        <w:rPr>
          <w:rFonts w:ascii="Times New Roman" w:hAnsi="Times New Roman" w:cs="Times New Roman"/>
          <w:sz w:val="24"/>
          <w:szCs w:val="24"/>
        </w:rPr>
      </w:pPr>
      <w:r w:rsidRPr="00520939">
        <w:rPr>
          <w:rFonts w:ascii="Times New Roman" w:hAnsi="Times New Roman" w:cs="Times New Roman"/>
          <w:sz w:val="24"/>
          <w:szCs w:val="24"/>
          <w:lang w:val="en-US"/>
        </w:rPr>
        <w:t xml:space="preserve">Massie, J., &amp; Tallová, B. (2025). </w:t>
      </w:r>
      <w:r w:rsidRPr="00520939">
        <w:rPr>
          <w:rFonts w:ascii="Times New Roman" w:hAnsi="Times New Roman" w:cs="Times New Roman"/>
          <w:i/>
          <w:iCs/>
          <w:sz w:val="24"/>
          <w:szCs w:val="24"/>
          <w:lang w:val="en-US"/>
        </w:rPr>
        <w:t>Friends in need, friends indeed? Explaining variation in military support to Ukraine</w:t>
      </w:r>
      <w:r w:rsidRPr="00520939">
        <w:rPr>
          <w:rFonts w:ascii="Times New Roman" w:hAnsi="Times New Roman" w:cs="Times New Roman"/>
          <w:sz w:val="24"/>
          <w:szCs w:val="24"/>
          <w:lang w:val="en-US"/>
        </w:rPr>
        <w:t xml:space="preserve">. European Journal of International Security, 1–26. </w:t>
      </w:r>
      <w:hyperlink r:id="rId39" w:history="1">
        <w:r w:rsidRPr="00520939">
          <w:rPr>
            <w:rStyle w:val="Hipervnculo"/>
            <w:rFonts w:ascii="Times New Roman" w:hAnsi="Times New Roman" w:cs="Times New Roman"/>
            <w:sz w:val="24"/>
            <w:szCs w:val="24"/>
          </w:rPr>
          <w:t>https://doi.org/10.1017/eis.2025.13</w:t>
        </w:r>
      </w:hyperlink>
    </w:p>
    <w:p w14:paraId="292A0089" w14:textId="77777777" w:rsidR="00520939" w:rsidRPr="00520939" w:rsidRDefault="00520939" w:rsidP="00520939">
      <w:pPr>
        <w:spacing w:line="360" w:lineRule="auto"/>
        <w:jc w:val="both"/>
        <w:rPr>
          <w:rFonts w:ascii="Times New Roman" w:hAnsi="Times New Roman" w:cs="Times New Roman"/>
          <w:sz w:val="24"/>
          <w:szCs w:val="24"/>
        </w:rPr>
      </w:pPr>
      <w:r w:rsidRPr="00520939">
        <w:rPr>
          <w:rFonts w:ascii="Times New Roman" w:hAnsi="Times New Roman" w:cs="Times New Roman"/>
          <w:sz w:val="24"/>
          <w:szCs w:val="24"/>
        </w:rPr>
        <w:t xml:space="preserve">Ministerio del Interior. (2022, October 26). </w:t>
      </w:r>
      <w:r w:rsidRPr="00520939">
        <w:rPr>
          <w:rFonts w:ascii="Times New Roman" w:hAnsi="Times New Roman" w:cs="Times New Roman"/>
          <w:i/>
          <w:iCs/>
          <w:sz w:val="24"/>
          <w:szCs w:val="24"/>
        </w:rPr>
        <w:t>Operación internacional contra miembros de la “Mocro-Mafia” holandesa: Policía Nacional y Mossos d’Esquadra frustran el intento de la mafia holandesa de asentarse en Cataluña</w:t>
      </w:r>
      <w:r w:rsidRPr="00520939">
        <w:rPr>
          <w:rFonts w:ascii="Times New Roman" w:hAnsi="Times New Roman" w:cs="Times New Roman"/>
          <w:sz w:val="24"/>
          <w:szCs w:val="24"/>
        </w:rPr>
        <w:t xml:space="preserve">. </w:t>
      </w:r>
      <w:hyperlink r:id="rId40" w:history="1">
        <w:r w:rsidRPr="00520939">
          <w:rPr>
            <w:rStyle w:val="Hipervnculo"/>
            <w:rFonts w:ascii="Times New Roman" w:hAnsi="Times New Roman" w:cs="Times New Roman"/>
            <w:sz w:val="24"/>
            <w:szCs w:val="24"/>
          </w:rPr>
          <w:t>https://www.interior.gob.es/opencms/eu/detalle/articulo/Policia-Nacional-y-Mossos-dEsquadra-frustran-el-intento-de-la-mafia-holandesa-de-asentarse-en-Cataluna-en-una-operacion-en-los-Paises-Bajos-donde-se-intervienen-2.000.000-de-euros/</w:t>
        </w:r>
      </w:hyperlink>
    </w:p>
    <w:p w14:paraId="4B6348BB"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lang w:val="en-US"/>
        </w:rPr>
        <w:t xml:space="preserve">Murphy, C. (2024). </w:t>
      </w:r>
      <w:r w:rsidRPr="00520939">
        <w:rPr>
          <w:rFonts w:ascii="Times New Roman" w:hAnsi="Times New Roman" w:cs="Times New Roman"/>
          <w:i/>
          <w:iCs/>
          <w:sz w:val="24"/>
          <w:szCs w:val="24"/>
          <w:lang w:val="en-US"/>
        </w:rPr>
        <w:t>Understanding EU policy on firearms trafficking</w:t>
      </w:r>
      <w:r w:rsidRPr="00520939">
        <w:rPr>
          <w:rFonts w:ascii="Times New Roman" w:hAnsi="Times New Roman" w:cs="Times New Roman"/>
          <w:sz w:val="24"/>
          <w:szCs w:val="24"/>
          <w:lang w:val="en-US"/>
        </w:rPr>
        <w:t xml:space="preserve"> (EPRS Briefing PE 762.476). European Parliamentary Research Service. </w:t>
      </w:r>
      <w:hyperlink r:id="rId41" w:history="1">
        <w:r w:rsidRPr="00520939">
          <w:rPr>
            <w:rStyle w:val="Hipervnculo"/>
            <w:rFonts w:ascii="Times New Roman" w:hAnsi="Times New Roman" w:cs="Times New Roman"/>
            <w:sz w:val="24"/>
            <w:szCs w:val="24"/>
            <w:lang w:val="en-US"/>
          </w:rPr>
          <w:t>https://www.europarl.europa.eu/RegData/etudes/BRIE/2024/762476/EPRS_BRI(2024)762476_EN.pdf</w:t>
        </w:r>
      </w:hyperlink>
    </w:p>
    <w:p w14:paraId="3AEA1A48" w14:textId="77777777" w:rsidR="00520939" w:rsidRPr="00520939" w:rsidRDefault="00520939" w:rsidP="00520939">
      <w:pPr>
        <w:spacing w:line="360" w:lineRule="auto"/>
        <w:jc w:val="both"/>
        <w:rPr>
          <w:rFonts w:ascii="Times New Roman" w:hAnsi="Times New Roman" w:cs="Times New Roman"/>
          <w:sz w:val="24"/>
          <w:szCs w:val="24"/>
        </w:rPr>
      </w:pPr>
      <w:r w:rsidRPr="00520939">
        <w:rPr>
          <w:rFonts w:ascii="Times New Roman" w:hAnsi="Times New Roman" w:cs="Times New Roman"/>
          <w:sz w:val="24"/>
          <w:szCs w:val="24"/>
          <w:lang w:val="en-US"/>
        </w:rPr>
        <w:t xml:space="preserve">Nordic Monitor. (2024, January 17). </w:t>
      </w:r>
      <w:r w:rsidRPr="00520939">
        <w:rPr>
          <w:rFonts w:ascii="Times New Roman" w:hAnsi="Times New Roman" w:cs="Times New Roman"/>
          <w:i/>
          <w:iCs/>
          <w:sz w:val="24"/>
          <w:szCs w:val="24"/>
          <w:lang w:val="en-US"/>
        </w:rPr>
        <w:t>Turkish intelligence suspected to have a hand in arms transfers to Libya in violation of UN sanctions</w:t>
      </w:r>
      <w:r w:rsidRPr="00520939">
        <w:rPr>
          <w:rFonts w:ascii="Times New Roman" w:hAnsi="Times New Roman" w:cs="Times New Roman"/>
          <w:sz w:val="24"/>
          <w:szCs w:val="24"/>
          <w:lang w:val="en-US"/>
        </w:rPr>
        <w:t xml:space="preserve">. </w:t>
      </w:r>
      <w:hyperlink r:id="rId42" w:history="1">
        <w:r w:rsidRPr="00520939">
          <w:rPr>
            <w:rStyle w:val="Hipervnculo"/>
            <w:rFonts w:ascii="Times New Roman" w:hAnsi="Times New Roman" w:cs="Times New Roman"/>
            <w:sz w:val="24"/>
            <w:szCs w:val="24"/>
          </w:rPr>
          <w:t>https://nordicmonitor.com/2024/01/turkish-intelligence-suspected-to-have-a-hand-in-arms-transfer-to-libya-in-a-breach-of-the-un-sanctions/</w:t>
        </w:r>
      </w:hyperlink>
    </w:p>
    <w:p w14:paraId="41FF08A9"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rPr>
        <w:t xml:space="preserve">Paternoster, C., Mancuso, M., &amp; Savona, E. U. (2023). </w:t>
      </w:r>
      <w:r w:rsidRPr="00520939">
        <w:rPr>
          <w:rFonts w:ascii="Times New Roman" w:hAnsi="Times New Roman" w:cs="Times New Roman"/>
          <w:i/>
          <w:iCs/>
          <w:sz w:val="24"/>
          <w:szCs w:val="24"/>
          <w:lang w:val="en-US"/>
        </w:rPr>
        <w:t>D2.1 – Analysis of modus operandi and risk profiles: Initial (public version)</w:t>
      </w:r>
      <w:r w:rsidRPr="00520939">
        <w:rPr>
          <w:rFonts w:ascii="Times New Roman" w:hAnsi="Times New Roman" w:cs="Times New Roman"/>
          <w:sz w:val="24"/>
          <w:szCs w:val="24"/>
          <w:lang w:val="en-US"/>
        </w:rPr>
        <w:t xml:space="preserve">. CEASEFIRE Project. </w:t>
      </w:r>
      <w:hyperlink r:id="rId43" w:history="1">
        <w:r w:rsidRPr="00520939">
          <w:rPr>
            <w:rStyle w:val="Hipervnculo"/>
            <w:rFonts w:ascii="Times New Roman" w:hAnsi="Times New Roman" w:cs="Times New Roman"/>
            <w:sz w:val="24"/>
            <w:szCs w:val="24"/>
            <w:lang w:val="en-US"/>
          </w:rPr>
          <w:t>https://ceasefire-project.eu/wp-content/uploads/2024/07/D2.1_Analysis-of-modus-operandi-and-risk-profiles-Initial_PUBLIC-VERSION.pdf</w:t>
        </w:r>
      </w:hyperlink>
    </w:p>
    <w:p w14:paraId="6FFC0053" w14:textId="77777777" w:rsidR="00520939" w:rsidRPr="00520939" w:rsidRDefault="00520939" w:rsidP="00520939">
      <w:pPr>
        <w:spacing w:line="360" w:lineRule="auto"/>
        <w:jc w:val="both"/>
        <w:rPr>
          <w:rFonts w:ascii="Times New Roman" w:hAnsi="Times New Roman" w:cs="Times New Roman"/>
          <w:sz w:val="24"/>
          <w:szCs w:val="24"/>
        </w:rPr>
      </w:pPr>
      <w:r w:rsidRPr="00520939">
        <w:rPr>
          <w:rFonts w:ascii="Times New Roman" w:hAnsi="Times New Roman" w:cs="Times New Roman"/>
          <w:sz w:val="24"/>
          <w:szCs w:val="24"/>
          <w:lang w:val="en-US"/>
        </w:rPr>
        <w:t xml:space="preserve">Péria-Peigné, L. (2022, December). </w:t>
      </w:r>
      <w:r w:rsidRPr="00520939">
        <w:rPr>
          <w:rFonts w:ascii="Times New Roman" w:hAnsi="Times New Roman" w:cs="Times New Roman"/>
          <w:i/>
          <w:iCs/>
          <w:sz w:val="24"/>
          <w:szCs w:val="24"/>
          <w:lang w:val="en-US"/>
        </w:rPr>
        <w:t>Military stockpiles: A life-insurance policy in a high-intensity conflict?</w:t>
      </w:r>
      <w:r w:rsidRPr="00520939">
        <w:rPr>
          <w:rFonts w:ascii="Times New Roman" w:hAnsi="Times New Roman" w:cs="Times New Roman"/>
          <w:sz w:val="24"/>
          <w:szCs w:val="24"/>
          <w:lang w:val="en-US"/>
        </w:rPr>
        <w:t xml:space="preserve"> </w:t>
      </w:r>
      <w:r w:rsidRPr="00520939">
        <w:rPr>
          <w:rFonts w:ascii="Times New Roman" w:hAnsi="Times New Roman" w:cs="Times New Roman"/>
          <w:sz w:val="24"/>
          <w:szCs w:val="24"/>
        </w:rPr>
        <w:t>(</w:t>
      </w:r>
      <w:r w:rsidRPr="00520939">
        <w:rPr>
          <w:rFonts w:ascii="Times New Roman" w:hAnsi="Times New Roman" w:cs="Times New Roman"/>
          <w:i/>
          <w:iCs/>
          <w:sz w:val="24"/>
          <w:szCs w:val="24"/>
        </w:rPr>
        <w:t>Focus Stratégique</w:t>
      </w:r>
      <w:r w:rsidRPr="00520939">
        <w:rPr>
          <w:rFonts w:ascii="Times New Roman" w:hAnsi="Times New Roman" w:cs="Times New Roman"/>
          <w:sz w:val="24"/>
          <w:szCs w:val="24"/>
        </w:rPr>
        <w:t xml:space="preserve">, No. 113). Ifri. </w:t>
      </w:r>
      <w:hyperlink r:id="rId44" w:history="1">
        <w:r w:rsidRPr="00520939">
          <w:rPr>
            <w:rStyle w:val="Hipervnculo"/>
            <w:rFonts w:ascii="Times New Roman" w:hAnsi="Times New Roman" w:cs="Times New Roman"/>
            <w:sz w:val="24"/>
            <w:szCs w:val="24"/>
          </w:rPr>
          <w:t>https://www.ifri.org/en/studies/military-stockpiles-life-insurance-policy-high-intensity-conflict</w:t>
        </w:r>
      </w:hyperlink>
    </w:p>
    <w:p w14:paraId="31A5748D" w14:textId="77777777" w:rsidR="00520939" w:rsidRPr="00520939" w:rsidRDefault="00520939" w:rsidP="00520939">
      <w:pPr>
        <w:spacing w:line="360" w:lineRule="auto"/>
        <w:jc w:val="both"/>
        <w:rPr>
          <w:rFonts w:ascii="Times New Roman" w:hAnsi="Times New Roman" w:cs="Times New Roman"/>
          <w:sz w:val="24"/>
          <w:szCs w:val="24"/>
        </w:rPr>
      </w:pPr>
      <w:r w:rsidRPr="00520939">
        <w:rPr>
          <w:rFonts w:ascii="Times New Roman" w:hAnsi="Times New Roman" w:cs="Times New Roman"/>
          <w:sz w:val="24"/>
          <w:szCs w:val="24"/>
          <w:lang w:val="en-US"/>
        </w:rPr>
        <w:lastRenderedPageBreak/>
        <w:t xml:space="preserve">Pinson, L. (2022). </w:t>
      </w:r>
      <w:r w:rsidRPr="00520939">
        <w:rPr>
          <w:rFonts w:ascii="Times New Roman" w:hAnsi="Times New Roman" w:cs="Times New Roman"/>
          <w:i/>
          <w:iCs/>
          <w:sz w:val="24"/>
          <w:szCs w:val="24"/>
          <w:lang w:val="en-US"/>
        </w:rPr>
        <w:t>Addressing the linkages between illicit arms, organized crime and armed conflict</w:t>
      </w:r>
      <w:r w:rsidRPr="00520939">
        <w:rPr>
          <w:rFonts w:ascii="Times New Roman" w:hAnsi="Times New Roman" w:cs="Times New Roman"/>
          <w:sz w:val="24"/>
          <w:szCs w:val="24"/>
          <w:lang w:val="en-US"/>
        </w:rPr>
        <w:t xml:space="preserve">. United Nations Institute for Disarmament Research &amp; United Nations Office on Drugs and Crime. </w:t>
      </w:r>
      <w:hyperlink r:id="rId45" w:history="1">
        <w:r w:rsidRPr="00520939">
          <w:rPr>
            <w:rStyle w:val="Hipervnculo"/>
            <w:rFonts w:ascii="Times New Roman" w:hAnsi="Times New Roman" w:cs="Times New Roman"/>
            <w:sz w:val="24"/>
            <w:szCs w:val="24"/>
          </w:rPr>
          <w:t>https://doi.org/10.37559/caap/22/pacav/10</w:t>
        </w:r>
      </w:hyperlink>
    </w:p>
    <w:p w14:paraId="33751D90"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rPr>
        <w:t xml:space="preserve">Rivard, R. (2017). </w:t>
      </w:r>
      <w:r w:rsidRPr="00520939">
        <w:rPr>
          <w:rFonts w:ascii="Times New Roman" w:hAnsi="Times New Roman" w:cs="Times New Roman"/>
          <w:i/>
          <w:iCs/>
          <w:sz w:val="24"/>
          <w:szCs w:val="24"/>
        </w:rPr>
        <w:t>La proliferación mundial de las armas</w:t>
      </w:r>
      <w:r w:rsidRPr="00520939">
        <w:rPr>
          <w:rFonts w:ascii="Times New Roman" w:hAnsi="Times New Roman" w:cs="Times New Roman"/>
          <w:sz w:val="24"/>
          <w:szCs w:val="24"/>
        </w:rPr>
        <w:t xml:space="preserve">. </w:t>
      </w:r>
      <w:r w:rsidRPr="00520939">
        <w:rPr>
          <w:rFonts w:ascii="Times New Roman" w:hAnsi="Times New Roman" w:cs="Times New Roman"/>
          <w:sz w:val="24"/>
          <w:szCs w:val="24"/>
          <w:lang w:val="en-US"/>
        </w:rPr>
        <w:t xml:space="preserve">Military Review Edición Hispanoamericana, March–April, 53–66. </w:t>
      </w:r>
      <w:hyperlink r:id="rId46" w:history="1">
        <w:r w:rsidRPr="00520939">
          <w:rPr>
            <w:rStyle w:val="Hipervnculo"/>
            <w:rFonts w:ascii="Times New Roman" w:hAnsi="Times New Roman" w:cs="Times New Roman"/>
            <w:sz w:val="24"/>
            <w:szCs w:val="24"/>
            <w:lang w:val="en-US"/>
          </w:rPr>
          <w:t>https://www.armyupress.army.mil/Portals/7/military-review/Archives/Spanish/MilitaryReview_20170331_art010SPA.pdf</w:t>
        </w:r>
      </w:hyperlink>
    </w:p>
    <w:p w14:paraId="2EFBFD12" w14:textId="77777777" w:rsidR="00520939" w:rsidRPr="00520939" w:rsidRDefault="00520939" w:rsidP="00520939">
      <w:pPr>
        <w:spacing w:line="360" w:lineRule="auto"/>
        <w:jc w:val="both"/>
        <w:rPr>
          <w:rFonts w:ascii="Times New Roman" w:hAnsi="Times New Roman" w:cs="Times New Roman"/>
          <w:sz w:val="24"/>
          <w:szCs w:val="24"/>
        </w:rPr>
      </w:pPr>
      <w:r w:rsidRPr="00520939">
        <w:rPr>
          <w:rFonts w:ascii="Times New Roman" w:hAnsi="Times New Roman" w:cs="Times New Roman"/>
          <w:sz w:val="24"/>
          <w:szCs w:val="24"/>
          <w:lang w:val="en-US"/>
        </w:rPr>
        <w:t xml:space="preserve">Royal United Services Institute. (2023). </w:t>
      </w:r>
      <w:r w:rsidRPr="00520939">
        <w:rPr>
          <w:rFonts w:ascii="Times New Roman" w:hAnsi="Times New Roman" w:cs="Times New Roman"/>
          <w:i/>
          <w:iCs/>
          <w:sz w:val="24"/>
          <w:szCs w:val="24"/>
          <w:lang w:val="en-US"/>
        </w:rPr>
        <w:t>The criminal clash between the Montenegrin Kotor clans</w:t>
      </w:r>
      <w:r w:rsidRPr="00520939">
        <w:rPr>
          <w:rFonts w:ascii="Times New Roman" w:hAnsi="Times New Roman" w:cs="Times New Roman"/>
          <w:sz w:val="24"/>
          <w:szCs w:val="24"/>
          <w:lang w:val="en-US"/>
        </w:rPr>
        <w:t xml:space="preserve">. </w:t>
      </w:r>
      <w:hyperlink r:id="rId47" w:history="1">
        <w:r w:rsidRPr="00520939">
          <w:rPr>
            <w:rStyle w:val="Hipervnculo"/>
            <w:rFonts w:ascii="Times New Roman" w:hAnsi="Times New Roman" w:cs="Times New Roman"/>
            <w:sz w:val="24"/>
            <w:szCs w:val="24"/>
          </w:rPr>
          <w:t>https://www.rusi.org/networks/shoc/informer/criminal-clash-between-montenegrin-kotor-clans</w:t>
        </w:r>
      </w:hyperlink>
    </w:p>
    <w:p w14:paraId="14287AA0"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lang w:val="en-US"/>
        </w:rPr>
        <w:t xml:space="preserve">Scaturro, F. (2023). </w:t>
      </w:r>
      <w:r w:rsidRPr="00520939">
        <w:rPr>
          <w:rFonts w:ascii="Times New Roman" w:hAnsi="Times New Roman" w:cs="Times New Roman"/>
          <w:i/>
          <w:iCs/>
          <w:sz w:val="24"/>
          <w:szCs w:val="24"/>
          <w:lang w:val="en-US"/>
        </w:rPr>
        <w:t>Wicked ties: Understanding the crime-conflict nexus, its implications, and strategic motivations in the Russo-Ukrainian War</w:t>
      </w:r>
      <w:r w:rsidRPr="00520939">
        <w:rPr>
          <w:rFonts w:ascii="Times New Roman" w:hAnsi="Times New Roman" w:cs="Times New Roman"/>
          <w:sz w:val="24"/>
          <w:szCs w:val="24"/>
          <w:lang w:val="en-US"/>
        </w:rPr>
        <w:t xml:space="preserve">. Journal of Illicit Economies and Development. </w:t>
      </w:r>
      <w:hyperlink r:id="rId48" w:history="1">
        <w:r w:rsidRPr="00520939">
          <w:rPr>
            <w:rStyle w:val="Hipervnculo"/>
            <w:rFonts w:ascii="Times New Roman" w:hAnsi="Times New Roman" w:cs="Times New Roman"/>
            <w:sz w:val="24"/>
            <w:szCs w:val="24"/>
            <w:lang w:val="en-US"/>
          </w:rPr>
          <w:t>https://jied.lse.ac.uk/articles/10.31389/jied.237</w:t>
        </w:r>
      </w:hyperlink>
    </w:p>
    <w:p w14:paraId="6FF512DB"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lang w:val="en-US"/>
        </w:rPr>
        <w:t xml:space="preserve">Schroeder, M., Maleoniuk, M., Fedirko, T., Hideg, G., Voronina, V., Chernysh, V., Shaban, A., &amp; Florquin, N. (2025). </w:t>
      </w:r>
      <w:r w:rsidRPr="00520939">
        <w:rPr>
          <w:rFonts w:ascii="Times New Roman" w:hAnsi="Times New Roman" w:cs="Times New Roman"/>
          <w:i/>
          <w:iCs/>
          <w:sz w:val="24"/>
          <w:szCs w:val="24"/>
          <w:lang w:val="en-US"/>
        </w:rPr>
        <w:t>Weapons compass: Proliferation and control of arms and ammunition in wartime Ukraine</w:t>
      </w:r>
      <w:r w:rsidRPr="00520939">
        <w:rPr>
          <w:rFonts w:ascii="Times New Roman" w:hAnsi="Times New Roman" w:cs="Times New Roman"/>
          <w:sz w:val="24"/>
          <w:szCs w:val="24"/>
          <w:lang w:val="en-US"/>
        </w:rPr>
        <w:t xml:space="preserve">. Small Arms Survey. </w:t>
      </w:r>
      <w:hyperlink r:id="rId49" w:history="1">
        <w:r w:rsidRPr="00520939">
          <w:rPr>
            <w:rStyle w:val="Hipervnculo"/>
            <w:rFonts w:ascii="Times New Roman" w:hAnsi="Times New Roman" w:cs="Times New Roman"/>
            <w:sz w:val="24"/>
            <w:szCs w:val="24"/>
            <w:lang w:val="en-US"/>
          </w:rPr>
          <w:t>https://www.smallarmssurvey.org/sites/default/files/resources/SAS-Report-2025-Ukraine-small-arms-proliferation-final-EN.pdf</w:t>
        </w:r>
      </w:hyperlink>
    </w:p>
    <w:p w14:paraId="27E14762" w14:textId="77777777" w:rsidR="00520939" w:rsidRPr="00520939" w:rsidRDefault="00520939" w:rsidP="00520939">
      <w:pPr>
        <w:spacing w:line="360" w:lineRule="auto"/>
        <w:jc w:val="both"/>
        <w:rPr>
          <w:rFonts w:ascii="Times New Roman" w:hAnsi="Times New Roman" w:cs="Times New Roman"/>
          <w:sz w:val="24"/>
          <w:szCs w:val="24"/>
        </w:rPr>
      </w:pPr>
      <w:r w:rsidRPr="00520939">
        <w:rPr>
          <w:rFonts w:ascii="Times New Roman" w:hAnsi="Times New Roman" w:cs="Times New Roman"/>
          <w:sz w:val="24"/>
          <w:szCs w:val="24"/>
          <w:lang w:val="en-US"/>
        </w:rPr>
        <w:t xml:space="preserve">SEE SAC. (2013). </w:t>
      </w:r>
      <w:r w:rsidRPr="00520939">
        <w:rPr>
          <w:rFonts w:ascii="Times New Roman" w:hAnsi="Times New Roman" w:cs="Times New Roman"/>
          <w:i/>
          <w:iCs/>
          <w:sz w:val="24"/>
          <w:szCs w:val="24"/>
          <w:lang w:val="en-US"/>
        </w:rPr>
        <w:t>Factsheet: Illegal firearms in Belgium</w:t>
      </w:r>
      <w:r w:rsidRPr="00520939">
        <w:rPr>
          <w:rFonts w:ascii="Times New Roman" w:hAnsi="Times New Roman" w:cs="Times New Roman"/>
          <w:sz w:val="24"/>
          <w:szCs w:val="24"/>
          <w:lang w:val="en-US"/>
        </w:rPr>
        <w:t xml:space="preserve">. </w:t>
      </w:r>
      <w:hyperlink r:id="rId50" w:history="1">
        <w:r w:rsidRPr="00520939">
          <w:rPr>
            <w:rStyle w:val="Hipervnculo"/>
            <w:rFonts w:ascii="Times New Roman" w:hAnsi="Times New Roman" w:cs="Times New Roman"/>
            <w:sz w:val="24"/>
            <w:szCs w:val="24"/>
          </w:rPr>
          <w:t>https://www.seesac.org/f/docs/Flemish_Peace_Institute_Resources/Factsheet-Illegal_Firearms_in_Belgium.pdf</w:t>
        </w:r>
      </w:hyperlink>
    </w:p>
    <w:p w14:paraId="087C3CC4"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lang w:val="en-US"/>
        </w:rPr>
        <w:t xml:space="preserve">Small Arms Survey. (2015). </w:t>
      </w:r>
      <w:r w:rsidRPr="00520939">
        <w:rPr>
          <w:rFonts w:ascii="Times New Roman" w:hAnsi="Times New Roman" w:cs="Times New Roman"/>
          <w:i/>
          <w:iCs/>
          <w:sz w:val="24"/>
          <w:szCs w:val="24"/>
          <w:lang w:val="en-US"/>
        </w:rPr>
        <w:t>From replica to real: Firearms conversions</w:t>
      </w:r>
      <w:r w:rsidRPr="00520939">
        <w:rPr>
          <w:rFonts w:ascii="Times New Roman" w:hAnsi="Times New Roman" w:cs="Times New Roman"/>
          <w:sz w:val="24"/>
          <w:szCs w:val="24"/>
          <w:lang w:val="en-US"/>
        </w:rPr>
        <w:t xml:space="preserve">. Small Arms Survey. </w:t>
      </w:r>
      <w:hyperlink r:id="rId51" w:history="1">
        <w:r w:rsidRPr="00520939">
          <w:rPr>
            <w:rStyle w:val="Hipervnculo"/>
            <w:rFonts w:ascii="Times New Roman" w:hAnsi="Times New Roman" w:cs="Times New Roman"/>
            <w:sz w:val="24"/>
            <w:szCs w:val="24"/>
            <w:lang w:val="en-US"/>
          </w:rPr>
          <w:t>https://www.smallarmssurvey.org/sites/default/files/resources/SAS-IB10-From-Replica-to-Real.pdf</w:t>
        </w:r>
      </w:hyperlink>
    </w:p>
    <w:p w14:paraId="2133ED98"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lang w:val="en-US"/>
        </w:rPr>
        <w:t xml:space="preserve">Srbinovski, A., &amp; Stojanovski, T. (2025, June 2). </w:t>
      </w:r>
      <w:r w:rsidRPr="00520939">
        <w:rPr>
          <w:rFonts w:ascii="Times New Roman" w:hAnsi="Times New Roman" w:cs="Times New Roman"/>
          <w:i/>
          <w:iCs/>
          <w:sz w:val="24"/>
          <w:szCs w:val="24"/>
          <w:lang w:val="en-US"/>
        </w:rPr>
        <w:t>Neighbours of conflict: Arms trafficking in Türkiye, Bulgaria and Greece</w:t>
      </w:r>
      <w:r w:rsidRPr="00520939">
        <w:rPr>
          <w:rFonts w:ascii="Times New Roman" w:hAnsi="Times New Roman" w:cs="Times New Roman"/>
          <w:sz w:val="24"/>
          <w:szCs w:val="24"/>
          <w:lang w:val="en-US"/>
        </w:rPr>
        <w:t xml:space="preserve">. Global Initiative Against Transnational Organized Crime. </w:t>
      </w:r>
      <w:hyperlink r:id="rId52" w:history="1">
        <w:r w:rsidRPr="00520939">
          <w:rPr>
            <w:rStyle w:val="Hipervnculo"/>
            <w:rFonts w:ascii="Times New Roman" w:hAnsi="Times New Roman" w:cs="Times New Roman"/>
            <w:sz w:val="24"/>
            <w:szCs w:val="24"/>
            <w:lang w:val="en-US"/>
          </w:rPr>
          <w:t>https://globalinitiative.net/analysis/neighbours-of-conflict-arms-trafficking-in-turkiye-bulgaria-and-greece/</w:t>
        </w:r>
      </w:hyperlink>
    </w:p>
    <w:p w14:paraId="602E9125" w14:textId="77777777" w:rsidR="00520939" w:rsidRPr="00520939" w:rsidRDefault="00520939" w:rsidP="00520939">
      <w:pPr>
        <w:spacing w:line="360" w:lineRule="auto"/>
        <w:jc w:val="both"/>
        <w:rPr>
          <w:rFonts w:ascii="Times New Roman" w:hAnsi="Times New Roman" w:cs="Times New Roman"/>
          <w:sz w:val="24"/>
          <w:szCs w:val="24"/>
        </w:rPr>
      </w:pPr>
      <w:r w:rsidRPr="00520939">
        <w:rPr>
          <w:rFonts w:ascii="Times New Roman" w:hAnsi="Times New Roman" w:cs="Times New Roman"/>
          <w:sz w:val="24"/>
          <w:szCs w:val="24"/>
          <w:lang w:val="en-US"/>
        </w:rPr>
        <w:t xml:space="preserve">United Nations Office on Drugs and Crime. (2018, April). </w:t>
      </w:r>
      <w:r w:rsidRPr="00520939">
        <w:rPr>
          <w:rFonts w:ascii="Times New Roman" w:hAnsi="Times New Roman" w:cs="Times New Roman"/>
          <w:i/>
          <w:iCs/>
          <w:sz w:val="24"/>
          <w:szCs w:val="24"/>
          <w:lang w:val="en-US"/>
        </w:rPr>
        <w:t>Organized crime module 1: Key issues: Definition in convention</w:t>
      </w:r>
      <w:r w:rsidRPr="00520939">
        <w:rPr>
          <w:rFonts w:ascii="Times New Roman" w:hAnsi="Times New Roman" w:cs="Times New Roman"/>
          <w:sz w:val="24"/>
          <w:szCs w:val="24"/>
          <w:lang w:val="en-US"/>
        </w:rPr>
        <w:t xml:space="preserve">. </w:t>
      </w:r>
      <w:hyperlink r:id="rId53" w:history="1">
        <w:r w:rsidRPr="00520939">
          <w:rPr>
            <w:rStyle w:val="Hipervnculo"/>
            <w:rFonts w:ascii="Times New Roman" w:hAnsi="Times New Roman" w:cs="Times New Roman"/>
            <w:sz w:val="24"/>
            <w:szCs w:val="24"/>
          </w:rPr>
          <w:t>https://www.unodc.org/e4j/zh/organized-crime/module-1/key-issues/definition-in-convention.html</w:t>
        </w:r>
      </w:hyperlink>
    </w:p>
    <w:p w14:paraId="758329BB"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lang w:val="en-US"/>
        </w:rPr>
        <w:lastRenderedPageBreak/>
        <w:t xml:space="preserve">United Nations Office on Drugs and Crime. (2020a). </w:t>
      </w:r>
      <w:r w:rsidRPr="00520939">
        <w:rPr>
          <w:rFonts w:ascii="Times New Roman" w:hAnsi="Times New Roman" w:cs="Times New Roman"/>
          <w:i/>
          <w:iCs/>
          <w:sz w:val="24"/>
          <w:szCs w:val="24"/>
          <w:lang w:val="en-US"/>
        </w:rPr>
        <w:t>Global study on firearms trafficking 2020</w:t>
      </w:r>
      <w:r w:rsidRPr="00520939">
        <w:rPr>
          <w:rFonts w:ascii="Times New Roman" w:hAnsi="Times New Roman" w:cs="Times New Roman"/>
          <w:sz w:val="24"/>
          <w:szCs w:val="24"/>
          <w:lang w:val="en-US"/>
        </w:rPr>
        <w:t xml:space="preserve">. United Nations. </w:t>
      </w:r>
      <w:hyperlink r:id="rId54" w:history="1">
        <w:r w:rsidRPr="00520939">
          <w:rPr>
            <w:rStyle w:val="Hipervnculo"/>
            <w:rFonts w:ascii="Times New Roman" w:hAnsi="Times New Roman" w:cs="Times New Roman"/>
            <w:sz w:val="24"/>
            <w:szCs w:val="24"/>
            <w:lang w:val="en-US"/>
          </w:rPr>
          <w:t>https://www.unodc.org/unodc/en/firearms-protocol/firearms-study.html</w:t>
        </w:r>
      </w:hyperlink>
    </w:p>
    <w:p w14:paraId="43E4DD59" w14:textId="77777777" w:rsidR="00520939" w:rsidRPr="00520939" w:rsidRDefault="00520939" w:rsidP="00520939">
      <w:pPr>
        <w:spacing w:line="360" w:lineRule="auto"/>
        <w:jc w:val="both"/>
        <w:rPr>
          <w:rFonts w:ascii="Times New Roman" w:hAnsi="Times New Roman" w:cs="Times New Roman"/>
          <w:sz w:val="24"/>
          <w:szCs w:val="24"/>
        </w:rPr>
      </w:pPr>
      <w:r w:rsidRPr="00520939">
        <w:rPr>
          <w:rFonts w:ascii="Times New Roman" w:hAnsi="Times New Roman" w:cs="Times New Roman"/>
          <w:sz w:val="24"/>
          <w:szCs w:val="24"/>
          <w:lang w:val="en-US"/>
        </w:rPr>
        <w:t xml:space="preserve">United Nations Office on Drugs and Crime. (2020b). </w:t>
      </w:r>
      <w:r w:rsidRPr="00520939">
        <w:rPr>
          <w:rFonts w:ascii="Times New Roman" w:hAnsi="Times New Roman" w:cs="Times New Roman"/>
          <w:i/>
          <w:iCs/>
          <w:sz w:val="24"/>
          <w:szCs w:val="24"/>
          <w:lang w:val="en-US"/>
        </w:rPr>
        <w:t>Measuring organized crime in the Western Balkans</w:t>
      </w:r>
      <w:r w:rsidRPr="00520939">
        <w:rPr>
          <w:rFonts w:ascii="Times New Roman" w:hAnsi="Times New Roman" w:cs="Times New Roman"/>
          <w:sz w:val="24"/>
          <w:szCs w:val="24"/>
          <w:lang w:val="en-US"/>
        </w:rPr>
        <w:t xml:space="preserve">. </w:t>
      </w:r>
      <w:hyperlink r:id="rId55" w:history="1">
        <w:r w:rsidRPr="00520939">
          <w:rPr>
            <w:rStyle w:val="Hipervnculo"/>
            <w:rFonts w:ascii="Times New Roman" w:hAnsi="Times New Roman" w:cs="Times New Roman"/>
            <w:sz w:val="24"/>
            <w:szCs w:val="24"/>
          </w:rPr>
          <w:t>https://www.unodc.org/documents/data-and-analysis/OC/Measuring-OC-in-WB.pdf</w:t>
        </w:r>
      </w:hyperlink>
    </w:p>
    <w:p w14:paraId="3E0C8742" w14:textId="77777777" w:rsidR="00520939" w:rsidRPr="00520939" w:rsidRDefault="00520939" w:rsidP="00520939">
      <w:pPr>
        <w:spacing w:line="360" w:lineRule="auto"/>
        <w:jc w:val="both"/>
        <w:rPr>
          <w:rFonts w:ascii="Times New Roman" w:hAnsi="Times New Roman" w:cs="Times New Roman"/>
          <w:sz w:val="24"/>
          <w:szCs w:val="24"/>
        </w:rPr>
      </w:pPr>
      <w:r w:rsidRPr="00520939">
        <w:rPr>
          <w:rFonts w:ascii="Times New Roman" w:hAnsi="Times New Roman" w:cs="Times New Roman"/>
          <w:sz w:val="24"/>
          <w:szCs w:val="24"/>
          <w:lang w:val="en-US"/>
        </w:rPr>
        <w:t xml:space="preserve">United Nations Office on Drugs and Crime. (2024). </w:t>
      </w:r>
      <w:r w:rsidRPr="00520939">
        <w:rPr>
          <w:rFonts w:ascii="Times New Roman" w:hAnsi="Times New Roman" w:cs="Times New Roman"/>
          <w:i/>
          <w:iCs/>
          <w:sz w:val="24"/>
          <w:szCs w:val="24"/>
          <w:lang w:val="en-US"/>
        </w:rPr>
        <w:t>Illicit trafficking of firearms: Presentation from Sweden</w:t>
      </w:r>
      <w:r w:rsidRPr="00520939">
        <w:rPr>
          <w:rFonts w:ascii="Times New Roman" w:hAnsi="Times New Roman" w:cs="Times New Roman"/>
          <w:sz w:val="24"/>
          <w:szCs w:val="24"/>
          <w:lang w:val="en-US"/>
        </w:rPr>
        <w:t xml:space="preserve">. </w:t>
      </w:r>
      <w:hyperlink r:id="rId56" w:history="1">
        <w:r w:rsidRPr="00520939">
          <w:rPr>
            <w:rStyle w:val="Hipervnculo"/>
            <w:rFonts w:ascii="Times New Roman" w:hAnsi="Times New Roman" w:cs="Times New Roman"/>
            <w:sz w:val="24"/>
            <w:szCs w:val="24"/>
          </w:rPr>
          <w:t>https://www.unodc.org/documents/treaties/Firearms_2024/presentations/PRESENTATION_FROM_THE_FLOOR_-_SWEDEN.pdf</w:t>
        </w:r>
      </w:hyperlink>
    </w:p>
    <w:p w14:paraId="01ADC659"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lang w:val="en-US"/>
        </w:rPr>
        <w:t xml:space="preserve">United Nations Office on Drugs and Crime. (2025). </w:t>
      </w:r>
      <w:r w:rsidRPr="00520939">
        <w:rPr>
          <w:rFonts w:ascii="Times New Roman" w:hAnsi="Times New Roman" w:cs="Times New Roman"/>
          <w:i/>
          <w:iCs/>
          <w:sz w:val="24"/>
          <w:szCs w:val="24"/>
          <w:lang w:val="en-US"/>
        </w:rPr>
        <w:t>Ukraine: Organized crime dynamics in the context of war</w:t>
      </w:r>
      <w:r w:rsidRPr="00520939">
        <w:rPr>
          <w:rFonts w:ascii="Times New Roman" w:hAnsi="Times New Roman" w:cs="Times New Roman"/>
          <w:sz w:val="24"/>
          <w:szCs w:val="24"/>
          <w:lang w:val="en-US"/>
        </w:rPr>
        <w:t xml:space="preserve">. </w:t>
      </w:r>
      <w:hyperlink r:id="rId57" w:history="1">
        <w:r w:rsidRPr="00520939">
          <w:rPr>
            <w:rStyle w:val="Hipervnculo"/>
            <w:rFonts w:ascii="Times New Roman" w:hAnsi="Times New Roman" w:cs="Times New Roman"/>
            <w:sz w:val="24"/>
            <w:szCs w:val="24"/>
            <w:lang w:val="en-US"/>
          </w:rPr>
          <w:t>https://doi.org/10.18356/9789211544749</w:t>
        </w:r>
      </w:hyperlink>
    </w:p>
    <w:p w14:paraId="029EEFDF" w14:textId="77777777" w:rsidR="00520939" w:rsidRPr="00520939"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lang w:val="en-US"/>
        </w:rPr>
        <w:t xml:space="preserve">Van der Wijk, F., Bright, D., &amp; Kootstra, F. (2025). A multiplex network perspective on illicit firearms trafficking. En D. Bright (Ed.), </w:t>
      </w:r>
      <w:r w:rsidRPr="00520939">
        <w:rPr>
          <w:rFonts w:ascii="Times New Roman" w:hAnsi="Times New Roman" w:cs="Times New Roman"/>
          <w:i/>
          <w:iCs/>
          <w:sz w:val="24"/>
          <w:szCs w:val="24"/>
          <w:lang w:val="en-US"/>
        </w:rPr>
        <w:t>Illicit firearms markets and organized crime: Global, regional, and local perspectives</w:t>
      </w:r>
      <w:r w:rsidRPr="00520939">
        <w:rPr>
          <w:rFonts w:ascii="Times New Roman" w:hAnsi="Times New Roman" w:cs="Times New Roman"/>
          <w:sz w:val="24"/>
          <w:szCs w:val="24"/>
          <w:lang w:val="en-US"/>
        </w:rPr>
        <w:t xml:space="preserve">. Oxford University Press. </w:t>
      </w:r>
      <w:hyperlink r:id="rId58" w:history="1">
        <w:r w:rsidRPr="00520939">
          <w:rPr>
            <w:rStyle w:val="Hipervnculo"/>
            <w:rFonts w:ascii="Times New Roman" w:hAnsi="Times New Roman" w:cs="Times New Roman"/>
            <w:sz w:val="24"/>
            <w:szCs w:val="24"/>
            <w:lang w:val="en-US"/>
          </w:rPr>
          <w:t>https://doi.org/10.1093/9780198902409.003.0011</w:t>
        </w:r>
      </w:hyperlink>
    </w:p>
    <w:p w14:paraId="2664DF95" w14:textId="77777777" w:rsidR="00520939" w:rsidRPr="00520939" w:rsidRDefault="00520939" w:rsidP="00520939">
      <w:pPr>
        <w:spacing w:line="360" w:lineRule="auto"/>
        <w:jc w:val="both"/>
        <w:rPr>
          <w:rFonts w:ascii="Times New Roman" w:hAnsi="Times New Roman" w:cs="Times New Roman"/>
          <w:sz w:val="24"/>
          <w:szCs w:val="24"/>
        </w:rPr>
      </w:pPr>
      <w:r w:rsidRPr="00520939">
        <w:rPr>
          <w:rFonts w:ascii="Times New Roman" w:hAnsi="Times New Roman" w:cs="Times New Roman"/>
          <w:sz w:val="24"/>
          <w:szCs w:val="24"/>
          <w:lang w:val="en-US"/>
        </w:rPr>
        <w:t xml:space="preserve">Valero, J. L. G. (2021). </w:t>
      </w:r>
      <w:r w:rsidRPr="00520939">
        <w:rPr>
          <w:rFonts w:ascii="Times New Roman" w:hAnsi="Times New Roman" w:cs="Times New Roman"/>
          <w:i/>
          <w:iCs/>
          <w:sz w:val="24"/>
          <w:szCs w:val="24"/>
        </w:rPr>
        <w:t>Terrorismo islamista y crimen organizado en la Unión Europea: El tráfico ilícito de armas de guerra</w:t>
      </w:r>
      <w:r w:rsidRPr="00520939">
        <w:rPr>
          <w:rFonts w:ascii="Times New Roman" w:hAnsi="Times New Roman" w:cs="Times New Roman"/>
          <w:sz w:val="24"/>
          <w:szCs w:val="24"/>
        </w:rPr>
        <w:t>. bie3: Boletín IEEE, (22), 623–638.</w:t>
      </w:r>
    </w:p>
    <w:p w14:paraId="06E22FFE" w14:textId="77777777" w:rsidR="00520939" w:rsidRPr="00F86AC3" w:rsidRDefault="00520939" w:rsidP="00520939">
      <w:pPr>
        <w:spacing w:line="360" w:lineRule="auto"/>
        <w:jc w:val="both"/>
        <w:rPr>
          <w:rFonts w:ascii="Times New Roman" w:hAnsi="Times New Roman" w:cs="Times New Roman"/>
          <w:sz w:val="24"/>
          <w:szCs w:val="24"/>
          <w:lang w:val="en-US"/>
        </w:rPr>
      </w:pPr>
      <w:r w:rsidRPr="00520939">
        <w:rPr>
          <w:rFonts w:ascii="Times New Roman" w:hAnsi="Times New Roman" w:cs="Times New Roman"/>
          <w:sz w:val="24"/>
          <w:szCs w:val="24"/>
          <w:lang w:val="en-US"/>
        </w:rPr>
        <w:t xml:space="preserve">Yoshizaki, T., &amp; Shinoda, H. (2025). The impact of the Russo-Ukrainian War on NATO: Implications for the strategic concept of the alliance. En H. Shinoda &amp; P. Fedorchenko-Kutuyev (Eds.), </w:t>
      </w:r>
      <w:r w:rsidRPr="00520939">
        <w:rPr>
          <w:rFonts w:ascii="Times New Roman" w:hAnsi="Times New Roman" w:cs="Times New Roman"/>
          <w:i/>
          <w:iCs/>
          <w:sz w:val="24"/>
          <w:szCs w:val="24"/>
          <w:lang w:val="en-US"/>
        </w:rPr>
        <w:t>The impacts of the Russo-Ukrainian War</w:t>
      </w:r>
      <w:r w:rsidRPr="00520939">
        <w:rPr>
          <w:rFonts w:ascii="Times New Roman" w:hAnsi="Times New Roman" w:cs="Times New Roman"/>
          <w:sz w:val="24"/>
          <w:szCs w:val="24"/>
          <w:lang w:val="en-US"/>
        </w:rPr>
        <w:t xml:space="preserve">. </w:t>
      </w:r>
      <w:r w:rsidRPr="00F86AC3">
        <w:rPr>
          <w:rFonts w:ascii="Times New Roman" w:hAnsi="Times New Roman" w:cs="Times New Roman"/>
          <w:sz w:val="24"/>
          <w:szCs w:val="24"/>
          <w:lang w:val="en-US"/>
        </w:rPr>
        <w:t xml:space="preserve">Springer. </w:t>
      </w:r>
      <w:hyperlink r:id="rId59" w:history="1">
        <w:r w:rsidRPr="00F86AC3">
          <w:rPr>
            <w:rStyle w:val="Hipervnculo"/>
            <w:rFonts w:ascii="Times New Roman" w:hAnsi="Times New Roman" w:cs="Times New Roman"/>
            <w:sz w:val="24"/>
            <w:szCs w:val="24"/>
            <w:lang w:val="en-US"/>
          </w:rPr>
          <w:t>https://doi.org/10.1007/978-981-96-2295-5_4</w:t>
        </w:r>
      </w:hyperlink>
    </w:p>
    <w:p w14:paraId="5047892F" w14:textId="77777777" w:rsidR="00B4267C" w:rsidRPr="00B4267C" w:rsidRDefault="00B4267C" w:rsidP="00B4267C">
      <w:pPr>
        <w:spacing w:line="360" w:lineRule="auto"/>
        <w:jc w:val="both"/>
        <w:rPr>
          <w:rFonts w:ascii="Times New Roman" w:hAnsi="Times New Roman" w:cs="Times New Roman"/>
          <w:sz w:val="24"/>
          <w:szCs w:val="24"/>
          <w:lang w:val="en-US"/>
        </w:rPr>
      </w:pPr>
      <w:r w:rsidRPr="00B4267C">
        <w:rPr>
          <w:rFonts w:ascii="Times New Roman" w:hAnsi="Times New Roman" w:cs="Times New Roman"/>
          <w:sz w:val="24"/>
          <w:szCs w:val="24"/>
          <w:lang w:val="en-US"/>
        </w:rPr>
        <w:t>Europol. (2025). European Union serious and organised crime threat assessment (EU SOCTA 2025): Executive summary. Publications Office of the European Union.</w:t>
      </w:r>
    </w:p>
    <w:p w14:paraId="424983C8" w14:textId="46D60707" w:rsidR="00B4267C" w:rsidRPr="00B4267C" w:rsidRDefault="00B4267C" w:rsidP="00B4267C">
      <w:pPr>
        <w:spacing w:line="360" w:lineRule="auto"/>
        <w:jc w:val="both"/>
        <w:rPr>
          <w:rFonts w:ascii="Times New Roman" w:hAnsi="Times New Roman" w:cs="Times New Roman"/>
          <w:sz w:val="24"/>
          <w:szCs w:val="24"/>
          <w:lang w:val="en-US"/>
        </w:rPr>
      </w:pPr>
      <w:r w:rsidRPr="00B4267C">
        <w:rPr>
          <w:rFonts w:ascii="Times New Roman" w:hAnsi="Times New Roman" w:cs="Times New Roman"/>
          <w:sz w:val="24"/>
          <w:szCs w:val="24"/>
          <w:lang w:val="en-US"/>
        </w:rPr>
        <w:t xml:space="preserve">United Nations Office on Drugs and Crime. (2025). Ukraine: Organized crime dynamics in the context of war [versión institucional web]. </w:t>
      </w:r>
      <w:hyperlink r:id="rId60" w:history="1">
        <w:r w:rsidRPr="00B4267C">
          <w:rPr>
            <w:rStyle w:val="Hipervnculo"/>
            <w:rFonts w:ascii="Times New Roman" w:hAnsi="Times New Roman" w:cs="Times New Roman"/>
            <w:sz w:val="24"/>
            <w:szCs w:val="24"/>
            <w:lang w:val="en-US"/>
          </w:rPr>
          <w:t>https://www.unodc.org</w:t>
        </w:r>
      </w:hyperlink>
    </w:p>
    <w:p w14:paraId="26161DC5" w14:textId="2F28866E" w:rsidR="00037EDD" w:rsidRPr="00F86AC3" w:rsidRDefault="00B4267C" w:rsidP="00037EDD">
      <w:pPr>
        <w:spacing w:line="360" w:lineRule="auto"/>
        <w:jc w:val="both"/>
        <w:rPr>
          <w:rFonts w:ascii="Times New Roman" w:hAnsi="Times New Roman" w:cs="Times New Roman"/>
          <w:sz w:val="24"/>
          <w:szCs w:val="24"/>
        </w:rPr>
      </w:pPr>
      <w:r w:rsidRPr="00B4267C">
        <w:rPr>
          <w:rFonts w:ascii="Times New Roman" w:hAnsi="Times New Roman" w:cs="Times New Roman"/>
          <w:sz w:val="24"/>
          <w:szCs w:val="24"/>
          <w:lang w:val="en-US"/>
        </w:rPr>
        <w:t xml:space="preserve">Fedirko, T., Kameniev, M., Kuschlanski, L., &amp; Yurchenko, L. (2025). Ukraine: Organized crime dynamics in the context of war. United Nations Office on Drugs and Crime. </w:t>
      </w:r>
      <w:hyperlink r:id="rId61" w:history="1">
        <w:r w:rsidRPr="00F86AC3">
          <w:rPr>
            <w:rStyle w:val="Hipervnculo"/>
            <w:rFonts w:ascii="Times New Roman" w:hAnsi="Times New Roman" w:cs="Times New Roman"/>
            <w:sz w:val="24"/>
            <w:szCs w:val="24"/>
          </w:rPr>
          <w:t>https://www.unodc.org/unodc/en/press/releases/2025/July/unodc_-war-transforming-ukraines-criminal-landscape--causing-economic-and-social-damage.html</w:t>
        </w:r>
      </w:hyperlink>
    </w:p>
    <w:sectPr w:rsidR="00037EDD" w:rsidRPr="00F86AC3" w:rsidSect="001E440E">
      <w:footerReference w:type="default" r:id="rId62"/>
      <w:pgSz w:w="11906" w:h="16838"/>
      <w:pgMar w:top="1417" w:right="1701" w:bottom="1417" w:left="1701" w:header="708" w:footer="708"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Diego Falomir Alcalá" w:date="2026-01-04T11:09:00Z" w:initials="DF">
    <w:p w14:paraId="0F084F64" w14:textId="77777777" w:rsidR="00BA42F9" w:rsidRDefault="00BA42F9" w:rsidP="00BA42F9">
      <w:pPr>
        <w:pStyle w:val="Textocomentario"/>
      </w:pPr>
      <w:r>
        <w:rPr>
          <w:rStyle w:val="Refdecomentario"/>
        </w:rPr>
        <w:annotationRef/>
      </w:r>
      <w:r>
        <w:rPr>
          <w:lang w:val="en-US"/>
        </w:rPr>
        <w:t>IMAGEN DE MAPA ??</w:t>
      </w:r>
    </w:p>
  </w:comment>
  <w:comment w:id="4" w:author="Diego Falomir Alcalá" w:date="2026-01-30T11:59:00Z" w:initials="DF">
    <w:p w14:paraId="1A2C851A" w14:textId="77777777" w:rsidR="008C5BC6" w:rsidRDefault="008C5BC6" w:rsidP="008C5BC6">
      <w:pPr>
        <w:pStyle w:val="Textocomentario"/>
      </w:pPr>
      <w:r>
        <w:rPr>
          <w:rStyle w:val="Refdecomentario"/>
        </w:rPr>
        <w:annotationRef/>
      </w:r>
      <w:r>
        <w:rPr>
          <w:lang w:val="en-US"/>
        </w:rPr>
        <w:t>Mencionar o citar algo del numero de armas que han enviado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F084F64" w15:done="0"/>
  <w15:commentEx w15:paraId="1A2C851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76E3A05" w16cex:dateUtc="2026-01-04T10:09:00Z"/>
  <w16cex:commentExtensible w16cex:durableId="6B8B8722" w16cex:dateUtc="2026-01-30T10:5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F084F64" w16cid:durableId="476E3A05"/>
  <w16cid:commentId w16cid:paraId="1A2C851A" w16cid:durableId="6B8B872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70D4C0" w14:textId="77777777" w:rsidR="000A16A0" w:rsidRPr="0009295F" w:rsidRDefault="000A16A0" w:rsidP="001E440E">
      <w:pPr>
        <w:spacing w:after="0" w:line="240" w:lineRule="auto"/>
      </w:pPr>
      <w:r w:rsidRPr="0009295F">
        <w:separator/>
      </w:r>
    </w:p>
  </w:endnote>
  <w:endnote w:type="continuationSeparator" w:id="0">
    <w:p w14:paraId="27366937" w14:textId="77777777" w:rsidR="000A16A0" w:rsidRPr="0009295F" w:rsidRDefault="000A16A0" w:rsidP="001E440E">
      <w:pPr>
        <w:spacing w:after="0" w:line="240" w:lineRule="auto"/>
      </w:pPr>
      <w:r w:rsidRPr="0009295F">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9552511"/>
      <w:docPartObj>
        <w:docPartGallery w:val="Page Numbers (Bottom of Page)"/>
        <w:docPartUnique/>
      </w:docPartObj>
    </w:sdtPr>
    <w:sdtContent>
      <w:p w14:paraId="4B8658B0" w14:textId="5B22CE2D" w:rsidR="00896E54" w:rsidRPr="0009295F" w:rsidRDefault="00896E54">
        <w:pPr>
          <w:pStyle w:val="Piedepgina"/>
          <w:jc w:val="right"/>
        </w:pPr>
        <w:r w:rsidRPr="0009295F">
          <w:fldChar w:fldCharType="begin"/>
        </w:r>
        <w:r w:rsidRPr="0009295F">
          <w:instrText>PAGE   \* MERGEFORMAT</w:instrText>
        </w:r>
        <w:r w:rsidRPr="0009295F">
          <w:fldChar w:fldCharType="separate"/>
        </w:r>
        <w:r w:rsidR="00B25B2D" w:rsidRPr="0009295F">
          <w:t>33</w:t>
        </w:r>
        <w:r w:rsidRPr="0009295F">
          <w:fldChar w:fldCharType="end"/>
        </w:r>
      </w:p>
    </w:sdtContent>
  </w:sdt>
  <w:p w14:paraId="26502852" w14:textId="77777777" w:rsidR="00896E54" w:rsidRPr="0009295F" w:rsidRDefault="00896E5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FA4117" w14:textId="77777777" w:rsidR="000A16A0" w:rsidRPr="0009295F" w:rsidRDefault="000A16A0" w:rsidP="001E440E">
      <w:pPr>
        <w:spacing w:after="0" w:line="240" w:lineRule="auto"/>
      </w:pPr>
      <w:r w:rsidRPr="0009295F">
        <w:separator/>
      </w:r>
    </w:p>
  </w:footnote>
  <w:footnote w:type="continuationSeparator" w:id="0">
    <w:p w14:paraId="7EB6CC5F" w14:textId="77777777" w:rsidR="000A16A0" w:rsidRPr="0009295F" w:rsidRDefault="000A16A0" w:rsidP="001E440E">
      <w:pPr>
        <w:spacing w:after="0" w:line="240" w:lineRule="auto"/>
      </w:pPr>
      <w:r w:rsidRPr="0009295F">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B70B8"/>
    <w:multiLevelType w:val="hybridMultilevel"/>
    <w:tmpl w:val="320EC3CC"/>
    <w:lvl w:ilvl="0" w:tplc="699C1912">
      <w:numFmt w:val="bullet"/>
      <w:lvlText w:val="-"/>
      <w:lvlJc w:val="left"/>
      <w:pPr>
        <w:ind w:left="360" w:hanging="360"/>
      </w:pPr>
      <w:rPr>
        <w:rFonts w:ascii="Times New Roman" w:eastAsiaTheme="minorHAnsi" w:hAnsi="Times New Roman" w:cs="Times New Roman"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 w15:restartNumberingAfterBreak="0">
    <w:nsid w:val="04474DB3"/>
    <w:multiLevelType w:val="hybridMultilevel"/>
    <w:tmpl w:val="04766FDC"/>
    <w:lvl w:ilvl="0" w:tplc="0C0A0013">
      <w:start w:val="1"/>
      <w:numFmt w:val="upperRoman"/>
      <w:lvlText w:val="%1."/>
      <w:lvlJc w:val="righ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 w15:restartNumberingAfterBreak="0">
    <w:nsid w:val="04ED320E"/>
    <w:multiLevelType w:val="multilevel"/>
    <w:tmpl w:val="20BC3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407E82"/>
    <w:multiLevelType w:val="multilevel"/>
    <w:tmpl w:val="22AEC1DE"/>
    <w:lvl w:ilvl="0">
      <w:start w:val="1"/>
      <w:numFmt w:val="decimal"/>
      <w:lvlText w:val="%1."/>
      <w:lvlJc w:val="left"/>
      <w:pPr>
        <w:ind w:left="1080" w:hanging="360"/>
      </w:pPr>
      <w:rPr>
        <w:rFonts w:hint="default"/>
        <w:b/>
        <w:bCs/>
      </w:rPr>
    </w:lvl>
    <w:lvl w:ilvl="1">
      <w:start w:val="1"/>
      <w:numFmt w:val="decimal"/>
      <w:isLgl/>
      <w:lvlText w:val="%1.%2"/>
      <w:lvlJc w:val="left"/>
      <w:pPr>
        <w:ind w:left="1620" w:hanging="360"/>
      </w:pPr>
      <w:rPr>
        <w:rFonts w:hint="default"/>
        <w:b/>
        <w:bCs/>
      </w:rPr>
    </w:lvl>
    <w:lvl w:ilvl="2">
      <w:start w:val="1"/>
      <w:numFmt w:val="decimal"/>
      <w:isLgl/>
      <w:lvlText w:val="%1.%2.%3"/>
      <w:lvlJc w:val="left"/>
      <w:pPr>
        <w:ind w:left="2160" w:hanging="720"/>
      </w:pPr>
      <w:rPr>
        <w:rFonts w:hint="default"/>
        <w:b/>
        <w:bCs/>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040" w:hanging="1440"/>
      </w:pPr>
      <w:rPr>
        <w:rFonts w:hint="default"/>
      </w:rPr>
    </w:lvl>
  </w:abstractNum>
  <w:abstractNum w:abstractNumId="4" w15:restartNumberingAfterBreak="0">
    <w:nsid w:val="1211440C"/>
    <w:multiLevelType w:val="hybridMultilevel"/>
    <w:tmpl w:val="3F283EB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BB940D7"/>
    <w:multiLevelType w:val="hybridMultilevel"/>
    <w:tmpl w:val="8D80E6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2C8A786E"/>
    <w:multiLevelType w:val="multilevel"/>
    <w:tmpl w:val="22AEC1DE"/>
    <w:lvl w:ilvl="0">
      <w:start w:val="1"/>
      <w:numFmt w:val="decimal"/>
      <w:lvlText w:val="%1."/>
      <w:lvlJc w:val="left"/>
      <w:pPr>
        <w:ind w:left="1080" w:hanging="360"/>
      </w:pPr>
      <w:rPr>
        <w:rFonts w:hint="default"/>
        <w:b/>
        <w:bCs/>
      </w:rPr>
    </w:lvl>
    <w:lvl w:ilvl="1">
      <w:start w:val="1"/>
      <w:numFmt w:val="decimal"/>
      <w:isLgl/>
      <w:lvlText w:val="%1.%2"/>
      <w:lvlJc w:val="left"/>
      <w:pPr>
        <w:ind w:left="1620" w:hanging="360"/>
      </w:pPr>
      <w:rPr>
        <w:rFonts w:hint="default"/>
        <w:b/>
        <w:bCs/>
      </w:rPr>
    </w:lvl>
    <w:lvl w:ilvl="2">
      <w:start w:val="1"/>
      <w:numFmt w:val="decimal"/>
      <w:isLgl/>
      <w:lvlText w:val="%1.%2.%3"/>
      <w:lvlJc w:val="left"/>
      <w:pPr>
        <w:ind w:left="2160" w:hanging="720"/>
      </w:pPr>
      <w:rPr>
        <w:rFonts w:hint="default"/>
        <w:b/>
        <w:bCs/>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040" w:hanging="1440"/>
      </w:pPr>
      <w:rPr>
        <w:rFonts w:hint="default"/>
      </w:rPr>
    </w:lvl>
  </w:abstractNum>
  <w:abstractNum w:abstractNumId="7" w15:restartNumberingAfterBreak="0">
    <w:nsid w:val="2D456861"/>
    <w:multiLevelType w:val="hybridMultilevel"/>
    <w:tmpl w:val="93E2D34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2E0D5F43"/>
    <w:multiLevelType w:val="hybridMultilevel"/>
    <w:tmpl w:val="9B66195A"/>
    <w:lvl w:ilvl="0" w:tplc="25CEDC3A">
      <w:start w:val="7"/>
      <w:numFmt w:val="bullet"/>
      <w:lvlText w:val="-"/>
      <w:lvlJc w:val="left"/>
      <w:pPr>
        <w:ind w:left="360" w:hanging="360"/>
      </w:pPr>
      <w:rPr>
        <w:rFonts w:ascii="Times New Roman" w:eastAsiaTheme="minorEastAsia" w:hAnsi="Times New Roman" w:cs="Times New Roman"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9" w15:restartNumberingAfterBreak="0">
    <w:nsid w:val="31195712"/>
    <w:multiLevelType w:val="multilevel"/>
    <w:tmpl w:val="BE66C530"/>
    <w:lvl w:ilvl="0">
      <w:start w:val="1"/>
      <w:numFmt w:val="decimal"/>
      <w:lvlText w:val="%1."/>
      <w:lvlJc w:val="left"/>
      <w:pPr>
        <w:ind w:left="720" w:hanging="360"/>
      </w:pPr>
      <w:rPr>
        <w:rFonts w:hint="default"/>
        <w:b/>
        <w:bCs w:val="0"/>
        <w:color w:val="auto"/>
      </w:rPr>
    </w:lvl>
    <w:lvl w:ilvl="1">
      <w:start w:val="1"/>
      <w:numFmt w:val="decimal"/>
      <w:isLgl/>
      <w:lvlText w:val="%1.%2."/>
      <w:lvlJc w:val="left"/>
      <w:pPr>
        <w:ind w:left="1440" w:hanging="720"/>
      </w:pPr>
      <w:rPr>
        <w:rFonts w:hint="default"/>
        <w:b/>
        <w:bCs w:val="0"/>
        <w:i w:val="0"/>
        <w:iCs w:val="0"/>
        <w:color w:val="auto"/>
      </w:rPr>
    </w:lvl>
    <w:lvl w:ilvl="2">
      <w:start w:val="1"/>
      <w:numFmt w:val="decimal"/>
      <w:isLgl/>
      <w:lvlText w:val="%1.%2.%3."/>
      <w:lvlJc w:val="left"/>
      <w:pPr>
        <w:ind w:left="1620" w:hanging="720"/>
      </w:pPr>
      <w:rPr>
        <w:rFonts w:hint="default"/>
        <w:i w:val="0"/>
        <w:iCs w:val="0"/>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0" w15:restartNumberingAfterBreak="0">
    <w:nsid w:val="32622802"/>
    <w:multiLevelType w:val="hybridMultilevel"/>
    <w:tmpl w:val="304E74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7E63E2F"/>
    <w:multiLevelType w:val="multilevel"/>
    <w:tmpl w:val="B8D2F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8D3589"/>
    <w:multiLevelType w:val="hybridMultilevel"/>
    <w:tmpl w:val="1FC07126"/>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3960695C"/>
    <w:multiLevelType w:val="multilevel"/>
    <w:tmpl w:val="742C43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E96675"/>
    <w:multiLevelType w:val="hybridMultilevel"/>
    <w:tmpl w:val="A622FE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3DB17A7E"/>
    <w:multiLevelType w:val="multilevel"/>
    <w:tmpl w:val="6FA484AC"/>
    <w:lvl w:ilvl="0">
      <w:start w:val="4"/>
      <w:numFmt w:val="decimal"/>
      <w:lvlText w:val="%1"/>
      <w:lvlJc w:val="left"/>
      <w:pPr>
        <w:ind w:left="444" w:hanging="444"/>
      </w:pPr>
      <w:rPr>
        <w:rFonts w:hint="default"/>
      </w:rPr>
    </w:lvl>
    <w:lvl w:ilvl="1">
      <w:start w:val="1"/>
      <w:numFmt w:val="decimal"/>
      <w:lvlText w:val="%1.%2"/>
      <w:lvlJc w:val="left"/>
      <w:pPr>
        <w:ind w:left="1704" w:hanging="444"/>
      </w:pPr>
      <w:rPr>
        <w:rFonts w:hint="default"/>
        <w:b/>
        <w:bCs/>
      </w:rPr>
    </w:lvl>
    <w:lvl w:ilvl="2">
      <w:start w:val="2"/>
      <w:numFmt w:val="decimal"/>
      <w:lvlText w:val="%1.%2.%3"/>
      <w:lvlJc w:val="left"/>
      <w:pPr>
        <w:ind w:left="2340" w:hanging="720"/>
      </w:pPr>
      <w:rPr>
        <w:rFonts w:hint="default"/>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7920" w:hanging="1440"/>
      </w:pPr>
      <w:rPr>
        <w:rFonts w:hint="default"/>
      </w:rPr>
    </w:lvl>
  </w:abstractNum>
  <w:abstractNum w:abstractNumId="16" w15:restartNumberingAfterBreak="0">
    <w:nsid w:val="43C3448C"/>
    <w:multiLevelType w:val="hybridMultilevel"/>
    <w:tmpl w:val="A06CD3CA"/>
    <w:lvl w:ilvl="0" w:tplc="89FAE390">
      <w:start w:val="15"/>
      <w:numFmt w:val="bullet"/>
      <w:lvlText w:val="-"/>
      <w:lvlJc w:val="left"/>
      <w:pPr>
        <w:ind w:left="360" w:hanging="360"/>
      </w:pPr>
      <w:rPr>
        <w:rFonts w:ascii="Times New Roman" w:eastAsiaTheme="minorHAnsi" w:hAnsi="Times New Roman" w:cs="Times New Roman" w:hint="default"/>
        <w:color w:val="212121"/>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7" w15:restartNumberingAfterBreak="0">
    <w:nsid w:val="4BD26CF6"/>
    <w:multiLevelType w:val="hybridMultilevel"/>
    <w:tmpl w:val="D1E861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4D951745"/>
    <w:multiLevelType w:val="hybridMultilevel"/>
    <w:tmpl w:val="1D6E53D2"/>
    <w:lvl w:ilvl="0" w:tplc="08FE7CD8">
      <w:start w:val="1"/>
      <w:numFmt w:val="decimal"/>
      <w:lvlText w:val="%1."/>
      <w:lvlJc w:val="left"/>
      <w:pPr>
        <w:ind w:left="360" w:hanging="360"/>
      </w:pPr>
      <w:rPr>
        <w:rFonts w:hint="default"/>
        <w:b/>
        <w:bCs/>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9" w15:restartNumberingAfterBreak="0">
    <w:nsid w:val="6E7C4782"/>
    <w:multiLevelType w:val="hybridMultilevel"/>
    <w:tmpl w:val="8990CC06"/>
    <w:lvl w:ilvl="0" w:tplc="BE5E8C9A">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7063549F"/>
    <w:multiLevelType w:val="hybridMultilevel"/>
    <w:tmpl w:val="0BEEFA70"/>
    <w:lvl w:ilvl="0" w:tplc="3A80BB54">
      <w:start w:val="1"/>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71ED64A9"/>
    <w:multiLevelType w:val="multilevel"/>
    <w:tmpl w:val="D7B60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BF11ED4"/>
    <w:multiLevelType w:val="multilevel"/>
    <w:tmpl w:val="BE66C530"/>
    <w:lvl w:ilvl="0">
      <w:start w:val="1"/>
      <w:numFmt w:val="decimal"/>
      <w:lvlText w:val="%1."/>
      <w:lvlJc w:val="left"/>
      <w:pPr>
        <w:ind w:left="720" w:hanging="360"/>
      </w:pPr>
      <w:rPr>
        <w:rFonts w:hint="default"/>
        <w:b/>
        <w:bCs w:val="0"/>
        <w:color w:val="auto"/>
      </w:rPr>
    </w:lvl>
    <w:lvl w:ilvl="1">
      <w:start w:val="1"/>
      <w:numFmt w:val="decimal"/>
      <w:isLgl/>
      <w:lvlText w:val="%1.%2."/>
      <w:lvlJc w:val="left"/>
      <w:pPr>
        <w:ind w:left="1440" w:hanging="720"/>
      </w:pPr>
      <w:rPr>
        <w:rFonts w:hint="default"/>
        <w:b/>
        <w:bCs w:val="0"/>
        <w:i w:val="0"/>
        <w:iCs w:val="0"/>
        <w:color w:val="auto"/>
      </w:rPr>
    </w:lvl>
    <w:lvl w:ilvl="2">
      <w:start w:val="1"/>
      <w:numFmt w:val="decimal"/>
      <w:isLgl/>
      <w:lvlText w:val="%1.%2.%3."/>
      <w:lvlJc w:val="left"/>
      <w:pPr>
        <w:ind w:left="1620" w:hanging="720"/>
      </w:pPr>
      <w:rPr>
        <w:rFonts w:hint="default"/>
        <w:i w:val="0"/>
        <w:iCs w:val="0"/>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num w:numId="1" w16cid:durableId="531653097">
    <w:abstractNumId w:val="17"/>
  </w:num>
  <w:num w:numId="2" w16cid:durableId="365258615">
    <w:abstractNumId w:val="10"/>
  </w:num>
  <w:num w:numId="3" w16cid:durableId="685180868">
    <w:abstractNumId w:val="19"/>
  </w:num>
  <w:num w:numId="4" w16cid:durableId="1711341972">
    <w:abstractNumId w:val="12"/>
  </w:num>
  <w:num w:numId="5" w16cid:durableId="120811109">
    <w:abstractNumId w:val="5"/>
  </w:num>
  <w:num w:numId="6" w16cid:durableId="302389967">
    <w:abstractNumId w:val="6"/>
  </w:num>
  <w:num w:numId="7" w16cid:durableId="767623969">
    <w:abstractNumId w:val="7"/>
  </w:num>
  <w:num w:numId="8" w16cid:durableId="589125931">
    <w:abstractNumId w:val="3"/>
  </w:num>
  <w:num w:numId="9" w16cid:durableId="2088380262">
    <w:abstractNumId w:val="0"/>
  </w:num>
  <w:num w:numId="10" w16cid:durableId="1999722244">
    <w:abstractNumId w:val="1"/>
  </w:num>
  <w:num w:numId="11" w16cid:durableId="7562074">
    <w:abstractNumId w:val="18"/>
  </w:num>
  <w:num w:numId="12" w16cid:durableId="1832673733">
    <w:abstractNumId w:val="4"/>
  </w:num>
  <w:num w:numId="13" w16cid:durableId="556669076">
    <w:abstractNumId w:val="20"/>
  </w:num>
  <w:num w:numId="14" w16cid:durableId="210265683">
    <w:abstractNumId w:val="9"/>
  </w:num>
  <w:num w:numId="15" w16cid:durableId="965962361">
    <w:abstractNumId w:val="15"/>
  </w:num>
  <w:num w:numId="16" w16cid:durableId="80569639">
    <w:abstractNumId w:val="21"/>
  </w:num>
  <w:num w:numId="17" w16cid:durableId="1985351809">
    <w:abstractNumId w:val="16"/>
  </w:num>
  <w:num w:numId="18" w16cid:durableId="1972246867">
    <w:abstractNumId w:val="8"/>
  </w:num>
  <w:num w:numId="19" w16cid:durableId="230627243">
    <w:abstractNumId w:val="2"/>
  </w:num>
  <w:num w:numId="20" w16cid:durableId="1868594696">
    <w:abstractNumId w:val="14"/>
  </w:num>
  <w:num w:numId="21" w16cid:durableId="1482311209">
    <w:abstractNumId w:val="22"/>
  </w:num>
  <w:num w:numId="22" w16cid:durableId="496725537">
    <w:abstractNumId w:val="13"/>
  </w:num>
  <w:num w:numId="23" w16cid:durableId="1529024995">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iego Falomir Alcalá">
    <w15:presenceInfo w15:providerId="AD" w15:userId="S::202107330@alu.comillas.edu::1b3fc461-7455-449c-a79c-4728981b761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19E4"/>
    <w:rsid w:val="0000307C"/>
    <w:rsid w:val="00006AE9"/>
    <w:rsid w:val="00006CD2"/>
    <w:rsid w:val="00011C11"/>
    <w:rsid w:val="00015E08"/>
    <w:rsid w:val="00016103"/>
    <w:rsid w:val="00022A20"/>
    <w:rsid w:val="000305D3"/>
    <w:rsid w:val="000348A4"/>
    <w:rsid w:val="00037EDD"/>
    <w:rsid w:val="00042BCB"/>
    <w:rsid w:val="00046CA2"/>
    <w:rsid w:val="0005048A"/>
    <w:rsid w:val="00052FE6"/>
    <w:rsid w:val="0005451C"/>
    <w:rsid w:val="00057F05"/>
    <w:rsid w:val="00060563"/>
    <w:rsid w:val="00060D14"/>
    <w:rsid w:val="00060D7F"/>
    <w:rsid w:val="00061C06"/>
    <w:rsid w:val="00064206"/>
    <w:rsid w:val="000712BF"/>
    <w:rsid w:val="000759D5"/>
    <w:rsid w:val="00075D52"/>
    <w:rsid w:val="00083DB1"/>
    <w:rsid w:val="000865A2"/>
    <w:rsid w:val="000908AF"/>
    <w:rsid w:val="000913D0"/>
    <w:rsid w:val="0009295F"/>
    <w:rsid w:val="000946C6"/>
    <w:rsid w:val="00094AD0"/>
    <w:rsid w:val="000A1452"/>
    <w:rsid w:val="000A16A0"/>
    <w:rsid w:val="000A56AD"/>
    <w:rsid w:val="000B23FC"/>
    <w:rsid w:val="000B262F"/>
    <w:rsid w:val="000B30AE"/>
    <w:rsid w:val="000B4AA6"/>
    <w:rsid w:val="000B4BF0"/>
    <w:rsid w:val="000B7DE1"/>
    <w:rsid w:val="000C43B9"/>
    <w:rsid w:val="000C574A"/>
    <w:rsid w:val="000C5A69"/>
    <w:rsid w:val="000C630A"/>
    <w:rsid w:val="000D51C5"/>
    <w:rsid w:val="000D7339"/>
    <w:rsid w:val="000E0598"/>
    <w:rsid w:val="000F163B"/>
    <w:rsid w:val="000F57F3"/>
    <w:rsid w:val="00100116"/>
    <w:rsid w:val="0010045C"/>
    <w:rsid w:val="001020C9"/>
    <w:rsid w:val="001026D2"/>
    <w:rsid w:val="0010559C"/>
    <w:rsid w:val="00105B76"/>
    <w:rsid w:val="00105C9A"/>
    <w:rsid w:val="00106728"/>
    <w:rsid w:val="00112F77"/>
    <w:rsid w:val="001175EF"/>
    <w:rsid w:val="00120739"/>
    <w:rsid w:val="001241C5"/>
    <w:rsid w:val="00124496"/>
    <w:rsid w:val="001277E1"/>
    <w:rsid w:val="00131506"/>
    <w:rsid w:val="00131E5B"/>
    <w:rsid w:val="00135F03"/>
    <w:rsid w:val="00137999"/>
    <w:rsid w:val="0014197C"/>
    <w:rsid w:val="00146216"/>
    <w:rsid w:val="0015235C"/>
    <w:rsid w:val="00152433"/>
    <w:rsid w:val="001525AB"/>
    <w:rsid w:val="00157816"/>
    <w:rsid w:val="00160EF7"/>
    <w:rsid w:val="001624DF"/>
    <w:rsid w:val="00166A95"/>
    <w:rsid w:val="00166C5C"/>
    <w:rsid w:val="00167F1A"/>
    <w:rsid w:val="00170490"/>
    <w:rsid w:val="0017210F"/>
    <w:rsid w:val="00172F57"/>
    <w:rsid w:val="00174E0C"/>
    <w:rsid w:val="00182607"/>
    <w:rsid w:val="00182868"/>
    <w:rsid w:val="00183362"/>
    <w:rsid w:val="001845C7"/>
    <w:rsid w:val="00186F8F"/>
    <w:rsid w:val="00187556"/>
    <w:rsid w:val="00190E0E"/>
    <w:rsid w:val="0019278E"/>
    <w:rsid w:val="00196D71"/>
    <w:rsid w:val="00197818"/>
    <w:rsid w:val="00197E64"/>
    <w:rsid w:val="001A2167"/>
    <w:rsid w:val="001A2890"/>
    <w:rsid w:val="001A6AD5"/>
    <w:rsid w:val="001B05A8"/>
    <w:rsid w:val="001B38C7"/>
    <w:rsid w:val="001D1E66"/>
    <w:rsid w:val="001D7689"/>
    <w:rsid w:val="001E24D5"/>
    <w:rsid w:val="001E42AF"/>
    <w:rsid w:val="001E440E"/>
    <w:rsid w:val="001E48BE"/>
    <w:rsid w:val="001E4A53"/>
    <w:rsid w:val="001E5A62"/>
    <w:rsid w:val="001F100A"/>
    <w:rsid w:val="001F2754"/>
    <w:rsid w:val="001F3B31"/>
    <w:rsid w:val="00201122"/>
    <w:rsid w:val="00203A35"/>
    <w:rsid w:val="00203EF0"/>
    <w:rsid w:val="00206F99"/>
    <w:rsid w:val="002108FC"/>
    <w:rsid w:val="002158D6"/>
    <w:rsid w:val="00220489"/>
    <w:rsid w:val="00221CD2"/>
    <w:rsid w:val="00221D28"/>
    <w:rsid w:val="002232F2"/>
    <w:rsid w:val="0023386E"/>
    <w:rsid w:val="00237E15"/>
    <w:rsid w:val="00240020"/>
    <w:rsid w:val="00241274"/>
    <w:rsid w:val="00241DD9"/>
    <w:rsid w:val="00245A34"/>
    <w:rsid w:val="00251177"/>
    <w:rsid w:val="002513D5"/>
    <w:rsid w:val="00251842"/>
    <w:rsid w:val="00251F1F"/>
    <w:rsid w:val="002532AE"/>
    <w:rsid w:val="002541D7"/>
    <w:rsid w:val="00255CBE"/>
    <w:rsid w:val="00256C3C"/>
    <w:rsid w:val="0025781D"/>
    <w:rsid w:val="002579A2"/>
    <w:rsid w:val="00260984"/>
    <w:rsid w:val="0026672B"/>
    <w:rsid w:val="00272ABC"/>
    <w:rsid w:val="00273B86"/>
    <w:rsid w:val="002742BB"/>
    <w:rsid w:val="00283EE5"/>
    <w:rsid w:val="00284475"/>
    <w:rsid w:val="0028457E"/>
    <w:rsid w:val="00297E85"/>
    <w:rsid w:val="002A007C"/>
    <w:rsid w:val="002A123C"/>
    <w:rsid w:val="002A20AE"/>
    <w:rsid w:val="002A4B77"/>
    <w:rsid w:val="002B005D"/>
    <w:rsid w:val="002B4734"/>
    <w:rsid w:val="002B48A3"/>
    <w:rsid w:val="002B4970"/>
    <w:rsid w:val="002B4AFB"/>
    <w:rsid w:val="002B57B8"/>
    <w:rsid w:val="002B6143"/>
    <w:rsid w:val="002C208A"/>
    <w:rsid w:val="002C29E5"/>
    <w:rsid w:val="002D536E"/>
    <w:rsid w:val="002D6ABC"/>
    <w:rsid w:val="002D793D"/>
    <w:rsid w:val="002E1289"/>
    <w:rsid w:val="002E3236"/>
    <w:rsid w:val="002E75EA"/>
    <w:rsid w:val="002E7769"/>
    <w:rsid w:val="002F003A"/>
    <w:rsid w:val="002F5A58"/>
    <w:rsid w:val="002F7C15"/>
    <w:rsid w:val="00300585"/>
    <w:rsid w:val="003024E6"/>
    <w:rsid w:val="00302BF7"/>
    <w:rsid w:val="003041B7"/>
    <w:rsid w:val="0031098A"/>
    <w:rsid w:val="00311B56"/>
    <w:rsid w:val="00311EE2"/>
    <w:rsid w:val="0031634E"/>
    <w:rsid w:val="00317006"/>
    <w:rsid w:val="00320D0C"/>
    <w:rsid w:val="0032388A"/>
    <w:rsid w:val="00326C30"/>
    <w:rsid w:val="00330940"/>
    <w:rsid w:val="00334B17"/>
    <w:rsid w:val="00342F45"/>
    <w:rsid w:val="003430F3"/>
    <w:rsid w:val="0034688A"/>
    <w:rsid w:val="003554CD"/>
    <w:rsid w:val="0035599C"/>
    <w:rsid w:val="00365F3E"/>
    <w:rsid w:val="0037154D"/>
    <w:rsid w:val="0037350A"/>
    <w:rsid w:val="0037699B"/>
    <w:rsid w:val="00376C60"/>
    <w:rsid w:val="00377507"/>
    <w:rsid w:val="0038129E"/>
    <w:rsid w:val="0038275A"/>
    <w:rsid w:val="003874BB"/>
    <w:rsid w:val="003931A8"/>
    <w:rsid w:val="00393AE2"/>
    <w:rsid w:val="00393D28"/>
    <w:rsid w:val="00394B69"/>
    <w:rsid w:val="00395B70"/>
    <w:rsid w:val="00396042"/>
    <w:rsid w:val="003A519B"/>
    <w:rsid w:val="003A62E6"/>
    <w:rsid w:val="003B246C"/>
    <w:rsid w:val="003B25C3"/>
    <w:rsid w:val="003B5AD3"/>
    <w:rsid w:val="003C71F8"/>
    <w:rsid w:val="003D0423"/>
    <w:rsid w:val="003D50A7"/>
    <w:rsid w:val="003D51CD"/>
    <w:rsid w:val="003E1906"/>
    <w:rsid w:val="003E19D1"/>
    <w:rsid w:val="003E2904"/>
    <w:rsid w:val="003E61C9"/>
    <w:rsid w:val="003E62BE"/>
    <w:rsid w:val="003E7D82"/>
    <w:rsid w:val="003F0C18"/>
    <w:rsid w:val="004027C5"/>
    <w:rsid w:val="004038C5"/>
    <w:rsid w:val="00412B38"/>
    <w:rsid w:val="00413A2B"/>
    <w:rsid w:val="00417F85"/>
    <w:rsid w:val="004261C8"/>
    <w:rsid w:val="004301A5"/>
    <w:rsid w:val="004365FF"/>
    <w:rsid w:val="00441F90"/>
    <w:rsid w:val="00444F4F"/>
    <w:rsid w:val="0044554F"/>
    <w:rsid w:val="00445814"/>
    <w:rsid w:val="00457572"/>
    <w:rsid w:val="004577C5"/>
    <w:rsid w:val="00463A59"/>
    <w:rsid w:val="004675B4"/>
    <w:rsid w:val="00477A73"/>
    <w:rsid w:val="00482EB9"/>
    <w:rsid w:val="00483BDD"/>
    <w:rsid w:val="004846A4"/>
    <w:rsid w:val="00485FD1"/>
    <w:rsid w:val="004879BB"/>
    <w:rsid w:val="00494110"/>
    <w:rsid w:val="004954AE"/>
    <w:rsid w:val="004A2560"/>
    <w:rsid w:val="004A38D0"/>
    <w:rsid w:val="004A480D"/>
    <w:rsid w:val="004B410C"/>
    <w:rsid w:val="004C150F"/>
    <w:rsid w:val="004C2D86"/>
    <w:rsid w:val="004C33C8"/>
    <w:rsid w:val="004C5FAA"/>
    <w:rsid w:val="004C766E"/>
    <w:rsid w:val="004D1813"/>
    <w:rsid w:val="004D2281"/>
    <w:rsid w:val="004D2679"/>
    <w:rsid w:val="004D2D82"/>
    <w:rsid w:val="004D3B14"/>
    <w:rsid w:val="004E1E54"/>
    <w:rsid w:val="004E4626"/>
    <w:rsid w:val="004E48B2"/>
    <w:rsid w:val="004E4ADD"/>
    <w:rsid w:val="004E522C"/>
    <w:rsid w:val="004F134C"/>
    <w:rsid w:val="004F5475"/>
    <w:rsid w:val="00501E9F"/>
    <w:rsid w:val="0050219E"/>
    <w:rsid w:val="00504170"/>
    <w:rsid w:val="005048DE"/>
    <w:rsid w:val="00505EBE"/>
    <w:rsid w:val="005113D2"/>
    <w:rsid w:val="0052018E"/>
    <w:rsid w:val="00520939"/>
    <w:rsid w:val="00525D58"/>
    <w:rsid w:val="00526101"/>
    <w:rsid w:val="005269D4"/>
    <w:rsid w:val="00531AC1"/>
    <w:rsid w:val="00534C9A"/>
    <w:rsid w:val="00543A16"/>
    <w:rsid w:val="005440C0"/>
    <w:rsid w:val="00544A95"/>
    <w:rsid w:val="0054757A"/>
    <w:rsid w:val="0055439B"/>
    <w:rsid w:val="00563E40"/>
    <w:rsid w:val="00563ECC"/>
    <w:rsid w:val="0056723E"/>
    <w:rsid w:val="005727F0"/>
    <w:rsid w:val="005747E7"/>
    <w:rsid w:val="005775A5"/>
    <w:rsid w:val="00580615"/>
    <w:rsid w:val="00580AE8"/>
    <w:rsid w:val="0058221F"/>
    <w:rsid w:val="00585B14"/>
    <w:rsid w:val="005861A9"/>
    <w:rsid w:val="00586C0F"/>
    <w:rsid w:val="0059590F"/>
    <w:rsid w:val="00597D88"/>
    <w:rsid w:val="005A0057"/>
    <w:rsid w:val="005A08DB"/>
    <w:rsid w:val="005A47BB"/>
    <w:rsid w:val="005A49C2"/>
    <w:rsid w:val="005A6666"/>
    <w:rsid w:val="005A76C0"/>
    <w:rsid w:val="005A777E"/>
    <w:rsid w:val="005A7DC8"/>
    <w:rsid w:val="005B1C35"/>
    <w:rsid w:val="005B39CF"/>
    <w:rsid w:val="005B3C59"/>
    <w:rsid w:val="005B3F7B"/>
    <w:rsid w:val="005B4DB1"/>
    <w:rsid w:val="005B6AF3"/>
    <w:rsid w:val="005C5567"/>
    <w:rsid w:val="005C61E3"/>
    <w:rsid w:val="005D1EE7"/>
    <w:rsid w:val="005D23DB"/>
    <w:rsid w:val="005D3106"/>
    <w:rsid w:val="005D5158"/>
    <w:rsid w:val="005E108A"/>
    <w:rsid w:val="005E19E4"/>
    <w:rsid w:val="005E61E9"/>
    <w:rsid w:val="005F0D5F"/>
    <w:rsid w:val="005F3581"/>
    <w:rsid w:val="005F567D"/>
    <w:rsid w:val="00600300"/>
    <w:rsid w:val="00600E23"/>
    <w:rsid w:val="00601C8F"/>
    <w:rsid w:val="006053A5"/>
    <w:rsid w:val="00610A34"/>
    <w:rsid w:val="0062144B"/>
    <w:rsid w:val="00624FC0"/>
    <w:rsid w:val="00633330"/>
    <w:rsid w:val="00637586"/>
    <w:rsid w:val="00641218"/>
    <w:rsid w:val="00664144"/>
    <w:rsid w:val="00665283"/>
    <w:rsid w:val="006660FE"/>
    <w:rsid w:val="006672BC"/>
    <w:rsid w:val="0067198D"/>
    <w:rsid w:val="006723FB"/>
    <w:rsid w:val="00673A1F"/>
    <w:rsid w:val="00673B47"/>
    <w:rsid w:val="00674E91"/>
    <w:rsid w:val="00676EF0"/>
    <w:rsid w:val="00677A51"/>
    <w:rsid w:val="0068030E"/>
    <w:rsid w:val="00682352"/>
    <w:rsid w:val="00687DD6"/>
    <w:rsid w:val="00693EFE"/>
    <w:rsid w:val="00697253"/>
    <w:rsid w:val="006A00E9"/>
    <w:rsid w:val="006A71CD"/>
    <w:rsid w:val="006B78D3"/>
    <w:rsid w:val="006C0122"/>
    <w:rsid w:val="006D43BE"/>
    <w:rsid w:val="006D649F"/>
    <w:rsid w:val="006D7686"/>
    <w:rsid w:val="006E1A26"/>
    <w:rsid w:val="006E616F"/>
    <w:rsid w:val="006F11D4"/>
    <w:rsid w:val="006F14C9"/>
    <w:rsid w:val="006F61A5"/>
    <w:rsid w:val="006F659A"/>
    <w:rsid w:val="006F7D7E"/>
    <w:rsid w:val="00700909"/>
    <w:rsid w:val="00701B97"/>
    <w:rsid w:val="00701CAF"/>
    <w:rsid w:val="007048B2"/>
    <w:rsid w:val="00705844"/>
    <w:rsid w:val="007205EA"/>
    <w:rsid w:val="0072316E"/>
    <w:rsid w:val="00724FFB"/>
    <w:rsid w:val="007255C6"/>
    <w:rsid w:val="00732A92"/>
    <w:rsid w:val="00734CAF"/>
    <w:rsid w:val="00735A5A"/>
    <w:rsid w:val="00735D4F"/>
    <w:rsid w:val="00737A8A"/>
    <w:rsid w:val="007401E7"/>
    <w:rsid w:val="007415EF"/>
    <w:rsid w:val="0074185F"/>
    <w:rsid w:val="00743B41"/>
    <w:rsid w:val="00750E27"/>
    <w:rsid w:val="00754B34"/>
    <w:rsid w:val="00760180"/>
    <w:rsid w:val="0076077A"/>
    <w:rsid w:val="00762C1A"/>
    <w:rsid w:val="00763147"/>
    <w:rsid w:val="00763396"/>
    <w:rsid w:val="00763431"/>
    <w:rsid w:val="00763DAC"/>
    <w:rsid w:val="00764BD4"/>
    <w:rsid w:val="00765F22"/>
    <w:rsid w:val="0076783A"/>
    <w:rsid w:val="00771D8F"/>
    <w:rsid w:val="00773753"/>
    <w:rsid w:val="00775016"/>
    <w:rsid w:val="00776D5C"/>
    <w:rsid w:val="007779A6"/>
    <w:rsid w:val="007813FE"/>
    <w:rsid w:val="00784989"/>
    <w:rsid w:val="007866A5"/>
    <w:rsid w:val="00787594"/>
    <w:rsid w:val="00787AD3"/>
    <w:rsid w:val="00791CE1"/>
    <w:rsid w:val="007937B0"/>
    <w:rsid w:val="00797998"/>
    <w:rsid w:val="007A0A18"/>
    <w:rsid w:val="007A14F0"/>
    <w:rsid w:val="007A19C1"/>
    <w:rsid w:val="007A1BB6"/>
    <w:rsid w:val="007A225D"/>
    <w:rsid w:val="007A2E69"/>
    <w:rsid w:val="007A7C4B"/>
    <w:rsid w:val="007B0394"/>
    <w:rsid w:val="007B3F32"/>
    <w:rsid w:val="007B456A"/>
    <w:rsid w:val="007B49EB"/>
    <w:rsid w:val="007B59BD"/>
    <w:rsid w:val="007C1969"/>
    <w:rsid w:val="007C4434"/>
    <w:rsid w:val="007C7A97"/>
    <w:rsid w:val="007D0258"/>
    <w:rsid w:val="007D0894"/>
    <w:rsid w:val="007D6B8D"/>
    <w:rsid w:val="007E415E"/>
    <w:rsid w:val="007E61DE"/>
    <w:rsid w:val="007E673A"/>
    <w:rsid w:val="007F10EF"/>
    <w:rsid w:val="007F3936"/>
    <w:rsid w:val="007F4AE4"/>
    <w:rsid w:val="00802F65"/>
    <w:rsid w:val="00802FEB"/>
    <w:rsid w:val="008057DD"/>
    <w:rsid w:val="00805F0C"/>
    <w:rsid w:val="00807328"/>
    <w:rsid w:val="00807983"/>
    <w:rsid w:val="00810CCD"/>
    <w:rsid w:val="00812EF6"/>
    <w:rsid w:val="0081398B"/>
    <w:rsid w:val="00813C9E"/>
    <w:rsid w:val="008155D8"/>
    <w:rsid w:val="00815D50"/>
    <w:rsid w:val="00823E23"/>
    <w:rsid w:val="00826E57"/>
    <w:rsid w:val="00831497"/>
    <w:rsid w:val="00832DDF"/>
    <w:rsid w:val="00834979"/>
    <w:rsid w:val="00835DE7"/>
    <w:rsid w:val="00836094"/>
    <w:rsid w:val="008411D9"/>
    <w:rsid w:val="00842B50"/>
    <w:rsid w:val="00843FE5"/>
    <w:rsid w:val="00847794"/>
    <w:rsid w:val="00852124"/>
    <w:rsid w:val="00854C91"/>
    <w:rsid w:val="00855E7B"/>
    <w:rsid w:val="00861EAB"/>
    <w:rsid w:val="00866A8D"/>
    <w:rsid w:val="00870031"/>
    <w:rsid w:val="00874468"/>
    <w:rsid w:val="00874864"/>
    <w:rsid w:val="00874DC6"/>
    <w:rsid w:val="00875137"/>
    <w:rsid w:val="008803CE"/>
    <w:rsid w:val="00881835"/>
    <w:rsid w:val="00883E96"/>
    <w:rsid w:val="0088755E"/>
    <w:rsid w:val="00891A19"/>
    <w:rsid w:val="00893721"/>
    <w:rsid w:val="00893C72"/>
    <w:rsid w:val="00896E54"/>
    <w:rsid w:val="008A26D5"/>
    <w:rsid w:val="008A2ABC"/>
    <w:rsid w:val="008A3AF1"/>
    <w:rsid w:val="008A5B62"/>
    <w:rsid w:val="008A727E"/>
    <w:rsid w:val="008B1AD9"/>
    <w:rsid w:val="008B3581"/>
    <w:rsid w:val="008C4BFE"/>
    <w:rsid w:val="008C5BC6"/>
    <w:rsid w:val="008C71D7"/>
    <w:rsid w:val="008D1C31"/>
    <w:rsid w:val="008D2068"/>
    <w:rsid w:val="008D2C97"/>
    <w:rsid w:val="008D64BA"/>
    <w:rsid w:val="008E0336"/>
    <w:rsid w:val="008E0C05"/>
    <w:rsid w:val="008E2962"/>
    <w:rsid w:val="008E79D7"/>
    <w:rsid w:val="008F37B1"/>
    <w:rsid w:val="00913B2F"/>
    <w:rsid w:val="00914C81"/>
    <w:rsid w:val="00915743"/>
    <w:rsid w:val="00915FCC"/>
    <w:rsid w:val="00916976"/>
    <w:rsid w:val="00916AB9"/>
    <w:rsid w:val="009237B7"/>
    <w:rsid w:val="00924F51"/>
    <w:rsid w:val="009327E9"/>
    <w:rsid w:val="00932DFF"/>
    <w:rsid w:val="00936FD2"/>
    <w:rsid w:val="00940F8B"/>
    <w:rsid w:val="009423E2"/>
    <w:rsid w:val="00944A60"/>
    <w:rsid w:val="00945E73"/>
    <w:rsid w:val="00945E94"/>
    <w:rsid w:val="00946B2F"/>
    <w:rsid w:val="00946F26"/>
    <w:rsid w:val="00947C80"/>
    <w:rsid w:val="009547DB"/>
    <w:rsid w:val="00963D0A"/>
    <w:rsid w:val="00964B2F"/>
    <w:rsid w:val="009664B7"/>
    <w:rsid w:val="00972AD1"/>
    <w:rsid w:val="009735C5"/>
    <w:rsid w:val="009741E1"/>
    <w:rsid w:val="00982460"/>
    <w:rsid w:val="009828CD"/>
    <w:rsid w:val="00982D4C"/>
    <w:rsid w:val="00983FF5"/>
    <w:rsid w:val="009878FA"/>
    <w:rsid w:val="00991146"/>
    <w:rsid w:val="00992F7B"/>
    <w:rsid w:val="009A4EB8"/>
    <w:rsid w:val="009B0B50"/>
    <w:rsid w:val="009B13C8"/>
    <w:rsid w:val="009B1561"/>
    <w:rsid w:val="009B2CE1"/>
    <w:rsid w:val="009B3FE7"/>
    <w:rsid w:val="009B76C1"/>
    <w:rsid w:val="009C2724"/>
    <w:rsid w:val="009C2D17"/>
    <w:rsid w:val="009C7A6A"/>
    <w:rsid w:val="009D20E4"/>
    <w:rsid w:val="009D3672"/>
    <w:rsid w:val="009E3198"/>
    <w:rsid w:val="009E36F8"/>
    <w:rsid w:val="009E3F89"/>
    <w:rsid w:val="009E424E"/>
    <w:rsid w:val="009E4F59"/>
    <w:rsid w:val="009E643E"/>
    <w:rsid w:val="009F400F"/>
    <w:rsid w:val="009F471F"/>
    <w:rsid w:val="009F6694"/>
    <w:rsid w:val="009F6A05"/>
    <w:rsid w:val="009F7E14"/>
    <w:rsid w:val="00A00827"/>
    <w:rsid w:val="00A068D2"/>
    <w:rsid w:val="00A104D5"/>
    <w:rsid w:val="00A10E5F"/>
    <w:rsid w:val="00A1104A"/>
    <w:rsid w:val="00A17741"/>
    <w:rsid w:val="00A1774F"/>
    <w:rsid w:val="00A21C2C"/>
    <w:rsid w:val="00A21CF7"/>
    <w:rsid w:val="00A239C2"/>
    <w:rsid w:val="00A25B88"/>
    <w:rsid w:val="00A262EB"/>
    <w:rsid w:val="00A277D4"/>
    <w:rsid w:val="00A30C66"/>
    <w:rsid w:val="00A35DD0"/>
    <w:rsid w:val="00A36199"/>
    <w:rsid w:val="00A36378"/>
    <w:rsid w:val="00A36A06"/>
    <w:rsid w:val="00A36CF6"/>
    <w:rsid w:val="00A42C98"/>
    <w:rsid w:val="00A43FB5"/>
    <w:rsid w:val="00A44D1D"/>
    <w:rsid w:val="00A500ED"/>
    <w:rsid w:val="00A53F3B"/>
    <w:rsid w:val="00A6158C"/>
    <w:rsid w:val="00A62B2E"/>
    <w:rsid w:val="00A710D0"/>
    <w:rsid w:val="00A71D16"/>
    <w:rsid w:val="00A73CEE"/>
    <w:rsid w:val="00A74FF6"/>
    <w:rsid w:val="00A767E5"/>
    <w:rsid w:val="00A77AE2"/>
    <w:rsid w:val="00A8008C"/>
    <w:rsid w:val="00A80596"/>
    <w:rsid w:val="00A81D3B"/>
    <w:rsid w:val="00A81F16"/>
    <w:rsid w:val="00A821FF"/>
    <w:rsid w:val="00A83B6E"/>
    <w:rsid w:val="00A84ADF"/>
    <w:rsid w:val="00A9464C"/>
    <w:rsid w:val="00AA0724"/>
    <w:rsid w:val="00AA58FC"/>
    <w:rsid w:val="00AA5C67"/>
    <w:rsid w:val="00AB225C"/>
    <w:rsid w:val="00AB2E8F"/>
    <w:rsid w:val="00AB432E"/>
    <w:rsid w:val="00AB76B9"/>
    <w:rsid w:val="00AC006D"/>
    <w:rsid w:val="00AD0E88"/>
    <w:rsid w:val="00AD18DB"/>
    <w:rsid w:val="00AD3DA5"/>
    <w:rsid w:val="00AD441B"/>
    <w:rsid w:val="00AD4CB7"/>
    <w:rsid w:val="00AD68E5"/>
    <w:rsid w:val="00AD6BD4"/>
    <w:rsid w:val="00AD7AAD"/>
    <w:rsid w:val="00AF32A3"/>
    <w:rsid w:val="00AF38E5"/>
    <w:rsid w:val="00AF6C23"/>
    <w:rsid w:val="00AF73EA"/>
    <w:rsid w:val="00B0187C"/>
    <w:rsid w:val="00B01C7B"/>
    <w:rsid w:val="00B06A88"/>
    <w:rsid w:val="00B10C11"/>
    <w:rsid w:val="00B124E9"/>
    <w:rsid w:val="00B14354"/>
    <w:rsid w:val="00B146A8"/>
    <w:rsid w:val="00B16576"/>
    <w:rsid w:val="00B210AC"/>
    <w:rsid w:val="00B25B2D"/>
    <w:rsid w:val="00B26E00"/>
    <w:rsid w:val="00B31349"/>
    <w:rsid w:val="00B32647"/>
    <w:rsid w:val="00B32698"/>
    <w:rsid w:val="00B3293C"/>
    <w:rsid w:val="00B334CB"/>
    <w:rsid w:val="00B342AD"/>
    <w:rsid w:val="00B343B8"/>
    <w:rsid w:val="00B40202"/>
    <w:rsid w:val="00B40B8A"/>
    <w:rsid w:val="00B4267C"/>
    <w:rsid w:val="00B47A62"/>
    <w:rsid w:val="00B50F83"/>
    <w:rsid w:val="00B52293"/>
    <w:rsid w:val="00B527B4"/>
    <w:rsid w:val="00B54E05"/>
    <w:rsid w:val="00B67391"/>
    <w:rsid w:val="00B67CC5"/>
    <w:rsid w:val="00B74986"/>
    <w:rsid w:val="00B81EC4"/>
    <w:rsid w:val="00B879BF"/>
    <w:rsid w:val="00B933C1"/>
    <w:rsid w:val="00B95EDC"/>
    <w:rsid w:val="00BA0BCB"/>
    <w:rsid w:val="00BA1DCF"/>
    <w:rsid w:val="00BA2127"/>
    <w:rsid w:val="00BA352D"/>
    <w:rsid w:val="00BA42F9"/>
    <w:rsid w:val="00BB48D3"/>
    <w:rsid w:val="00BB517E"/>
    <w:rsid w:val="00BB7B40"/>
    <w:rsid w:val="00BC0BAC"/>
    <w:rsid w:val="00BC0BD1"/>
    <w:rsid w:val="00BC2C5C"/>
    <w:rsid w:val="00BC493F"/>
    <w:rsid w:val="00BC570F"/>
    <w:rsid w:val="00BC6517"/>
    <w:rsid w:val="00BD08B8"/>
    <w:rsid w:val="00BD2299"/>
    <w:rsid w:val="00BD48CC"/>
    <w:rsid w:val="00BD4A93"/>
    <w:rsid w:val="00BE1EBC"/>
    <w:rsid w:val="00BE1FD9"/>
    <w:rsid w:val="00BE2A40"/>
    <w:rsid w:val="00BE5CBD"/>
    <w:rsid w:val="00BE649B"/>
    <w:rsid w:val="00BF023D"/>
    <w:rsid w:val="00C01C33"/>
    <w:rsid w:val="00C02CA5"/>
    <w:rsid w:val="00C05BBF"/>
    <w:rsid w:val="00C065CF"/>
    <w:rsid w:val="00C20C97"/>
    <w:rsid w:val="00C21803"/>
    <w:rsid w:val="00C21A09"/>
    <w:rsid w:val="00C21F7F"/>
    <w:rsid w:val="00C22D52"/>
    <w:rsid w:val="00C239EF"/>
    <w:rsid w:val="00C32EDC"/>
    <w:rsid w:val="00C33237"/>
    <w:rsid w:val="00C344C1"/>
    <w:rsid w:val="00C3624F"/>
    <w:rsid w:val="00C369BA"/>
    <w:rsid w:val="00C378FF"/>
    <w:rsid w:val="00C41069"/>
    <w:rsid w:val="00C43F70"/>
    <w:rsid w:val="00C46587"/>
    <w:rsid w:val="00C507AD"/>
    <w:rsid w:val="00C51E81"/>
    <w:rsid w:val="00C55ECD"/>
    <w:rsid w:val="00C57410"/>
    <w:rsid w:val="00C57886"/>
    <w:rsid w:val="00C628E5"/>
    <w:rsid w:val="00C6592B"/>
    <w:rsid w:val="00C72A70"/>
    <w:rsid w:val="00C737CC"/>
    <w:rsid w:val="00C758EE"/>
    <w:rsid w:val="00C7723E"/>
    <w:rsid w:val="00C807C3"/>
    <w:rsid w:val="00C80EA6"/>
    <w:rsid w:val="00C83C6C"/>
    <w:rsid w:val="00C96475"/>
    <w:rsid w:val="00CA2071"/>
    <w:rsid w:val="00CA3F62"/>
    <w:rsid w:val="00CA6AA2"/>
    <w:rsid w:val="00CB2264"/>
    <w:rsid w:val="00CB33AD"/>
    <w:rsid w:val="00CC05D2"/>
    <w:rsid w:val="00CC4F6C"/>
    <w:rsid w:val="00CC5786"/>
    <w:rsid w:val="00CD2F01"/>
    <w:rsid w:val="00CD44D1"/>
    <w:rsid w:val="00CD45AC"/>
    <w:rsid w:val="00CD46B3"/>
    <w:rsid w:val="00CD624C"/>
    <w:rsid w:val="00CE33A9"/>
    <w:rsid w:val="00CE4AC2"/>
    <w:rsid w:val="00CE5C0D"/>
    <w:rsid w:val="00CE612C"/>
    <w:rsid w:val="00CF1BE7"/>
    <w:rsid w:val="00CF28E4"/>
    <w:rsid w:val="00CF2CAD"/>
    <w:rsid w:val="00CF314B"/>
    <w:rsid w:val="00CF3AB7"/>
    <w:rsid w:val="00D053AF"/>
    <w:rsid w:val="00D105FE"/>
    <w:rsid w:val="00D1074E"/>
    <w:rsid w:val="00D12AE3"/>
    <w:rsid w:val="00D27532"/>
    <w:rsid w:val="00D278AB"/>
    <w:rsid w:val="00D30B57"/>
    <w:rsid w:val="00D31425"/>
    <w:rsid w:val="00D33A78"/>
    <w:rsid w:val="00D36485"/>
    <w:rsid w:val="00D46B27"/>
    <w:rsid w:val="00D476D9"/>
    <w:rsid w:val="00D47D1E"/>
    <w:rsid w:val="00D5060E"/>
    <w:rsid w:val="00D569EE"/>
    <w:rsid w:val="00D626C8"/>
    <w:rsid w:val="00D656AE"/>
    <w:rsid w:val="00D67CAE"/>
    <w:rsid w:val="00D800A4"/>
    <w:rsid w:val="00D826C5"/>
    <w:rsid w:val="00D82EDD"/>
    <w:rsid w:val="00D83B5B"/>
    <w:rsid w:val="00D857FD"/>
    <w:rsid w:val="00D961A2"/>
    <w:rsid w:val="00DA0D47"/>
    <w:rsid w:val="00DA19C1"/>
    <w:rsid w:val="00DA306C"/>
    <w:rsid w:val="00DA31D7"/>
    <w:rsid w:val="00DA50D6"/>
    <w:rsid w:val="00DA55E8"/>
    <w:rsid w:val="00DA6DE5"/>
    <w:rsid w:val="00DB459A"/>
    <w:rsid w:val="00DB5A00"/>
    <w:rsid w:val="00DB6653"/>
    <w:rsid w:val="00DB7B5D"/>
    <w:rsid w:val="00DC23E5"/>
    <w:rsid w:val="00DC5661"/>
    <w:rsid w:val="00DD528F"/>
    <w:rsid w:val="00DD7C97"/>
    <w:rsid w:val="00DE0D50"/>
    <w:rsid w:val="00DE1345"/>
    <w:rsid w:val="00DE5EB1"/>
    <w:rsid w:val="00DE690E"/>
    <w:rsid w:val="00DF184A"/>
    <w:rsid w:val="00DF4058"/>
    <w:rsid w:val="00DF54DD"/>
    <w:rsid w:val="00DF5CC1"/>
    <w:rsid w:val="00DF66A8"/>
    <w:rsid w:val="00E04E86"/>
    <w:rsid w:val="00E057A2"/>
    <w:rsid w:val="00E059AF"/>
    <w:rsid w:val="00E06ADC"/>
    <w:rsid w:val="00E11406"/>
    <w:rsid w:val="00E12ED2"/>
    <w:rsid w:val="00E13583"/>
    <w:rsid w:val="00E16FB9"/>
    <w:rsid w:val="00E17177"/>
    <w:rsid w:val="00E2201B"/>
    <w:rsid w:val="00E267F6"/>
    <w:rsid w:val="00E30D26"/>
    <w:rsid w:val="00E30D6C"/>
    <w:rsid w:val="00E33475"/>
    <w:rsid w:val="00E35204"/>
    <w:rsid w:val="00E35CEB"/>
    <w:rsid w:val="00E36BAD"/>
    <w:rsid w:val="00E44793"/>
    <w:rsid w:val="00E4592C"/>
    <w:rsid w:val="00E45E6D"/>
    <w:rsid w:val="00E47461"/>
    <w:rsid w:val="00E535A9"/>
    <w:rsid w:val="00E53CD5"/>
    <w:rsid w:val="00E560BB"/>
    <w:rsid w:val="00E56278"/>
    <w:rsid w:val="00E611C8"/>
    <w:rsid w:val="00E61BC2"/>
    <w:rsid w:val="00E67871"/>
    <w:rsid w:val="00E71E1A"/>
    <w:rsid w:val="00E720FF"/>
    <w:rsid w:val="00E72F9C"/>
    <w:rsid w:val="00E733F3"/>
    <w:rsid w:val="00E7405F"/>
    <w:rsid w:val="00E7542F"/>
    <w:rsid w:val="00E90F35"/>
    <w:rsid w:val="00E947BB"/>
    <w:rsid w:val="00EA382D"/>
    <w:rsid w:val="00EA4846"/>
    <w:rsid w:val="00EA4E5E"/>
    <w:rsid w:val="00EA739C"/>
    <w:rsid w:val="00EA7CCD"/>
    <w:rsid w:val="00EB1C65"/>
    <w:rsid w:val="00EB52F2"/>
    <w:rsid w:val="00EB55C6"/>
    <w:rsid w:val="00EB6781"/>
    <w:rsid w:val="00EB77CB"/>
    <w:rsid w:val="00EC3456"/>
    <w:rsid w:val="00EC3ED0"/>
    <w:rsid w:val="00EC5598"/>
    <w:rsid w:val="00ED0C9B"/>
    <w:rsid w:val="00ED16F4"/>
    <w:rsid w:val="00ED571C"/>
    <w:rsid w:val="00ED70C4"/>
    <w:rsid w:val="00EE6D1C"/>
    <w:rsid w:val="00EF1FDE"/>
    <w:rsid w:val="00EF2419"/>
    <w:rsid w:val="00EF3831"/>
    <w:rsid w:val="00EF59B8"/>
    <w:rsid w:val="00EF6809"/>
    <w:rsid w:val="00EF7929"/>
    <w:rsid w:val="00F03BFC"/>
    <w:rsid w:val="00F123C7"/>
    <w:rsid w:val="00F1403C"/>
    <w:rsid w:val="00F146D5"/>
    <w:rsid w:val="00F1491B"/>
    <w:rsid w:val="00F1724C"/>
    <w:rsid w:val="00F17F9A"/>
    <w:rsid w:val="00F230B5"/>
    <w:rsid w:val="00F236BE"/>
    <w:rsid w:val="00F25552"/>
    <w:rsid w:val="00F25A65"/>
    <w:rsid w:val="00F25B63"/>
    <w:rsid w:val="00F269A0"/>
    <w:rsid w:val="00F320FF"/>
    <w:rsid w:val="00F33D7D"/>
    <w:rsid w:val="00F41538"/>
    <w:rsid w:val="00F512C9"/>
    <w:rsid w:val="00F52054"/>
    <w:rsid w:val="00F53530"/>
    <w:rsid w:val="00F66DFD"/>
    <w:rsid w:val="00F7103C"/>
    <w:rsid w:val="00F75CFA"/>
    <w:rsid w:val="00F7636C"/>
    <w:rsid w:val="00F770CC"/>
    <w:rsid w:val="00F77FBA"/>
    <w:rsid w:val="00F865AE"/>
    <w:rsid w:val="00F86AC3"/>
    <w:rsid w:val="00F916A0"/>
    <w:rsid w:val="00F948CE"/>
    <w:rsid w:val="00F977ED"/>
    <w:rsid w:val="00FA00C0"/>
    <w:rsid w:val="00FA0C01"/>
    <w:rsid w:val="00FA243F"/>
    <w:rsid w:val="00FA69E3"/>
    <w:rsid w:val="00FA6B91"/>
    <w:rsid w:val="00FB3485"/>
    <w:rsid w:val="00FB5DC1"/>
    <w:rsid w:val="00FC0DEB"/>
    <w:rsid w:val="00FC15D2"/>
    <w:rsid w:val="00FC56AE"/>
    <w:rsid w:val="00FC6F4A"/>
    <w:rsid w:val="00FD79EE"/>
    <w:rsid w:val="00FE0109"/>
    <w:rsid w:val="00FE04BC"/>
    <w:rsid w:val="00FE1C9E"/>
    <w:rsid w:val="00FE29E6"/>
    <w:rsid w:val="00FE2C2C"/>
    <w:rsid w:val="00FE46DD"/>
    <w:rsid w:val="00FE4B4E"/>
    <w:rsid w:val="00FF099C"/>
    <w:rsid w:val="00FF1290"/>
    <w:rsid w:val="00FF2735"/>
    <w:rsid w:val="00FF46DC"/>
    <w:rsid w:val="00FF652E"/>
    <w:rsid w:val="00FF6E98"/>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B5ED0"/>
  <w15:chartTrackingRefBased/>
  <w15:docId w15:val="{EDF63704-6F59-4D1B-BA85-039F3CFA3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33237"/>
    <w:pPr>
      <w:keepNext/>
      <w:keepLines/>
      <w:spacing w:before="240" w:after="0"/>
      <w:outlineLvl w:val="0"/>
    </w:pPr>
    <w:rPr>
      <w:rFonts w:ascii="Times New Roman" w:eastAsiaTheme="majorEastAsia" w:hAnsi="Times New Roman" w:cstheme="majorBidi"/>
      <w:b/>
      <w:sz w:val="24"/>
      <w:szCs w:val="32"/>
    </w:rPr>
  </w:style>
  <w:style w:type="paragraph" w:styleId="Ttulo2">
    <w:name w:val="heading 2"/>
    <w:basedOn w:val="Normal"/>
    <w:next w:val="Normal"/>
    <w:link w:val="Ttulo2Car"/>
    <w:uiPriority w:val="9"/>
    <w:unhideWhenUsed/>
    <w:qFormat/>
    <w:rsid w:val="00CD45AC"/>
    <w:pPr>
      <w:keepNext/>
      <w:keepLines/>
      <w:spacing w:before="40" w:after="0"/>
      <w:outlineLvl w:val="1"/>
    </w:pPr>
    <w:rPr>
      <w:rFonts w:ascii="Times New Roman" w:eastAsiaTheme="majorEastAsia" w:hAnsi="Times New Roman" w:cstheme="majorBidi"/>
      <w:b/>
      <w:sz w:val="24"/>
      <w:szCs w:val="26"/>
    </w:rPr>
  </w:style>
  <w:style w:type="paragraph" w:styleId="Ttulo3">
    <w:name w:val="heading 3"/>
    <w:basedOn w:val="Normal"/>
    <w:next w:val="Normal"/>
    <w:link w:val="Ttulo3Car"/>
    <w:uiPriority w:val="9"/>
    <w:semiHidden/>
    <w:unhideWhenUsed/>
    <w:qFormat/>
    <w:rsid w:val="00CF28E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E19E4"/>
    <w:pPr>
      <w:ind w:left="720"/>
      <w:contextualSpacing/>
    </w:pPr>
  </w:style>
  <w:style w:type="paragraph" w:styleId="Textodeglobo">
    <w:name w:val="Balloon Text"/>
    <w:basedOn w:val="Normal"/>
    <w:link w:val="TextodegloboCar"/>
    <w:uiPriority w:val="99"/>
    <w:semiHidden/>
    <w:unhideWhenUsed/>
    <w:rsid w:val="00A262E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262EB"/>
    <w:rPr>
      <w:rFonts w:ascii="Segoe UI" w:hAnsi="Segoe UI" w:cs="Segoe UI"/>
      <w:sz w:val="18"/>
      <w:szCs w:val="18"/>
    </w:rPr>
  </w:style>
  <w:style w:type="character" w:styleId="Refdecomentario">
    <w:name w:val="annotation reference"/>
    <w:basedOn w:val="Fuentedeprrafopredeter"/>
    <w:uiPriority w:val="99"/>
    <w:semiHidden/>
    <w:unhideWhenUsed/>
    <w:rsid w:val="00A262EB"/>
    <w:rPr>
      <w:sz w:val="16"/>
      <w:szCs w:val="16"/>
    </w:rPr>
  </w:style>
  <w:style w:type="paragraph" w:styleId="Textocomentario">
    <w:name w:val="annotation text"/>
    <w:basedOn w:val="Normal"/>
    <w:link w:val="TextocomentarioCar"/>
    <w:uiPriority w:val="99"/>
    <w:unhideWhenUsed/>
    <w:rsid w:val="00A262EB"/>
    <w:pPr>
      <w:spacing w:line="240" w:lineRule="auto"/>
    </w:pPr>
    <w:rPr>
      <w:sz w:val="20"/>
      <w:szCs w:val="20"/>
    </w:rPr>
  </w:style>
  <w:style w:type="character" w:customStyle="1" w:styleId="TextocomentarioCar">
    <w:name w:val="Texto comentario Car"/>
    <w:basedOn w:val="Fuentedeprrafopredeter"/>
    <w:link w:val="Textocomentario"/>
    <w:uiPriority w:val="99"/>
    <w:rsid w:val="00A262EB"/>
    <w:rPr>
      <w:sz w:val="20"/>
      <w:szCs w:val="20"/>
    </w:rPr>
  </w:style>
  <w:style w:type="paragraph" w:styleId="Asuntodelcomentario">
    <w:name w:val="annotation subject"/>
    <w:basedOn w:val="Textocomentario"/>
    <w:next w:val="Textocomentario"/>
    <w:link w:val="AsuntodelcomentarioCar"/>
    <w:uiPriority w:val="99"/>
    <w:semiHidden/>
    <w:unhideWhenUsed/>
    <w:rsid w:val="00A262EB"/>
    <w:rPr>
      <w:b/>
      <w:bCs/>
    </w:rPr>
  </w:style>
  <w:style w:type="character" w:customStyle="1" w:styleId="AsuntodelcomentarioCar">
    <w:name w:val="Asunto del comentario Car"/>
    <w:basedOn w:val="TextocomentarioCar"/>
    <w:link w:val="Asuntodelcomentario"/>
    <w:uiPriority w:val="99"/>
    <w:semiHidden/>
    <w:rsid w:val="00A262EB"/>
    <w:rPr>
      <w:b/>
      <w:bCs/>
      <w:sz w:val="20"/>
      <w:szCs w:val="20"/>
    </w:rPr>
  </w:style>
  <w:style w:type="character" w:styleId="Hipervnculo">
    <w:name w:val="Hyperlink"/>
    <w:basedOn w:val="Fuentedeprrafopredeter"/>
    <w:uiPriority w:val="99"/>
    <w:unhideWhenUsed/>
    <w:rsid w:val="00C33237"/>
    <w:rPr>
      <w:color w:val="0563C1" w:themeColor="hyperlink"/>
      <w:u w:val="single"/>
    </w:rPr>
  </w:style>
  <w:style w:type="character" w:styleId="Hipervnculovisitado">
    <w:name w:val="FollowedHyperlink"/>
    <w:basedOn w:val="Fuentedeprrafopredeter"/>
    <w:uiPriority w:val="99"/>
    <w:semiHidden/>
    <w:unhideWhenUsed/>
    <w:rsid w:val="00C33237"/>
    <w:rPr>
      <w:color w:val="954F72" w:themeColor="followedHyperlink"/>
      <w:u w:val="single"/>
    </w:rPr>
  </w:style>
  <w:style w:type="character" w:customStyle="1" w:styleId="Ttulo1Car">
    <w:name w:val="Título 1 Car"/>
    <w:basedOn w:val="Fuentedeprrafopredeter"/>
    <w:link w:val="Ttulo1"/>
    <w:uiPriority w:val="9"/>
    <w:rsid w:val="00C33237"/>
    <w:rPr>
      <w:rFonts w:ascii="Times New Roman" w:eastAsiaTheme="majorEastAsia" w:hAnsi="Times New Roman" w:cstheme="majorBidi"/>
      <w:b/>
      <w:sz w:val="24"/>
      <w:szCs w:val="32"/>
    </w:rPr>
  </w:style>
  <w:style w:type="character" w:customStyle="1" w:styleId="Ttulo2Car">
    <w:name w:val="Título 2 Car"/>
    <w:basedOn w:val="Fuentedeprrafopredeter"/>
    <w:link w:val="Ttulo2"/>
    <w:uiPriority w:val="9"/>
    <w:rsid w:val="00CD45AC"/>
    <w:rPr>
      <w:rFonts w:ascii="Times New Roman" w:eastAsiaTheme="majorEastAsia" w:hAnsi="Times New Roman" w:cstheme="majorBidi"/>
      <w:b/>
      <w:sz w:val="24"/>
      <w:szCs w:val="26"/>
    </w:rPr>
  </w:style>
  <w:style w:type="paragraph" w:styleId="TtuloTDC">
    <w:name w:val="TOC Heading"/>
    <w:basedOn w:val="Ttulo1"/>
    <w:next w:val="Normal"/>
    <w:uiPriority w:val="39"/>
    <w:unhideWhenUsed/>
    <w:qFormat/>
    <w:rsid w:val="00A767E5"/>
    <w:pPr>
      <w:outlineLvl w:val="9"/>
    </w:pPr>
    <w:rPr>
      <w:rFonts w:asciiTheme="majorHAnsi" w:hAnsiTheme="majorHAnsi"/>
      <w:b w:val="0"/>
      <w:color w:val="2F5496" w:themeColor="accent1" w:themeShade="BF"/>
      <w:sz w:val="32"/>
      <w:lang w:eastAsia="es-ES" w:bidi="ar-SA"/>
    </w:rPr>
  </w:style>
  <w:style w:type="paragraph" w:styleId="TDC1">
    <w:name w:val="toc 1"/>
    <w:basedOn w:val="Normal"/>
    <w:next w:val="Normal"/>
    <w:autoRedefine/>
    <w:uiPriority w:val="39"/>
    <w:unhideWhenUsed/>
    <w:rsid w:val="00A767E5"/>
    <w:pPr>
      <w:spacing w:after="100"/>
    </w:pPr>
  </w:style>
  <w:style w:type="paragraph" w:styleId="TDC2">
    <w:name w:val="toc 2"/>
    <w:basedOn w:val="Normal"/>
    <w:next w:val="Normal"/>
    <w:autoRedefine/>
    <w:uiPriority w:val="39"/>
    <w:unhideWhenUsed/>
    <w:rsid w:val="00A767E5"/>
    <w:pPr>
      <w:spacing w:after="100"/>
      <w:ind w:left="220"/>
    </w:pPr>
  </w:style>
  <w:style w:type="paragraph" w:styleId="Encabezado">
    <w:name w:val="header"/>
    <w:basedOn w:val="Normal"/>
    <w:link w:val="EncabezadoCar"/>
    <w:uiPriority w:val="99"/>
    <w:unhideWhenUsed/>
    <w:rsid w:val="001E440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E440E"/>
  </w:style>
  <w:style w:type="paragraph" w:styleId="Piedepgina">
    <w:name w:val="footer"/>
    <w:basedOn w:val="Normal"/>
    <w:link w:val="PiedepginaCar"/>
    <w:uiPriority w:val="99"/>
    <w:unhideWhenUsed/>
    <w:rsid w:val="001E440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E440E"/>
  </w:style>
  <w:style w:type="character" w:customStyle="1" w:styleId="Mencinsinresolver1">
    <w:name w:val="Mención sin resolver1"/>
    <w:basedOn w:val="Fuentedeprrafopredeter"/>
    <w:uiPriority w:val="99"/>
    <w:semiHidden/>
    <w:unhideWhenUsed/>
    <w:rsid w:val="00C344C1"/>
    <w:rPr>
      <w:color w:val="605E5C"/>
      <w:shd w:val="clear" w:color="auto" w:fill="E1DFDD"/>
    </w:rPr>
  </w:style>
  <w:style w:type="character" w:customStyle="1" w:styleId="Mencinsinresolver2">
    <w:name w:val="Mención sin resolver2"/>
    <w:basedOn w:val="Fuentedeprrafopredeter"/>
    <w:uiPriority w:val="99"/>
    <w:semiHidden/>
    <w:unhideWhenUsed/>
    <w:rsid w:val="00120739"/>
    <w:rPr>
      <w:color w:val="605E5C"/>
      <w:shd w:val="clear" w:color="auto" w:fill="E1DFDD"/>
    </w:rPr>
  </w:style>
  <w:style w:type="table" w:styleId="Tablaconcuadrcula">
    <w:name w:val="Table Grid"/>
    <w:basedOn w:val="Tablanormal"/>
    <w:uiPriority w:val="39"/>
    <w:rsid w:val="00105B76"/>
    <w:pPr>
      <w:spacing w:after="0" w:line="240" w:lineRule="auto"/>
    </w:pPr>
    <w:rPr>
      <w:lang w:eastAsia="es-E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26672B"/>
    <w:rPr>
      <w:color w:val="605E5C"/>
      <w:shd w:val="clear" w:color="auto" w:fill="E1DFDD"/>
    </w:rPr>
  </w:style>
  <w:style w:type="paragraph" w:styleId="Revisin">
    <w:name w:val="Revision"/>
    <w:hidden/>
    <w:uiPriority w:val="99"/>
    <w:semiHidden/>
    <w:rsid w:val="00016103"/>
    <w:pPr>
      <w:spacing w:after="0" w:line="240" w:lineRule="auto"/>
    </w:pPr>
  </w:style>
  <w:style w:type="paragraph" w:styleId="NormalWeb">
    <w:name w:val="Normal (Web)"/>
    <w:basedOn w:val="Normal"/>
    <w:uiPriority w:val="99"/>
    <w:semiHidden/>
    <w:unhideWhenUsed/>
    <w:rsid w:val="009547DB"/>
    <w:rPr>
      <w:rFonts w:ascii="Times New Roman" w:hAnsi="Times New Roman" w:cs="Times New Roman"/>
      <w:sz w:val="24"/>
      <w:szCs w:val="24"/>
    </w:rPr>
  </w:style>
  <w:style w:type="character" w:customStyle="1" w:styleId="Ttulo3Car">
    <w:name w:val="Título 3 Car"/>
    <w:basedOn w:val="Fuentedeprrafopredeter"/>
    <w:link w:val="Ttulo3"/>
    <w:uiPriority w:val="9"/>
    <w:semiHidden/>
    <w:rsid w:val="00CF28E4"/>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home-affairs.ec.europa.eu/policies/internal-security/organised-crime/trafficking-firearms_en" TargetMode="External"/><Relationship Id="rId21" Type="http://schemas.openxmlformats.org/officeDocument/2006/relationships/hyperlink" Target="https://vlaamsvredesinstituut.eu/wp-content/uploads/2021/12/TARGET-OnlineVersion-v2022.pdf" TargetMode="External"/><Relationship Id="rId34" Type="http://schemas.openxmlformats.org/officeDocument/2006/relationships/hyperlink" Target="https://doi.org/10.1007/s12117-025-09563-7" TargetMode="External"/><Relationship Id="rId42" Type="http://schemas.openxmlformats.org/officeDocument/2006/relationships/hyperlink" Target="https://nordicmonitor.com/2024/01/turkish-intelligence-suspected-to-have-a-hand-in-arms-transfer-to-libya-in-a-breach-of-the-un-sanctions/" TargetMode="External"/><Relationship Id="rId47" Type="http://schemas.openxmlformats.org/officeDocument/2006/relationships/hyperlink" Target="https://www.rusi.org/networks/shoc/informer/criminal-clash-between-montenegrin-kotor-clans" TargetMode="External"/><Relationship Id="rId50" Type="http://schemas.openxmlformats.org/officeDocument/2006/relationships/hyperlink" Target="https://www.seesac.org/f/docs/Flemish_Peace_Institute_Resources/Factsheet-Illegal_Firearms_in_Belgium.pdf" TargetMode="External"/><Relationship Id="rId55" Type="http://schemas.openxmlformats.org/officeDocument/2006/relationships/hyperlink" Target="https://www.unodc.org/documents/data-and-analysis/OC/Measuring-OC-in-WB.pdf"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vlaamsvredesinstituut.eu/safte/files/boek_safte_bw_lowres.pdf" TargetMode="External"/><Relationship Id="rId29" Type="http://schemas.openxmlformats.org/officeDocument/2006/relationships/hyperlink" Target="https://www.ieee.es/Galerias/fichero/docs_opinion/2021/DIEEEO63_2021_JOSGIL_Armas.pdf" TargetMode="External"/><Relationship Id="rId11" Type="http://schemas.openxmlformats.org/officeDocument/2006/relationships/comments" Target="comments.xml"/><Relationship Id="rId24" Type="http://schemas.openxmlformats.org/officeDocument/2006/relationships/hyperlink" Target="https://www.europol.europa.eu/cms/sites/default/files/documents/EU-SOCTA-2025.pdf" TargetMode="External"/><Relationship Id="rId32" Type="http://schemas.openxmlformats.org/officeDocument/2006/relationships/hyperlink" Target="https://ocindex.net/assets/downloads/2025/english/ocindex_profile_netherlands_2025.pdf" TargetMode="External"/><Relationship Id="rId37" Type="http://schemas.openxmlformats.org/officeDocument/2006/relationships/hyperlink" Target="https://vlaamsvredesinstituut.eu/wp-content/uploads/2022/11/TARGET_Netherlands5.pdf" TargetMode="External"/><Relationship Id="rId40" Type="http://schemas.openxmlformats.org/officeDocument/2006/relationships/hyperlink" Target="https://www.interior.gob.es/opencms/eu/detalle/articulo/Policia-Nacional-y-Mossos-dEsquadra-frustran-el-intento-de-la-mafia-holandesa-de-asentarse-en-Cataluna-en-una-operacion-en-los-Paises-Bajos-donde-se-intervienen-2.000.000-de-euros/" TargetMode="External"/><Relationship Id="rId45" Type="http://schemas.openxmlformats.org/officeDocument/2006/relationships/hyperlink" Target="https://doi.org/10.37559/caap/22/pacav/10" TargetMode="External"/><Relationship Id="rId53" Type="http://schemas.openxmlformats.org/officeDocument/2006/relationships/hyperlink" Target="https://www.unodc.org/e4j/zh/organized-crime/module-1/key-issues/definition-in-convention.html" TargetMode="External"/><Relationship Id="rId58" Type="http://schemas.openxmlformats.org/officeDocument/2006/relationships/hyperlink" Target="https://doi.org/10.1093/9780198902409.003.0011" TargetMode="External"/><Relationship Id="rId5" Type="http://schemas.openxmlformats.org/officeDocument/2006/relationships/webSettings" Target="webSettings.xml"/><Relationship Id="rId61" Type="http://schemas.openxmlformats.org/officeDocument/2006/relationships/hyperlink" Target="https://www.unodc.org/unodc/en/press/releases/2025/July/unodc_-war-transforming-ukraines-criminal-landscape--causing-economic-and-social-damage.html" TargetMode="External"/><Relationship Id="rId19" Type="http://schemas.openxmlformats.org/officeDocument/2006/relationships/hyperlink" Target="https://eur-lex.europa.eu/eli/dec/2024/3003" TargetMode="External"/><Relationship Id="rId14" Type="http://schemas.microsoft.com/office/2018/08/relationships/commentsExtensible" Target="commentsExtensible.xml"/><Relationship Id="rId22" Type="http://schemas.openxmlformats.org/officeDocument/2006/relationships/hyperlink" Target="https://www.europol.europa.eu/media-press/newsroom/news/1-776-firearms-seized-in-international-sweep-against-illegal-trafficking-of-manufactured-weapons" TargetMode="External"/><Relationship Id="rId27" Type="http://schemas.openxmlformats.org/officeDocument/2006/relationships/hyperlink" Target="https://www.unodc.org/unodc/en/press/releases/2025/July/unodc_-war-transforming-ukraines-criminal-landscape--causing-economic-and-social-damage.html" TargetMode="External"/><Relationship Id="rId30" Type="http://schemas.openxmlformats.org/officeDocument/2006/relationships/hyperlink" Target="https://globalinitiative.net/analysis/trends-arms-trafficking-conflict-ukraine-russia-monitor/" TargetMode="External"/><Relationship Id="rId35" Type="http://schemas.openxmlformats.org/officeDocument/2006/relationships/hyperlink" Target="https://commons.lib.jmu.edu/cisr-journal/vol28/iss2/4" TargetMode="External"/><Relationship Id="rId43" Type="http://schemas.openxmlformats.org/officeDocument/2006/relationships/hyperlink" Target="https://ceasefire-project.eu/wp-content/uploads/2024/07/D2.1_Analysis-of-modus-operandi-and-risk-profiles-Initial_PUBLIC-VERSION.pdf" TargetMode="External"/><Relationship Id="rId48" Type="http://schemas.openxmlformats.org/officeDocument/2006/relationships/hyperlink" Target="https://jied.lse.ac.uk/articles/10.31389/jied.237" TargetMode="External"/><Relationship Id="rId56" Type="http://schemas.openxmlformats.org/officeDocument/2006/relationships/hyperlink" Target="https://www.unodc.org/documents/treaties/Firearms_2024/presentations/PRESENTATION_FROM_THE_FLOOR_-_SWEDEN.pdf" TargetMode="External"/><Relationship Id="rId64" Type="http://schemas.microsoft.com/office/2011/relationships/people" Target="people.xml"/><Relationship Id="rId8" Type="http://schemas.openxmlformats.org/officeDocument/2006/relationships/image" Target="media/image1.jpeg"/><Relationship Id="rId51" Type="http://schemas.openxmlformats.org/officeDocument/2006/relationships/hyperlink" Target="https://www.smallarmssurvey.org/sites/default/files/resources/SAS-IB10-From-Replica-to-Real.pdf" TargetMode="External"/><Relationship Id="rId3" Type="http://schemas.openxmlformats.org/officeDocument/2006/relationships/styles" Target="styles.xml"/><Relationship Id="rId12" Type="http://schemas.microsoft.com/office/2011/relationships/commentsExtended" Target="commentsExtended.xml"/><Relationship Id="rId17" Type="http://schemas.openxmlformats.org/officeDocument/2006/relationships/hyperlink" Target="http://www.jstor.org/stable/resrep10623" TargetMode="External"/><Relationship Id="rId25" Type="http://schemas.openxmlformats.org/officeDocument/2006/relationships/hyperlink" Target="https://www.europol.europa.eu/media-press/newsroom/news/ak-rifles-and-grenades-seized-firearms-trafficking-route-france-dismantled" TargetMode="External"/><Relationship Id="rId33" Type="http://schemas.openxmlformats.org/officeDocument/2006/relationships/hyperlink" Target="https://vlaamsvredesinstituut.eu/wp-content/uploads/2022/11/TARGET_Sweden3.pdf" TargetMode="External"/><Relationship Id="rId38" Type="http://schemas.openxmlformats.org/officeDocument/2006/relationships/hyperlink" Target="https://doi.org/10.31389/jied.238" TargetMode="External"/><Relationship Id="rId46" Type="http://schemas.openxmlformats.org/officeDocument/2006/relationships/hyperlink" Target="https://www.armyupress.army.mil/Portals/7/military-review/Archives/Spanish/MilitaryReview_20170331_art010SPA.pdf" TargetMode="External"/><Relationship Id="rId59" Type="http://schemas.openxmlformats.org/officeDocument/2006/relationships/hyperlink" Target="https://doi.org/10.1007/978-981-96-2295-5_4" TargetMode="External"/><Relationship Id="rId20" Type="http://schemas.openxmlformats.org/officeDocument/2006/relationships/hyperlink" Target="https://www.euda.europa.eu/system/files/documents/2023-10/edmr_firearms-background-paper.pdf" TargetMode="External"/><Relationship Id="rId41" Type="http://schemas.openxmlformats.org/officeDocument/2006/relationships/hyperlink" Target="https://www.europarl.europa.eu/RegData/etudes/BRIE/2024/762476/EPRS_BRI(2024)762476_EN.pdf" TargetMode="External"/><Relationship Id="rId54" Type="http://schemas.openxmlformats.org/officeDocument/2006/relationships/hyperlink" Target="https://www.unodc.org/unodc/en/firearms-protocol/firearms-study.html" TargetMode="External"/><Relationship Id="rId6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doi.org/10.1007/s12117-020-09400-z" TargetMode="External"/><Relationship Id="rId23" Type="http://schemas.openxmlformats.org/officeDocument/2006/relationships/hyperlink" Target="https://www.europol.europa.eu/" TargetMode="External"/><Relationship Id="rId28" Type="http://schemas.openxmlformats.org/officeDocument/2006/relationships/hyperlink" Target="https://flemishpeaceinstitute.eu/safte/files/project_safte_france.pdf" TargetMode="External"/><Relationship Id="rId36" Type="http://schemas.openxmlformats.org/officeDocument/2006/relationships/hyperlink" Target="https://doi.org/10.1145/3600160.3605087" TargetMode="External"/><Relationship Id="rId49" Type="http://schemas.openxmlformats.org/officeDocument/2006/relationships/hyperlink" Target="https://www.smallarmssurvey.org/sites/default/files/resources/SAS-Report-2025-Ukraine-small-arms-proliferation-final-EN.pdf" TargetMode="External"/><Relationship Id="rId57" Type="http://schemas.openxmlformats.org/officeDocument/2006/relationships/hyperlink" Target="https://doi.org/10.18356/9789211544749" TargetMode="External"/><Relationship Id="rId10" Type="http://schemas.openxmlformats.org/officeDocument/2006/relationships/image" Target="media/image3.png"/><Relationship Id="rId31" Type="http://schemas.openxmlformats.org/officeDocument/2006/relationships/hyperlink" Target="https://globalinitiative.net/2025/02/18/future-trends-in-arms-trafficking-from-the-ukraine-conflict/" TargetMode="External"/><Relationship Id="rId44" Type="http://schemas.openxmlformats.org/officeDocument/2006/relationships/hyperlink" Target="https://www.ifri.org/en/studies/military-stockpiles-life-insurance-policy-high-intensity-conflict" TargetMode="External"/><Relationship Id="rId52" Type="http://schemas.openxmlformats.org/officeDocument/2006/relationships/hyperlink" Target="https://globalinitiative.net/analysis/neighbours-of-conflict-arms-trafficking-in-turkiye-bulgaria-and-greece/" TargetMode="External"/><Relationship Id="rId60" Type="http://schemas.openxmlformats.org/officeDocument/2006/relationships/hyperlink" Target="https://www.unodc.org" TargetMode="Externa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microsoft.com/office/2016/09/relationships/commentsIds" Target="commentsIds.xml"/><Relationship Id="rId18" Type="http://schemas.openxmlformats.org/officeDocument/2006/relationships/hyperlink" Target="https://eur-lex.europa.eu/legal-content/ES/TXT/?uri=CELEX:52020DC0608" TargetMode="External"/><Relationship Id="rId39" Type="http://schemas.openxmlformats.org/officeDocument/2006/relationships/hyperlink" Target="https://doi.org/10.1017/eis.2025.13"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9C2CD5-2D52-4976-9EEE-8BA1F1B820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3960</TotalTime>
  <Pages>37</Pages>
  <Words>13608</Words>
  <Characters>74849</Characters>
  <Application>Microsoft Office Word</Application>
  <DocSecurity>0</DocSecurity>
  <Lines>623</Lines>
  <Paragraphs>176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 García Heras</dc:creator>
  <cp:keywords/>
  <dc:description/>
  <cp:lastModifiedBy>Diego Falomir Alcalá</cp:lastModifiedBy>
  <cp:revision>117</cp:revision>
  <cp:lastPrinted>2019-02-23T21:16:00Z</cp:lastPrinted>
  <dcterms:created xsi:type="dcterms:W3CDTF">2025-11-20T09:15:00Z</dcterms:created>
  <dcterms:modified xsi:type="dcterms:W3CDTF">2026-02-05T17:18:00Z</dcterms:modified>
</cp:coreProperties>
</file>