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052A3" w14:textId="4E1D90F4" w:rsidR="00906209" w:rsidRPr="00492F35" w:rsidRDefault="00906209" w:rsidP="00555051">
      <w:pPr>
        <w:spacing w:line="360" w:lineRule="auto"/>
        <w:jc w:val="center"/>
        <w:rPr>
          <w:rFonts w:ascii="Times New Roman" w:hAnsi="Times New Roman" w:cs="Times New Roman"/>
          <w:sz w:val="24"/>
          <w:szCs w:val="24"/>
        </w:rPr>
      </w:pPr>
      <w:r w:rsidRPr="00492F35">
        <w:rPr>
          <w:rFonts w:ascii="Times New Roman" w:hAnsi="Times New Roman" w:cs="Times New Roman"/>
          <w:noProof/>
          <w:sz w:val="24"/>
          <w:szCs w:val="24"/>
        </w:rPr>
        <w:drawing>
          <wp:anchor distT="0" distB="0" distL="114300" distR="114300" simplePos="0" relativeHeight="251658240" behindDoc="0" locked="0" layoutInCell="1" allowOverlap="1" wp14:anchorId="7BC56B3F" wp14:editId="74165542">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796144055"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144055" name="Imagen 2" descr="Logotipo, nombre de la empres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0200" cy="2925445"/>
                    </a:xfrm>
                    <a:prstGeom prst="rect">
                      <a:avLst/>
                    </a:prstGeom>
                    <a:noFill/>
                  </pic:spPr>
                </pic:pic>
              </a:graphicData>
            </a:graphic>
            <wp14:sizeRelH relativeFrom="margin">
              <wp14:pctWidth>0</wp14:pctWidth>
            </wp14:sizeRelH>
            <wp14:sizeRelV relativeFrom="margin">
              <wp14:pctHeight>0</wp14:pctHeight>
            </wp14:sizeRelV>
          </wp:anchor>
        </w:drawing>
      </w:r>
      <w:r w:rsidRPr="00492F35">
        <w:rPr>
          <w:rFonts w:ascii="Times New Roman" w:hAnsi="Times New Roman" w:cs="Times New Roman"/>
          <w:sz w:val="24"/>
          <w:szCs w:val="24"/>
        </w:rPr>
        <w:t>FACULTAD DE CIENCIAS HUMANAS Y SOCIALES</w:t>
      </w:r>
    </w:p>
    <w:p w14:paraId="0A5F0FB5" w14:textId="77777777" w:rsidR="00906209" w:rsidRPr="00492F35" w:rsidRDefault="00906209" w:rsidP="00492F35">
      <w:pPr>
        <w:spacing w:line="360" w:lineRule="auto"/>
        <w:jc w:val="both"/>
        <w:rPr>
          <w:rFonts w:ascii="Times New Roman" w:hAnsi="Times New Roman" w:cs="Times New Roman"/>
          <w:sz w:val="24"/>
          <w:szCs w:val="24"/>
        </w:rPr>
      </w:pPr>
    </w:p>
    <w:p w14:paraId="688ED4D5" w14:textId="129C99C6" w:rsidR="00906209" w:rsidRPr="00492F35" w:rsidRDefault="00857675" w:rsidP="00555051">
      <w:pPr>
        <w:spacing w:line="360" w:lineRule="auto"/>
        <w:jc w:val="center"/>
        <w:rPr>
          <w:rFonts w:ascii="Times New Roman" w:hAnsi="Times New Roman" w:cs="Times New Roman"/>
          <w:b/>
          <w:sz w:val="24"/>
          <w:szCs w:val="24"/>
        </w:rPr>
      </w:pPr>
      <w:r w:rsidRPr="00245C76">
        <w:rPr>
          <w:rFonts w:ascii="Times New Roman" w:hAnsi="Times New Roman" w:cs="Times New Roman"/>
          <w:b/>
          <w:sz w:val="24"/>
          <w:szCs w:val="24"/>
        </w:rPr>
        <w:t>ENTRE LA DIVULGACIÓN Y EL ESPECTÁCULO: NARRATIVAS MEDIÁTICAS DEL CRIMEN Y SU IMPACTO SOCIAL</w:t>
      </w:r>
    </w:p>
    <w:p w14:paraId="4A87DD4C" w14:textId="6EBE4AD9" w:rsidR="00906209" w:rsidRPr="00492F35" w:rsidRDefault="00906209" w:rsidP="00555051">
      <w:pPr>
        <w:spacing w:line="360" w:lineRule="auto"/>
        <w:jc w:val="center"/>
        <w:rPr>
          <w:rFonts w:ascii="Times New Roman" w:hAnsi="Times New Roman" w:cs="Times New Roman"/>
          <w:sz w:val="24"/>
          <w:szCs w:val="24"/>
        </w:rPr>
      </w:pPr>
      <w:r w:rsidRPr="00492F35">
        <w:rPr>
          <w:rFonts w:ascii="Times New Roman" w:hAnsi="Times New Roman" w:cs="Times New Roman"/>
          <w:sz w:val="24"/>
          <w:szCs w:val="24"/>
        </w:rPr>
        <w:t xml:space="preserve">Autor/a: </w:t>
      </w:r>
      <w:r w:rsidR="00AF3811">
        <w:rPr>
          <w:rFonts w:ascii="Times New Roman" w:hAnsi="Times New Roman" w:cs="Times New Roman"/>
          <w:sz w:val="24"/>
          <w:szCs w:val="24"/>
        </w:rPr>
        <w:t>Claudia Pérez Holgado</w:t>
      </w:r>
    </w:p>
    <w:p w14:paraId="5941985B" w14:textId="33E94A27" w:rsidR="00906209" w:rsidRPr="00492F35" w:rsidRDefault="00906209" w:rsidP="00555051">
      <w:pPr>
        <w:spacing w:line="360" w:lineRule="auto"/>
        <w:jc w:val="center"/>
        <w:rPr>
          <w:rFonts w:ascii="Times New Roman" w:hAnsi="Times New Roman" w:cs="Times New Roman"/>
          <w:sz w:val="24"/>
          <w:szCs w:val="24"/>
        </w:rPr>
      </w:pPr>
      <w:r w:rsidRPr="00492F35">
        <w:rPr>
          <w:rFonts w:ascii="Times New Roman" w:hAnsi="Times New Roman" w:cs="Times New Roman"/>
          <w:sz w:val="24"/>
          <w:szCs w:val="24"/>
        </w:rPr>
        <w:t xml:space="preserve">Director/a: </w:t>
      </w:r>
      <w:r w:rsidR="00AF3811">
        <w:rPr>
          <w:rFonts w:ascii="Times New Roman" w:hAnsi="Times New Roman" w:cs="Times New Roman"/>
          <w:sz w:val="24"/>
          <w:szCs w:val="24"/>
        </w:rPr>
        <w:t>Mario Juy</w:t>
      </w:r>
    </w:p>
    <w:p w14:paraId="447EBC8A" w14:textId="77777777" w:rsidR="00906209" w:rsidRPr="00492F35" w:rsidRDefault="00906209" w:rsidP="00555051">
      <w:pPr>
        <w:spacing w:line="360" w:lineRule="auto"/>
        <w:jc w:val="center"/>
        <w:rPr>
          <w:rFonts w:ascii="Times New Roman" w:hAnsi="Times New Roman" w:cs="Times New Roman"/>
          <w:sz w:val="24"/>
          <w:szCs w:val="24"/>
        </w:rPr>
      </w:pPr>
    </w:p>
    <w:p w14:paraId="4D13E009" w14:textId="77777777" w:rsidR="00906209" w:rsidRPr="00492F35" w:rsidRDefault="00906209" w:rsidP="00555051">
      <w:pPr>
        <w:spacing w:line="360" w:lineRule="auto"/>
        <w:jc w:val="center"/>
        <w:rPr>
          <w:rFonts w:ascii="Times New Roman" w:hAnsi="Times New Roman" w:cs="Times New Roman"/>
          <w:sz w:val="24"/>
          <w:szCs w:val="24"/>
        </w:rPr>
      </w:pPr>
      <w:r w:rsidRPr="00492F35">
        <w:rPr>
          <w:rFonts w:ascii="Times New Roman" w:hAnsi="Times New Roman" w:cs="Times New Roman"/>
          <w:sz w:val="24"/>
          <w:szCs w:val="24"/>
        </w:rPr>
        <w:t>Madrid</w:t>
      </w:r>
    </w:p>
    <w:p w14:paraId="0E869450" w14:textId="3BC907E3" w:rsidR="001E5264" w:rsidRDefault="00906209" w:rsidP="00555051">
      <w:pPr>
        <w:spacing w:line="360" w:lineRule="auto"/>
        <w:jc w:val="center"/>
        <w:rPr>
          <w:rFonts w:ascii="Times New Roman" w:hAnsi="Times New Roman" w:cs="Times New Roman"/>
          <w:sz w:val="24"/>
          <w:szCs w:val="24"/>
        </w:rPr>
      </w:pPr>
      <w:r w:rsidRPr="00492F35">
        <w:rPr>
          <w:rFonts w:ascii="Times New Roman" w:hAnsi="Times New Roman" w:cs="Times New Roman"/>
          <w:sz w:val="24"/>
          <w:szCs w:val="24"/>
        </w:rPr>
        <w:t>202</w:t>
      </w:r>
      <w:r w:rsidR="00AF3811">
        <w:rPr>
          <w:rFonts w:ascii="Times New Roman" w:hAnsi="Times New Roman" w:cs="Times New Roman"/>
          <w:sz w:val="24"/>
          <w:szCs w:val="24"/>
        </w:rPr>
        <w:t>5/</w:t>
      </w:r>
      <w:r w:rsidR="00B17CBC">
        <w:rPr>
          <w:rFonts w:ascii="Times New Roman" w:hAnsi="Times New Roman" w:cs="Times New Roman"/>
          <w:sz w:val="24"/>
          <w:szCs w:val="24"/>
        </w:rPr>
        <w:t>2026</w:t>
      </w:r>
    </w:p>
    <w:p w14:paraId="2A405A52" w14:textId="77777777" w:rsidR="001E5264" w:rsidRDefault="001E5264">
      <w:pPr>
        <w:rPr>
          <w:rFonts w:ascii="Times New Roman" w:hAnsi="Times New Roman" w:cs="Times New Roman"/>
          <w:sz w:val="24"/>
          <w:szCs w:val="24"/>
        </w:rPr>
      </w:pPr>
      <w:r>
        <w:rPr>
          <w:rFonts w:ascii="Times New Roman" w:hAnsi="Times New Roman" w:cs="Times New Roman"/>
          <w:sz w:val="24"/>
          <w:szCs w:val="24"/>
        </w:rPr>
        <w:br w:type="page"/>
      </w:r>
    </w:p>
    <w:p w14:paraId="32D267B3" w14:textId="03ED7FED" w:rsidR="0033552C" w:rsidRPr="006420AB" w:rsidRDefault="0033552C" w:rsidP="00492F35">
      <w:pPr>
        <w:spacing w:line="360" w:lineRule="auto"/>
        <w:jc w:val="both"/>
        <w:rPr>
          <w:rFonts w:ascii="Times New Roman" w:hAnsi="Times New Roman" w:cs="Times New Roman"/>
          <w:bCs/>
          <w:sz w:val="24"/>
          <w:szCs w:val="24"/>
        </w:rPr>
      </w:pPr>
      <w:r w:rsidRPr="006420AB">
        <w:rPr>
          <w:rFonts w:ascii="Times New Roman" w:hAnsi="Times New Roman" w:cs="Times New Roman"/>
          <w:bCs/>
          <w:sz w:val="24"/>
          <w:szCs w:val="24"/>
        </w:rPr>
        <w:lastRenderedPageBreak/>
        <w:t>Introducción…………………………………………………………………</w:t>
      </w:r>
      <w:r w:rsidR="00324A69" w:rsidRPr="006420AB">
        <w:rPr>
          <w:rFonts w:ascii="Times New Roman" w:hAnsi="Times New Roman" w:cs="Times New Roman"/>
          <w:bCs/>
          <w:sz w:val="24"/>
          <w:szCs w:val="24"/>
        </w:rPr>
        <w:t>…</w:t>
      </w:r>
      <w:r w:rsidR="00324A69" w:rsidRPr="005354F7">
        <w:rPr>
          <w:rFonts w:ascii="Times New Roman" w:hAnsi="Times New Roman" w:cs="Times New Roman"/>
          <w:bCs/>
          <w:sz w:val="24"/>
          <w:szCs w:val="24"/>
        </w:rPr>
        <w:t>…</w:t>
      </w:r>
      <w:r w:rsidR="005354F7" w:rsidRPr="005354F7">
        <w:rPr>
          <w:rFonts w:ascii="Times New Roman" w:hAnsi="Times New Roman" w:cs="Times New Roman"/>
          <w:bCs/>
          <w:sz w:val="24"/>
          <w:szCs w:val="24"/>
        </w:rPr>
        <w:t>…...…</w:t>
      </w:r>
      <w:r w:rsidR="004D7028">
        <w:rPr>
          <w:rFonts w:ascii="Times New Roman" w:hAnsi="Times New Roman" w:cs="Times New Roman"/>
          <w:bCs/>
          <w:sz w:val="24"/>
          <w:szCs w:val="24"/>
        </w:rPr>
        <w:t>3</w:t>
      </w:r>
    </w:p>
    <w:p w14:paraId="44D5EE28" w14:textId="37B3E421" w:rsidR="00420486" w:rsidRPr="006420AB" w:rsidRDefault="0033552C" w:rsidP="00492F35">
      <w:pPr>
        <w:spacing w:line="360" w:lineRule="auto"/>
        <w:jc w:val="both"/>
        <w:rPr>
          <w:rFonts w:ascii="Times New Roman" w:hAnsi="Times New Roman" w:cs="Times New Roman"/>
          <w:bCs/>
          <w:sz w:val="24"/>
          <w:szCs w:val="24"/>
        </w:rPr>
      </w:pPr>
      <w:r w:rsidRPr="006420AB">
        <w:rPr>
          <w:rFonts w:ascii="Times New Roman" w:hAnsi="Times New Roman" w:cs="Times New Roman"/>
          <w:bCs/>
          <w:sz w:val="24"/>
          <w:szCs w:val="24"/>
        </w:rPr>
        <w:t>Marco</w:t>
      </w:r>
      <w:r w:rsidR="00324A69" w:rsidRPr="006420AB">
        <w:rPr>
          <w:rFonts w:ascii="Times New Roman" w:hAnsi="Times New Roman" w:cs="Times New Roman"/>
          <w:bCs/>
          <w:sz w:val="24"/>
          <w:szCs w:val="24"/>
        </w:rPr>
        <w:t xml:space="preserve"> </w:t>
      </w:r>
      <w:r w:rsidRPr="006420AB">
        <w:rPr>
          <w:rFonts w:ascii="Times New Roman" w:hAnsi="Times New Roman" w:cs="Times New Roman"/>
          <w:bCs/>
          <w:sz w:val="24"/>
          <w:szCs w:val="24"/>
        </w:rPr>
        <w:t>teórico</w:t>
      </w:r>
      <w:r w:rsidR="00A31187" w:rsidRPr="006420AB">
        <w:rPr>
          <w:rFonts w:ascii="Times New Roman" w:hAnsi="Times New Roman" w:cs="Times New Roman"/>
          <w:bCs/>
          <w:sz w:val="24"/>
          <w:szCs w:val="24"/>
        </w:rPr>
        <w:t>……………………………………………………………………………</w:t>
      </w:r>
      <w:r w:rsidR="004D7028">
        <w:rPr>
          <w:rFonts w:ascii="Times New Roman" w:hAnsi="Times New Roman" w:cs="Times New Roman"/>
          <w:bCs/>
          <w:sz w:val="24"/>
          <w:szCs w:val="24"/>
        </w:rPr>
        <w:t>4</w:t>
      </w:r>
    </w:p>
    <w:p w14:paraId="44B72E7D" w14:textId="72A7788F" w:rsidR="00023611"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Contexto</w:t>
      </w:r>
      <w:r w:rsidR="00023611" w:rsidRPr="007A69DC">
        <w:rPr>
          <w:rFonts w:ascii="Times New Roman" w:hAnsi="Times New Roman" w:cs="Times New Roman"/>
          <w:bCs/>
          <w:i/>
          <w:iCs/>
          <w:sz w:val="24"/>
          <w:szCs w:val="24"/>
        </w:rPr>
        <w:t xml:space="preserve"> </w:t>
      </w:r>
      <w:r w:rsidRPr="007A69DC">
        <w:rPr>
          <w:rFonts w:ascii="Times New Roman" w:hAnsi="Times New Roman" w:cs="Times New Roman"/>
          <w:bCs/>
          <w:i/>
          <w:iCs/>
          <w:sz w:val="24"/>
          <w:szCs w:val="24"/>
        </w:rPr>
        <w:t>histórico</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6</w:t>
      </w:r>
    </w:p>
    <w:p w14:paraId="2433BB1D" w14:textId="437BC729" w:rsidR="00023611"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Conceptualización del fenómeno true crime</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8</w:t>
      </w:r>
    </w:p>
    <w:p w14:paraId="38435EBB" w14:textId="62DEB121" w:rsidR="00023611"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Representación mediática de la víctima</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10</w:t>
      </w:r>
    </w:p>
    <w:p w14:paraId="1A3D720F" w14:textId="2A5FCCE2" w:rsidR="00023611"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Representación mediática del agresor</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12</w:t>
      </w:r>
    </w:p>
    <w:p w14:paraId="485A4213" w14:textId="0ED0436F" w:rsidR="007A69DC"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Impacto social y jurídico: percepción el riesgo y populismo punitivo</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14</w:t>
      </w:r>
    </w:p>
    <w:p w14:paraId="6B674516" w14:textId="6C08469E" w:rsidR="007A69DC"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Marco jurídico y ético de la representación mediática del crimen en España</w:t>
      </w:r>
      <w:r w:rsidR="0093515E">
        <w:rPr>
          <w:rFonts w:ascii="Times New Roman" w:hAnsi="Times New Roman" w:cs="Times New Roman"/>
          <w:bCs/>
          <w:sz w:val="24"/>
          <w:szCs w:val="24"/>
        </w:rPr>
        <w:t>…..</w:t>
      </w:r>
      <w:r w:rsidR="005354F7" w:rsidRPr="007A69DC">
        <w:rPr>
          <w:rFonts w:ascii="Times New Roman" w:hAnsi="Times New Roman" w:cs="Times New Roman"/>
          <w:bCs/>
          <w:sz w:val="24"/>
          <w:szCs w:val="24"/>
        </w:rPr>
        <w:t>16</w:t>
      </w:r>
    </w:p>
    <w:p w14:paraId="31749C59" w14:textId="01C90833" w:rsidR="007A69DC" w:rsidRPr="007A69DC" w:rsidRDefault="00A31187" w:rsidP="007A69DC">
      <w:pPr>
        <w:spacing w:line="360" w:lineRule="auto"/>
        <w:ind w:left="720"/>
        <w:jc w:val="both"/>
        <w:rPr>
          <w:rFonts w:ascii="Times New Roman" w:hAnsi="Times New Roman" w:cs="Times New Roman"/>
          <w:bCs/>
          <w:i/>
          <w:iCs/>
          <w:sz w:val="24"/>
          <w:szCs w:val="24"/>
        </w:rPr>
      </w:pPr>
      <w:r w:rsidRPr="007A69DC">
        <w:rPr>
          <w:rFonts w:ascii="Times New Roman" w:hAnsi="Times New Roman" w:cs="Times New Roman"/>
          <w:bCs/>
          <w:i/>
          <w:iCs/>
          <w:sz w:val="24"/>
          <w:szCs w:val="24"/>
        </w:rPr>
        <w:t>Nuevas tecnologías y plataformas digitales</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17</w:t>
      </w:r>
    </w:p>
    <w:p w14:paraId="41553834" w14:textId="750D5177" w:rsidR="00A31187" w:rsidRPr="007A69DC" w:rsidRDefault="00A31187" w:rsidP="007A69DC">
      <w:pPr>
        <w:spacing w:line="360" w:lineRule="auto"/>
        <w:ind w:firstLine="708"/>
        <w:jc w:val="both"/>
        <w:rPr>
          <w:rFonts w:ascii="Times New Roman" w:hAnsi="Times New Roman" w:cs="Times New Roman"/>
          <w:bCs/>
          <w:sz w:val="24"/>
          <w:szCs w:val="24"/>
        </w:rPr>
      </w:pPr>
      <w:r w:rsidRPr="007A69DC">
        <w:rPr>
          <w:rFonts w:ascii="Times New Roman" w:hAnsi="Times New Roman" w:cs="Times New Roman"/>
          <w:bCs/>
          <w:i/>
          <w:iCs/>
          <w:sz w:val="24"/>
          <w:szCs w:val="24"/>
        </w:rPr>
        <w:t>Justificación y objetivos del estudio</w:t>
      </w:r>
      <w:r w:rsidRPr="007A69DC">
        <w:rPr>
          <w:rFonts w:ascii="Times New Roman" w:hAnsi="Times New Roman" w:cs="Times New Roman"/>
          <w:bCs/>
          <w:sz w:val="24"/>
          <w:szCs w:val="24"/>
        </w:rPr>
        <w:t>……………………………</w:t>
      </w:r>
      <w:r w:rsidR="0093515E">
        <w:rPr>
          <w:rFonts w:ascii="Times New Roman" w:hAnsi="Times New Roman" w:cs="Times New Roman"/>
          <w:bCs/>
          <w:sz w:val="24"/>
          <w:szCs w:val="24"/>
        </w:rPr>
        <w:t>…….</w:t>
      </w:r>
      <w:r w:rsidRPr="007A69DC">
        <w:rPr>
          <w:rFonts w:ascii="Times New Roman" w:hAnsi="Times New Roman" w:cs="Times New Roman"/>
          <w:bCs/>
          <w:sz w:val="24"/>
          <w:szCs w:val="24"/>
        </w:rPr>
        <w:t>…………</w:t>
      </w:r>
      <w:r w:rsidR="005354F7" w:rsidRPr="007A69DC">
        <w:rPr>
          <w:rFonts w:ascii="Times New Roman" w:hAnsi="Times New Roman" w:cs="Times New Roman"/>
          <w:bCs/>
          <w:sz w:val="24"/>
          <w:szCs w:val="24"/>
        </w:rPr>
        <w:t>18</w:t>
      </w:r>
    </w:p>
    <w:p w14:paraId="3F06C9A7" w14:textId="6A1EC0DE" w:rsidR="00951EF9" w:rsidRPr="006420AB" w:rsidRDefault="006D3FE9" w:rsidP="00951EF9">
      <w:pPr>
        <w:spacing w:line="360" w:lineRule="auto"/>
        <w:jc w:val="both"/>
        <w:rPr>
          <w:rFonts w:ascii="Times New Roman" w:hAnsi="Times New Roman" w:cs="Times New Roman"/>
          <w:bCs/>
          <w:sz w:val="24"/>
          <w:szCs w:val="24"/>
        </w:rPr>
      </w:pPr>
      <w:r w:rsidRPr="006420AB">
        <w:rPr>
          <w:rFonts w:ascii="Times New Roman" w:hAnsi="Times New Roman" w:cs="Times New Roman"/>
          <w:bCs/>
          <w:sz w:val="24"/>
          <w:szCs w:val="24"/>
        </w:rPr>
        <w:t>Metodología</w:t>
      </w:r>
      <w:r w:rsidR="006420AB" w:rsidRPr="006420AB">
        <w:rPr>
          <w:rFonts w:ascii="Times New Roman" w:hAnsi="Times New Roman" w:cs="Times New Roman"/>
          <w:bCs/>
          <w:sz w:val="24"/>
          <w:szCs w:val="24"/>
        </w:rPr>
        <w:t>……………………………………………………………………………</w:t>
      </w:r>
      <w:r w:rsidR="005354F7">
        <w:rPr>
          <w:rFonts w:ascii="Times New Roman" w:hAnsi="Times New Roman" w:cs="Times New Roman"/>
          <w:bCs/>
          <w:sz w:val="24"/>
          <w:szCs w:val="24"/>
        </w:rPr>
        <w:t>19</w:t>
      </w:r>
    </w:p>
    <w:p w14:paraId="0B3E27FD" w14:textId="23716462" w:rsidR="006D3FE9" w:rsidRPr="006420AB" w:rsidRDefault="006D3FE9" w:rsidP="00951EF9">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Revisión bibliográfica</w:t>
      </w:r>
      <w:r w:rsidR="006420AB" w:rsidRPr="006420AB">
        <w:rPr>
          <w:rFonts w:ascii="Times New Roman" w:hAnsi="Times New Roman" w:cs="Times New Roman"/>
          <w:bCs/>
          <w:sz w:val="24"/>
          <w:szCs w:val="24"/>
        </w:rPr>
        <w:t>……………………………………………………</w:t>
      </w:r>
      <w:r w:rsidR="0093515E">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7E6B3E">
        <w:rPr>
          <w:rFonts w:ascii="Times New Roman" w:hAnsi="Times New Roman" w:cs="Times New Roman"/>
          <w:bCs/>
          <w:sz w:val="24"/>
          <w:szCs w:val="24"/>
        </w:rPr>
        <w:t>19</w:t>
      </w:r>
    </w:p>
    <w:p w14:paraId="1A0C3D4F" w14:textId="3F3C6C94" w:rsidR="006D3FE9" w:rsidRPr="006420AB" w:rsidRDefault="006D3FE9" w:rsidP="00951EF9">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Proceso de análisis</w:t>
      </w:r>
      <w:r w:rsidR="006420AB" w:rsidRPr="006420AB">
        <w:rPr>
          <w:rFonts w:ascii="Times New Roman" w:hAnsi="Times New Roman" w:cs="Times New Roman"/>
          <w:bCs/>
          <w:sz w:val="24"/>
          <w:szCs w:val="24"/>
        </w:rPr>
        <w:t>………………………………………………………</w:t>
      </w:r>
      <w:r w:rsidR="0093515E">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5354F7">
        <w:rPr>
          <w:rFonts w:ascii="Times New Roman" w:hAnsi="Times New Roman" w:cs="Times New Roman"/>
          <w:bCs/>
          <w:sz w:val="24"/>
          <w:szCs w:val="24"/>
        </w:rPr>
        <w:t>20</w:t>
      </w:r>
    </w:p>
    <w:p w14:paraId="59E70147" w14:textId="669FC60F" w:rsidR="006D3FE9" w:rsidRPr="006420AB" w:rsidRDefault="00951EF9" w:rsidP="00951EF9">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Consideraciones éticas</w:t>
      </w:r>
      <w:r w:rsidR="006420AB" w:rsidRPr="006420AB">
        <w:rPr>
          <w:rFonts w:ascii="Times New Roman" w:hAnsi="Times New Roman" w:cs="Times New Roman"/>
          <w:bCs/>
          <w:sz w:val="24"/>
          <w:szCs w:val="24"/>
        </w:rPr>
        <w:t>…………………………………………………</w:t>
      </w:r>
      <w:r w:rsidR="0093515E">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5354F7">
        <w:rPr>
          <w:rFonts w:ascii="Times New Roman" w:hAnsi="Times New Roman" w:cs="Times New Roman"/>
          <w:bCs/>
          <w:sz w:val="24"/>
          <w:szCs w:val="24"/>
        </w:rPr>
        <w:t>2</w:t>
      </w:r>
      <w:r w:rsidR="007E6B3E">
        <w:rPr>
          <w:rFonts w:ascii="Times New Roman" w:hAnsi="Times New Roman" w:cs="Times New Roman"/>
          <w:bCs/>
          <w:sz w:val="24"/>
          <w:szCs w:val="24"/>
        </w:rPr>
        <w:t>0</w:t>
      </w:r>
    </w:p>
    <w:p w14:paraId="64ED3454" w14:textId="1C7ABBD0" w:rsidR="00951EF9" w:rsidRPr="006420AB" w:rsidRDefault="00951EF9" w:rsidP="00951EF9">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Limitaciones del estudio</w:t>
      </w:r>
      <w:r w:rsidR="006420AB" w:rsidRPr="006420AB">
        <w:rPr>
          <w:rFonts w:ascii="Times New Roman" w:hAnsi="Times New Roman" w:cs="Times New Roman"/>
          <w:bCs/>
          <w:sz w:val="24"/>
          <w:szCs w:val="24"/>
        </w:rPr>
        <w:t>…………………………………………</w:t>
      </w:r>
      <w:r w:rsidR="008427FB">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7E6B3E">
        <w:rPr>
          <w:rFonts w:ascii="Times New Roman" w:hAnsi="Times New Roman" w:cs="Times New Roman"/>
          <w:bCs/>
          <w:sz w:val="24"/>
          <w:szCs w:val="24"/>
        </w:rPr>
        <w:t>21</w:t>
      </w:r>
    </w:p>
    <w:p w14:paraId="0E1A8F8C" w14:textId="7CD9F7AE" w:rsidR="00951EF9" w:rsidRPr="006420AB" w:rsidRDefault="00951EF9" w:rsidP="00951EF9">
      <w:pPr>
        <w:spacing w:line="360" w:lineRule="auto"/>
        <w:jc w:val="both"/>
        <w:rPr>
          <w:rFonts w:ascii="Times New Roman" w:hAnsi="Times New Roman" w:cs="Times New Roman"/>
          <w:bCs/>
          <w:sz w:val="24"/>
          <w:szCs w:val="24"/>
        </w:rPr>
      </w:pPr>
      <w:r w:rsidRPr="006420AB">
        <w:rPr>
          <w:rFonts w:ascii="Times New Roman" w:hAnsi="Times New Roman" w:cs="Times New Roman"/>
          <w:bCs/>
          <w:sz w:val="24"/>
          <w:szCs w:val="24"/>
        </w:rPr>
        <w:t>Resultados</w:t>
      </w:r>
      <w:r w:rsidR="006420AB" w:rsidRPr="006420AB">
        <w:rPr>
          <w:rFonts w:ascii="Times New Roman" w:hAnsi="Times New Roman" w:cs="Times New Roman"/>
          <w:bCs/>
          <w:sz w:val="24"/>
          <w:szCs w:val="24"/>
        </w:rPr>
        <w:t>………………………………………………………………………</w:t>
      </w:r>
      <w:r w:rsidR="008427FB">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6D3FEC">
        <w:rPr>
          <w:rFonts w:ascii="Times New Roman" w:hAnsi="Times New Roman" w:cs="Times New Roman"/>
          <w:bCs/>
          <w:sz w:val="24"/>
          <w:szCs w:val="24"/>
        </w:rPr>
        <w:t>21</w:t>
      </w:r>
    </w:p>
    <w:p w14:paraId="24B1BB39" w14:textId="59A94DB4" w:rsidR="00A80A89" w:rsidRPr="006420AB" w:rsidRDefault="00A80A89"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Características generales de las narrativas analizadas</w:t>
      </w:r>
      <w:r w:rsidR="006420AB" w:rsidRPr="006420AB">
        <w:rPr>
          <w:rFonts w:ascii="Times New Roman" w:hAnsi="Times New Roman" w:cs="Times New Roman"/>
          <w:bCs/>
          <w:sz w:val="24"/>
          <w:szCs w:val="24"/>
        </w:rPr>
        <w:t>…………………………</w:t>
      </w:r>
      <w:r w:rsidR="006420AB">
        <w:rPr>
          <w:rFonts w:ascii="Times New Roman" w:hAnsi="Times New Roman" w:cs="Times New Roman"/>
          <w:bCs/>
          <w:sz w:val="24"/>
          <w:szCs w:val="24"/>
        </w:rPr>
        <w:t>…</w:t>
      </w:r>
      <w:r w:rsidR="006D3FEC">
        <w:rPr>
          <w:rFonts w:ascii="Times New Roman" w:hAnsi="Times New Roman" w:cs="Times New Roman"/>
          <w:bCs/>
          <w:sz w:val="24"/>
          <w:szCs w:val="24"/>
        </w:rPr>
        <w:t>21</w:t>
      </w:r>
    </w:p>
    <w:p w14:paraId="0236669A" w14:textId="42020056" w:rsidR="00A80A89" w:rsidRPr="006420AB" w:rsidRDefault="00A80A89"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Representación de las victimas</w:t>
      </w:r>
      <w:r w:rsidR="006420AB" w:rsidRPr="006420AB">
        <w:rPr>
          <w:rFonts w:ascii="Times New Roman" w:hAnsi="Times New Roman" w:cs="Times New Roman"/>
          <w:bCs/>
          <w:sz w:val="24"/>
          <w:szCs w:val="24"/>
        </w:rPr>
        <w:t>………………………………………………</w:t>
      </w:r>
      <w:r w:rsidR="008427FB">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6D3FEC">
        <w:rPr>
          <w:rFonts w:ascii="Times New Roman" w:hAnsi="Times New Roman" w:cs="Times New Roman"/>
          <w:bCs/>
          <w:sz w:val="24"/>
          <w:szCs w:val="24"/>
        </w:rPr>
        <w:t>22</w:t>
      </w:r>
    </w:p>
    <w:p w14:paraId="4DF697EC" w14:textId="662E787E" w:rsidR="00A80A89" w:rsidRPr="006420AB" w:rsidRDefault="00A80A89"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Representaciones de los agresores</w:t>
      </w:r>
      <w:r w:rsidR="006420AB" w:rsidRPr="006420AB">
        <w:rPr>
          <w:rFonts w:ascii="Times New Roman" w:hAnsi="Times New Roman" w:cs="Times New Roman"/>
          <w:bCs/>
          <w:sz w:val="24"/>
          <w:szCs w:val="24"/>
        </w:rPr>
        <w:t>………………………………………</w:t>
      </w:r>
      <w:r w:rsidR="008427FB">
        <w:rPr>
          <w:rFonts w:ascii="Times New Roman" w:hAnsi="Times New Roman" w:cs="Times New Roman"/>
          <w:bCs/>
          <w:sz w:val="24"/>
          <w:szCs w:val="24"/>
        </w:rPr>
        <w:t>..</w:t>
      </w:r>
      <w:r w:rsidR="006420AB" w:rsidRPr="006420AB">
        <w:rPr>
          <w:rFonts w:ascii="Times New Roman" w:hAnsi="Times New Roman" w:cs="Times New Roman"/>
          <w:bCs/>
          <w:sz w:val="24"/>
          <w:szCs w:val="24"/>
        </w:rPr>
        <w:t>………...</w:t>
      </w:r>
      <w:r w:rsidR="006D3FEC">
        <w:rPr>
          <w:rFonts w:ascii="Times New Roman" w:hAnsi="Times New Roman" w:cs="Times New Roman"/>
          <w:bCs/>
          <w:sz w:val="24"/>
          <w:szCs w:val="24"/>
        </w:rPr>
        <w:t>23</w:t>
      </w:r>
    </w:p>
    <w:p w14:paraId="0AD3B66E" w14:textId="7066273D" w:rsidR="006420AB" w:rsidRPr="006420AB" w:rsidRDefault="006420AB"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Elementos de espectacularización del crimen</w:t>
      </w:r>
      <w:r w:rsidRPr="006420AB">
        <w:rPr>
          <w:rFonts w:ascii="Times New Roman" w:hAnsi="Times New Roman" w:cs="Times New Roman"/>
          <w:bCs/>
          <w:sz w:val="24"/>
          <w:szCs w:val="24"/>
        </w:rPr>
        <w:t>………………………………………</w:t>
      </w:r>
      <w:r w:rsidR="006D3FEC">
        <w:rPr>
          <w:rFonts w:ascii="Times New Roman" w:hAnsi="Times New Roman" w:cs="Times New Roman"/>
          <w:bCs/>
          <w:sz w:val="24"/>
          <w:szCs w:val="24"/>
        </w:rPr>
        <w:t>23</w:t>
      </w:r>
    </w:p>
    <w:p w14:paraId="15A2C490" w14:textId="73B76DB1" w:rsidR="006420AB" w:rsidRPr="006420AB" w:rsidRDefault="006420AB"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Impacto social percibido en las narrativas</w:t>
      </w:r>
      <w:r w:rsidRPr="006420AB">
        <w:rPr>
          <w:rFonts w:ascii="Times New Roman" w:hAnsi="Times New Roman" w:cs="Times New Roman"/>
          <w:bCs/>
          <w:sz w:val="24"/>
          <w:szCs w:val="24"/>
        </w:rPr>
        <w:t>……………………………………</w:t>
      </w:r>
      <w:r w:rsidR="006D3FEC">
        <w:rPr>
          <w:rFonts w:ascii="Times New Roman" w:hAnsi="Times New Roman" w:cs="Times New Roman"/>
          <w:bCs/>
          <w:sz w:val="24"/>
          <w:szCs w:val="24"/>
        </w:rPr>
        <w:t>…</w:t>
      </w:r>
      <w:r w:rsidR="00300B95">
        <w:rPr>
          <w:rFonts w:ascii="Times New Roman" w:hAnsi="Times New Roman" w:cs="Times New Roman"/>
          <w:bCs/>
          <w:sz w:val="24"/>
          <w:szCs w:val="24"/>
        </w:rPr>
        <w:t>…24</w:t>
      </w:r>
    </w:p>
    <w:p w14:paraId="250E4360" w14:textId="796EBBE2" w:rsidR="006420AB" w:rsidRDefault="006420AB" w:rsidP="006420AB">
      <w:pPr>
        <w:spacing w:line="360" w:lineRule="auto"/>
        <w:ind w:firstLine="360"/>
        <w:jc w:val="both"/>
        <w:rPr>
          <w:rFonts w:ascii="Times New Roman" w:hAnsi="Times New Roman" w:cs="Times New Roman"/>
          <w:bCs/>
          <w:sz w:val="24"/>
          <w:szCs w:val="24"/>
        </w:rPr>
      </w:pPr>
      <w:r w:rsidRPr="007A69DC">
        <w:rPr>
          <w:rFonts w:ascii="Times New Roman" w:hAnsi="Times New Roman" w:cs="Times New Roman"/>
          <w:bCs/>
          <w:i/>
          <w:iCs/>
          <w:sz w:val="24"/>
          <w:szCs w:val="24"/>
        </w:rPr>
        <w:t>Tensiones éticas identificadas</w:t>
      </w:r>
      <w:r w:rsidRPr="006420AB">
        <w:rPr>
          <w:rFonts w:ascii="Times New Roman" w:hAnsi="Times New Roman" w:cs="Times New Roman"/>
          <w:bCs/>
          <w:sz w:val="24"/>
          <w:szCs w:val="24"/>
        </w:rPr>
        <w:t>……………………………………………</w:t>
      </w:r>
      <w:r w:rsidR="00B724B5">
        <w:rPr>
          <w:rFonts w:ascii="Times New Roman" w:hAnsi="Times New Roman" w:cs="Times New Roman"/>
          <w:bCs/>
          <w:sz w:val="24"/>
          <w:szCs w:val="24"/>
        </w:rPr>
        <w:t>..</w:t>
      </w:r>
      <w:r w:rsidR="008427FB">
        <w:rPr>
          <w:rFonts w:ascii="Times New Roman" w:hAnsi="Times New Roman" w:cs="Times New Roman"/>
          <w:bCs/>
          <w:sz w:val="24"/>
          <w:szCs w:val="24"/>
        </w:rPr>
        <w:t>.</w:t>
      </w:r>
      <w:r w:rsidRPr="006420AB">
        <w:rPr>
          <w:rFonts w:ascii="Times New Roman" w:hAnsi="Times New Roman" w:cs="Times New Roman"/>
          <w:bCs/>
          <w:sz w:val="24"/>
          <w:szCs w:val="24"/>
        </w:rPr>
        <w:t>……….</w:t>
      </w:r>
      <w:r w:rsidR="00300B95">
        <w:rPr>
          <w:rFonts w:ascii="Times New Roman" w:hAnsi="Times New Roman" w:cs="Times New Roman"/>
          <w:bCs/>
          <w:sz w:val="24"/>
          <w:szCs w:val="24"/>
        </w:rPr>
        <w:t>24</w:t>
      </w:r>
    </w:p>
    <w:p w14:paraId="147E4302" w14:textId="4CF46F3C" w:rsidR="00300B95" w:rsidRDefault="00300B95" w:rsidP="00300B95">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Conclusiones……………………………………………………………</w:t>
      </w:r>
      <w:r w:rsidR="00B724B5">
        <w:rPr>
          <w:rFonts w:ascii="Times New Roman" w:hAnsi="Times New Roman" w:cs="Times New Roman"/>
          <w:bCs/>
          <w:sz w:val="24"/>
          <w:szCs w:val="24"/>
        </w:rPr>
        <w:t>…..</w:t>
      </w:r>
      <w:r>
        <w:rPr>
          <w:rFonts w:ascii="Times New Roman" w:hAnsi="Times New Roman" w:cs="Times New Roman"/>
          <w:bCs/>
          <w:sz w:val="24"/>
          <w:szCs w:val="24"/>
        </w:rPr>
        <w:t>…………..</w:t>
      </w:r>
      <w:r w:rsidR="00023611">
        <w:rPr>
          <w:rFonts w:ascii="Times New Roman" w:hAnsi="Times New Roman" w:cs="Times New Roman"/>
          <w:bCs/>
          <w:sz w:val="24"/>
          <w:szCs w:val="24"/>
        </w:rPr>
        <w:t>25</w:t>
      </w:r>
    </w:p>
    <w:p w14:paraId="79033953" w14:textId="6A6BFC23" w:rsidR="00951EF9" w:rsidRPr="0097164F" w:rsidRDefault="005F1DFF" w:rsidP="00951EF9">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Bibliografía…………………</w:t>
      </w:r>
      <w:r w:rsidR="00B724B5">
        <w:rPr>
          <w:rFonts w:ascii="Times New Roman" w:hAnsi="Times New Roman" w:cs="Times New Roman"/>
          <w:bCs/>
          <w:sz w:val="24"/>
          <w:szCs w:val="24"/>
        </w:rPr>
        <w:t>…</w:t>
      </w:r>
      <w:r>
        <w:rPr>
          <w:rFonts w:ascii="Times New Roman" w:hAnsi="Times New Roman" w:cs="Times New Roman"/>
          <w:bCs/>
          <w:sz w:val="24"/>
          <w:szCs w:val="24"/>
        </w:rPr>
        <w:t>…………………………………</w:t>
      </w:r>
      <w:r w:rsidR="004C1834">
        <w:rPr>
          <w:rFonts w:ascii="Times New Roman" w:hAnsi="Times New Roman" w:cs="Times New Roman"/>
          <w:bCs/>
          <w:sz w:val="24"/>
          <w:szCs w:val="24"/>
        </w:rPr>
        <w:t>….</w:t>
      </w:r>
      <w:r>
        <w:rPr>
          <w:rFonts w:ascii="Times New Roman" w:hAnsi="Times New Roman" w:cs="Times New Roman"/>
          <w:bCs/>
          <w:sz w:val="24"/>
          <w:szCs w:val="24"/>
        </w:rPr>
        <w:t>…………………</w:t>
      </w:r>
      <w:r w:rsidR="00023611">
        <w:rPr>
          <w:rFonts w:ascii="Times New Roman" w:hAnsi="Times New Roman" w:cs="Times New Roman"/>
          <w:bCs/>
          <w:sz w:val="24"/>
          <w:szCs w:val="24"/>
        </w:rPr>
        <w:t>28</w:t>
      </w:r>
      <w:r w:rsidR="00951EF9">
        <w:rPr>
          <w:rFonts w:ascii="Times New Roman" w:hAnsi="Times New Roman" w:cs="Times New Roman"/>
          <w:b/>
          <w:sz w:val="24"/>
          <w:szCs w:val="24"/>
        </w:rPr>
        <w:tab/>
      </w:r>
    </w:p>
    <w:p w14:paraId="1D438087" w14:textId="68AC2F62" w:rsidR="00180247" w:rsidRPr="0097164F" w:rsidRDefault="00A3491D" w:rsidP="0097164F">
      <w:pPr>
        <w:pStyle w:val="Prrafodelista"/>
        <w:numPr>
          <w:ilvl w:val="0"/>
          <w:numId w:val="47"/>
        </w:numPr>
        <w:spacing w:line="360" w:lineRule="auto"/>
        <w:jc w:val="both"/>
        <w:rPr>
          <w:rFonts w:ascii="Times New Roman" w:hAnsi="Times New Roman" w:cs="Times New Roman"/>
          <w:b/>
          <w:sz w:val="24"/>
          <w:szCs w:val="24"/>
        </w:rPr>
      </w:pPr>
      <w:r w:rsidRPr="0097164F">
        <w:rPr>
          <w:rFonts w:ascii="Times New Roman" w:hAnsi="Times New Roman" w:cs="Times New Roman"/>
          <w:b/>
          <w:bCs/>
          <w:sz w:val="24"/>
          <w:szCs w:val="24"/>
        </w:rPr>
        <w:lastRenderedPageBreak/>
        <w:t>Introducción</w:t>
      </w:r>
    </w:p>
    <w:p w14:paraId="4FEE5FB6" w14:textId="2031EE3A" w:rsidR="000B6EF9" w:rsidRPr="0081645E" w:rsidRDefault="00180247" w:rsidP="00180247">
      <w:pPr>
        <w:spacing w:line="360" w:lineRule="auto"/>
        <w:jc w:val="both"/>
        <w:rPr>
          <w:rFonts w:ascii="Times New Roman" w:hAnsi="Times New Roman" w:cs="Times New Roman"/>
          <w:sz w:val="24"/>
          <w:szCs w:val="24"/>
        </w:rPr>
      </w:pPr>
      <w:r w:rsidRPr="0081645E">
        <w:rPr>
          <w:rFonts w:ascii="Times New Roman" w:hAnsi="Times New Roman" w:cs="Times New Roman"/>
          <w:sz w:val="24"/>
          <w:szCs w:val="24"/>
        </w:rPr>
        <w:t xml:space="preserve">En este Trabajo de Fin de Grado se realiza un análisis del papel de los medios de comunicación en </w:t>
      </w:r>
      <w:r w:rsidR="006F6BC5" w:rsidRPr="0081645E">
        <w:rPr>
          <w:rFonts w:ascii="Times New Roman" w:hAnsi="Times New Roman" w:cs="Times New Roman"/>
          <w:sz w:val="24"/>
          <w:szCs w:val="24"/>
        </w:rPr>
        <w:t>la representación del crimen y su influencia en como la sociedad percibe el delito, la seguridad y las respuestas institucionales,</w:t>
      </w:r>
      <w:r w:rsidR="00090843" w:rsidRPr="0081645E">
        <w:rPr>
          <w:rFonts w:ascii="Times New Roman" w:hAnsi="Times New Roman" w:cs="Times New Roman"/>
          <w:sz w:val="24"/>
          <w:szCs w:val="24"/>
        </w:rPr>
        <w:t xml:space="preserve"> con especial</w:t>
      </w:r>
      <w:r w:rsidR="00AB367D" w:rsidRPr="0081645E">
        <w:rPr>
          <w:rFonts w:ascii="Times New Roman" w:hAnsi="Times New Roman" w:cs="Times New Roman"/>
          <w:sz w:val="24"/>
          <w:szCs w:val="24"/>
        </w:rPr>
        <w:t xml:space="preserve"> </w:t>
      </w:r>
      <w:r w:rsidR="006F324D">
        <w:rPr>
          <w:rFonts w:ascii="Times New Roman" w:hAnsi="Times New Roman" w:cs="Times New Roman"/>
          <w:sz w:val="24"/>
          <w:szCs w:val="24"/>
        </w:rPr>
        <w:t>atención</w:t>
      </w:r>
      <w:r w:rsidR="00AB367D" w:rsidRPr="0081645E">
        <w:rPr>
          <w:rFonts w:ascii="Times New Roman" w:hAnsi="Times New Roman" w:cs="Times New Roman"/>
          <w:sz w:val="24"/>
          <w:szCs w:val="24"/>
        </w:rPr>
        <w:t xml:space="preserve"> en los efectos </w:t>
      </w:r>
      <w:r w:rsidR="0041270B" w:rsidRPr="0081645E">
        <w:rPr>
          <w:rFonts w:ascii="Times New Roman" w:hAnsi="Times New Roman" w:cs="Times New Roman"/>
          <w:sz w:val="24"/>
          <w:szCs w:val="24"/>
        </w:rPr>
        <w:t xml:space="preserve">del fenómeno </w:t>
      </w:r>
      <w:r w:rsidR="0041270B" w:rsidRPr="0081645E">
        <w:rPr>
          <w:rFonts w:ascii="Times New Roman" w:hAnsi="Times New Roman" w:cs="Times New Roman"/>
          <w:i/>
          <w:iCs/>
          <w:sz w:val="24"/>
          <w:szCs w:val="24"/>
        </w:rPr>
        <w:t>true crime</w:t>
      </w:r>
      <w:r w:rsidR="0041270B" w:rsidRPr="0081645E">
        <w:rPr>
          <w:rFonts w:ascii="Times New Roman" w:hAnsi="Times New Roman" w:cs="Times New Roman"/>
          <w:sz w:val="24"/>
          <w:szCs w:val="24"/>
        </w:rPr>
        <w:t xml:space="preserve">. </w:t>
      </w:r>
      <w:r w:rsidR="001C5C59" w:rsidRPr="0081645E">
        <w:rPr>
          <w:rFonts w:ascii="Times New Roman" w:hAnsi="Times New Roman" w:cs="Times New Roman"/>
          <w:sz w:val="24"/>
          <w:szCs w:val="24"/>
        </w:rPr>
        <w:t xml:space="preserve">Desde una perspectiva de la criminología, el estudio </w:t>
      </w:r>
      <w:r w:rsidR="00A97675" w:rsidRPr="0081645E">
        <w:rPr>
          <w:rFonts w:ascii="Times New Roman" w:hAnsi="Times New Roman" w:cs="Times New Roman"/>
          <w:sz w:val="24"/>
          <w:szCs w:val="24"/>
        </w:rPr>
        <w:t xml:space="preserve">está basado en </w:t>
      </w:r>
      <w:r w:rsidR="00B44F5E" w:rsidRPr="0081645E">
        <w:rPr>
          <w:rFonts w:ascii="Times New Roman" w:hAnsi="Times New Roman" w:cs="Times New Roman"/>
          <w:sz w:val="24"/>
          <w:szCs w:val="24"/>
        </w:rPr>
        <w:t xml:space="preserve">poder identificar las consecuencias de </w:t>
      </w:r>
      <w:r w:rsidR="00A904F3" w:rsidRPr="0081645E">
        <w:rPr>
          <w:rFonts w:ascii="Times New Roman" w:hAnsi="Times New Roman" w:cs="Times New Roman"/>
          <w:sz w:val="24"/>
          <w:szCs w:val="24"/>
        </w:rPr>
        <w:t>que los medios no se limiten en ocasiones a informar sobre los hechos delictivos</w:t>
      </w:r>
      <w:r w:rsidR="00A106B6" w:rsidRPr="0081645E">
        <w:rPr>
          <w:rFonts w:ascii="Times New Roman" w:hAnsi="Times New Roman" w:cs="Times New Roman"/>
          <w:sz w:val="24"/>
          <w:szCs w:val="24"/>
        </w:rPr>
        <w:t xml:space="preserve">, sino que más allá de eso en ocasiones se da lugar a una </w:t>
      </w:r>
      <w:r w:rsidR="006F324D" w:rsidRPr="0081645E">
        <w:rPr>
          <w:rFonts w:ascii="Times New Roman" w:hAnsi="Times New Roman" w:cs="Times New Roman"/>
          <w:sz w:val="24"/>
          <w:szCs w:val="24"/>
        </w:rPr>
        <w:t>participación</w:t>
      </w:r>
      <w:r w:rsidR="00A106B6" w:rsidRPr="0081645E">
        <w:rPr>
          <w:rFonts w:ascii="Times New Roman" w:hAnsi="Times New Roman" w:cs="Times New Roman"/>
          <w:sz w:val="24"/>
          <w:szCs w:val="24"/>
        </w:rPr>
        <w:t xml:space="preserve"> en la construcción simbólica del crimen, </w:t>
      </w:r>
      <w:r w:rsidR="004B0354" w:rsidRPr="0081645E">
        <w:rPr>
          <w:rFonts w:ascii="Times New Roman" w:hAnsi="Times New Roman" w:cs="Times New Roman"/>
          <w:sz w:val="24"/>
          <w:szCs w:val="24"/>
        </w:rPr>
        <w:t xml:space="preserve">influyendo así en como la ciudadanía puede interpretar la violencia, el riesgo, la inseguridad y </w:t>
      </w:r>
      <w:r w:rsidR="000B6EF9" w:rsidRPr="0081645E">
        <w:rPr>
          <w:rFonts w:ascii="Times New Roman" w:hAnsi="Times New Roman" w:cs="Times New Roman"/>
          <w:sz w:val="24"/>
          <w:szCs w:val="24"/>
        </w:rPr>
        <w:t>la necesidad del control penal.</w:t>
      </w:r>
    </w:p>
    <w:p w14:paraId="0EA16C0C" w14:textId="18938B6D" w:rsidR="000B6EF9" w:rsidRPr="0081645E" w:rsidRDefault="000B6EF9" w:rsidP="00180247">
      <w:pPr>
        <w:spacing w:line="360" w:lineRule="auto"/>
        <w:jc w:val="both"/>
        <w:rPr>
          <w:rFonts w:ascii="Times New Roman" w:hAnsi="Times New Roman" w:cs="Times New Roman"/>
          <w:sz w:val="24"/>
          <w:szCs w:val="24"/>
        </w:rPr>
      </w:pPr>
      <w:r w:rsidRPr="0081645E">
        <w:rPr>
          <w:rFonts w:ascii="Times New Roman" w:hAnsi="Times New Roman" w:cs="Times New Roman"/>
          <w:sz w:val="24"/>
          <w:szCs w:val="24"/>
        </w:rPr>
        <w:t xml:space="preserve">El estudio se centra de específicamente en el </w:t>
      </w:r>
      <w:r w:rsidRPr="0081645E">
        <w:rPr>
          <w:rFonts w:ascii="Times New Roman" w:hAnsi="Times New Roman" w:cs="Times New Roman"/>
          <w:i/>
          <w:iCs/>
          <w:sz w:val="24"/>
          <w:szCs w:val="24"/>
        </w:rPr>
        <w:t>true crime</w:t>
      </w:r>
      <w:r w:rsidRPr="0081645E">
        <w:rPr>
          <w:rFonts w:ascii="Times New Roman" w:hAnsi="Times New Roman" w:cs="Times New Roman"/>
          <w:sz w:val="24"/>
          <w:szCs w:val="24"/>
        </w:rPr>
        <w:t xml:space="preserve"> como fenómeno mediático y cultural contemporáneo, entendido como un tipo de narración de crímenes reales </w:t>
      </w:r>
      <w:r w:rsidR="00597CF9" w:rsidRPr="0081645E">
        <w:rPr>
          <w:rFonts w:ascii="Times New Roman" w:hAnsi="Times New Roman" w:cs="Times New Roman"/>
          <w:sz w:val="24"/>
          <w:szCs w:val="24"/>
        </w:rPr>
        <w:t xml:space="preserve">mediante documentales, series, podcasts y contenidos digitales que combinan información con entretenimiento. </w:t>
      </w:r>
      <w:r w:rsidR="00D3392B" w:rsidRPr="0081645E">
        <w:rPr>
          <w:rFonts w:ascii="Times New Roman" w:hAnsi="Times New Roman" w:cs="Times New Roman"/>
          <w:sz w:val="24"/>
          <w:szCs w:val="24"/>
        </w:rPr>
        <w:t xml:space="preserve">Aunque es considerado un fenómeno intensificado por las plataformas digitales y </w:t>
      </w:r>
      <w:r w:rsidR="00D746AC" w:rsidRPr="0081645E">
        <w:rPr>
          <w:rFonts w:ascii="Times New Roman" w:hAnsi="Times New Roman" w:cs="Times New Roman"/>
          <w:sz w:val="24"/>
          <w:szCs w:val="24"/>
        </w:rPr>
        <w:t xml:space="preserve">servicios de </w:t>
      </w:r>
      <w:r w:rsidR="00D746AC" w:rsidRPr="0081645E">
        <w:rPr>
          <w:rFonts w:ascii="Times New Roman" w:hAnsi="Times New Roman" w:cs="Times New Roman"/>
          <w:i/>
          <w:iCs/>
          <w:sz w:val="24"/>
          <w:szCs w:val="24"/>
        </w:rPr>
        <w:t>streaming</w:t>
      </w:r>
      <w:r w:rsidR="00D746AC" w:rsidRPr="0081645E">
        <w:rPr>
          <w:rFonts w:ascii="Times New Roman" w:hAnsi="Times New Roman" w:cs="Times New Roman"/>
          <w:sz w:val="24"/>
          <w:szCs w:val="24"/>
        </w:rPr>
        <w:t xml:space="preserve">, su análisis está situado </w:t>
      </w:r>
      <w:r w:rsidR="00A94524" w:rsidRPr="0081645E">
        <w:rPr>
          <w:rFonts w:ascii="Times New Roman" w:hAnsi="Times New Roman" w:cs="Times New Roman"/>
          <w:sz w:val="24"/>
          <w:szCs w:val="24"/>
        </w:rPr>
        <w:t>dentro</w:t>
      </w:r>
      <w:r w:rsidR="00D746AC" w:rsidRPr="0081645E">
        <w:rPr>
          <w:rFonts w:ascii="Times New Roman" w:hAnsi="Times New Roman" w:cs="Times New Roman"/>
          <w:sz w:val="24"/>
          <w:szCs w:val="24"/>
        </w:rPr>
        <w:t xml:space="preserve"> de </w:t>
      </w:r>
      <w:r w:rsidR="00A94524">
        <w:rPr>
          <w:rFonts w:ascii="Times New Roman" w:hAnsi="Times New Roman" w:cs="Times New Roman"/>
          <w:sz w:val="24"/>
          <w:szCs w:val="24"/>
        </w:rPr>
        <w:t xml:space="preserve">un </w:t>
      </w:r>
      <w:r w:rsidR="00D746AC" w:rsidRPr="0081645E">
        <w:rPr>
          <w:rFonts w:ascii="Times New Roman" w:hAnsi="Times New Roman" w:cs="Times New Roman"/>
          <w:sz w:val="24"/>
          <w:szCs w:val="24"/>
        </w:rPr>
        <w:t xml:space="preserve">contexto histórico </w:t>
      </w:r>
      <w:r w:rsidR="00A94524" w:rsidRPr="0081645E">
        <w:rPr>
          <w:rFonts w:ascii="Times New Roman" w:hAnsi="Times New Roman" w:cs="Times New Roman"/>
          <w:sz w:val="24"/>
          <w:szCs w:val="24"/>
        </w:rPr>
        <w:t>más</w:t>
      </w:r>
      <w:r w:rsidR="00D746AC" w:rsidRPr="0081645E">
        <w:rPr>
          <w:rFonts w:ascii="Times New Roman" w:hAnsi="Times New Roman" w:cs="Times New Roman"/>
          <w:sz w:val="24"/>
          <w:szCs w:val="24"/>
        </w:rPr>
        <w:t xml:space="preserve"> amplio, permitiendo así al lector comprender la evolución de las narrativas mediáticas del crimen </w:t>
      </w:r>
      <w:r w:rsidR="002E3150" w:rsidRPr="0081645E">
        <w:rPr>
          <w:rFonts w:ascii="Times New Roman" w:hAnsi="Times New Roman" w:cs="Times New Roman"/>
          <w:sz w:val="24"/>
          <w:szCs w:val="24"/>
        </w:rPr>
        <w:t xml:space="preserve">desde la prensa sensacionalista del siglo XIX hasta las formas actuales de espectacularización. </w:t>
      </w:r>
    </w:p>
    <w:p w14:paraId="4A6E9292" w14:textId="6727CB3A" w:rsidR="002E3150" w:rsidRPr="0081645E" w:rsidRDefault="001417A6" w:rsidP="00180247">
      <w:pPr>
        <w:spacing w:line="360" w:lineRule="auto"/>
        <w:jc w:val="both"/>
        <w:rPr>
          <w:rFonts w:ascii="Times New Roman" w:hAnsi="Times New Roman" w:cs="Times New Roman"/>
          <w:sz w:val="24"/>
          <w:szCs w:val="24"/>
        </w:rPr>
      </w:pPr>
      <w:r w:rsidRPr="0081645E">
        <w:rPr>
          <w:rFonts w:ascii="Times New Roman" w:hAnsi="Times New Roman" w:cs="Times New Roman"/>
          <w:sz w:val="24"/>
          <w:szCs w:val="24"/>
        </w:rPr>
        <w:t>A lo largo del marco teórico se abordan diferentes ejes de análisis. Se presenta un contexto histórico en relación con la construcción social de la violencia</w:t>
      </w:r>
      <w:r w:rsidR="006706D6" w:rsidRPr="0081645E">
        <w:rPr>
          <w:rFonts w:ascii="Times New Roman" w:hAnsi="Times New Roman" w:cs="Times New Roman"/>
          <w:sz w:val="24"/>
          <w:szCs w:val="24"/>
        </w:rPr>
        <w:t xml:space="preserve"> y </w:t>
      </w:r>
      <w:r w:rsidRPr="0081645E">
        <w:rPr>
          <w:rFonts w:ascii="Times New Roman" w:hAnsi="Times New Roman" w:cs="Times New Roman"/>
          <w:sz w:val="24"/>
          <w:szCs w:val="24"/>
        </w:rPr>
        <w:t xml:space="preserve">se desarrolla </w:t>
      </w:r>
      <w:r w:rsidR="006417D1" w:rsidRPr="0081645E">
        <w:rPr>
          <w:rFonts w:ascii="Times New Roman" w:hAnsi="Times New Roman" w:cs="Times New Roman"/>
          <w:sz w:val="24"/>
          <w:szCs w:val="24"/>
        </w:rPr>
        <w:t>un paradigma de</w:t>
      </w:r>
      <w:r w:rsidR="00ED101A" w:rsidRPr="0081645E">
        <w:rPr>
          <w:rFonts w:ascii="Times New Roman" w:hAnsi="Times New Roman" w:cs="Times New Roman"/>
          <w:sz w:val="24"/>
          <w:szCs w:val="24"/>
        </w:rPr>
        <w:t>l formato y el consumo dentro de la economía de la atención de este fenómeno</w:t>
      </w:r>
      <w:r w:rsidR="006706D6" w:rsidRPr="0081645E">
        <w:rPr>
          <w:rFonts w:ascii="Times New Roman" w:hAnsi="Times New Roman" w:cs="Times New Roman"/>
          <w:sz w:val="24"/>
          <w:szCs w:val="24"/>
        </w:rPr>
        <w:t xml:space="preserve">. Además, se realiza un análisis </w:t>
      </w:r>
      <w:r w:rsidR="00A0156A">
        <w:rPr>
          <w:rFonts w:ascii="Times New Roman" w:hAnsi="Times New Roman" w:cs="Times New Roman"/>
          <w:sz w:val="24"/>
          <w:szCs w:val="24"/>
        </w:rPr>
        <w:t>que distingue</w:t>
      </w:r>
      <w:r w:rsidR="001E3740" w:rsidRPr="0081645E">
        <w:rPr>
          <w:rFonts w:ascii="Times New Roman" w:hAnsi="Times New Roman" w:cs="Times New Roman"/>
          <w:sz w:val="24"/>
          <w:szCs w:val="24"/>
        </w:rPr>
        <w:t xml:space="preserve"> la representación mediática de las </w:t>
      </w:r>
      <w:r w:rsidR="00CF7F7C" w:rsidRPr="0081645E">
        <w:rPr>
          <w:rFonts w:ascii="Times New Roman" w:hAnsi="Times New Roman" w:cs="Times New Roman"/>
          <w:sz w:val="24"/>
          <w:szCs w:val="24"/>
        </w:rPr>
        <w:t>víctimas</w:t>
      </w:r>
      <w:r w:rsidR="001E3740" w:rsidRPr="0081645E">
        <w:rPr>
          <w:rFonts w:ascii="Times New Roman" w:hAnsi="Times New Roman" w:cs="Times New Roman"/>
          <w:sz w:val="24"/>
          <w:szCs w:val="24"/>
        </w:rPr>
        <w:t xml:space="preserve">, centrada en fenómenos como la </w:t>
      </w:r>
      <w:r w:rsidR="00CF7F7C" w:rsidRPr="0081645E">
        <w:rPr>
          <w:rFonts w:ascii="Times New Roman" w:hAnsi="Times New Roman" w:cs="Times New Roman"/>
          <w:sz w:val="24"/>
          <w:szCs w:val="24"/>
        </w:rPr>
        <w:t>re</w:t>
      </w:r>
      <w:r w:rsidR="001E3740" w:rsidRPr="0081645E">
        <w:rPr>
          <w:rFonts w:ascii="Times New Roman" w:hAnsi="Times New Roman" w:cs="Times New Roman"/>
          <w:sz w:val="24"/>
          <w:szCs w:val="24"/>
        </w:rPr>
        <w:t xml:space="preserve">victimización y la </w:t>
      </w:r>
      <w:r w:rsidR="00CF7F7C" w:rsidRPr="0081645E">
        <w:rPr>
          <w:rFonts w:ascii="Times New Roman" w:hAnsi="Times New Roman" w:cs="Times New Roman"/>
          <w:sz w:val="24"/>
          <w:szCs w:val="24"/>
        </w:rPr>
        <w:t xml:space="preserve">exposición </w:t>
      </w:r>
      <w:r w:rsidR="000F01BF" w:rsidRPr="0081645E">
        <w:rPr>
          <w:rFonts w:ascii="Times New Roman" w:hAnsi="Times New Roman" w:cs="Times New Roman"/>
          <w:sz w:val="24"/>
          <w:szCs w:val="24"/>
        </w:rPr>
        <w:t>pública</w:t>
      </w:r>
      <w:r w:rsidR="00CF7F7C" w:rsidRPr="0081645E">
        <w:rPr>
          <w:rFonts w:ascii="Times New Roman" w:hAnsi="Times New Roman" w:cs="Times New Roman"/>
          <w:sz w:val="24"/>
          <w:szCs w:val="24"/>
        </w:rPr>
        <w:t xml:space="preserve"> del sufrimiento, y la representación del agresor, </w:t>
      </w:r>
      <w:r w:rsidR="00F464C7" w:rsidRPr="0081645E">
        <w:rPr>
          <w:rFonts w:ascii="Times New Roman" w:hAnsi="Times New Roman" w:cs="Times New Roman"/>
          <w:sz w:val="24"/>
          <w:szCs w:val="24"/>
        </w:rPr>
        <w:t xml:space="preserve">tratando procesos de demonización, glorificación y mitificación simbólica. </w:t>
      </w:r>
    </w:p>
    <w:p w14:paraId="1D14D9A7" w14:textId="79869226" w:rsidR="00180247" w:rsidRDefault="00F464C7" w:rsidP="00180247">
      <w:pPr>
        <w:spacing w:line="360" w:lineRule="auto"/>
        <w:jc w:val="both"/>
        <w:rPr>
          <w:rFonts w:ascii="Times New Roman" w:hAnsi="Times New Roman" w:cs="Times New Roman"/>
          <w:sz w:val="24"/>
          <w:szCs w:val="24"/>
        </w:rPr>
      </w:pPr>
      <w:r w:rsidRPr="0081645E">
        <w:rPr>
          <w:rFonts w:ascii="Times New Roman" w:hAnsi="Times New Roman" w:cs="Times New Roman"/>
          <w:sz w:val="24"/>
          <w:szCs w:val="24"/>
        </w:rPr>
        <w:t>Se puede observar un análisis del impacto social y jurídico de estas narrativas</w:t>
      </w:r>
      <w:r w:rsidR="00664FC0" w:rsidRPr="0081645E">
        <w:rPr>
          <w:rFonts w:ascii="Times New Roman" w:hAnsi="Times New Roman" w:cs="Times New Roman"/>
          <w:sz w:val="24"/>
          <w:szCs w:val="24"/>
        </w:rPr>
        <w:t xml:space="preserve">, prestando atención a su influencia en la percepción de la seguridad, miedo al crimen </w:t>
      </w:r>
      <w:r w:rsidR="00C879E0" w:rsidRPr="0081645E">
        <w:rPr>
          <w:rFonts w:ascii="Times New Roman" w:hAnsi="Times New Roman" w:cs="Times New Roman"/>
          <w:sz w:val="24"/>
          <w:szCs w:val="24"/>
        </w:rPr>
        <w:t xml:space="preserve">y populismo punitivo. Por ello, se examina el papel de los medios en la configuración de debates legislativos y en la presión social hacia </w:t>
      </w:r>
      <w:r w:rsidR="007003F5" w:rsidRPr="0081645E">
        <w:rPr>
          <w:rFonts w:ascii="Times New Roman" w:hAnsi="Times New Roman" w:cs="Times New Roman"/>
          <w:sz w:val="24"/>
          <w:szCs w:val="24"/>
        </w:rPr>
        <w:t xml:space="preserve">respuestas penales más severas. Se complementa </w:t>
      </w:r>
      <w:r w:rsidR="00647424" w:rsidRPr="0081645E">
        <w:rPr>
          <w:rFonts w:ascii="Times New Roman" w:hAnsi="Times New Roman" w:cs="Times New Roman"/>
          <w:sz w:val="24"/>
          <w:szCs w:val="24"/>
        </w:rPr>
        <w:t xml:space="preserve">este último análisis con un apartado dedicado al marco jurídico y ético de la representación mediática en España, donde se analizan los limites del derecho a la información y a otros fundamentales como el honor, la intimidad o la propia imagen, </w:t>
      </w:r>
      <w:r w:rsidR="009F4E48" w:rsidRPr="0081645E">
        <w:rPr>
          <w:rFonts w:ascii="Times New Roman" w:hAnsi="Times New Roman" w:cs="Times New Roman"/>
          <w:sz w:val="24"/>
          <w:szCs w:val="24"/>
        </w:rPr>
        <w:t xml:space="preserve">así </w:t>
      </w:r>
      <w:r w:rsidR="009F4E48" w:rsidRPr="0081645E">
        <w:rPr>
          <w:rFonts w:ascii="Times New Roman" w:hAnsi="Times New Roman" w:cs="Times New Roman"/>
          <w:sz w:val="24"/>
          <w:szCs w:val="24"/>
        </w:rPr>
        <w:lastRenderedPageBreak/>
        <w:t>como los principios deontológicos del periodismo y la normativa actual en materia de protección de datos.</w:t>
      </w:r>
    </w:p>
    <w:p w14:paraId="65F095ED" w14:textId="24886675" w:rsidR="0081645E" w:rsidRDefault="0081645E" w:rsidP="001802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otro lado, el trabajo </w:t>
      </w:r>
      <w:r w:rsidR="00B1484E">
        <w:rPr>
          <w:rFonts w:ascii="Times New Roman" w:hAnsi="Times New Roman" w:cs="Times New Roman"/>
          <w:sz w:val="24"/>
          <w:szCs w:val="24"/>
        </w:rPr>
        <w:t xml:space="preserve">hace mención </w:t>
      </w:r>
      <w:r w:rsidR="00BD2FE8">
        <w:rPr>
          <w:rFonts w:ascii="Times New Roman" w:hAnsi="Times New Roman" w:cs="Times New Roman"/>
          <w:sz w:val="24"/>
          <w:szCs w:val="24"/>
        </w:rPr>
        <w:t>del</w:t>
      </w:r>
      <w:r w:rsidR="00B1484E">
        <w:rPr>
          <w:rFonts w:ascii="Times New Roman" w:hAnsi="Times New Roman" w:cs="Times New Roman"/>
          <w:sz w:val="24"/>
          <w:szCs w:val="24"/>
        </w:rPr>
        <w:t xml:space="preserve"> papel de las nuevas tecnologías y plataformas digitales en la difusión y producción de contenidos criminológicos,</w:t>
      </w:r>
      <w:r w:rsidR="008D5FC6">
        <w:rPr>
          <w:rFonts w:ascii="Times New Roman" w:hAnsi="Times New Roman" w:cs="Times New Roman"/>
          <w:sz w:val="24"/>
          <w:szCs w:val="24"/>
        </w:rPr>
        <w:t xml:space="preserve"> resaltando el impacto de la viralización y la hiperproducción de narrativas basadas en crimines reales </w:t>
      </w:r>
      <w:r w:rsidR="002638F2">
        <w:rPr>
          <w:rFonts w:ascii="Times New Roman" w:hAnsi="Times New Roman" w:cs="Times New Roman"/>
          <w:sz w:val="24"/>
          <w:szCs w:val="24"/>
        </w:rPr>
        <w:t>en los procesos de espectacularización y como estos intensifican su impacto social.</w:t>
      </w:r>
    </w:p>
    <w:p w14:paraId="008DD47F" w14:textId="49713F48" w:rsidR="002638F2" w:rsidRDefault="00CE5028" w:rsidP="001802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Aunque el marco teórico y la literatura </w:t>
      </w:r>
      <w:r w:rsidR="001010BB">
        <w:rPr>
          <w:rFonts w:ascii="Times New Roman" w:hAnsi="Times New Roman" w:cs="Times New Roman"/>
          <w:sz w:val="24"/>
          <w:szCs w:val="24"/>
        </w:rPr>
        <w:t xml:space="preserve">aplicada al estudio tenga un alance de corte mas internacional, el trabajo se centra </w:t>
      </w:r>
      <w:r w:rsidR="00ED1161">
        <w:rPr>
          <w:rFonts w:ascii="Times New Roman" w:hAnsi="Times New Roman" w:cs="Times New Roman"/>
          <w:sz w:val="24"/>
          <w:szCs w:val="24"/>
        </w:rPr>
        <w:t xml:space="preserve">de forma predominante en el contexto español. </w:t>
      </w:r>
      <w:r w:rsidR="00501065">
        <w:rPr>
          <w:rFonts w:ascii="Times New Roman" w:hAnsi="Times New Roman" w:cs="Times New Roman"/>
          <w:sz w:val="24"/>
          <w:szCs w:val="24"/>
        </w:rPr>
        <w:t xml:space="preserve">Los casos seleccionados, el análisis y la reflexión jurídica y ética se sitúan fundamentalmente en España. </w:t>
      </w:r>
    </w:p>
    <w:p w14:paraId="68930ED7" w14:textId="5AF220E9" w:rsidR="00180247" w:rsidRDefault="00501065" w:rsidP="001802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conjunto, este trabajo pretende ofrece una visión critica y estructurada sobre las narrativas mediáticas del crimen </w:t>
      </w:r>
      <w:r w:rsidR="008B10D6">
        <w:rPr>
          <w:rFonts w:ascii="Times New Roman" w:hAnsi="Times New Roman" w:cs="Times New Roman"/>
          <w:sz w:val="24"/>
          <w:szCs w:val="24"/>
        </w:rPr>
        <w:t xml:space="preserve">y del </w:t>
      </w:r>
      <w:r w:rsidR="008B10D6" w:rsidRPr="008B10D6">
        <w:rPr>
          <w:rFonts w:ascii="Times New Roman" w:hAnsi="Times New Roman" w:cs="Times New Roman"/>
          <w:i/>
          <w:iCs/>
          <w:sz w:val="24"/>
          <w:szCs w:val="24"/>
        </w:rPr>
        <w:t>true crime</w:t>
      </w:r>
      <w:r w:rsidR="008B10D6">
        <w:rPr>
          <w:rFonts w:ascii="Times New Roman" w:hAnsi="Times New Roman" w:cs="Times New Roman"/>
          <w:sz w:val="24"/>
          <w:szCs w:val="24"/>
        </w:rPr>
        <w:t xml:space="preserve">, </w:t>
      </w:r>
      <w:r w:rsidR="00201500">
        <w:rPr>
          <w:rFonts w:ascii="Times New Roman" w:hAnsi="Times New Roman" w:cs="Times New Roman"/>
          <w:sz w:val="24"/>
          <w:szCs w:val="24"/>
        </w:rPr>
        <w:t xml:space="preserve">poniendo de manifiesto la necesidad de avanzar hacia un tratamiento mediático mas responsable, equilibrado y respetuoso en relación con los derechos fundamentales de las personas. </w:t>
      </w:r>
    </w:p>
    <w:p w14:paraId="39AE0A3A" w14:textId="77777777" w:rsidR="007B2E98" w:rsidRPr="00DE6B4F" w:rsidRDefault="007B2E98" w:rsidP="00180247">
      <w:pPr>
        <w:spacing w:line="360" w:lineRule="auto"/>
        <w:jc w:val="both"/>
        <w:rPr>
          <w:rFonts w:ascii="Times New Roman" w:hAnsi="Times New Roman" w:cs="Times New Roman"/>
          <w:sz w:val="24"/>
          <w:szCs w:val="24"/>
        </w:rPr>
      </w:pPr>
    </w:p>
    <w:p w14:paraId="4BAE2BE5" w14:textId="11349C70" w:rsidR="00180247" w:rsidRPr="00180247" w:rsidRDefault="00180247" w:rsidP="0018024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Marco teórico </w:t>
      </w:r>
    </w:p>
    <w:p w14:paraId="34435EF1" w14:textId="7A08EFAB" w:rsidR="00337CC1" w:rsidRDefault="00182AEB" w:rsidP="00337CC1">
      <w:pPr>
        <w:spacing w:line="360" w:lineRule="auto"/>
        <w:jc w:val="both"/>
        <w:rPr>
          <w:rFonts w:ascii="Times New Roman" w:hAnsi="Times New Roman" w:cs="Times New Roman"/>
          <w:sz w:val="24"/>
          <w:szCs w:val="24"/>
        </w:rPr>
      </w:pPr>
      <w:r w:rsidRPr="00492F35">
        <w:rPr>
          <w:rFonts w:ascii="Times New Roman" w:hAnsi="Times New Roman" w:cs="Times New Roman"/>
          <w:sz w:val="24"/>
          <w:szCs w:val="24"/>
        </w:rPr>
        <w:t xml:space="preserve">La relación entre el crimen, los medios de comunicación y la percepción social </w:t>
      </w:r>
      <w:r w:rsidR="009A7412">
        <w:rPr>
          <w:rFonts w:ascii="Times New Roman" w:hAnsi="Times New Roman" w:cs="Times New Roman"/>
          <w:sz w:val="24"/>
          <w:szCs w:val="24"/>
        </w:rPr>
        <w:t>del delito</w:t>
      </w:r>
      <w:r w:rsidRPr="00492F35">
        <w:rPr>
          <w:rFonts w:ascii="Times New Roman" w:hAnsi="Times New Roman" w:cs="Times New Roman"/>
          <w:sz w:val="24"/>
          <w:szCs w:val="24"/>
        </w:rPr>
        <w:t xml:space="preserve"> constituye un eje central de la criminología contemporánea</w:t>
      </w:r>
      <w:r w:rsidR="00B52BA0">
        <w:rPr>
          <w:rFonts w:ascii="Times New Roman" w:hAnsi="Times New Roman" w:cs="Times New Roman"/>
          <w:sz w:val="24"/>
          <w:szCs w:val="24"/>
        </w:rPr>
        <w:t xml:space="preserve">. </w:t>
      </w:r>
      <w:r w:rsidR="00713D58">
        <w:rPr>
          <w:rFonts w:ascii="Times New Roman" w:hAnsi="Times New Roman" w:cs="Times New Roman"/>
          <w:sz w:val="24"/>
          <w:szCs w:val="24"/>
        </w:rPr>
        <w:t xml:space="preserve">Mas allá de una función únicamente informativa, </w:t>
      </w:r>
      <w:r w:rsidR="00470D4F">
        <w:rPr>
          <w:rFonts w:ascii="Times New Roman" w:hAnsi="Times New Roman" w:cs="Times New Roman"/>
          <w:sz w:val="24"/>
          <w:szCs w:val="24"/>
        </w:rPr>
        <w:t xml:space="preserve">los medios de comunicación </w:t>
      </w:r>
      <w:r w:rsidR="00D31BF2">
        <w:rPr>
          <w:rFonts w:ascii="Times New Roman" w:hAnsi="Times New Roman" w:cs="Times New Roman"/>
          <w:sz w:val="24"/>
          <w:szCs w:val="24"/>
        </w:rPr>
        <w:t xml:space="preserve">dedican un papel activo a la construcción social de la realidad criminal, donde influyen en la forma en la que la población puede interpretar la violencia, el riesgo o la seguridad. </w:t>
      </w:r>
      <w:r w:rsidR="00042EC2">
        <w:rPr>
          <w:rFonts w:ascii="Times New Roman" w:hAnsi="Times New Roman" w:cs="Times New Roman"/>
          <w:sz w:val="24"/>
          <w:szCs w:val="24"/>
        </w:rPr>
        <w:t xml:space="preserve">Con la ayuda de procesos de selección, encuadre de la información y </w:t>
      </w:r>
      <w:r w:rsidR="00D43CCE">
        <w:rPr>
          <w:rFonts w:ascii="Times New Roman" w:hAnsi="Times New Roman" w:cs="Times New Roman"/>
          <w:sz w:val="24"/>
          <w:szCs w:val="24"/>
        </w:rPr>
        <w:t xml:space="preserve">jerarquización, los medios aportan </w:t>
      </w:r>
      <w:r w:rsidR="00AA7D48">
        <w:rPr>
          <w:rFonts w:ascii="Times New Roman" w:hAnsi="Times New Roman" w:cs="Times New Roman"/>
          <w:sz w:val="24"/>
          <w:szCs w:val="24"/>
        </w:rPr>
        <w:t xml:space="preserve">a la definición de qué delitos deben ser parte de la atención </w:t>
      </w:r>
      <w:r w:rsidR="00360DFB">
        <w:rPr>
          <w:rFonts w:ascii="Times New Roman" w:hAnsi="Times New Roman" w:cs="Times New Roman"/>
          <w:sz w:val="24"/>
          <w:szCs w:val="24"/>
        </w:rPr>
        <w:t>pública</w:t>
      </w:r>
      <w:r w:rsidR="00AA7D48">
        <w:rPr>
          <w:rFonts w:ascii="Times New Roman" w:hAnsi="Times New Roman" w:cs="Times New Roman"/>
          <w:sz w:val="24"/>
          <w:szCs w:val="24"/>
        </w:rPr>
        <w:t xml:space="preserve"> y como deben entenderse, </w:t>
      </w:r>
      <w:r w:rsidR="00411E32">
        <w:rPr>
          <w:rFonts w:ascii="Times New Roman" w:hAnsi="Times New Roman" w:cs="Times New Roman"/>
          <w:sz w:val="24"/>
          <w:szCs w:val="24"/>
        </w:rPr>
        <w:t>limitando la percepción social del crimen y sus consecuencias</w:t>
      </w:r>
      <w:r w:rsidR="00DF4F61">
        <w:rPr>
          <w:rFonts w:ascii="Times New Roman" w:hAnsi="Times New Roman" w:cs="Times New Roman"/>
          <w:sz w:val="24"/>
          <w:szCs w:val="24"/>
        </w:rPr>
        <w:t xml:space="preserve"> </w:t>
      </w:r>
      <w:r w:rsidR="00411E32">
        <w:rPr>
          <w:rFonts w:ascii="Times New Roman" w:hAnsi="Times New Roman" w:cs="Times New Roman"/>
          <w:sz w:val="24"/>
          <w:szCs w:val="24"/>
        </w:rPr>
        <w:t>(Dowler, 2003; Yar, 2013)</w:t>
      </w:r>
      <w:r w:rsidR="003C30AF">
        <w:rPr>
          <w:rFonts w:ascii="Times New Roman" w:hAnsi="Times New Roman" w:cs="Times New Roman"/>
          <w:sz w:val="24"/>
          <w:szCs w:val="24"/>
        </w:rPr>
        <w:t>.</w:t>
      </w:r>
    </w:p>
    <w:p w14:paraId="0B2B743E" w14:textId="16EB4C40" w:rsidR="003C30AF" w:rsidRDefault="003C30AF" w:rsidP="00337C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lo largo de la historia, el crimen se ha adueñado de un lugar privilegiado en la agenda mediática. </w:t>
      </w:r>
      <w:r w:rsidR="002E7787">
        <w:rPr>
          <w:rFonts w:ascii="Times New Roman" w:hAnsi="Times New Roman" w:cs="Times New Roman"/>
          <w:sz w:val="24"/>
          <w:szCs w:val="24"/>
        </w:rPr>
        <w:t xml:space="preserve">Desde que se consolido la prensa de masas en el siglo XIX, los delitos con violencia han sido </w:t>
      </w:r>
      <w:r w:rsidR="00E02B05">
        <w:rPr>
          <w:rFonts w:ascii="Times New Roman" w:hAnsi="Times New Roman" w:cs="Times New Roman"/>
          <w:sz w:val="24"/>
          <w:szCs w:val="24"/>
        </w:rPr>
        <w:t xml:space="preserve">contenidos considerados de alto interés público, </w:t>
      </w:r>
      <w:r w:rsidR="00D550A7">
        <w:rPr>
          <w:rFonts w:ascii="Times New Roman" w:hAnsi="Times New Roman" w:cs="Times New Roman"/>
          <w:sz w:val="24"/>
          <w:szCs w:val="24"/>
        </w:rPr>
        <w:t xml:space="preserve">debido a su importancia informativa y por su </w:t>
      </w:r>
      <w:r w:rsidR="008530B7">
        <w:rPr>
          <w:rFonts w:ascii="Times New Roman" w:hAnsi="Times New Roman" w:cs="Times New Roman"/>
          <w:sz w:val="24"/>
          <w:szCs w:val="24"/>
        </w:rPr>
        <w:t xml:space="preserve">aptitud para generar impacto emocional. Esta </w:t>
      </w:r>
      <w:r w:rsidR="00425CCB">
        <w:rPr>
          <w:rFonts w:ascii="Times New Roman" w:hAnsi="Times New Roman" w:cs="Times New Roman"/>
          <w:sz w:val="24"/>
          <w:szCs w:val="24"/>
        </w:rPr>
        <w:t>relación</w:t>
      </w:r>
      <w:r w:rsidR="008530B7">
        <w:rPr>
          <w:rFonts w:ascii="Times New Roman" w:hAnsi="Times New Roman" w:cs="Times New Roman"/>
          <w:sz w:val="24"/>
          <w:szCs w:val="24"/>
        </w:rPr>
        <w:t xml:space="preserve"> entre </w:t>
      </w:r>
      <w:r w:rsidR="00425CCB">
        <w:rPr>
          <w:rFonts w:ascii="Times New Roman" w:hAnsi="Times New Roman" w:cs="Times New Roman"/>
          <w:sz w:val="24"/>
          <w:szCs w:val="24"/>
        </w:rPr>
        <w:t xml:space="preserve">el crimen y los medios a lo largo de la historia ha colaborado en la transformación en progresión del delito </w:t>
      </w:r>
      <w:r w:rsidR="008364E2">
        <w:rPr>
          <w:rFonts w:ascii="Times New Roman" w:hAnsi="Times New Roman" w:cs="Times New Roman"/>
          <w:sz w:val="24"/>
          <w:szCs w:val="24"/>
        </w:rPr>
        <w:t xml:space="preserve">en un resultado narrativo, en el que el dramatismo, la </w:t>
      </w:r>
      <w:r w:rsidR="008364E2">
        <w:rPr>
          <w:rFonts w:ascii="Times New Roman" w:hAnsi="Times New Roman" w:cs="Times New Roman"/>
          <w:sz w:val="24"/>
          <w:szCs w:val="24"/>
        </w:rPr>
        <w:lastRenderedPageBreak/>
        <w:t xml:space="preserve">personalización del caos y la excepcionalidad </w:t>
      </w:r>
      <w:r w:rsidR="00E738BA">
        <w:rPr>
          <w:rFonts w:ascii="Times New Roman" w:hAnsi="Times New Roman" w:cs="Times New Roman"/>
          <w:sz w:val="24"/>
          <w:szCs w:val="24"/>
        </w:rPr>
        <w:t>que adquiere una relevanc</w:t>
      </w:r>
      <w:r w:rsidR="0007251A">
        <w:rPr>
          <w:rFonts w:ascii="Times New Roman" w:hAnsi="Times New Roman" w:cs="Times New Roman"/>
          <w:sz w:val="24"/>
          <w:szCs w:val="24"/>
        </w:rPr>
        <w:t xml:space="preserve">ia de fundamento </w:t>
      </w:r>
      <w:r w:rsidR="005D0008">
        <w:rPr>
          <w:rFonts w:ascii="Times New Roman" w:hAnsi="Times New Roman" w:cs="Times New Roman"/>
          <w:sz w:val="24"/>
          <w:szCs w:val="24"/>
        </w:rPr>
        <w:t>(Dowler et al., 2006)</w:t>
      </w:r>
      <w:r w:rsidR="00DF4F61">
        <w:rPr>
          <w:rFonts w:ascii="Times New Roman" w:hAnsi="Times New Roman" w:cs="Times New Roman"/>
          <w:sz w:val="24"/>
          <w:szCs w:val="24"/>
        </w:rPr>
        <w:t>.</w:t>
      </w:r>
    </w:p>
    <w:p w14:paraId="2AAF3040" w14:textId="5FE0C525" w:rsidR="00E62613" w:rsidRDefault="00E62613" w:rsidP="00337CC1">
      <w:pPr>
        <w:spacing w:line="360" w:lineRule="auto"/>
        <w:jc w:val="both"/>
        <w:rPr>
          <w:rFonts w:ascii="Times New Roman" w:hAnsi="Times New Roman" w:cs="Times New Roman"/>
          <w:sz w:val="24"/>
          <w:szCs w:val="24"/>
        </w:rPr>
      </w:pPr>
      <w:r>
        <w:rPr>
          <w:rFonts w:ascii="Times New Roman" w:hAnsi="Times New Roman" w:cs="Times New Roman"/>
          <w:sz w:val="24"/>
          <w:szCs w:val="24"/>
        </w:rPr>
        <w:t>En este contexto, es primordial la distinción entre la función i</w:t>
      </w:r>
      <w:r w:rsidR="00FF635E">
        <w:rPr>
          <w:rFonts w:ascii="Times New Roman" w:hAnsi="Times New Roman" w:cs="Times New Roman"/>
          <w:sz w:val="24"/>
          <w:szCs w:val="24"/>
        </w:rPr>
        <w:t xml:space="preserve">nformativa y la función simbólica de los medios de comunicación. La primera </w:t>
      </w:r>
      <w:r w:rsidR="00422DF4">
        <w:rPr>
          <w:rFonts w:ascii="Times New Roman" w:hAnsi="Times New Roman" w:cs="Times New Roman"/>
          <w:sz w:val="24"/>
          <w:szCs w:val="24"/>
        </w:rPr>
        <w:t xml:space="preserve">está relacionada con la transmisión objetiva de hechos relevantes para el interés público, </w:t>
      </w:r>
      <w:r w:rsidR="00FD0442">
        <w:rPr>
          <w:rFonts w:ascii="Times New Roman" w:hAnsi="Times New Roman" w:cs="Times New Roman"/>
          <w:sz w:val="24"/>
          <w:szCs w:val="24"/>
        </w:rPr>
        <w:t xml:space="preserve">mientras que la segunda involucra la construcción de significados sociales relacionados con el delito. </w:t>
      </w:r>
      <w:r w:rsidR="000D163B">
        <w:rPr>
          <w:rFonts w:ascii="Times New Roman" w:hAnsi="Times New Roman" w:cs="Times New Roman"/>
          <w:sz w:val="24"/>
          <w:szCs w:val="24"/>
        </w:rPr>
        <w:t xml:space="preserve">Por medio de mecanismos como </w:t>
      </w:r>
      <w:r w:rsidR="00802C2B">
        <w:rPr>
          <w:rFonts w:ascii="Times New Roman" w:hAnsi="Times New Roman" w:cs="Times New Roman"/>
          <w:sz w:val="24"/>
          <w:szCs w:val="24"/>
        </w:rPr>
        <w:t xml:space="preserve">la </w:t>
      </w:r>
      <w:r w:rsidR="00802C2B" w:rsidRPr="00243E15">
        <w:rPr>
          <w:rFonts w:ascii="Times New Roman" w:hAnsi="Times New Roman" w:cs="Times New Roman"/>
          <w:i/>
          <w:iCs/>
          <w:sz w:val="24"/>
          <w:szCs w:val="24"/>
        </w:rPr>
        <w:t>agenda</w:t>
      </w:r>
      <w:r w:rsidR="000D163B" w:rsidRPr="00243E15">
        <w:rPr>
          <w:rFonts w:ascii="Times New Roman" w:hAnsi="Times New Roman" w:cs="Times New Roman"/>
          <w:i/>
          <w:iCs/>
          <w:sz w:val="24"/>
          <w:szCs w:val="24"/>
        </w:rPr>
        <w:t xml:space="preserve"> setting</w:t>
      </w:r>
      <w:r w:rsidR="000D163B">
        <w:rPr>
          <w:rFonts w:ascii="Times New Roman" w:hAnsi="Times New Roman" w:cs="Times New Roman"/>
          <w:sz w:val="24"/>
          <w:szCs w:val="24"/>
        </w:rPr>
        <w:t xml:space="preserve"> y </w:t>
      </w:r>
      <w:r w:rsidR="000D163B" w:rsidRPr="00243E15">
        <w:rPr>
          <w:rFonts w:ascii="Times New Roman" w:hAnsi="Times New Roman" w:cs="Times New Roman"/>
          <w:i/>
          <w:iCs/>
          <w:sz w:val="24"/>
          <w:szCs w:val="24"/>
        </w:rPr>
        <w:t>el framing</w:t>
      </w:r>
      <w:r w:rsidR="00B17629">
        <w:rPr>
          <w:rFonts w:ascii="Times New Roman" w:hAnsi="Times New Roman" w:cs="Times New Roman"/>
          <w:sz w:val="24"/>
          <w:szCs w:val="24"/>
        </w:rPr>
        <w:t xml:space="preserve"> </w:t>
      </w:r>
      <w:r w:rsidR="00802C2B">
        <w:rPr>
          <w:rFonts w:ascii="Times New Roman" w:hAnsi="Times New Roman" w:cs="Times New Roman"/>
          <w:sz w:val="24"/>
          <w:szCs w:val="24"/>
        </w:rPr>
        <w:t>l</w:t>
      </w:r>
      <w:r w:rsidR="00B906D6">
        <w:rPr>
          <w:rFonts w:ascii="Times New Roman" w:hAnsi="Times New Roman" w:cs="Times New Roman"/>
          <w:sz w:val="24"/>
          <w:szCs w:val="24"/>
        </w:rPr>
        <w:t>a mediatización no solo tiene influencia en que temas se valoran como importantes</w:t>
      </w:r>
      <w:r w:rsidR="007C52BD">
        <w:rPr>
          <w:rFonts w:ascii="Times New Roman" w:hAnsi="Times New Roman" w:cs="Times New Roman"/>
          <w:sz w:val="24"/>
          <w:szCs w:val="24"/>
        </w:rPr>
        <w:t xml:space="preserve">, sino también como estos se interpretan. </w:t>
      </w:r>
      <w:r w:rsidR="00C5524E">
        <w:rPr>
          <w:rFonts w:ascii="Times New Roman" w:hAnsi="Times New Roman" w:cs="Times New Roman"/>
          <w:sz w:val="24"/>
          <w:szCs w:val="24"/>
        </w:rPr>
        <w:t>Por ello,</w:t>
      </w:r>
      <w:r w:rsidR="00CB2924">
        <w:rPr>
          <w:rFonts w:ascii="Times New Roman" w:hAnsi="Times New Roman" w:cs="Times New Roman"/>
          <w:sz w:val="24"/>
          <w:szCs w:val="24"/>
        </w:rPr>
        <w:t xml:space="preserve"> algunos delitos pueden presentarse como </w:t>
      </w:r>
      <w:r w:rsidR="0088436E">
        <w:rPr>
          <w:rFonts w:ascii="Times New Roman" w:hAnsi="Times New Roman" w:cs="Times New Roman"/>
          <w:sz w:val="24"/>
          <w:szCs w:val="24"/>
        </w:rPr>
        <w:t>amenaza</w:t>
      </w:r>
      <w:r w:rsidR="00CB2924">
        <w:rPr>
          <w:rFonts w:ascii="Times New Roman" w:hAnsi="Times New Roman" w:cs="Times New Roman"/>
          <w:sz w:val="24"/>
          <w:szCs w:val="24"/>
        </w:rPr>
        <w:t xml:space="preserve"> generalizada, aunque no sean muy frecuentes según las </w:t>
      </w:r>
      <w:r w:rsidR="0088436E">
        <w:rPr>
          <w:rFonts w:ascii="Times New Roman" w:hAnsi="Times New Roman" w:cs="Times New Roman"/>
          <w:sz w:val="24"/>
          <w:szCs w:val="24"/>
        </w:rPr>
        <w:t>estadísticas, pueden causar una percepción de inseguridad desproporcionada</w:t>
      </w:r>
      <w:r w:rsidR="00123038">
        <w:rPr>
          <w:rFonts w:ascii="Times New Roman" w:hAnsi="Times New Roman" w:cs="Times New Roman"/>
          <w:sz w:val="24"/>
          <w:szCs w:val="24"/>
        </w:rPr>
        <w:t xml:space="preserve"> </w:t>
      </w:r>
      <w:r w:rsidR="00C968FE">
        <w:rPr>
          <w:rFonts w:ascii="Times New Roman" w:hAnsi="Times New Roman" w:cs="Times New Roman"/>
          <w:sz w:val="24"/>
          <w:szCs w:val="24"/>
        </w:rPr>
        <w:t>en relación con</w:t>
      </w:r>
      <w:r w:rsidR="00123038">
        <w:rPr>
          <w:rFonts w:ascii="Times New Roman" w:hAnsi="Times New Roman" w:cs="Times New Roman"/>
          <w:sz w:val="24"/>
          <w:szCs w:val="24"/>
        </w:rPr>
        <w:t xml:space="preserve"> la criminalidad real (</w:t>
      </w:r>
      <w:r w:rsidR="001F0CCE">
        <w:rPr>
          <w:rFonts w:ascii="Times New Roman" w:hAnsi="Times New Roman" w:cs="Times New Roman"/>
          <w:sz w:val="24"/>
          <w:szCs w:val="24"/>
        </w:rPr>
        <w:t>S</w:t>
      </w:r>
      <w:r w:rsidR="00123038">
        <w:rPr>
          <w:rFonts w:ascii="Times New Roman" w:hAnsi="Times New Roman" w:cs="Times New Roman"/>
          <w:sz w:val="24"/>
          <w:szCs w:val="24"/>
        </w:rPr>
        <w:t>molej &amp; Kivivuouri, 2006</w:t>
      </w:r>
      <w:r w:rsidR="001F0CCE">
        <w:rPr>
          <w:rFonts w:ascii="Times New Roman" w:hAnsi="Times New Roman" w:cs="Times New Roman"/>
          <w:sz w:val="24"/>
          <w:szCs w:val="24"/>
        </w:rPr>
        <w:t>; Kort-Butler &amp; Hartshorn, 2011).</w:t>
      </w:r>
    </w:p>
    <w:p w14:paraId="2EAC36DB" w14:textId="20ED92AF" w:rsidR="001F0CCE" w:rsidRDefault="001F0CCE" w:rsidP="00337C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w:t>
      </w:r>
      <w:r w:rsidR="007C49B1">
        <w:rPr>
          <w:rFonts w:ascii="Times New Roman" w:hAnsi="Times New Roman" w:cs="Times New Roman"/>
          <w:sz w:val="24"/>
          <w:szCs w:val="24"/>
        </w:rPr>
        <w:t xml:space="preserve">las últimas décadas, el consumo del crimen mediático ha experimentado un aumento relevante. </w:t>
      </w:r>
      <w:r w:rsidR="00163AC5">
        <w:rPr>
          <w:rFonts w:ascii="Times New Roman" w:hAnsi="Times New Roman" w:cs="Times New Roman"/>
          <w:sz w:val="24"/>
          <w:szCs w:val="24"/>
        </w:rPr>
        <w:t>La expansión de los formatos audiovisuales, el desarrollo de plataformas digitales</w:t>
      </w:r>
      <w:r w:rsidR="004920B4">
        <w:rPr>
          <w:rFonts w:ascii="Times New Roman" w:hAnsi="Times New Roman" w:cs="Times New Roman"/>
          <w:sz w:val="24"/>
          <w:szCs w:val="24"/>
        </w:rPr>
        <w:t xml:space="preserve"> y el acceso constante de contenido ha facilitado el acceso a este tipo de narración basada en hechos delictivos</w:t>
      </w:r>
      <w:r w:rsidR="00BE1036">
        <w:rPr>
          <w:rFonts w:ascii="Times New Roman" w:hAnsi="Times New Roman" w:cs="Times New Roman"/>
          <w:sz w:val="24"/>
          <w:szCs w:val="24"/>
        </w:rPr>
        <w:t xml:space="preserve">. </w:t>
      </w:r>
      <w:r w:rsidR="00AD7010">
        <w:rPr>
          <w:rFonts w:ascii="Times New Roman" w:hAnsi="Times New Roman" w:cs="Times New Roman"/>
          <w:sz w:val="24"/>
          <w:szCs w:val="24"/>
        </w:rPr>
        <w:t>Documentales</w:t>
      </w:r>
      <w:r w:rsidR="00BE1036">
        <w:rPr>
          <w:rFonts w:ascii="Times New Roman" w:hAnsi="Times New Roman" w:cs="Times New Roman"/>
          <w:sz w:val="24"/>
          <w:szCs w:val="24"/>
        </w:rPr>
        <w:t xml:space="preserve">, series, </w:t>
      </w:r>
      <w:r w:rsidR="00BE1036" w:rsidRPr="00B17629">
        <w:rPr>
          <w:rFonts w:ascii="Times New Roman" w:hAnsi="Times New Roman" w:cs="Times New Roman"/>
          <w:i/>
          <w:iCs/>
          <w:sz w:val="24"/>
          <w:szCs w:val="24"/>
        </w:rPr>
        <w:t>podcasts</w:t>
      </w:r>
      <w:r w:rsidR="00BE1036">
        <w:rPr>
          <w:rFonts w:ascii="Times New Roman" w:hAnsi="Times New Roman" w:cs="Times New Roman"/>
          <w:sz w:val="24"/>
          <w:szCs w:val="24"/>
        </w:rPr>
        <w:t xml:space="preserve">, </w:t>
      </w:r>
      <w:r w:rsidR="000F048D">
        <w:rPr>
          <w:rFonts w:ascii="Times New Roman" w:hAnsi="Times New Roman" w:cs="Times New Roman"/>
          <w:sz w:val="24"/>
          <w:szCs w:val="24"/>
        </w:rPr>
        <w:t>noticias dedicadas al crimen</w:t>
      </w:r>
      <w:r w:rsidR="00AD7010">
        <w:rPr>
          <w:rFonts w:ascii="Times New Roman" w:hAnsi="Times New Roman" w:cs="Times New Roman"/>
          <w:sz w:val="24"/>
          <w:szCs w:val="24"/>
        </w:rPr>
        <w:t>, son los principales del consumo cultural contemporáneo. Este incremento, responde no solo a una mayor oferta de tipos de contenido, si</w:t>
      </w:r>
      <w:r w:rsidR="00B55E77">
        <w:rPr>
          <w:rFonts w:ascii="Times New Roman" w:hAnsi="Times New Roman" w:cs="Times New Roman"/>
          <w:sz w:val="24"/>
          <w:szCs w:val="24"/>
        </w:rPr>
        <w:t xml:space="preserve">no también destaca una demanda de la sociedad </w:t>
      </w:r>
      <w:r w:rsidR="00D96989">
        <w:rPr>
          <w:rFonts w:ascii="Times New Roman" w:hAnsi="Times New Roman" w:cs="Times New Roman"/>
          <w:sz w:val="24"/>
          <w:szCs w:val="24"/>
        </w:rPr>
        <w:t xml:space="preserve">creciente de relatos donde se combinan información, emoción y entretenimiento, </w:t>
      </w:r>
      <w:r w:rsidR="00A91DFE">
        <w:rPr>
          <w:rFonts w:ascii="Times New Roman" w:hAnsi="Times New Roman" w:cs="Times New Roman"/>
          <w:sz w:val="24"/>
          <w:szCs w:val="24"/>
        </w:rPr>
        <w:t xml:space="preserve">causando así que el crimen sea percibido como un elemento central de la realidad social (Vicary &amp; Fraley, 2010). </w:t>
      </w:r>
    </w:p>
    <w:p w14:paraId="58488E85" w14:textId="242F1A98" w:rsidR="00E05A50" w:rsidRDefault="00A91DFE" w:rsidP="00337C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España, </w:t>
      </w:r>
      <w:r w:rsidR="00C968FE">
        <w:rPr>
          <w:rFonts w:ascii="Times New Roman" w:hAnsi="Times New Roman" w:cs="Times New Roman"/>
          <w:sz w:val="24"/>
          <w:szCs w:val="24"/>
        </w:rPr>
        <w:t xml:space="preserve">esta tendencia ha aumentado debido especialmente a dicha expansión de los medios digitales y las redes sociales. </w:t>
      </w:r>
      <w:r w:rsidR="00225EB3">
        <w:rPr>
          <w:rFonts w:ascii="Times New Roman" w:hAnsi="Times New Roman" w:cs="Times New Roman"/>
          <w:sz w:val="24"/>
          <w:szCs w:val="24"/>
        </w:rPr>
        <w:t xml:space="preserve">La información alcanzada de inmediato, la viralización de contenidos y la competencia por captar la atención </w:t>
      </w:r>
      <w:r w:rsidR="003D3027">
        <w:rPr>
          <w:rFonts w:ascii="Times New Roman" w:hAnsi="Times New Roman" w:cs="Times New Roman"/>
          <w:sz w:val="24"/>
          <w:szCs w:val="24"/>
        </w:rPr>
        <w:t>el público ha</w:t>
      </w:r>
      <w:r w:rsidR="00225EB3">
        <w:rPr>
          <w:rFonts w:ascii="Times New Roman" w:hAnsi="Times New Roman" w:cs="Times New Roman"/>
          <w:sz w:val="24"/>
          <w:szCs w:val="24"/>
        </w:rPr>
        <w:t xml:space="preserve"> colaborado a una mayor difusión de delitos excepcionales y graves, </w:t>
      </w:r>
      <w:r w:rsidR="00D4097D">
        <w:rPr>
          <w:rFonts w:ascii="Times New Roman" w:hAnsi="Times New Roman" w:cs="Times New Roman"/>
          <w:sz w:val="24"/>
          <w:szCs w:val="24"/>
        </w:rPr>
        <w:t xml:space="preserve">que han sido expuestos en ocasiones sin una correcta contextualización. Diferentes estudios </w:t>
      </w:r>
      <w:r w:rsidR="004104F2">
        <w:rPr>
          <w:rFonts w:ascii="Times New Roman" w:hAnsi="Times New Roman" w:cs="Times New Roman"/>
          <w:sz w:val="24"/>
          <w:szCs w:val="24"/>
        </w:rPr>
        <w:t>exponen que dicha sobreexposición de los medios puede colaborar a una per</w:t>
      </w:r>
      <w:r w:rsidR="003D3027">
        <w:rPr>
          <w:rFonts w:ascii="Times New Roman" w:hAnsi="Times New Roman" w:cs="Times New Roman"/>
          <w:sz w:val="24"/>
          <w:szCs w:val="24"/>
        </w:rPr>
        <w:t xml:space="preserve">cepción distorsionada sobre la criminalidad, aumentando así </w:t>
      </w:r>
      <w:r w:rsidR="00DB72C8">
        <w:rPr>
          <w:rFonts w:ascii="Times New Roman" w:hAnsi="Times New Roman" w:cs="Times New Roman"/>
          <w:sz w:val="24"/>
          <w:szCs w:val="24"/>
        </w:rPr>
        <w:t xml:space="preserve">el miedo al crimen y perjudicando a la confianza en las instituciones que se encargan de su control, aunque los datos </w:t>
      </w:r>
      <w:r w:rsidR="00E05A50">
        <w:rPr>
          <w:rFonts w:ascii="Times New Roman" w:hAnsi="Times New Roman" w:cs="Times New Roman"/>
          <w:sz w:val="24"/>
          <w:szCs w:val="24"/>
        </w:rPr>
        <w:t>oficiales</w:t>
      </w:r>
      <w:r w:rsidR="00DB72C8">
        <w:rPr>
          <w:rFonts w:ascii="Times New Roman" w:hAnsi="Times New Roman" w:cs="Times New Roman"/>
          <w:sz w:val="24"/>
          <w:szCs w:val="24"/>
        </w:rPr>
        <w:t xml:space="preserve"> no siempre respalden un aumento de la delincuencia veraz (Greer &amp; McLaughlin, 2011; Antón-Mellón et al., 2017) </w:t>
      </w:r>
    </w:p>
    <w:p w14:paraId="346C01B5" w14:textId="32BE8581" w:rsidR="002F6B25" w:rsidRDefault="004B18CA" w:rsidP="002F6B2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Aquí es el escenario de donde renace con gran influencia el </w:t>
      </w:r>
      <w:r w:rsidR="006C3AD8">
        <w:rPr>
          <w:rFonts w:ascii="Times New Roman" w:hAnsi="Times New Roman" w:cs="Times New Roman"/>
          <w:sz w:val="24"/>
          <w:szCs w:val="24"/>
        </w:rPr>
        <w:t>fenómeno</w:t>
      </w:r>
      <w:r>
        <w:rPr>
          <w:rFonts w:ascii="Times New Roman" w:hAnsi="Times New Roman" w:cs="Times New Roman"/>
          <w:sz w:val="24"/>
          <w:szCs w:val="24"/>
        </w:rPr>
        <w:t xml:space="preserve"> del </w:t>
      </w:r>
      <w:r w:rsidRPr="00014CD9">
        <w:rPr>
          <w:rFonts w:ascii="Times New Roman" w:hAnsi="Times New Roman" w:cs="Times New Roman"/>
          <w:i/>
          <w:iCs/>
          <w:sz w:val="24"/>
          <w:szCs w:val="24"/>
        </w:rPr>
        <w:t>true crime</w:t>
      </w:r>
      <w:r w:rsidR="00B534E6">
        <w:rPr>
          <w:rFonts w:ascii="Times New Roman" w:hAnsi="Times New Roman" w:cs="Times New Roman"/>
          <w:sz w:val="24"/>
          <w:szCs w:val="24"/>
        </w:rPr>
        <w:t xml:space="preserve">, </w:t>
      </w:r>
      <w:r w:rsidR="008326E0">
        <w:rPr>
          <w:rFonts w:ascii="Times New Roman" w:hAnsi="Times New Roman" w:cs="Times New Roman"/>
          <w:sz w:val="24"/>
          <w:szCs w:val="24"/>
        </w:rPr>
        <w:t xml:space="preserve">que se entiende como la representación del crimen mediática </w:t>
      </w:r>
      <w:r w:rsidR="00DD1DFF">
        <w:rPr>
          <w:rFonts w:ascii="Times New Roman" w:hAnsi="Times New Roman" w:cs="Times New Roman"/>
          <w:sz w:val="24"/>
          <w:szCs w:val="24"/>
        </w:rPr>
        <w:t xml:space="preserve">reales a </w:t>
      </w:r>
      <w:r w:rsidR="0050141C">
        <w:rPr>
          <w:rFonts w:ascii="Times New Roman" w:hAnsi="Times New Roman" w:cs="Times New Roman"/>
          <w:sz w:val="24"/>
          <w:szCs w:val="24"/>
        </w:rPr>
        <w:t>raíz</w:t>
      </w:r>
      <w:r w:rsidR="00DD1DFF">
        <w:rPr>
          <w:rFonts w:ascii="Times New Roman" w:hAnsi="Times New Roman" w:cs="Times New Roman"/>
          <w:sz w:val="24"/>
          <w:szCs w:val="24"/>
        </w:rPr>
        <w:t xml:space="preserve"> de formatos de narración como </w:t>
      </w:r>
      <w:r w:rsidR="0050141C">
        <w:rPr>
          <w:rFonts w:ascii="Times New Roman" w:hAnsi="Times New Roman" w:cs="Times New Roman"/>
          <w:sz w:val="24"/>
          <w:szCs w:val="24"/>
        </w:rPr>
        <w:t xml:space="preserve">los documentales, los podcast, reportajes, series o distinto contenido digital. </w:t>
      </w:r>
      <w:r w:rsidR="00B93311">
        <w:rPr>
          <w:rFonts w:ascii="Times New Roman" w:hAnsi="Times New Roman" w:cs="Times New Roman"/>
          <w:sz w:val="24"/>
          <w:szCs w:val="24"/>
        </w:rPr>
        <w:t xml:space="preserve">No obstante, aunque este concepto este asociado a plataformas de </w:t>
      </w:r>
      <w:r w:rsidR="00B93311" w:rsidRPr="00014CD9">
        <w:rPr>
          <w:rFonts w:ascii="Times New Roman" w:hAnsi="Times New Roman" w:cs="Times New Roman"/>
          <w:i/>
          <w:iCs/>
          <w:sz w:val="24"/>
          <w:szCs w:val="24"/>
        </w:rPr>
        <w:t>streaming</w:t>
      </w:r>
      <w:r w:rsidR="00B93311">
        <w:rPr>
          <w:rFonts w:ascii="Times New Roman" w:hAnsi="Times New Roman" w:cs="Times New Roman"/>
          <w:sz w:val="24"/>
          <w:szCs w:val="24"/>
        </w:rPr>
        <w:t xml:space="preserve"> y redes sociales, los autores coinciden en señalar que </w:t>
      </w:r>
      <w:r w:rsidR="00871971">
        <w:rPr>
          <w:rFonts w:ascii="Times New Roman" w:hAnsi="Times New Roman" w:cs="Times New Roman"/>
          <w:sz w:val="24"/>
          <w:szCs w:val="24"/>
        </w:rPr>
        <w:t xml:space="preserve">este es un fenómeno con grandes raíces históricas </w:t>
      </w:r>
      <w:r w:rsidR="003F2B97">
        <w:rPr>
          <w:rFonts w:ascii="Times New Roman" w:hAnsi="Times New Roman" w:cs="Times New Roman"/>
          <w:sz w:val="24"/>
          <w:szCs w:val="24"/>
        </w:rPr>
        <w:t xml:space="preserve">vinculadas a la prensa sensacionalista y a </w:t>
      </w:r>
      <w:r w:rsidR="00C93123">
        <w:rPr>
          <w:rFonts w:ascii="Times New Roman" w:hAnsi="Times New Roman" w:cs="Times New Roman"/>
          <w:sz w:val="24"/>
          <w:szCs w:val="24"/>
        </w:rPr>
        <w:t xml:space="preserve">las primeras formas de </w:t>
      </w:r>
      <w:r w:rsidR="007B188D">
        <w:rPr>
          <w:rFonts w:ascii="Times New Roman" w:hAnsi="Times New Roman" w:cs="Times New Roman"/>
          <w:sz w:val="24"/>
          <w:szCs w:val="24"/>
        </w:rPr>
        <w:t>cultura popular del crimen</w:t>
      </w:r>
      <w:r w:rsidR="00387B89">
        <w:rPr>
          <w:rFonts w:ascii="Times New Roman" w:hAnsi="Times New Roman" w:cs="Times New Roman"/>
          <w:sz w:val="24"/>
          <w:szCs w:val="24"/>
        </w:rPr>
        <w:t xml:space="preserve"> </w:t>
      </w:r>
      <w:r w:rsidR="00387B89" w:rsidRPr="00116E98">
        <w:rPr>
          <w:rFonts w:ascii="Times New Roman" w:hAnsi="Times New Roman" w:cs="Times New Roman"/>
          <w:sz w:val="24"/>
          <w:szCs w:val="24"/>
        </w:rPr>
        <w:t>(Vicary &amp; Fraley, 2010)</w:t>
      </w:r>
      <w:r w:rsidR="00387B89">
        <w:rPr>
          <w:rFonts w:ascii="Times New Roman" w:hAnsi="Times New Roman" w:cs="Times New Roman"/>
          <w:sz w:val="24"/>
          <w:szCs w:val="24"/>
        </w:rPr>
        <w:t>.</w:t>
      </w:r>
      <w:r w:rsidR="007B188D">
        <w:rPr>
          <w:rFonts w:ascii="Times New Roman" w:hAnsi="Times New Roman" w:cs="Times New Roman"/>
          <w:sz w:val="24"/>
          <w:szCs w:val="24"/>
        </w:rPr>
        <w:t xml:space="preserve"> Las sociedades más occidentales llevan más de un siglo </w:t>
      </w:r>
      <w:r w:rsidR="00AF4A50">
        <w:rPr>
          <w:rFonts w:ascii="Times New Roman" w:hAnsi="Times New Roman" w:cs="Times New Roman"/>
          <w:sz w:val="24"/>
          <w:szCs w:val="24"/>
        </w:rPr>
        <w:t xml:space="preserve">haciendo uso </w:t>
      </w:r>
      <w:r w:rsidR="00E304CE">
        <w:rPr>
          <w:rFonts w:ascii="Times New Roman" w:hAnsi="Times New Roman" w:cs="Times New Roman"/>
          <w:sz w:val="24"/>
          <w:szCs w:val="24"/>
        </w:rPr>
        <w:t xml:space="preserve">de relatos sobre crímenes reales donde suman </w:t>
      </w:r>
      <w:r w:rsidR="004909BD">
        <w:rPr>
          <w:rFonts w:ascii="Times New Roman" w:hAnsi="Times New Roman" w:cs="Times New Roman"/>
          <w:sz w:val="24"/>
          <w:szCs w:val="24"/>
        </w:rPr>
        <w:t>la información, la emoción y el entretenimiento</w:t>
      </w:r>
      <w:r w:rsidR="00970794">
        <w:rPr>
          <w:rFonts w:ascii="Times New Roman" w:hAnsi="Times New Roman" w:cs="Times New Roman"/>
          <w:sz w:val="24"/>
          <w:szCs w:val="24"/>
        </w:rPr>
        <w:t xml:space="preserve">, lo </w:t>
      </w:r>
      <w:r w:rsidR="00FF5C94">
        <w:rPr>
          <w:rFonts w:ascii="Times New Roman" w:hAnsi="Times New Roman" w:cs="Times New Roman"/>
          <w:sz w:val="24"/>
          <w:szCs w:val="24"/>
        </w:rPr>
        <w:t>que,</w:t>
      </w:r>
      <w:r w:rsidR="00970794">
        <w:rPr>
          <w:rFonts w:ascii="Times New Roman" w:hAnsi="Times New Roman" w:cs="Times New Roman"/>
          <w:sz w:val="24"/>
          <w:szCs w:val="24"/>
        </w:rPr>
        <w:t xml:space="preserve"> lo que </w:t>
      </w:r>
      <w:r w:rsidR="00A3519C">
        <w:rPr>
          <w:rFonts w:ascii="Times New Roman" w:hAnsi="Times New Roman" w:cs="Times New Roman"/>
          <w:sz w:val="24"/>
          <w:szCs w:val="24"/>
        </w:rPr>
        <w:t xml:space="preserve">causa que la admiración social por el delito </w:t>
      </w:r>
      <w:r w:rsidR="00177013">
        <w:rPr>
          <w:rFonts w:ascii="Times New Roman" w:hAnsi="Times New Roman" w:cs="Times New Roman"/>
          <w:sz w:val="24"/>
          <w:szCs w:val="24"/>
        </w:rPr>
        <w:t xml:space="preserve">no sea un nuevo producto de la cultura digital contemporánea. </w:t>
      </w:r>
    </w:p>
    <w:p w14:paraId="15A0F770" w14:textId="4805D3B3" w:rsidR="00177013" w:rsidRDefault="00177013" w:rsidP="002F6B2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perspectiva de la criminología, el </w:t>
      </w:r>
      <w:r w:rsidR="00447617">
        <w:rPr>
          <w:rFonts w:ascii="Times New Roman" w:hAnsi="Times New Roman" w:cs="Times New Roman"/>
          <w:sz w:val="24"/>
          <w:szCs w:val="24"/>
        </w:rPr>
        <w:t xml:space="preserve">análisis de este fenómeno es crucial porque se </w:t>
      </w:r>
      <w:r w:rsidR="004A5D06">
        <w:rPr>
          <w:rFonts w:ascii="Times New Roman" w:hAnsi="Times New Roman" w:cs="Times New Roman"/>
          <w:sz w:val="24"/>
          <w:szCs w:val="24"/>
        </w:rPr>
        <w:t xml:space="preserve">establece en un </w:t>
      </w:r>
      <w:r w:rsidR="00BE7C60">
        <w:rPr>
          <w:rFonts w:ascii="Times New Roman" w:hAnsi="Times New Roman" w:cs="Times New Roman"/>
          <w:sz w:val="24"/>
          <w:szCs w:val="24"/>
        </w:rPr>
        <w:t xml:space="preserve">espacio entre la divulgación de información y el espectáculo. </w:t>
      </w:r>
      <w:r w:rsidR="00D12EC2">
        <w:rPr>
          <w:rFonts w:ascii="Times New Roman" w:hAnsi="Times New Roman" w:cs="Times New Roman"/>
          <w:sz w:val="24"/>
          <w:szCs w:val="24"/>
        </w:rPr>
        <w:t xml:space="preserve">En este espacia es donde se produce la negociación </w:t>
      </w:r>
      <w:r w:rsidR="00F32BED">
        <w:rPr>
          <w:rFonts w:ascii="Times New Roman" w:hAnsi="Times New Roman" w:cs="Times New Roman"/>
          <w:sz w:val="24"/>
          <w:szCs w:val="24"/>
        </w:rPr>
        <w:t>sobre signifi</w:t>
      </w:r>
      <w:r w:rsidR="00094CA1">
        <w:rPr>
          <w:rFonts w:ascii="Times New Roman" w:hAnsi="Times New Roman" w:cs="Times New Roman"/>
          <w:sz w:val="24"/>
          <w:szCs w:val="24"/>
        </w:rPr>
        <w:t xml:space="preserve">cados de </w:t>
      </w:r>
      <w:r w:rsidR="003909BA">
        <w:rPr>
          <w:rFonts w:ascii="Times New Roman" w:hAnsi="Times New Roman" w:cs="Times New Roman"/>
          <w:sz w:val="24"/>
          <w:szCs w:val="24"/>
        </w:rPr>
        <w:t>l</w:t>
      </w:r>
      <w:r w:rsidR="00094CA1">
        <w:rPr>
          <w:rFonts w:ascii="Times New Roman" w:hAnsi="Times New Roman" w:cs="Times New Roman"/>
          <w:sz w:val="24"/>
          <w:szCs w:val="24"/>
        </w:rPr>
        <w:t xml:space="preserve">a sociedad </w:t>
      </w:r>
      <w:r w:rsidR="00FF7755">
        <w:rPr>
          <w:rFonts w:ascii="Times New Roman" w:hAnsi="Times New Roman" w:cs="Times New Roman"/>
          <w:sz w:val="24"/>
          <w:szCs w:val="24"/>
        </w:rPr>
        <w:t xml:space="preserve">en relación con la violencia, la moralidad, la justicia y la peligrosidad, además de la construcción de narrativas con gran carga emocional </w:t>
      </w:r>
      <w:r w:rsidR="003328D3">
        <w:rPr>
          <w:rFonts w:ascii="Times New Roman" w:hAnsi="Times New Roman" w:cs="Times New Roman"/>
          <w:sz w:val="24"/>
          <w:szCs w:val="24"/>
        </w:rPr>
        <w:t xml:space="preserve">que pueden influir en estereotipos, simplificar fenómenos complejos </w:t>
      </w:r>
      <w:r w:rsidR="00971C56">
        <w:rPr>
          <w:rFonts w:ascii="Times New Roman" w:hAnsi="Times New Roman" w:cs="Times New Roman"/>
          <w:sz w:val="24"/>
          <w:szCs w:val="24"/>
        </w:rPr>
        <w:t xml:space="preserve">y poner por delante el impacto de la narración </w:t>
      </w:r>
      <w:r w:rsidR="00543C31">
        <w:rPr>
          <w:rFonts w:ascii="Times New Roman" w:hAnsi="Times New Roman" w:cs="Times New Roman"/>
          <w:sz w:val="24"/>
          <w:szCs w:val="24"/>
        </w:rPr>
        <w:t xml:space="preserve">sobre el análisis estructural del delito </w:t>
      </w:r>
      <w:r w:rsidR="00543C31" w:rsidRPr="00543C31">
        <w:rPr>
          <w:rFonts w:ascii="Times New Roman" w:hAnsi="Times New Roman" w:cs="Times New Roman"/>
          <w:sz w:val="24"/>
          <w:szCs w:val="24"/>
        </w:rPr>
        <w:t xml:space="preserve">(Dowler et al., 2006). </w:t>
      </w:r>
    </w:p>
    <w:p w14:paraId="6313171F" w14:textId="2C5A30C2" w:rsidR="00A51665" w:rsidRDefault="005354B4" w:rsidP="00A26D9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desequilibrio sugiere interrogantes fundamentales sobre los </w:t>
      </w:r>
      <w:r w:rsidR="00422712">
        <w:rPr>
          <w:rFonts w:ascii="Times New Roman" w:hAnsi="Times New Roman" w:cs="Times New Roman"/>
          <w:sz w:val="24"/>
          <w:szCs w:val="24"/>
        </w:rPr>
        <w:t>límites</w:t>
      </w:r>
      <w:r>
        <w:rPr>
          <w:rFonts w:ascii="Times New Roman" w:hAnsi="Times New Roman" w:cs="Times New Roman"/>
          <w:sz w:val="24"/>
          <w:szCs w:val="24"/>
        </w:rPr>
        <w:t xml:space="preserve"> de la ética en función de la representación del crimen, el riesgo de la revictimización, la posibilidad de una glorificación hacia los agresores y el impacto social en relación con la percepción conjunta de la criminalidad </w:t>
      </w:r>
      <w:r w:rsidR="005B2DC3" w:rsidRPr="008E334A">
        <w:rPr>
          <w:rFonts w:ascii="Times New Roman" w:hAnsi="Times New Roman" w:cs="Times New Roman"/>
          <w:sz w:val="24"/>
          <w:szCs w:val="24"/>
        </w:rPr>
        <w:t>(Yar, 2012</w:t>
      </w:r>
      <w:r w:rsidR="00463057">
        <w:rPr>
          <w:rFonts w:ascii="Times New Roman" w:hAnsi="Times New Roman" w:cs="Times New Roman"/>
          <w:sz w:val="24"/>
          <w:szCs w:val="24"/>
        </w:rPr>
        <w:t xml:space="preserve">; </w:t>
      </w:r>
      <w:r w:rsidR="00915670" w:rsidRPr="008E334A">
        <w:rPr>
          <w:rFonts w:ascii="Times New Roman" w:hAnsi="Times New Roman" w:cs="Times New Roman"/>
          <w:sz w:val="24"/>
          <w:szCs w:val="24"/>
        </w:rPr>
        <w:t>Greer &amp; McLaughlin, 2011)</w:t>
      </w:r>
      <w:r w:rsidR="00DF4F61">
        <w:rPr>
          <w:rFonts w:ascii="Times New Roman" w:hAnsi="Times New Roman" w:cs="Times New Roman"/>
          <w:sz w:val="24"/>
          <w:szCs w:val="24"/>
        </w:rPr>
        <w:t>.</w:t>
      </w:r>
    </w:p>
    <w:p w14:paraId="66F81A7B" w14:textId="77777777" w:rsidR="00F05EEC" w:rsidRDefault="00F05EEC" w:rsidP="00F05EEC">
      <w:pPr>
        <w:spacing w:line="360" w:lineRule="auto"/>
        <w:jc w:val="both"/>
        <w:rPr>
          <w:rFonts w:ascii="Times New Roman" w:hAnsi="Times New Roman" w:cs="Times New Roman"/>
          <w:sz w:val="24"/>
          <w:szCs w:val="24"/>
        </w:rPr>
      </w:pPr>
    </w:p>
    <w:p w14:paraId="1FB4ED5A" w14:textId="6DEDE57D" w:rsidR="00360DFB"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sidRPr="009D14C3">
        <w:rPr>
          <w:rFonts w:ascii="Times New Roman" w:hAnsi="Times New Roman" w:cs="Times New Roman"/>
          <w:b/>
          <w:bCs/>
          <w:i/>
          <w:iCs/>
          <w:sz w:val="24"/>
          <w:szCs w:val="24"/>
        </w:rPr>
        <w:t xml:space="preserve"> </w:t>
      </w:r>
      <w:r w:rsidR="008B0EC2" w:rsidRPr="009D14C3">
        <w:rPr>
          <w:rFonts w:ascii="Times New Roman" w:hAnsi="Times New Roman" w:cs="Times New Roman"/>
          <w:b/>
          <w:bCs/>
          <w:i/>
          <w:iCs/>
          <w:sz w:val="24"/>
          <w:szCs w:val="24"/>
        </w:rPr>
        <w:t xml:space="preserve">Contexto histórico </w:t>
      </w:r>
    </w:p>
    <w:p w14:paraId="6D63F315" w14:textId="139F4E97" w:rsidR="00771C4A" w:rsidRDefault="008B0EC2" w:rsidP="00771C4A">
      <w:pPr>
        <w:spacing w:line="360" w:lineRule="auto"/>
        <w:jc w:val="both"/>
        <w:rPr>
          <w:rFonts w:ascii="Times New Roman" w:hAnsi="Times New Roman" w:cs="Times New Roman"/>
          <w:i/>
          <w:iCs/>
          <w:sz w:val="24"/>
          <w:szCs w:val="24"/>
        </w:rPr>
      </w:pPr>
      <w:r>
        <w:rPr>
          <w:rFonts w:ascii="Times New Roman" w:hAnsi="Times New Roman" w:cs="Times New Roman"/>
          <w:sz w:val="24"/>
          <w:szCs w:val="24"/>
        </w:rPr>
        <w:t>A lo largo de la historia</w:t>
      </w:r>
      <w:r w:rsidR="00CA475C" w:rsidRPr="00CA475C">
        <w:rPr>
          <w:rFonts w:ascii="Times New Roman" w:hAnsi="Times New Roman" w:cs="Times New Roman"/>
          <w:sz w:val="24"/>
          <w:szCs w:val="24"/>
        </w:rPr>
        <w:t xml:space="preserve">, </w:t>
      </w:r>
      <w:r w:rsidR="009F5105">
        <w:rPr>
          <w:rFonts w:ascii="Times New Roman" w:hAnsi="Times New Roman" w:cs="Times New Roman"/>
          <w:sz w:val="24"/>
          <w:szCs w:val="24"/>
        </w:rPr>
        <w:t xml:space="preserve">el caso de Jack the Ripper se posicionó como uno de los </w:t>
      </w:r>
      <w:r w:rsidR="006A570E">
        <w:rPr>
          <w:rFonts w:ascii="Times New Roman" w:hAnsi="Times New Roman" w:cs="Times New Roman"/>
          <w:sz w:val="24"/>
          <w:szCs w:val="24"/>
        </w:rPr>
        <w:t xml:space="preserve">antecedentes con </w:t>
      </w:r>
      <w:r w:rsidR="00570A03">
        <w:rPr>
          <w:rFonts w:ascii="Times New Roman" w:hAnsi="Times New Roman" w:cs="Times New Roman"/>
          <w:sz w:val="24"/>
          <w:szCs w:val="24"/>
        </w:rPr>
        <w:t>la influencia</w:t>
      </w:r>
      <w:r w:rsidR="006A570E">
        <w:rPr>
          <w:rFonts w:ascii="Times New Roman" w:hAnsi="Times New Roman" w:cs="Times New Roman"/>
          <w:sz w:val="24"/>
          <w:szCs w:val="24"/>
        </w:rPr>
        <w:t xml:space="preserve"> en la narración mediática del crimen. </w:t>
      </w:r>
      <w:r w:rsidR="00570A03">
        <w:rPr>
          <w:rFonts w:ascii="Times New Roman" w:hAnsi="Times New Roman" w:cs="Times New Roman"/>
          <w:sz w:val="24"/>
          <w:szCs w:val="24"/>
        </w:rPr>
        <w:t xml:space="preserve">La intensa </w:t>
      </w:r>
      <w:r w:rsidR="00B84F00">
        <w:rPr>
          <w:rFonts w:ascii="Times New Roman" w:hAnsi="Times New Roman" w:cs="Times New Roman"/>
          <w:sz w:val="24"/>
          <w:szCs w:val="24"/>
        </w:rPr>
        <w:t>cubierta</w:t>
      </w:r>
      <w:r w:rsidR="00570A03">
        <w:rPr>
          <w:rFonts w:ascii="Times New Roman" w:hAnsi="Times New Roman" w:cs="Times New Roman"/>
          <w:sz w:val="24"/>
          <w:szCs w:val="24"/>
        </w:rPr>
        <w:t xml:space="preserve"> de lo</w:t>
      </w:r>
      <w:r w:rsidR="00B84F00">
        <w:rPr>
          <w:rFonts w:ascii="Times New Roman" w:hAnsi="Times New Roman" w:cs="Times New Roman"/>
          <w:sz w:val="24"/>
          <w:szCs w:val="24"/>
        </w:rPr>
        <w:t>s asesinatos de los Whitechapel</w:t>
      </w:r>
      <w:r w:rsidR="005F208B">
        <w:rPr>
          <w:rFonts w:ascii="Times New Roman" w:hAnsi="Times New Roman" w:cs="Times New Roman"/>
          <w:sz w:val="24"/>
          <w:szCs w:val="24"/>
        </w:rPr>
        <w:t xml:space="preserve"> formó un modelo de representación que se basaba en la </w:t>
      </w:r>
      <w:r w:rsidR="00A74E95">
        <w:rPr>
          <w:rFonts w:ascii="Times New Roman" w:hAnsi="Times New Roman" w:cs="Times New Roman"/>
          <w:sz w:val="24"/>
          <w:szCs w:val="24"/>
        </w:rPr>
        <w:t xml:space="preserve">producción de una serie de los hechos, </w:t>
      </w:r>
      <w:r w:rsidR="006B735F">
        <w:rPr>
          <w:rFonts w:ascii="Times New Roman" w:hAnsi="Times New Roman" w:cs="Times New Roman"/>
          <w:sz w:val="24"/>
          <w:szCs w:val="24"/>
        </w:rPr>
        <w:t>el hincapié en el misterio y dicha construcció</w:t>
      </w:r>
      <w:r w:rsidR="00E355C1">
        <w:rPr>
          <w:rFonts w:ascii="Times New Roman" w:hAnsi="Times New Roman" w:cs="Times New Roman"/>
          <w:sz w:val="24"/>
          <w:szCs w:val="24"/>
        </w:rPr>
        <w:t xml:space="preserve">n simbólica del agresor como personaje extraordinario. La literatura criminológica </w:t>
      </w:r>
      <w:r w:rsidR="00AF427F">
        <w:rPr>
          <w:rFonts w:ascii="Times New Roman" w:hAnsi="Times New Roman" w:cs="Times New Roman"/>
          <w:sz w:val="24"/>
          <w:szCs w:val="24"/>
        </w:rPr>
        <w:t xml:space="preserve">ha clasificado este proceso como un punto de inflexión </w:t>
      </w:r>
      <w:r w:rsidR="008F12E0">
        <w:rPr>
          <w:rFonts w:ascii="Times New Roman" w:hAnsi="Times New Roman" w:cs="Times New Roman"/>
          <w:sz w:val="24"/>
          <w:szCs w:val="24"/>
        </w:rPr>
        <w:t xml:space="preserve">en función de la forma en el que los medios modifican </w:t>
      </w:r>
      <w:r w:rsidR="00C32996">
        <w:rPr>
          <w:rFonts w:ascii="Times New Roman" w:hAnsi="Times New Roman" w:cs="Times New Roman"/>
          <w:sz w:val="24"/>
          <w:szCs w:val="24"/>
        </w:rPr>
        <w:t xml:space="preserve">la violencia real en </w:t>
      </w:r>
      <w:r w:rsidR="007B1F18">
        <w:rPr>
          <w:rFonts w:ascii="Times New Roman" w:hAnsi="Times New Roman" w:cs="Times New Roman"/>
          <w:sz w:val="24"/>
          <w:szCs w:val="24"/>
        </w:rPr>
        <w:t xml:space="preserve">relatos que captan la atención del </w:t>
      </w:r>
      <w:r w:rsidR="00EB36E1">
        <w:rPr>
          <w:rFonts w:ascii="Times New Roman" w:hAnsi="Times New Roman" w:cs="Times New Roman"/>
          <w:sz w:val="24"/>
          <w:szCs w:val="24"/>
        </w:rPr>
        <w:t>público</w:t>
      </w:r>
      <w:r w:rsidR="007B1F18">
        <w:rPr>
          <w:rFonts w:ascii="Times New Roman" w:hAnsi="Times New Roman" w:cs="Times New Roman"/>
          <w:sz w:val="24"/>
          <w:szCs w:val="24"/>
        </w:rPr>
        <w:t xml:space="preserve"> y generan mitos criminales</w:t>
      </w:r>
      <w:r w:rsidR="00EB36E1" w:rsidRPr="006F41F2">
        <w:rPr>
          <w:rFonts w:ascii="Times New Roman" w:hAnsi="Times New Roman" w:cs="Times New Roman"/>
          <w:sz w:val="24"/>
          <w:szCs w:val="24"/>
        </w:rPr>
        <w:t xml:space="preserve"> (Shanafelt &amp; Pino, 2015). </w:t>
      </w:r>
    </w:p>
    <w:p w14:paraId="417CE1DC" w14:textId="77777777" w:rsidR="0044367D" w:rsidRDefault="0044367D" w:rsidP="0044367D">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literatura criminológica ha identificado este proceso como un punto de inflexión en el </w:t>
      </w:r>
      <w:r w:rsidRPr="00390C6B">
        <w:rPr>
          <w:rFonts w:ascii="Times New Roman" w:hAnsi="Times New Roman" w:cs="Times New Roman"/>
          <w:sz w:val="24"/>
          <w:szCs w:val="24"/>
        </w:rPr>
        <w:t>que los medios transforman la violencia real en narrativas orientadas a generar mitos criminales (Shanafelt &amp; Pino, 2015; Staub, 2018)</w:t>
      </w:r>
      <w:r>
        <w:rPr>
          <w:rFonts w:ascii="Times New Roman" w:hAnsi="Times New Roman" w:cs="Times New Roman"/>
          <w:sz w:val="24"/>
          <w:szCs w:val="24"/>
        </w:rPr>
        <w:t>.</w:t>
      </w:r>
    </w:p>
    <w:p w14:paraId="010BEC82" w14:textId="21080C67" w:rsidR="0044367D" w:rsidRPr="0044367D" w:rsidRDefault="0044367D" w:rsidP="00771C4A">
      <w:pPr>
        <w:spacing w:line="360" w:lineRule="auto"/>
        <w:jc w:val="both"/>
        <w:rPr>
          <w:rFonts w:ascii="Times New Roman" w:hAnsi="Times New Roman" w:cs="Times New Roman"/>
          <w:sz w:val="24"/>
          <w:szCs w:val="24"/>
        </w:rPr>
      </w:pPr>
      <w:r w:rsidRPr="007D367D">
        <w:rPr>
          <w:rFonts w:ascii="Times New Roman" w:hAnsi="Times New Roman" w:cs="Times New Roman"/>
          <w:sz w:val="24"/>
          <w:szCs w:val="24"/>
        </w:rPr>
        <w:t>La figura de Jack the Ripper se</w:t>
      </w:r>
      <w:r>
        <w:rPr>
          <w:rFonts w:ascii="Times New Roman" w:hAnsi="Times New Roman" w:cs="Times New Roman"/>
          <w:sz w:val="24"/>
          <w:szCs w:val="24"/>
        </w:rPr>
        <w:t xml:space="preserve"> convirtió así en el primer y principal ejemplo de la mitificación del criminal, donde </w:t>
      </w:r>
      <w:r w:rsidR="00220BED">
        <w:rPr>
          <w:rFonts w:ascii="Times New Roman" w:hAnsi="Times New Roman" w:cs="Times New Roman"/>
          <w:sz w:val="24"/>
          <w:szCs w:val="24"/>
        </w:rPr>
        <w:t>la prensa sensacionalista convirti</w:t>
      </w:r>
      <w:r w:rsidR="00F94C86">
        <w:rPr>
          <w:rFonts w:ascii="Times New Roman" w:hAnsi="Times New Roman" w:cs="Times New Roman"/>
          <w:sz w:val="24"/>
          <w:szCs w:val="24"/>
        </w:rPr>
        <w:t xml:space="preserve">ó una serie de hechos violentos reales en narrativas serializadas orientadas al consumo del </w:t>
      </w:r>
      <w:r w:rsidR="002C3363">
        <w:rPr>
          <w:rFonts w:ascii="Times New Roman" w:hAnsi="Times New Roman" w:cs="Times New Roman"/>
          <w:sz w:val="24"/>
          <w:szCs w:val="24"/>
        </w:rPr>
        <w:t>público</w:t>
      </w:r>
      <w:r w:rsidR="00F94C86">
        <w:rPr>
          <w:rFonts w:ascii="Times New Roman" w:hAnsi="Times New Roman" w:cs="Times New Roman"/>
          <w:sz w:val="24"/>
          <w:szCs w:val="24"/>
        </w:rPr>
        <w:t xml:space="preserve"> (Curtis</w:t>
      </w:r>
      <w:r w:rsidR="0078484C">
        <w:rPr>
          <w:rFonts w:ascii="Times New Roman" w:hAnsi="Times New Roman" w:cs="Times New Roman"/>
          <w:sz w:val="24"/>
          <w:szCs w:val="24"/>
        </w:rPr>
        <w:t>, 2001)</w:t>
      </w:r>
      <w:r w:rsidR="00E50F8A">
        <w:rPr>
          <w:rFonts w:ascii="Times New Roman" w:hAnsi="Times New Roman" w:cs="Times New Roman"/>
          <w:sz w:val="24"/>
          <w:szCs w:val="24"/>
        </w:rPr>
        <w:t>.</w:t>
      </w:r>
    </w:p>
    <w:p w14:paraId="1FE6EA90" w14:textId="3C3315A9" w:rsidR="004E6B98" w:rsidRPr="004324F4" w:rsidRDefault="00474803" w:rsidP="00771C4A">
      <w:pPr>
        <w:spacing w:line="360" w:lineRule="auto"/>
        <w:jc w:val="both"/>
        <w:rPr>
          <w:rFonts w:ascii="Times New Roman" w:hAnsi="Times New Roman" w:cs="Times New Roman"/>
          <w:sz w:val="24"/>
          <w:szCs w:val="24"/>
        </w:rPr>
      </w:pPr>
      <w:r w:rsidRPr="00474803">
        <w:rPr>
          <w:rFonts w:ascii="Times New Roman" w:hAnsi="Times New Roman" w:cs="Times New Roman"/>
          <w:sz w:val="24"/>
          <w:szCs w:val="24"/>
        </w:rPr>
        <w:t xml:space="preserve">La acumulación de detalles escabrosos, el enfoque en la narrativa </w:t>
      </w:r>
      <w:r w:rsidR="005E4E84">
        <w:rPr>
          <w:rFonts w:ascii="Times New Roman" w:hAnsi="Times New Roman" w:cs="Times New Roman"/>
          <w:sz w:val="24"/>
          <w:szCs w:val="24"/>
        </w:rPr>
        <w:t xml:space="preserve">de la figura del agresor y la falta de una mirada </w:t>
      </w:r>
      <w:r w:rsidR="000F0BE0">
        <w:rPr>
          <w:rFonts w:ascii="Times New Roman" w:hAnsi="Times New Roman" w:cs="Times New Roman"/>
          <w:sz w:val="24"/>
          <w:szCs w:val="24"/>
        </w:rPr>
        <w:t>más</w:t>
      </w:r>
      <w:r w:rsidR="005E4E84">
        <w:rPr>
          <w:rFonts w:ascii="Times New Roman" w:hAnsi="Times New Roman" w:cs="Times New Roman"/>
          <w:sz w:val="24"/>
          <w:szCs w:val="24"/>
        </w:rPr>
        <w:t xml:space="preserve"> estructurada de las condiciones sociales que </w:t>
      </w:r>
      <w:r w:rsidR="00A927A7">
        <w:rPr>
          <w:rFonts w:ascii="Times New Roman" w:hAnsi="Times New Roman" w:cs="Times New Roman"/>
          <w:sz w:val="24"/>
          <w:szCs w:val="24"/>
        </w:rPr>
        <w:t xml:space="preserve">rodean al delito causan un enfoque individualizado sobre el crimen, </w:t>
      </w:r>
      <w:r w:rsidR="002D6F5D">
        <w:rPr>
          <w:rFonts w:ascii="Times New Roman" w:hAnsi="Times New Roman" w:cs="Times New Roman"/>
          <w:sz w:val="24"/>
          <w:szCs w:val="24"/>
        </w:rPr>
        <w:t xml:space="preserve">cambiando el foco de atención desde los factores socioeconómicos hasta la crueldad del </w:t>
      </w:r>
      <w:r w:rsidR="002D6F5D" w:rsidRPr="002D6F5D">
        <w:rPr>
          <w:rFonts w:ascii="Times New Roman" w:hAnsi="Times New Roman" w:cs="Times New Roman"/>
          <w:sz w:val="24"/>
          <w:szCs w:val="24"/>
        </w:rPr>
        <w:t>delincuente (Shanafelt &amp; Pino, 2015</w:t>
      </w:r>
      <w:r w:rsidR="00FC1A3E">
        <w:rPr>
          <w:rFonts w:ascii="Times New Roman" w:hAnsi="Times New Roman" w:cs="Times New Roman"/>
          <w:sz w:val="24"/>
          <w:szCs w:val="24"/>
        </w:rPr>
        <w:t xml:space="preserve">; </w:t>
      </w:r>
      <w:r w:rsidR="002D6F5D" w:rsidRPr="002D6F5D">
        <w:rPr>
          <w:rFonts w:ascii="Times New Roman" w:hAnsi="Times New Roman" w:cs="Times New Roman"/>
          <w:sz w:val="24"/>
          <w:szCs w:val="24"/>
        </w:rPr>
        <w:t xml:space="preserve">Yar, 2012). </w:t>
      </w:r>
      <w:r w:rsidR="00DA5CBB">
        <w:rPr>
          <w:rFonts w:ascii="Times New Roman" w:hAnsi="Times New Roman" w:cs="Times New Roman"/>
          <w:sz w:val="24"/>
          <w:szCs w:val="24"/>
        </w:rPr>
        <w:t xml:space="preserve">Este patrón sobre la narrativa </w:t>
      </w:r>
      <w:r w:rsidR="00C52521">
        <w:rPr>
          <w:rFonts w:ascii="Times New Roman" w:hAnsi="Times New Roman" w:cs="Times New Roman"/>
          <w:sz w:val="24"/>
          <w:szCs w:val="24"/>
        </w:rPr>
        <w:t xml:space="preserve">que se ubica en los orígenes de la cultura mediática moderna sigue reproduciéndose en muchas de las producciones contemporáneas del </w:t>
      </w:r>
      <w:r w:rsidR="00C52521" w:rsidRPr="00014CD9">
        <w:rPr>
          <w:rFonts w:ascii="Times New Roman" w:hAnsi="Times New Roman" w:cs="Times New Roman"/>
          <w:i/>
          <w:iCs/>
          <w:sz w:val="24"/>
          <w:szCs w:val="24"/>
        </w:rPr>
        <w:t>true crime.</w:t>
      </w:r>
      <w:r w:rsidR="00C52521">
        <w:rPr>
          <w:rFonts w:ascii="Times New Roman" w:hAnsi="Times New Roman" w:cs="Times New Roman"/>
          <w:sz w:val="24"/>
          <w:szCs w:val="24"/>
        </w:rPr>
        <w:t xml:space="preserve"> </w:t>
      </w:r>
    </w:p>
    <w:p w14:paraId="35E6AB47" w14:textId="25C5B2AD" w:rsidR="00C52521" w:rsidRPr="00F14640" w:rsidRDefault="004324F4" w:rsidP="002C09B3">
      <w:pPr>
        <w:spacing w:line="360" w:lineRule="auto"/>
        <w:jc w:val="both"/>
        <w:rPr>
          <w:rFonts w:ascii="Times New Roman" w:hAnsi="Times New Roman" w:cs="Times New Roman"/>
          <w:sz w:val="24"/>
          <w:szCs w:val="24"/>
        </w:rPr>
      </w:pPr>
      <w:r w:rsidRPr="00984605">
        <w:rPr>
          <w:rFonts w:ascii="Times New Roman" w:hAnsi="Times New Roman" w:cs="Times New Roman"/>
          <w:sz w:val="24"/>
          <w:szCs w:val="24"/>
        </w:rPr>
        <w:t>L</w:t>
      </w:r>
      <w:r w:rsidR="00596B67" w:rsidRPr="00984605">
        <w:rPr>
          <w:rFonts w:ascii="Times New Roman" w:hAnsi="Times New Roman" w:cs="Times New Roman"/>
          <w:sz w:val="24"/>
          <w:szCs w:val="24"/>
        </w:rPr>
        <w:t xml:space="preserve">a prensa sensacionalista ha desempeñado un papel </w:t>
      </w:r>
      <w:r w:rsidR="006F4A20" w:rsidRPr="00984605">
        <w:rPr>
          <w:rFonts w:ascii="Times New Roman" w:hAnsi="Times New Roman" w:cs="Times New Roman"/>
          <w:sz w:val="24"/>
          <w:szCs w:val="24"/>
        </w:rPr>
        <w:t xml:space="preserve">muy relevante en todo este proceso, introduciendo estrategias de narración con el objetivo de </w:t>
      </w:r>
      <w:r w:rsidRPr="00984605">
        <w:rPr>
          <w:rFonts w:ascii="Times New Roman" w:hAnsi="Times New Roman" w:cs="Times New Roman"/>
          <w:sz w:val="24"/>
          <w:szCs w:val="24"/>
        </w:rPr>
        <w:t xml:space="preserve">llamar la atención del público mediante una fuerte carga emocional y descripciones muy detalladas. El sensacionalismo </w:t>
      </w:r>
      <w:r w:rsidR="00817303" w:rsidRPr="00984605">
        <w:rPr>
          <w:rFonts w:ascii="Times New Roman" w:hAnsi="Times New Roman" w:cs="Times New Roman"/>
          <w:sz w:val="24"/>
          <w:szCs w:val="24"/>
        </w:rPr>
        <w:t xml:space="preserve">cambió el crimen a un relato accesible y consumible, donde la violencia se daba lugar </w:t>
      </w:r>
      <w:r w:rsidR="00F95457" w:rsidRPr="00984605">
        <w:rPr>
          <w:rFonts w:ascii="Times New Roman" w:hAnsi="Times New Roman" w:cs="Times New Roman"/>
          <w:sz w:val="24"/>
          <w:szCs w:val="24"/>
        </w:rPr>
        <w:t xml:space="preserve">como acontecimiento extraordinario y protagonizado por figuras individuales. Este enfoque favoreció </w:t>
      </w:r>
      <w:r w:rsidR="00DB28E7" w:rsidRPr="00984605">
        <w:rPr>
          <w:rFonts w:ascii="Times New Roman" w:hAnsi="Times New Roman" w:cs="Times New Roman"/>
          <w:sz w:val="24"/>
          <w:szCs w:val="24"/>
        </w:rPr>
        <w:t xml:space="preserve">la dramatización de los sucesos y la facilitación de fenómenos complejos, cambiando el análisis de las causas </w:t>
      </w:r>
      <w:r w:rsidR="002C3363" w:rsidRPr="00984605">
        <w:rPr>
          <w:rFonts w:ascii="Times New Roman" w:hAnsi="Times New Roman" w:cs="Times New Roman"/>
          <w:sz w:val="24"/>
          <w:szCs w:val="24"/>
        </w:rPr>
        <w:t>más</w:t>
      </w:r>
      <w:r w:rsidR="00DB28E7" w:rsidRPr="00984605">
        <w:rPr>
          <w:rFonts w:ascii="Times New Roman" w:hAnsi="Times New Roman" w:cs="Times New Roman"/>
          <w:sz w:val="24"/>
          <w:szCs w:val="24"/>
        </w:rPr>
        <w:t xml:space="preserve"> estructurales del delito a </w:t>
      </w:r>
      <w:r w:rsidR="00984605" w:rsidRPr="00984605">
        <w:rPr>
          <w:rFonts w:ascii="Times New Roman" w:hAnsi="Times New Roman" w:cs="Times New Roman"/>
          <w:sz w:val="24"/>
          <w:szCs w:val="24"/>
        </w:rPr>
        <w:t>favor de narrativas enfocadas en el impacto y la emoción</w:t>
      </w:r>
      <w:r w:rsidR="00D175CF">
        <w:rPr>
          <w:rFonts w:ascii="Times New Roman" w:hAnsi="Times New Roman" w:cs="Times New Roman"/>
          <w:sz w:val="24"/>
          <w:szCs w:val="24"/>
        </w:rPr>
        <w:t xml:space="preserve"> </w:t>
      </w:r>
      <w:r w:rsidR="00D175CF" w:rsidRPr="00D175CF">
        <w:rPr>
          <w:rFonts w:ascii="Times New Roman" w:hAnsi="Times New Roman" w:cs="Times New Roman"/>
          <w:sz w:val="24"/>
          <w:szCs w:val="24"/>
        </w:rPr>
        <w:t>(Dowler, Fleming &amp; Muzzatti, 2006; Yar, 2012)</w:t>
      </w:r>
      <w:r w:rsidR="00D175CF">
        <w:rPr>
          <w:rFonts w:ascii="Times New Roman" w:hAnsi="Times New Roman" w:cs="Times New Roman"/>
          <w:sz w:val="24"/>
          <w:szCs w:val="24"/>
        </w:rPr>
        <w:t xml:space="preserve">. </w:t>
      </w:r>
    </w:p>
    <w:p w14:paraId="6D4C70D3" w14:textId="690A5A57" w:rsidR="007B0417" w:rsidRDefault="007B0417" w:rsidP="002C09B3">
      <w:pPr>
        <w:spacing w:line="360" w:lineRule="auto"/>
        <w:jc w:val="both"/>
        <w:rPr>
          <w:rFonts w:ascii="Times New Roman" w:hAnsi="Times New Roman" w:cs="Times New Roman"/>
          <w:sz w:val="24"/>
          <w:szCs w:val="24"/>
        </w:rPr>
      </w:pPr>
      <w:r w:rsidRPr="0088360A">
        <w:rPr>
          <w:rFonts w:ascii="Times New Roman" w:hAnsi="Times New Roman" w:cs="Times New Roman"/>
          <w:sz w:val="24"/>
          <w:szCs w:val="24"/>
        </w:rPr>
        <w:t xml:space="preserve">El avance de las narrativas mediáticas del crimen ha experimentado un cambio significativo en el paso del sensacionalismo clásico </w:t>
      </w:r>
      <w:r w:rsidR="00E25BF5" w:rsidRPr="0088360A">
        <w:rPr>
          <w:rFonts w:ascii="Times New Roman" w:hAnsi="Times New Roman" w:cs="Times New Roman"/>
          <w:sz w:val="24"/>
          <w:szCs w:val="24"/>
        </w:rPr>
        <w:t xml:space="preserve">al fenómeno más actual del </w:t>
      </w:r>
      <w:r w:rsidR="00E25BF5" w:rsidRPr="00877F60">
        <w:rPr>
          <w:rFonts w:ascii="Times New Roman" w:hAnsi="Times New Roman" w:cs="Times New Roman"/>
          <w:i/>
          <w:iCs/>
          <w:sz w:val="24"/>
          <w:szCs w:val="24"/>
        </w:rPr>
        <w:t xml:space="preserve">true crime. </w:t>
      </w:r>
      <w:r w:rsidR="00E25BF5" w:rsidRPr="0088360A">
        <w:rPr>
          <w:rFonts w:ascii="Times New Roman" w:hAnsi="Times New Roman" w:cs="Times New Roman"/>
          <w:sz w:val="24"/>
          <w:szCs w:val="24"/>
        </w:rPr>
        <w:t xml:space="preserve">Aunque ambos conviven en la atención sobre los crímenes basados en hechos reales </w:t>
      </w:r>
      <w:r w:rsidR="0088360A" w:rsidRPr="0088360A">
        <w:rPr>
          <w:rFonts w:ascii="Times New Roman" w:hAnsi="Times New Roman" w:cs="Times New Roman"/>
          <w:sz w:val="24"/>
          <w:szCs w:val="24"/>
        </w:rPr>
        <w:t>y dan uso de recursos emocionales para captar al público,</w:t>
      </w:r>
      <w:r w:rsidR="0014782A">
        <w:rPr>
          <w:rFonts w:ascii="Times New Roman" w:hAnsi="Times New Roman" w:cs="Times New Roman"/>
          <w:sz w:val="24"/>
          <w:szCs w:val="24"/>
        </w:rPr>
        <w:t xml:space="preserve"> el </w:t>
      </w:r>
      <w:r w:rsidR="0014782A" w:rsidRPr="00C66F6E">
        <w:rPr>
          <w:rFonts w:ascii="Times New Roman" w:hAnsi="Times New Roman" w:cs="Times New Roman"/>
          <w:i/>
          <w:iCs/>
          <w:sz w:val="24"/>
          <w:szCs w:val="24"/>
        </w:rPr>
        <w:t>true crime</w:t>
      </w:r>
      <w:r w:rsidR="0014782A">
        <w:rPr>
          <w:rFonts w:ascii="Times New Roman" w:hAnsi="Times New Roman" w:cs="Times New Roman"/>
          <w:sz w:val="24"/>
          <w:szCs w:val="24"/>
        </w:rPr>
        <w:t xml:space="preserve"> se puede describir como un </w:t>
      </w:r>
      <w:r w:rsidR="002C3363">
        <w:rPr>
          <w:rFonts w:ascii="Times New Roman" w:hAnsi="Times New Roman" w:cs="Times New Roman"/>
          <w:sz w:val="24"/>
          <w:szCs w:val="24"/>
        </w:rPr>
        <w:t>género</w:t>
      </w:r>
      <w:r w:rsidR="0014782A">
        <w:rPr>
          <w:rFonts w:ascii="Times New Roman" w:hAnsi="Times New Roman" w:cs="Times New Roman"/>
          <w:sz w:val="24"/>
          <w:szCs w:val="24"/>
        </w:rPr>
        <w:t xml:space="preserve"> </w:t>
      </w:r>
      <w:r w:rsidR="002C3363">
        <w:rPr>
          <w:rFonts w:ascii="Times New Roman" w:hAnsi="Times New Roman" w:cs="Times New Roman"/>
          <w:sz w:val="24"/>
          <w:szCs w:val="24"/>
        </w:rPr>
        <w:t>más</w:t>
      </w:r>
      <w:r w:rsidR="0014782A">
        <w:rPr>
          <w:rFonts w:ascii="Times New Roman" w:hAnsi="Times New Roman" w:cs="Times New Roman"/>
          <w:sz w:val="24"/>
          <w:szCs w:val="24"/>
        </w:rPr>
        <w:t xml:space="preserve"> </w:t>
      </w:r>
      <w:r w:rsidR="00502F08">
        <w:rPr>
          <w:rFonts w:ascii="Times New Roman" w:hAnsi="Times New Roman" w:cs="Times New Roman"/>
          <w:sz w:val="24"/>
          <w:szCs w:val="24"/>
        </w:rPr>
        <w:t>específico</w:t>
      </w:r>
      <w:r w:rsidR="0014782A">
        <w:rPr>
          <w:rFonts w:ascii="Times New Roman" w:hAnsi="Times New Roman" w:cs="Times New Roman"/>
          <w:sz w:val="24"/>
          <w:szCs w:val="24"/>
        </w:rPr>
        <w:t xml:space="preserve"> que une elementos informativos junto con estrategias </w:t>
      </w:r>
      <w:r w:rsidR="00A7487C">
        <w:rPr>
          <w:rFonts w:ascii="Times New Roman" w:hAnsi="Times New Roman" w:cs="Times New Roman"/>
          <w:sz w:val="24"/>
          <w:szCs w:val="24"/>
        </w:rPr>
        <w:t xml:space="preserve">propias del </w:t>
      </w:r>
      <w:r w:rsidR="0084344E">
        <w:rPr>
          <w:rFonts w:ascii="Times New Roman" w:hAnsi="Times New Roman" w:cs="Times New Roman"/>
          <w:sz w:val="24"/>
          <w:szCs w:val="24"/>
        </w:rPr>
        <w:t xml:space="preserve">entretenimiento </w:t>
      </w:r>
      <w:r w:rsidR="0084344E" w:rsidRPr="0088360A">
        <w:rPr>
          <w:rFonts w:ascii="Times New Roman" w:hAnsi="Times New Roman" w:cs="Times New Roman"/>
          <w:sz w:val="24"/>
          <w:szCs w:val="24"/>
        </w:rPr>
        <w:t>(</w:t>
      </w:r>
      <w:r w:rsidR="0084344E" w:rsidRPr="0084344E">
        <w:rPr>
          <w:rFonts w:ascii="Times New Roman" w:hAnsi="Times New Roman" w:cs="Times New Roman"/>
          <w:sz w:val="24"/>
          <w:szCs w:val="24"/>
        </w:rPr>
        <w:t>Yar, 2012; Powell et al., 2018)</w:t>
      </w:r>
      <w:r w:rsidR="0084344E">
        <w:rPr>
          <w:rFonts w:ascii="Times New Roman" w:hAnsi="Times New Roman" w:cs="Times New Roman"/>
          <w:sz w:val="24"/>
          <w:szCs w:val="24"/>
        </w:rPr>
        <w:t>.</w:t>
      </w:r>
    </w:p>
    <w:p w14:paraId="12C3DC48" w14:textId="2496E103" w:rsidR="00D10F7C" w:rsidRDefault="00A7487C" w:rsidP="002C09B3">
      <w:pPr>
        <w:spacing w:line="360" w:lineRule="auto"/>
        <w:jc w:val="both"/>
        <w:rPr>
          <w:rFonts w:ascii="Times New Roman" w:hAnsi="Times New Roman" w:cs="Times New Roman"/>
          <w:sz w:val="24"/>
          <w:szCs w:val="24"/>
        </w:rPr>
      </w:pPr>
      <w:r>
        <w:rPr>
          <w:rFonts w:ascii="Times New Roman" w:hAnsi="Times New Roman" w:cs="Times New Roman"/>
          <w:sz w:val="24"/>
          <w:szCs w:val="24"/>
        </w:rPr>
        <w:t>De esta forma</w:t>
      </w:r>
      <w:r w:rsidR="00D10F7C">
        <w:rPr>
          <w:rFonts w:ascii="Times New Roman" w:hAnsi="Times New Roman" w:cs="Times New Roman"/>
          <w:sz w:val="24"/>
          <w:szCs w:val="24"/>
        </w:rPr>
        <w:t xml:space="preserve"> el crimen pasa a convertirse en un producto cultural diseñado para el consumo continuado de la sociedad, dejando de ser un hecho noticioso en la mayoría de las ocasiones.</w:t>
      </w:r>
    </w:p>
    <w:p w14:paraId="690C22D3" w14:textId="77777777" w:rsidR="00246260" w:rsidRDefault="00406015" w:rsidP="002C09B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 lo largo del siglo XX, las narrativas mediáticas del crimen se diferenciaron y adaptaron a nuevos formatos, como es la radio, la televisión y posteriormente el cine documental. Programas basados en sucesos, reconstrucciones criminales y reportajes ya se acercaban a los recursos dramáticos destinados a captar la atención del público en este tipo de narrativas. </w:t>
      </w:r>
    </w:p>
    <w:p w14:paraId="4F54A4B3" w14:textId="33F0EB8D" w:rsidR="009032FC" w:rsidRPr="001460C0" w:rsidRDefault="009032FC" w:rsidP="001460C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w:t>
      </w:r>
      <w:r w:rsidR="00C464CC">
        <w:rPr>
          <w:rFonts w:ascii="Times New Roman" w:hAnsi="Times New Roman" w:cs="Times New Roman"/>
          <w:sz w:val="24"/>
          <w:szCs w:val="24"/>
        </w:rPr>
        <w:t>contexto</w:t>
      </w:r>
      <w:r>
        <w:rPr>
          <w:rFonts w:ascii="Times New Roman" w:hAnsi="Times New Roman" w:cs="Times New Roman"/>
          <w:sz w:val="24"/>
          <w:szCs w:val="24"/>
        </w:rPr>
        <w:t xml:space="preserve"> español, destaca la importancia de la prensa de sucesos, </w:t>
      </w:r>
      <w:r w:rsidR="00001633">
        <w:rPr>
          <w:rFonts w:ascii="Times New Roman" w:hAnsi="Times New Roman" w:cs="Times New Roman"/>
          <w:sz w:val="24"/>
          <w:szCs w:val="24"/>
        </w:rPr>
        <w:t xml:space="preserve">que tuvo una presencial de gran importancia durante la Transición democrática. </w:t>
      </w:r>
      <w:r w:rsidR="005A3C54">
        <w:rPr>
          <w:rFonts w:ascii="Times New Roman" w:hAnsi="Times New Roman" w:cs="Times New Roman"/>
          <w:sz w:val="24"/>
          <w:szCs w:val="24"/>
        </w:rPr>
        <w:t xml:space="preserve">En una etapa donde </w:t>
      </w:r>
      <w:r w:rsidR="00C464CC">
        <w:rPr>
          <w:rFonts w:ascii="Times New Roman" w:hAnsi="Times New Roman" w:cs="Times New Roman"/>
          <w:sz w:val="24"/>
          <w:szCs w:val="24"/>
        </w:rPr>
        <w:t>el acceso a plataformas digitales no existía</w:t>
      </w:r>
      <w:r w:rsidR="000E3014">
        <w:rPr>
          <w:rFonts w:ascii="Times New Roman" w:hAnsi="Times New Roman" w:cs="Times New Roman"/>
          <w:sz w:val="24"/>
          <w:szCs w:val="24"/>
        </w:rPr>
        <w:t xml:space="preserve"> y la televisión no terminada de ser extendida, surgieron diarios y secciones </w:t>
      </w:r>
      <w:r w:rsidR="00C464CC">
        <w:rPr>
          <w:rFonts w:ascii="Times New Roman" w:hAnsi="Times New Roman" w:cs="Times New Roman"/>
          <w:sz w:val="24"/>
          <w:szCs w:val="24"/>
        </w:rPr>
        <w:t>especializadas</w:t>
      </w:r>
      <w:r w:rsidR="000E3014">
        <w:rPr>
          <w:rFonts w:ascii="Times New Roman" w:hAnsi="Times New Roman" w:cs="Times New Roman"/>
          <w:sz w:val="24"/>
          <w:szCs w:val="24"/>
        </w:rPr>
        <w:t xml:space="preserve"> </w:t>
      </w:r>
      <w:r w:rsidR="00C464CC">
        <w:rPr>
          <w:rFonts w:ascii="Times New Roman" w:hAnsi="Times New Roman" w:cs="Times New Roman"/>
          <w:sz w:val="24"/>
          <w:szCs w:val="24"/>
        </w:rPr>
        <w:t xml:space="preserve">en la narración de crímenes </w:t>
      </w:r>
      <w:r w:rsidR="00C464CC" w:rsidRPr="001460C0">
        <w:rPr>
          <w:rFonts w:ascii="Times New Roman" w:hAnsi="Times New Roman" w:cs="Times New Roman"/>
          <w:sz w:val="24"/>
          <w:szCs w:val="24"/>
        </w:rPr>
        <w:t>(Cárcela, 2016)</w:t>
      </w:r>
      <w:r w:rsidR="00C464CC">
        <w:rPr>
          <w:rFonts w:ascii="Times New Roman" w:hAnsi="Times New Roman" w:cs="Times New Roman"/>
          <w:sz w:val="24"/>
          <w:szCs w:val="24"/>
        </w:rPr>
        <w:t xml:space="preserve">. </w:t>
      </w:r>
      <w:r w:rsidR="004712CB">
        <w:rPr>
          <w:rFonts w:ascii="Times New Roman" w:hAnsi="Times New Roman" w:cs="Times New Roman"/>
          <w:sz w:val="24"/>
          <w:szCs w:val="24"/>
        </w:rPr>
        <w:t xml:space="preserve">Estas publicaciones </w:t>
      </w:r>
      <w:r w:rsidR="00A7487B">
        <w:rPr>
          <w:rFonts w:ascii="Times New Roman" w:hAnsi="Times New Roman" w:cs="Times New Roman"/>
          <w:sz w:val="24"/>
          <w:szCs w:val="24"/>
        </w:rPr>
        <w:t xml:space="preserve">ayudaron a consolidar un modelo narrativo más basado en el detalle, el dramatismo y la serialización de casos, asentando así las bases </w:t>
      </w:r>
      <w:r w:rsidR="00AB588D">
        <w:rPr>
          <w:rFonts w:ascii="Times New Roman" w:hAnsi="Times New Roman" w:cs="Times New Roman"/>
          <w:sz w:val="24"/>
          <w:szCs w:val="24"/>
        </w:rPr>
        <w:t>de la</w:t>
      </w:r>
      <w:r w:rsidR="00A7487B">
        <w:rPr>
          <w:rFonts w:ascii="Times New Roman" w:hAnsi="Times New Roman" w:cs="Times New Roman"/>
          <w:sz w:val="24"/>
          <w:szCs w:val="24"/>
        </w:rPr>
        <w:t xml:space="preserve"> cultura mediática del crimen en </w:t>
      </w:r>
      <w:r w:rsidR="003C1275">
        <w:rPr>
          <w:rFonts w:ascii="Times New Roman" w:hAnsi="Times New Roman" w:cs="Times New Roman"/>
          <w:sz w:val="24"/>
          <w:szCs w:val="24"/>
        </w:rPr>
        <w:t xml:space="preserve">el país. </w:t>
      </w:r>
    </w:p>
    <w:p w14:paraId="092AAB98" w14:textId="193F306B" w:rsidR="00246260" w:rsidRPr="00A76420" w:rsidRDefault="008920CE" w:rsidP="002C09B3">
      <w:pPr>
        <w:spacing w:line="360" w:lineRule="auto"/>
        <w:jc w:val="both"/>
        <w:rPr>
          <w:rFonts w:ascii="Times New Roman" w:hAnsi="Times New Roman" w:cs="Times New Roman"/>
          <w:i/>
          <w:iCs/>
          <w:sz w:val="24"/>
          <w:szCs w:val="24"/>
        </w:rPr>
      </w:pPr>
      <w:r w:rsidRPr="008920CE">
        <w:rPr>
          <w:rFonts w:ascii="Times New Roman" w:hAnsi="Times New Roman" w:cs="Times New Roman"/>
          <w:sz w:val="24"/>
          <w:szCs w:val="24"/>
        </w:rPr>
        <w:t>Dentro de este marco destaca la figura de Paco Pérez Abellán, uno de los periodistas que abordó de forma más sistemática la divulgación de crímenes reales en el ámbito español. Su trabajo ejemplifica la transición entre la información criminal y la construcción narrativa del delito como objeto de interés público y consumo mediático</w:t>
      </w:r>
      <w:r w:rsidR="00C06E0A">
        <w:rPr>
          <w:rFonts w:ascii="Times New Roman" w:hAnsi="Times New Roman" w:cs="Times New Roman"/>
          <w:sz w:val="24"/>
          <w:szCs w:val="24"/>
        </w:rPr>
        <w:t xml:space="preserve">. </w:t>
      </w:r>
      <w:r w:rsidR="00A76420">
        <w:rPr>
          <w:rFonts w:ascii="Times New Roman" w:hAnsi="Times New Roman" w:cs="Times New Roman"/>
          <w:sz w:val="24"/>
          <w:szCs w:val="24"/>
        </w:rPr>
        <w:t xml:space="preserve">Destaca su obra literaria </w:t>
      </w:r>
      <w:r w:rsidR="00A76420" w:rsidRPr="00A76420">
        <w:rPr>
          <w:rFonts w:ascii="Times New Roman" w:hAnsi="Times New Roman" w:cs="Times New Roman"/>
          <w:i/>
          <w:iCs/>
          <w:sz w:val="24"/>
          <w:szCs w:val="24"/>
        </w:rPr>
        <w:t xml:space="preserve">Los crímenes más famosos de la historia. </w:t>
      </w:r>
    </w:p>
    <w:p w14:paraId="377F4C16" w14:textId="14367B73" w:rsidR="00406015" w:rsidRDefault="00406015" w:rsidP="002C09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obstante, fue en el siglo XXI cuando el </w:t>
      </w:r>
      <w:r w:rsidRPr="00C66F6E">
        <w:rPr>
          <w:rFonts w:ascii="Times New Roman" w:hAnsi="Times New Roman" w:cs="Times New Roman"/>
          <w:i/>
          <w:iCs/>
          <w:sz w:val="24"/>
          <w:szCs w:val="24"/>
        </w:rPr>
        <w:t>true crime</w:t>
      </w:r>
      <w:r>
        <w:rPr>
          <w:rFonts w:ascii="Times New Roman" w:hAnsi="Times New Roman" w:cs="Times New Roman"/>
          <w:sz w:val="24"/>
          <w:szCs w:val="24"/>
        </w:rPr>
        <w:t xml:space="preserve"> experimenta una gran explosión producida por la democratización tecnológica influenciando a lo audiovisual y desarrollo de plataformas</w:t>
      </w:r>
      <w:r w:rsidR="00C92505">
        <w:rPr>
          <w:rFonts w:ascii="Times New Roman" w:hAnsi="Times New Roman" w:cs="Times New Roman"/>
          <w:sz w:val="24"/>
          <w:szCs w:val="24"/>
        </w:rPr>
        <w:t xml:space="preserve"> </w:t>
      </w:r>
      <w:r w:rsidR="00C92505" w:rsidRPr="00C92505">
        <w:rPr>
          <w:rFonts w:ascii="Times New Roman" w:hAnsi="Times New Roman" w:cs="Times New Roman"/>
          <w:sz w:val="24"/>
          <w:szCs w:val="24"/>
        </w:rPr>
        <w:t>(Curtis, 2001; Powell et al., 2018)</w:t>
      </w:r>
      <w:r w:rsidR="00C92505">
        <w:rPr>
          <w:rFonts w:ascii="Times New Roman" w:hAnsi="Times New Roman" w:cs="Times New Roman"/>
          <w:sz w:val="24"/>
          <w:szCs w:val="24"/>
        </w:rPr>
        <w:t xml:space="preserve">. </w:t>
      </w:r>
    </w:p>
    <w:p w14:paraId="475FBDE0" w14:textId="77777777" w:rsidR="00A960AC" w:rsidRDefault="00A960AC" w:rsidP="00A960AC">
      <w:pPr>
        <w:spacing w:line="360" w:lineRule="auto"/>
        <w:jc w:val="both"/>
        <w:rPr>
          <w:rFonts w:ascii="Times New Roman" w:hAnsi="Times New Roman" w:cs="Times New Roman"/>
          <w:sz w:val="24"/>
          <w:szCs w:val="24"/>
        </w:rPr>
      </w:pPr>
    </w:p>
    <w:p w14:paraId="1F50ABBA" w14:textId="7692F551" w:rsidR="007A6823"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AF3F28" w:rsidRPr="009D14C3">
        <w:rPr>
          <w:rFonts w:ascii="Times New Roman" w:hAnsi="Times New Roman" w:cs="Times New Roman"/>
          <w:b/>
          <w:bCs/>
          <w:i/>
          <w:iCs/>
          <w:sz w:val="24"/>
          <w:szCs w:val="24"/>
        </w:rPr>
        <w:t>Conceptualización del fenómeno true crime</w:t>
      </w:r>
    </w:p>
    <w:p w14:paraId="18E2C14D" w14:textId="6D4870FF" w:rsidR="00F9760B" w:rsidRDefault="00D10F7C" w:rsidP="00F976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definición </w:t>
      </w:r>
      <w:r w:rsidR="009A1629">
        <w:rPr>
          <w:rFonts w:ascii="Times New Roman" w:hAnsi="Times New Roman" w:cs="Times New Roman"/>
          <w:sz w:val="24"/>
          <w:szCs w:val="24"/>
        </w:rPr>
        <w:t xml:space="preserve">prestada del fenómeno </w:t>
      </w:r>
      <w:r w:rsidR="009A1629" w:rsidRPr="00C66F6E">
        <w:rPr>
          <w:rFonts w:ascii="Times New Roman" w:hAnsi="Times New Roman" w:cs="Times New Roman"/>
          <w:i/>
          <w:iCs/>
          <w:sz w:val="24"/>
          <w:szCs w:val="24"/>
        </w:rPr>
        <w:t xml:space="preserve">true crime </w:t>
      </w:r>
      <w:r w:rsidR="0090050D">
        <w:rPr>
          <w:rFonts w:ascii="Times New Roman" w:hAnsi="Times New Roman" w:cs="Times New Roman"/>
          <w:sz w:val="24"/>
          <w:szCs w:val="24"/>
        </w:rPr>
        <w:t xml:space="preserve">refiere a un género mediático centrado en la comunicación y representación de crímenes </w:t>
      </w:r>
      <w:r w:rsidR="002B068C">
        <w:rPr>
          <w:rFonts w:ascii="Times New Roman" w:hAnsi="Times New Roman" w:cs="Times New Roman"/>
          <w:sz w:val="24"/>
          <w:szCs w:val="24"/>
        </w:rPr>
        <w:t>reales a</w:t>
      </w:r>
      <w:r w:rsidR="0090050D">
        <w:rPr>
          <w:rFonts w:ascii="Times New Roman" w:hAnsi="Times New Roman" w:cs="Times New Roman"/>
          <w:sz w:val="24"/>
          <w:szCs w:val="24"/>
        </w:rPr>
        <w:t xml:space="preserve"> través de formatos narrativos que buscan reconstruir una serie de hechos delictivos, explorando las motivaciones de los implicados y generar una experiencia inmersiva al espectador</w:t>
      </w:r>
      <w:r w:rsidR="00466D1A">
        <w:rPr>
          <w:rFonts w:ascii="Times New Roman" w:hAnsi="Times New Roman" w:cs="Times New Roman"/>
          <w:sz w:val="24"/>
          <w:szCs w:val="24"/>
        </w:rPr>
        <w:t xml:space="preserve"> (Dowler et al., 2006</w:t>
      </w:r>
      <w:r w:rsidR="00046F51">
        <w:rPr>
          <w:rFonts w:ascii="Times New Roman" w:hAnsi="Times New Roman" w:cs="Times New Roman"/>
          <w:sz w:val="24"/>
          <w:szCs w:val="24"/>
        </w:rPr>
        <w:t xml:space="preserve">). </w:t>
      </w:r>
      <w:r w:rsidR="0090050D">
        <w:rPr>
          <w:rFonts w:ascii="Times New Roman" w:hAnsi="Times New Roman" w:cs="Times New Roman"/>
          <w:sz w:val="24"/>
          <w:szCs w:val="24"/>
        </w:rPr>
        <w:t>Distinguiéndolo del concepto de la periodística tradicional</w:t>
      </w:r>
      <w:r w:rsidR="006470F6">
        <w:rPr>
          <w:rFonts w:ascii="Times New Roman" w:hAnsi="Times New Roman" w:cs="Times New Roman"/>
          <w:sz w:val="24"/>
          <w:szCs w:val="24"/>
        </w:rPr>
        <w:t xml:space="preserve">, la estructura de este fenómeno incorpora testimonios, recursos y material audiovisual para </w:t>
      </w:r>
      <w:r w:rsidR="002D14E3">
        <w:rPr>
          <w:rFonts w:ascii="Times New Roman" w:hAnsi="Times New Roman" w:cs="Times New Roman"/>
          <w:sz w:val="24"/>
          <w:szCs w:val="24"/>
        </w:rPr>
        <w:t xml:space="preserve">un aumento de implicación emocional del público. </w:t>
      </w:r>
      <w:r w:rsidR="0026685D">
        <w:rPr>
          <w:rFonts w:ascii="Times New Roman" w:hAnsi="Times New Roman" w:cs="Times New Roman"/>
          <w:sz w:val="24"/>
          <w:szCs w:val="24"/>
        </w:rPr>
        <w:t xml:space="preserve">La combinación mencionada de información y emoción ha puesto al </w:t>
      </w:r>
      <w:r w:rsidR="0026685D" w:rsidRPr="00C80C68">
        <w:rPr>
          <w:rFonts w:ascii="Times New Roman" w:hAnsi="Times New Roman" w:cs="Times New Roman"/>
          <w:i/>
          <w:iCs/>
          <w:sz w:val="24"/>
          <w:szCs w:val="24"/>
        </w:rPr>
        <w:t xml:space="preserve">true crime </w:t>
      </w:r>
      <w:r w:rsidR="0026685D">
        <w:rPr>
          <w:rFonts w:ascii="Times New Roman" w:hAnsi="Times New Roman" w:cs="Times New Roman"/>
          <w:sz w:val="24"/>
          <w:szCs w:val="24"/>
        </w:rPr>
        <w:t>en una</w:t>
      </w:r>
      <w:r w:rsidR="00B66008">
        <w:rPr>
          <w:rFonts w:ascii="Times New Roman" w:hAnsi="Times New Roman" w:cs="Times New Roman"/>
          <w:sz w:val="24"/>
          <w:szCs w:val="24"/>
        </w:rPr>
        <w:t xml:space="preserve"> condición de entretenimiento informativo, en la que los </w:t>
      </w:r>
      <w:r w:rsidR="00046F51">
        <w:rPr>
          <w:rFonts w:ascii="Times New Roman" w:hAnsi="Times New Roman" w:cs="Times New Roman"/>
          <w:sz w:val="24"/>
          <w:szCs w:val="24"/>
        </w:rPr>
        <w:t>límites</w:t>
      </w:r>
      <w:r w:rsidR="00B66008">
        <w:rPr>
          <w:rFonts w:ascii="Times New Roman" w:hAnsi="Times New Roman" w:cs="Times New Roman"/>
          <w:sz w:val="24"/>
          <w:szCs w:val="24"/>
        </w:rPr>
        <w:t xml:space="preserve"> entre la mera divulgación de información y el espectáculo se encuentran difusos. </w:t>
      </w:r>
    </w:p>
    <w:p w14:paraId="52EB1A5F" w14:textId="6F0B1B79" w:rsidR="00B66008" w:rsidRDefault="00513BF9" w:rsidP="00F9760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Son de </w:t>
      </w:r>
      <w:r w:rsidR="005752D9">
        <w:rPr>
          <w:rFonts w:ascii="Times New Roman" w:hAnsi="Times New Roman" w:cs="Times New Roman"/>
          <w:sz w:val="24"/>
          <w:szCs w:val="24"/>
        </w:rPr>
        <w:t>destacar</w:t>
      </w:r>
      <w:r>
        <w:rPr>
          <w:rFonts w:ascii="Times New Roman" w:hAnsi="Times New Roman" w:cs="Times New Roman"/>
          <w:sz w:val="24"/>
          <w:szCs w:val="24"/>
        </w:rPr>
        <w:t xml:space="preserve"> los formatos por lo que el </w:t>
      </w:r>
      <w:r w:rsidRPr="00C80C68">
        <w:rPr>
          <w:rFonts w:ascii="Times New Roman" w:hAnsi="Times New Roman" w:cs="Times New Roman"/>
          <w:i/>
          <w:iCs/>
          <w:sz w:val="24"/>
          <w:szCs w:val="24"/>
        </w:rPr>
        <w:t xml:space="preserve">true crime </w:t>
      </w:r>
      <w:r>
        <w:rPr>
          <w:rFonts w:ascii="Times New Roman" w:hAnsi="Times New Roman" w:cs="Times New Roman"/>
          <w:sz w:val="24"/>
          <w:szCs w:val="24"/>
        </w:rPr>
        <w:t xml:space="preserve">se manifiesta como los </w:t>
      </w:r>
      <w:r w:rsidRPr="00B22775">
        <w:rPr>
          <w:rFonts w:ascii="Times New Roman" w:hAnsi="Times New Roman" w:cs="Times New Roman"/>
          <w:i/>
          <w:iCs/>
          <w:sz w:val="24"/>
          <w:szCs w:val="24"/>
        </w:rPr>
        <w:t xml:space="preserve">podcasts </w:t>
      </w:r>
      <w:r>
        <w:rPr>
          <w:rFonts w:ascii="Times New Roman" w:hAnsi="Times New Roman" w:cs="Times New Roman"/>
          <w:sz w:val="24"/>
          <w:szCs w:val="24"/>
        </w:rPr>
        <w:t xml:space="preserve">y las series documentan, ya que han adquirido una especial relevancia por su capacidad de profundidad en los casos y construir los relatos de forma episódica para su consumo. </w:t>
      </w:r>
      <w:r w:rsidR="005752D9">
        <w:rPr>
          <w:rFonts w:ascii="Times New Roman" w:hAnsi="Times New Roman" w:cs="Times New Roman"/>
          <w:sz w:val="24"/>
          <w:szCs w:val="24"/>
        </w:rPr>
        <w:t xml:space="preserve">Con esta estructura, se colabora en la lealtad del </w:t>
      </w:r>
      <w:r w:rsidR="00046F51">
        <w:rPr>
          <w:rFonts w:ascii="Times New Roman" w:hAnsi="Times New Roman" w:cs="Times New Roman"/>
          <w:sz w:val="24"/>
          <w:szCs w:val="24"/>
        </w:rPr>
        <w:t>público</w:t>
      </w:r>
      <w:r w:rsidR="005752D9">
        <w:rPr>
          <w:rFonts w:ascii="Times New Roman" w:hAnsi="Times New Roman" w:cs="Times New Roman"/>
          <w:sz w:val="24"/>
          <w:szCs w:val="24"/>
        </w:rPr>
        <w:t xml:space="preserve"> y la prolongación del interés de los hechos delictivos, mejorando su integración en las rutinas de consumo cultural actual. </w:t>
      </w:r>
    </w:p>
    <w:p w14:paraId="4F5E7DDF" w14:textId="1B0D5AAB" w:rsidR="005752D9" w:rsidRDefault="005752D9" w:rsidP="00F976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Todo este desarrollo de este fenómeno está estrechamente vinculado al desarrollo de las plataformas digitales y servicios de </w:t>
      </w:r>
      <w:r w:rsidRPr="00C80C68">
        <w:rPr>
          <w:rFonts w:ascii="Times New Roman" w:hAnsi="Times New Roman" w:cs="Times New Roman"/>
          <w:i/>
          <w:iCs/>
          <w:sz w:val="24"/>
          <w:szCs w:val="24"/>
        </w:rPr>
        <w:t>streaming</w:t>
      </w:r>
      <w:r>
        <w:rPr>
          <w:rFonts w:ascii="Times New Roman" w:hAnsi="Times New Roman" w:cs="Times New Roman"/>
          <w:sz w:val="24"/>
          <w:szCs w:val="24"/>
        </w:rPr>
        <w:t>, las cuales han permitido un acceso personalizado, inmediato y continuado de las narrativas basadas en el crimen</w:t>
      </w:r>
      <w:r w:rsidR="00466D1A">
        <w:rPr>
          <w:rFonts w:ascii="Times New Roman" w:hAnsi="Times New Roman" w:cs="Times New Roman"/>
          <w:sz w:val="24"/>
          <w:szCs w:val="24"/>
        </w:rPr>
        <w:t xml:space="preserve"> (Powell et al., 2018).</w:t>
      </w:r>
      <w:r>
        <w:rPr>
          <w:rFonts w:ascii="Times New Roman" w:hAnsi="Times New Roman" w:cs="Times New Roman"/>
          <w:sz w:val="24"/>
          <w:szCs w:val="24"/>
        </w:rPr>
        <w:t xml:space="preserve"> </w:t>
      </w:r>
      <w:r w:rsidR="00C36954">
        <w:rPr>
          <w:rFonts w:ascii="Times New Roman" w:hAnsi="Times New Roman" w:cs="Times New Roman"/>
          <w:sz w:val="24"/>
          <w:szCs w:val="24"/>
        </w:rPr>
        <w:t>En relación con el</w:t>
      </w:r>
      <w:r w:rsidR="007A1BBD">
        <w:rPr>
          <w:rFonts w:ascii="Times New Roman" w:hAnsi="Times New Roman" w:cs="Times New Roman"/>
          <w:sz w:val="24"/>
          <w:szCs w:val="24"/>
        </w:rPr>
        <w:t xml:space="preserve"> concepto conocido como la economía de la atención, el </w:t>
      </w:r>
      <w:r w:rsidR="007A1BBD" w:rsidRPr="00C80C68">
        <w:rPr>
          <w:rFonts w:ascii="Times New Roman" w:hAnsi="Times New Roman" w:cs="Times New Roman"/>
          <w:i/>
          <w:iCs/>
          <w:sz w:val="24"/>
          <w:szCs w:val="24"/>
        </w:rPr>
        <w:t xml:space="preserve">true crime </w:t>
      </w:r>
      <w:r w:rsidR="007A1BBD">
        <w:rPr>
          <w:rFonts w:ascii="Times New Roman" w:hAnsi="Times New Roman" w:cs="Times New Roman"/>
          <w:sz w:val="24"/>
          <w:szCs w:val="24"/>
        </w:rPr>
        <w:t xml:space="preserve">se coloca como un contenido </w:t>
      </w:r>
      <w:r w:rsidR="00C36954">
        <w:rPr>
          <w:rFonts w:ascii="Times New Roman" w:hAnsi="Times New Roman" w:cs="Times New Roman"/>
          <w:sz w:val="24"/>
          <w:szCs w:val="24"/>
        </w:rPr>
        <w:t xml:space="preserve">notablemente competitivo, capaz de captar al público mediante relatos cargados de tensión y misterio. La necesidad de destacar en un entorno </w:t>
      </w:r>
      <w:r w:rsidR="008F455A">
        <w:rPr>
          <w:rFonts w:ascii="Times New Roman" w:hAnsi="Times New Roman" w:cs="Times New Roman"/>
          <w:sz w:val="24"/>
          <w:szCs w:val="24"/>
        </w:rPr>
        <w:t xml:space="preserve">cargado de información favorece al aumento de las estrategias narrativas que priorizan el impacto emocional y la espectacularización del delito. </w:t>
      </w:r>
    </w:p>
    <w:p w14:paraId="1DBCDCEA" w14:textId="31A98045" w:rsidR="008F455A" w:rsidRDefault="00E63818" w:rsidP="00F9760B">
      <w:pPr>
        <w:spacing w:line="360" w:lineRule="auto"/>
        <w:jc w:val="both"/>
        <w:rPr>
          <w:rFonts w:ascii="Times New Roman" w:hAnsi="Times New Roman" w:cs="Times New Roman"/>
          <w:sz w:val="24"/>
          <w:szCs w:val="24"/>
        </w:rPr>
      </w:pPr>
      <w:r>
        <w:rPr>
          <w:rFonts w:ascii="Times New Roman" w:hAnsi="Times New Roman" w:cs="Times New Roman"/>
          <w:sz w:val="24"/>
          <w:szCs w:val="24"/>
        </w:rPr>
        <w:t>Esta producción y consumo de las narrativas criminales colaboran a la espectacularización del crimen, conocida como la transformación de los hechos violentos reales en productos dirigidos a un entretenimiento masi</w:t>
      </w:r>
      <w:r w:rsidR="00E50F8A">
        <w:rPr>
          <w:rFonts w:ascii="Times New Roman" w:hAnsi="Times New Roman" w:cs="Times New Roman"/>
          <w:sz w:val="24"/>
          <w:szCs w:val="24"/>
        </w:rPr>
        <w:t>v</w:t>
      </w:r>
      <w:r>
        <w:rPr>
          <w:rFonts w:ascii="Times New Roman" w:hAnsi="Times New Roman" w:cs="Times New Roman"/>
          <w:sz w:val="24"/>
          <w:szCs w:val="24"/>
        </w:rPr>
        <w:t>o</w:t>
      </w:r>
      <w:r w:rsidR="00671EB3">
        <w:rPr>
          <w:rFonts w:ascii="Times New Roman" w:hAnsi="Times New Roman" w:cs="Times New Roman"/>
          <w:sz w:val="24"/>
          <w:szCs w:val="24"/>
        </w:rPr>
        <w:t xml:space="preserve">. La construcción del </w:t>
      </w:r>
      <w:r w:rsidR="00671EB3" w:rsidRPr="00C80C68">
        <w:rPr>
          <w:rFonts w:ascii="Times New Roman" w:hAnsi="Times New Roman" w:cs="Times New Roman"/>
          <w:i/>
          <w:iCs/>
          <w:sz w:val="24"/>
          <w:szCs w:val="24"/>
        </w:rPr>
        <w:t>cliffhanger</w:t>
      </w:r>
      <w:r w:rsidR="00671EB3">
        <w:rPr>
          <w:rFonts w:ascii="Times New Roman" w:hAnsi="Times New Roman" w:cs="Times New Roman"/>
          <w:sz w:val="24"/>
          <w:szCs w:val="24"/>
        </w:rPr>
        <w:t xml:space="preserve">, la repetición de imágenes y el enfoque en elementos excepcionales del delito </w:t>
      </w:r>
      <w:r w:rsidR="002B068C">
        <w:rPr>
          <w:rFonts w:ascii="Times New Roman" w:hAnsi="Times New Roman" w:cs="Times New Roman"/>
          <w:sz w:val="24"/>
          <w:szCs w:val="24"/>
        </w:rPr>
        <w:t xml:space="preserve">pueden </w:t>
      </w:r>
      <w:r w:rsidR="00B10E8E">
        <w:rPr>
          <w:rFonts w:ascii="Times New Roman" w:hAnsi="Times New Roman" w:cs="Times New Roman"/>
          <w:sz w:val="24"/>
          <w:szCs w:val="24"/>
        </w:rPr>
        <w:t xml:space="preserve">apartar el análisis clínico y de contexto del fenómeno criminal. </w:t>
      </w:r>
    </w:p>
    <w:p w14:paraId="7D2D6B8B" w14:textId="73CAC867" w:rsidR="008E2095" w:rsidRPr="00B66008" w:rsidRDefault="008E2095" w:rsidP="00F976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sentido, el </w:t>
      </w:r>
      <w:r w:rsidRPr="00C80C68">
        <w:rPr>
          <w:rFonts w:ascii="Times New Roman" w:hAnsi="Times New Roman" w:cs="Times New Roman"/>
          <w:i/>
          <w:iCs/>
          <w:sz w:val="24"/>
          <w:szCs w:val="24"/>
        </w:rPr>
        <w:t xml:space="preserve">true crime </w:t>
      </w:r>
      <w:r>
        <w:rPr>
          <w:rFonts w:ascii="Times New Roman" w:hAnsi="Times New Roman" w:cs="Times New Roman"/>
          <w:sz w:val="24"/>
          <w:szCs w:val="24"/>
        </w:rPr>
        <w:t>se consolida como una forma exclusivamente del consumo cultural, en la que la violencia real es resignificada</w:t>
      </w:r>
      <w:r w:rsidR="00CE4B7A">
        <w:rPr>
          <w:rFonts w:ascii="Times New Roman" w:hAnsi="Times New Roman" w:cs="Times New Roman"/>
          <w:sz w:val="24"/>
          <w:szCs w:val="24"/>
        </w:rPr>
        <w:t xml:space="preserve"> (</w:t>
      </w:r>
      <w:r w:rsidR="00CE4B7A" w:rsidRPr="00CE4B7A">
        <w:rPr>
          <w:rFonts w:ascii="Times New Roman" w:hAnsi="Times New Roman" w:cs="Times New Roman"/>
          <w:sz w:val="24"/>
          <w:szCs w:val="24"/>
        </w:rPr>
        <w:t>Powell et al., 2018)</w:t>
      </w:r>
      <w:r w:rsidR="009333C7">
        <w:rPr>
          <w:rFonts w:ascii="Times New Roman" w:hAnsi="Times New Roman" w:cs="Times New Roman"/>
          <w:sz w:val="24"/>
          <w:szCs w:val="24"/>
        </w:rPr>
        <w:t>. Poder entender este fenómeno es de gran importancia a la hora de poder hacer un análisis de sus implicaciones sociales, éticas y criminológicas</w:t>
      </w:r>
      <w:r w:rsidR="008A3DD0">
        <w:rPr>
          <w:rFonts w:ascii="Times New Roman" w:hAnsi="Times New Roman" w:cs="Times New Roman"/>
          <w:sz w:val="24"/>
          <w:szCs w:val="24"/>
        </w:rPr>
        <w:t>, así como su influencia en</w:t>
      </w:r>
      <w:r w:rsidR="00214220">
        <w:rPr>
          <w:rFonts w:ascii="Times New Roman" w:hAnsi="Times New Roman" w:cs="Times New Roman"/>
          <w:sz w:val="24"/>
          <w:szCs w:val="24"/>
        </w:rPr>
        <w:t xml:space="preserve"> la percepción social del delito, el miedo al crimen, </w:t>
      </w:r>
      <w:r w:rsidR="00CE26C8">
        <w:rPr>
          <w:rFonts w:ascii="Times New Roman" w:hAnsi="Times New Roman" w:cs="Times New Roman"/>
          <w:sz w:val="24"/>
          <w:szCs w:val="24"/>
        </w:rPr>
        <w:t xml:space="preserve">la construcción </w:t>
      </w:r>
      <w:r w:rsidR="008A3DD0">
        <w:rPr>
          <w:rFonts w:ascii="Times New Roman" w:hAnsi="Times New Roman" w:cs="Times New Roman"/>
          <w:sz w:val="24"/>
          <w:szCs w:val="24"/>
        </w:rPr>
        <w:t xml:space="preserve">simbólica de las </w:t>
      </w:r>
      <w:r w:rsidR="00CE26C8">
        <w:rPr>
          <w:rFonts w:ascii="Times New Roman" w:hAnsi="Times New Roman" w:cs="Times New Roman"/>
          <w:sz w:val="24"/>
          <w:szCs w:val="24"/>
        </w:rPr>
        <w:t>víctimas</w:t>
      </w:r>
      <w:r w:rsidR="008A3DD0">
        <w:rPr>
          <w:rFonts w:ascii="Times New Roman" w:hAnsi="Times New Roman" w:cs="Times New Roman"/>
          <w:sz w:val="24"/>
          <w:szCs w:val="24"/>
        </w:rPr>
        <w:t xml:space="preserve"> y agresores en la sociedad contemporánea. </w:t>
      </w:r>
    </w:p>
    <w:p w14:paraId="691EC8D3" w14:textId="175B5A2A" w:rsidR="00F574EB" w:rsidRDefault="00FE309B" w:rsidP="00492F35">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FA6E96" w:rsidRPr="00FE309B">
        <w:rPr>
          <w:rFonts w:ascii="Times New Roman" w:hAnsi="Times New Roman" w:cs="Times New Roman"/>
          <w:sz w:val="24"/>
          <w:szCs w:val="24"/>
        </w:rPr>
        <w:t>as motivaciones que dan explicación al consumo de este fenómeno son múltiples. Entre ellas</w:t>
      </w:r>
      <w:r w:rsidR="009A2B72">
        <w:rPr>
          <w:rFonts w:ascii="Times New Roman" w:hAnsi="Times New Roman" w:cs="Times New Roman"/>
          <w:sz w:val="24"/>
          <w:szCs w:val="24"/>
        </w:rPr>
        <w:t>, desde una perspectiva más psicológica</w:t>
      </w:r>
      <w:r w:rsidR="003B7F35">
        <w:rPr>
          <w:rFonts w:ascii="Times New Roman" w:hAnsi="Times New Roman" w:cs="Times New Roman"/>
          <w:sz w:val="24"/>
          <w:szCs w:val="24"/>
        </w:rPr>
        <w:t>,</w:t>
      </w:r>
      <w:r w:rsidR="00FA6E96" w:rsidRPr="00FE309B">
        <w:rPr>
          <w:rFonts w:ascii="Times New Roman" w:hAnsi="Times New Roman" w:cs="Times New Roman"/>
          <w:sz w:val="24"/>
          <w:szCs w:val="24"/>
        </w:rPr>
        <w:t xml:space="preserve"> resaltan el deseo de comprender el mal, el poder controlar de forma simbólica el miedo al crimen y </w:t>
      </w:r>
      <w:r w:rsidR="00636C75">
        <w:rPr>
          <w:rFonts w:ascii="Times New Roman" w:hAnsi="Times New Roman" w:cs="Times New Roman"/>
          <w:sz w:val="24"/>
          <w:szCs w:val="24"/>
        </w:rPr>
        <w:t>el deseo de comprender la violencia extrema</w:t>
      </w:r>
      <w:r w:rsidR="003B7F35">
        <w:rPr>
          <w:rFonts w:ascii="Times New Roman" w:hAnsi="Times New Roman" w:cs="Times New Roman"/>
          <w:sz w:val="24"/>
          <w:szCs w:val="24"/>
        </w:rPr>
        <w:t xml:space="preserve"> (Vicary &amp; Fraley, 2010)</w:t>
      </w:r>
      <w:r w:rsidR="00FA6E96" w:rsidRPr="00FE309B">
        <w:rPr>
          <w:rFonts w:ascii="Times New Roman" w:hAnsi="Times New Roman" w:cs="Times New Roman"/>
          <w:sz w:val="24"/>
          <w:szCs w:val="24"/>
        </w:rPr>
        <w:t xml:space="preserve">. </w:t>
      </w:r>
      <w:r w:rsidR="00235479">
        <w:rPr>
          <w:rFonts w:ascii="Times New Roman" w:hAnsi="Times New Roman" w:cs="Times New Roman"/>
          <w:sz w:val="24"/>
          <w:szCs w:val="24"/>
        </w:rPr>
        <w:t>Al exponerse a la narración violen</w:t>
      </w:r>
      <w:r w:rsidR="00842CF6">
        <w:rPr>
          <w:rFonts w:ascii="Times New Roman" w:hAnsi="Times New Roman" w:cs="Times New Roman"/>
          <w:sz w:val="24"/>
          <w:szCs w:val="24"/>
        </w:rPr>
        <w:t>ta en un entorno controlado</w:t>
      </w:r>
      <w:r w:rsidR="009F7AA0">
        <w:rPr>
          <w:rFonts w:ascii="Times New Roman" w:hAnsi="Times New Roman" w:cs="Times New Roman"/>
          <w:sz w:val="24"/>
          <w:szCs w:val="24"/>
        </w:rPr>
        <w:t>, el espectador puede experimentar una sensación de seguridad</w:t>
      </w:r>
      <w:r w:rsidR="007F323F">
        <w:rPr>
          <w:rFonts w:ascii="Times New Roman" w:hAnsi="Times New Roman" w:cs="Times New Roman"/>
          <w:sz w:val="24"/>
          <w:szCs w:val="24"/>
        </w:rPr>
        <w:t xml:space="preserve"> que da lugar a la </w:t>
      </w:r>
      <w:r w:rsidR="00E73A61">
        <w:rPr>
          <w:rFonts w:ascii="Times New Roman" w:hAnsi="Times New Roman" w:cs="Times New Roman"/>
          <w:sz w:val="24"/>
          <w:szCs w:val="24"/>
        </w:rPr>
        <w:t>exploración</w:t>
      </w:r>
      <w:r w:rsidR="007F323F">
        <w:rPr>
          <w:rFonts w:ascii="Times New Roman" w:hAnsi="Times New Roman" w:cs="Times New Roman"/>
          <w:sz w:val="24"/>
          <w:szCs w:val="24"/>
        </w:rPr>
        <w:t xml:space="preserve"> del peligro sin una exposición directa a este.</w:t>
      </w:r>
      <w:r w:rsidR="00E73A61">
        <w:rPr>
          <w:rFonts w:ascii="Times New Roman" w:hAnsi="Times New Roman" w:cs="Times New Roman"/>
          <w:sz w:val="24"/>
          <w:szCs w:val="24"/>
        </w:rPr>
        <w:t xml:space="preserve"> </w:t>
      </w:r>
      <w:r w:rsidR="0094436E">
        <w:rPr>
          <w:rFonts w:ascii="Times New Roman" w:hAnsi="Times New Roman" w:cs="Times New Roman"/>
          <w:sz w:val="24"/>
          <w:szCs w:val="24"/>
        </w:rPr>
        <w:t xml:space="preserve">Además, estas narrativas también se encuentran directamente </w:t>
      </w:r>
      <w:r w:rsidR="00F929AD">
        <w:rPr>
          <w:rFonts w:ascii="Times New Roman" w:hAnsi="Times New Roman" w:cs="Times New Roman"/>
          <w:sz w:val="24"/>
          <w:szCs w:val="24"/>
        </w:rPr>
        <w:t xml:space="preserve">relacionadas con las </w:t>
      </w:r>
      <w:r w:rsidR="00046F51">
        <w:rPr>
          <w:rFonts w:ascii="Times New Roman" w:hAnsi="Times New Roman" w:cs="Times New Roman"/>
          <w:sz w:val="24"/>
          <w:szCs w:val="24"/>
        </w:rPr>
        <w:t>víctimas</w:t>
      </w:r>
      <w:r w:rsidR="00F929AD">
        <w:rPr>
          <w:rFonts w:ascii="Times New Roman" w:hAnsi="Times New Roman" w:cs="Times New Roman"/>
          <w:sz w:val="24"/>
          <w:szCs w:val="24"/>
        </w:rPr>
        <w:t xml:space="preserve"> y la empatía hacia las mimas. Se ofrecen relatos con detalle de sus experiencias y sufrimiento. </w:t>
      </w:r>
      <w:r w:rsidR="009406AB">
        <w:rPr>
          <w:rFonts w:ascii="Times New Roman" w:hAnsi="Times New Roman" w:cs="Times New Roman"/>
          <w:sz w:val="24"/>
          <w:szCs w:val="24"/>
        </w:rPr>
        <w:t xml:space="preserve">Sin </w:t>
      </w:r>
      <w:r w:rsidR="009406AB">
        <w:rPr>
          <w:rFonts w:ascii="Times New Roman" w:hAnsi="Times New Roman" w:cs="Times New Roman"/>
          <w:sz w:val="24"/>
          <w:szCs w:val="24"/>
        </w:rPr>
        <w:lastRenderedPageBreak/>
        <w:t>embargo, esto puede conllevar una serie de riesgos en relación con la anteposición del impacto emocional sobre el análisis crítico.</w:t>
      </w:r>
    </w:p>
    <w:p w14:paraId="5CFC44AF" w14:textId="77777777" w:rsidR="00744C67" w:rsidRDefault="009406AB" w:rsidP="009406AB">
      <w:pPr>
        <w:spacing w:line="360" w:lineRule="auto"/>
        <w:jc w:val="both"/>
        <w:rPr>
          <w:rFonts w:ascii="Times New Roman" w:hAnsi="Times New Roman" w:cs="Times New Roman"/>
          <w:sz w:val="24"/>
          <w:szCs w:val="24"/>
        </w:rPr>
      </w:pPr>
      <w:r>
        <w:rPr>
          <w:rFonts w:ascii="Times New Roman" w:hAnsi="Times New Roman" w:cs="Times New Roman"/>
          <w:sz w:val="24"/>
          <w:szCs w:val="24"/>
        </w:rPr>
        <w:t>Al mismo tiempo, los medios colaboran de manera fundamental en la construcción social de víctimas y agresores.</w:t>
      </w:r>
    </w:p>
    <w:p w14:paraId="42ECED97" w14:textId="77777777" w:rsidR="00744C67" w:rsidRPr="00042B06" w:rsidRDefault="00744C67" w:rsidP="009406AB">
      <w:pPr>
        <w:spacing w:line="360" w:lineRule="auto"/>
        <w:jc w:val="both"/>
        <w:rPr>
          <w:rFonts w:ascii="Times New Roman" w:hAnsi="Times New Roman" w:cs="Times New Roman"/>
          <w:b/>
          <w:bCs/>
          <w:sz w:val="24"/>
          <w:szCs w:val="24"/>
        </w:rPr>
      </w:pPr>
    </w:p>
    <w:p w14:paraId="07538C40" w14:textId="7EDA2C31" w:rsidR="00744C67"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744C67" w:rsidRPr="009D14C3">
        <w:rPr>
          <w:rFonts w:ascii="Times New Roman" w:hAnsi="Times New Roman" w:cs="Times New Roman"/>
          <w:b/>
          <w:bCs/>
          <w:i/>
          <w:iCs/>
          <w:sz w:val="24"/>
          <w:szCs w:val="24"/>
        </w:rPr>
        <w:t>Representación mediática de la víctima</w:t>
      </w:r>
    </w:p>
    <w:p w14:paraId="79E2D833" w14:textId="343EE7D2" w:rsidR="00E10005" w:rsidRDefault="00E10005" w:rsidP="001C44DA">
      <w:pPr>
        <w:spacing w:line="360" w:lineRule="auto"/>
        <w:jc w:val="both"/>
        <w:rPr>
          <w:rFonts w:ascii="Times New Roman" w:hAnsi="Times New Roman" w:cs="Times New Roman"/>
          <w:sz w:val="24"/>
          <w:szCs w:val="24"/>
        </w:rPr>
      </w:pPr>
      <w:r w:rsidRPr="00B03166">
        <w:rPr>
          <w:rFonts w:ascii="Times New Roman" w:hAnsi="Times New Roman" w:cs="Times New Roman"/>
          <w:sz w:val="24"/>
          <w:szCs w:val="24"/>
        </w:rPr>
        <w:t xml:space="preserve">Esta representación </w:t>
      </w:r>
      <w:r w:rsidR="006F0527" w:rsidRPr="00B03166">
        <w:rPr>
          <w:rFonts w:ascii="Times New Roman" w:hAnsi="Times New Roman" w:cs="Times New Roman"/>
          <w:sz w:val="24"/>
          <w:szCs w:val="24"/>
        </w:rPr>
        <w:t xml:space="preserve">se considera uno de los ámbitos </w:t>
      </w:r>
      <w:r w:rsidR="00B03166" w:rsidRPr="00B03166">
        <w:rPr>
          <w:rFonts w:ascii="Times New Roman" w:hAnsi="Times New Roman" w:cs="Times New Roman"/>
          <w:sz w:val="24"/>
          <w:szCs w:val="24"/>
        </w:rPr>
        <w:t>más</w:t>
      </w:r>
      <w:r w:rsidR="006F0527" w:rsidRPr="00B03166">
        <w:rPr>
          <w:rFonts w:ascii="Times New Roman" w:hAnsi="Times New Roman" w:cs="Times New Roman"/>
          <w:sz w:val="24"/>
          <w:szCs w:val="24"/>
        </w:rPr>
        <w:t xml:space="preserve"> problemáticos y delicados dentro de las narrativas de este </w:t>
      </w:r>
      <w:r w:rsidR="00B03166" w:rsidRPr="00B03166">
        <w:rPr>
          <w:rFonts w:ascii="Times New Roman" w:hAnsi="Times New Roman" w:cs="Times New Roman"/>
          <w:sz w:val="24"/>
          <w:szCs w:val="24"/>
        </w:rPr>
        <w:t>tipo</w:t>
      </w:r>
      <w:r w:rsidR="006F0527" w:rsidRPr="00B03166">
        <w:rPr>
          <w:rFonts w:ascii="Times New Roman" w:hAnsi="Times New Roman" w:cs="Times New Roman"/>
          <w:sz w:val="24"/>
          <w:szCs w:val="24"/>
        </w:rPr>
        <w:t xml:space="preserve"> sobre todo </w:t>
      </w:r>
      <w:r w:rsidR="00B03166" w:rsidRPr="00B03166">
        <w:rPr>
          <w:rFonts w:ascii="Times New Roman" w:hAnsi="Times New Roman" w:cs="Times New Roman"/>
          <w:sz w:val="24"/>
          <w:szCs w:val="24"/>
        </w:rPr>
        <w:t>en el</w:t>
      </w:r>
      <w:r w:rsidR="006F0527" w:rsidRPr="00B03166">
        <w:rPr>
          <w:rFonts w:ascii="Times New Roman" w:hAnsi="Times New Roman" w:cs="Times New Roman"/>
          <w:sz w:val="24"/>
          <w:szCs w:val="24"/>
        </w:rPr>
        <w:t xml:space="preserve"> contexto del </w:t>
      </w:r>
      <w:r w:rsidR="006F0527" w:rsidRPr="00C80C68">
        <w:rPr>
          <w:rFonts w:ascii="Times New Roman" w:hAnsi="Times New Roman" w:cs="Times New Roman"/>
          <w:i/>
          <w:iCs/>
          <w:sz w:val="24"/>
          <w:szCs w:val="24"/>
        </w:rPr>
        <w:t>true crime</w:t>
      </w:r>
      <w:r w:rsidR="00162348" w:rsidRPr="00C80C68">
        <w:rPr>
          <w:rFonts w:ascii="Times New Roman" w:hAnsi="Times New Roman" w:cs="Times New Roman"/>
          <w:i/>
          <w:iCs/>
          <w:sz w:val="24"/>
          <w:szCs w:val="24"/>
        </w:rPr>
        <w:t xml:space="preserve"> </w:t>
      </w:r>
      <w:r w:rsidR="00162348" w:rsidRPr="00162348">
        <w:rPr>
          <w:rFonts w:ascii="Times New Roman" w:hAnsi="Times New Roman" w:cs="Times New Roman"/>
          <w:sz w:val="24"/>
          <w:szCs w:val="24"/>
        </w:rPr>
        <w:t>(Greer &amp; McLaughlin, 2011; Orth, 2002)</w:t>
      </w:r>
      <w:r w:rsidR="00162348">
        <w:rPr>
          <w:rFonts w:ascii="Times New Roman" w:hAnsi="Times New Roman" w:cs="Times New Roman"/>
          <w:sz w:val="24"/>
          <w:szCs w:val="24"/>
        </w:rPr>
        <w:t xml:space="preserve">. </w:t>
      </w:r>
      <w:r w:rsidR="00944E3D">
        <w:rPr>
          <w:rFonts w:ascii="Times New Roman" w:hAnsi="Times New Roman" w:cs="Times New Roman"/>
          <w:sz w:val="24"/>
          <w:szCs w:val="24"/>
        </w:rPr>
        <w:t xml:space="preserve">Este tipo de productos suele </w:t>
      </w:r>
      <w:r w:rsidR="00074848">
        <w:rPr>
          <w:rFonts w:ascii="Times New Roman" w:hAnsi="Times New Roman" w:cs="Times New Roman"/>
          <w:sz w:val="24"/>
          <w:szCs w:val="24"/>
        </w:rPr>
        <w:t xml:space="preserve">ofrecer la justificación de dar voz a las </w:t>
      </w:r>
      <w:r w:rsidR="00046F51">
        <w:rPr>
          <w:rFonts w:ascii="Times New Roman" w:hAnsi="Times New Roman" w:cs="Times New Roman"/>
          <w:sz w:val="24"/>
          <w:szCs w:val="24"/>
        </w:rPr>
        <w:t>víctimas</w:t>
      </w:r>
      <w:r w:rsidR="00074848">
        <w:rPr>
          <w:rFonts w:ascii="Times New Roman" w:hAnsi="Times New Roman" w:cs="Times New Roman"/>
          <w:sz w:val="24"/>
          <w:szCs w:val="24"/>
        </w:rPr>
        <w:t xml:space="preserve"> y poder dar visibilidad al sufrimiento</w:t>
      </w:r>
      <w:r w:rsidR="00645DCF">
        <w:rPr>
          <w:rFonts w:ascii="Times New Roman" w:hAnsi="Times New Roman" w:cs="Times New Roman"/>
          <w:sz w:val="24"/>
          <w:szCs w:val="24"/>
        </w:rPr>
        <w:t xml:space="preserve">, </w:t>
      </w:r>
      <w:r w:rsidR="001B3022">
        <w:rPr>
          <w:rFonts w:ascii="Times New Roman" w:hAnsi="Times New Roman" w:cs="Times New Roman"/>
          <w:sz w:val="24"/>
          <w:szCs w:val="24"/>
        </w:rPr>
        <w:t>la forma en la que plantean y difunden estos relatos puede generar efectos negativos que sobrepasan la intención informativa inicial.</w:t>
      </w:r>
    </w:p>
    <w:p w14:paraId="37AEA93B" w14:textId="15CA7934" w:rsidR="006A525E" w:rsidRDefault="00980378"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w:t>
      </w:r>
      <w:r w:rsidR="00016C50">
        <w:rPr>
          <w:rFonts w:ascii="Times New Roman" w:hAnsi="Times New Roman" w:cs="Times New Roman"/>
          <w:sz w:val="24"/>
          <w:szCs w:val="24"/>
        </w:rPr>
        <w:t xml:space="preserve">de los conceptos base en esta representación es la exposición </w:t>
      </w:r>
      <w:r w:rsidR="00824E00">
        <w:rPr>
          <w:rFonts w:ascii="Times New Roman" w:hAnsi="Times New Roman" w:cs="Times New Roman"/>
          <w:sz w:val="24"/>
          <w:szCs w:val="24"/>
        </w:rPr>
        <w:t>pública</w:t>
      </w:r>
      <w:r w:rsidR="00016C50">
        <w:rPr>
          <w:rFonts w:ascii="Times New Roman" w:hAnsi="Times New Roman" w:cs="Times New Roman"/>
          <w:sz w:val="24"/>
          <w:szCs w:val="24"/>
        </w:rPr>
        <w:t xml:space="preserve"> de las </w:t>
      </w:r>
      <w:r w:rsidR="00824E00">
        <w:rPr>
          <w:rFonts w:ascii="Times New Roman" w:hAnsi="Times New Roman" w:cs="Times New Roman"/>
          <w:sz w:val="24"/>
          <w:szCs w:val="24"/>
        </w:rPr>
        <w:t>víctimas</w:t>
      </w:r>
      <w:r w:rsidR="00016C50">
        <w:rPr>
          <w:rFonts w:ascii="Times New Roman" w:hAnsi="Times New Roman" w:cs="Times New Roman"/>
          <w:sz w:val="24"/>
          <w:szCs w:val="24"/>
        </w:rPr>
        <w:t xml:space="preserve">. </w:t>
      </w:r>
      <w:r w:rsidR="00824E00">
        <w:rPr>
          <w:rFonts w:ascii="Times New Roman" w:hAnsi="Times New Roman" w:cs="Times New Roman"/>
          <w:sz w:val="24"/>
          <w:szCs w:val="24"/>
        </w:rPr>
        <w:t xml:space="preserve">En la mayoría de los formatos mediáticos se produce una divulgación continuada de datos personales, detalles íntimos y de la vida privada de las personas afectas y sus familiares. </w:t>
      </w:r>
      <w:r w:rsidR="00DB0C0D">
        <w:rPr>
          <w:rFonts w:ascii="Times New Roman" w:hAnsi="Times New Roman" w:cs="Times New Roman"/>
          <w:sz w:val="24"/>
          <w:szCs w:val="24"/>
        </w:rPr>
        <w:t xml:space="preserve">Esta exposición, </w:t>
      </w:r>
      <w:r w:rsidR="00BB1331">
        <w:rPr>
          <w:rFonts w:ascii="Times New Roman" w:hAnsi="Times New Roman" w:cs="Times New Roman"/>
          <w:sz w:val="24"/>
          <w:szCs w:val="24"/>
        </w:rPr>
        <w:t>lejos</w:t>
      </w:r>
      <w:r w:rsidR="00DB0C0D">
        <w:rPr>
          <w:rFonts w:ascii="Times New Roman" w:hAnsi="Times New Roman" w:cs="Times New Roman"/>
          <w:sz w:val="24"/>
          <w:szCs w:val="24"/>
        </w:rPr>
        <w:t xml:space="preserve"> </w:t>
      </w:r>
      <w:r w:rsidR="00BB1331">
        <w:rPr>
          <w:rFonts w:ascii="Times New Roman" w:hAnsi="Times New Roman" w:cs="Times New Roman"/>
          <w:sz w:val="24"/>
          <w:szCs w:val="24"/>
        </w:rPr>
        <w:t xml:space="preserve">de acotarse a la contextualización informativa, puede transformarse muy </w:t>
      </w:r>
      <w:r w:rsidR="00E7497E">
        <w:rPr>
          <w:rFonts w:ascii="Times New Roman" w:hAnsi="Times New Roman" w:cs="Times New Roman"/>
          <w:sz w:val="24"/>
          <w:szCs w:val="24"/>
        </w:rPr>
        <w:t>comúnmente</w:t>
      </w:r>
      <w:r w:rsidR="00BB1331">
        <w:rPr>
          <w:rFonts w:ascii="Times New Roman" w:hAnsi="Times New Roman" w:cs="Times New Roman"/>
          <w:sz w:val="24"/>
          <w:szCs w:val="24"/>
        </w:rPr>
        <w:t xml:space="preserve"> en un elemento narrativo </w:t>
      </w:r>
      <w:r w:rsidR="007806E6">
        <w:rPr>
          <w:rFonts w:ascii="Times New Roman" w:hAnsi="Times New Roman" w:cs="Times New Roman"/>
          <w:sz w:val="24"/>
          <w:szCs w:val="24"/>
        </w:rPr>
        <w:t>que hace que se ref</w:t>
      </w:r>
      <w:r w:rsidR="00E7497E">
        <w:rPr>
          <w:rFonts w:ascii="Times New Roman" w:hAnsi="Times New Roman" w:cs="Times New Roman"/>
          <w:sz w:val="24"/>
          <w:szCs w:val="24"/>
        </w:rPr>
        <w:t xml:space="preserve">uerce </w:t>
      </w:r>
      <w:r w:rsidR="007806E6">
        <w:rPr>
          <w:rFonts w:ascii="Times New Roman" w:hAnsi="Times New Roman" w:cs="Times New Roman"/>
          <w:sz w:val="24"/>
          <w:szCs w:val="24"/>
        </w:rPr>
        <w:t>la implicación del espectador y estar orientado en aumentar la carga emocional del relato</w:t>
      </w:r>
      <w:r w:rsidR="000A4CCC">
        <w:rPr>
          <w:rFonts w:ascii="Times New Roman" w:hAnsi="Times New Roman" w:cs="Times New Roman"/>
          <w:sz w:val="24"/>
          <w:szCs w:val="24"/>
        </w:rPr>
        <w:t xml:space="preserve"> </w:t>
      </w:r>
      <w:r w:rsidR="000A4CCC" w:rsidRPr="000A4CCC">
        <w:rPr>
          <w:rFonts w:ascii="Times New Roman" w:hAnsi="Times New Roman" w:cs="Times New Roman"/>
          <w:sz w:val="24"/>
          <w:szCs w:val="24"/>
        </w:rPr>
        <w:t>(Greer &amp; McLaughlin, 2011; Dowler et al., 2006)</w:t>
      </w:r>
      <w:r w:rsidR="000A4CCC">
        <w:rPr>
          <w:rFonts w:ascii="Times New Roman" w:hAnsi="Times New Roman" w:cs="Times New Roman"/>
          <w:sz w:val="24"/>
          <w:szCs w:val="24"/>
        </w:rPr>
        <w:t xml:space="preserve">. </w:t>
      </w:r>
    </w:p>
    <w:p w14:paraId="59389E35" w14:textId="3B75543C" w:rsidR="006A525E" w:rsidRDefault="009F10C6"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perspectiva de la victimología, la victimización secundaria se puede definir como el conjunto de daños psicológicos, sociales e institucionales que sufren las </w:t>
      </w:r>
      <w:r w:rsidR="007D0EB6">
        <w:rPr>
          <w:rFonts w:ascii="Times New Roman" w:hAnsi="Times New Roman" w:cs="Times New Roman"/>
          <w:sz w:val="24"/>
          <w:szCs w:val="24"/>
        </w:rPr>
        <w:t xml:space="preserve">victimas de hechos delictivos como consecuencia de las respuestas sociales, jurídicas </w:t>
      </w:r>
      <w:r w:rsidR="00436100">
        <w:rPr>
          <w:rFonts w:ascii="Times New Roman" w:hAnsi="Times New Roman" w:cs="Times New Roman"/>
          <w:sz w:val="24"/>
          <w:szCs w:val="24"/>
        </w:rPr>
        <w:t>o</w:t>
      </w:r>
      <w:r w:rsidR="007D0EB6">
        <w:rPr>
          <w:rFonts w:ascii="Times New Roman" w:hAnsi="Times New Roman" w:cs="Times New Roman"/>
          <w:sz w:val="24"/>
          <w:szCs w:val="24"/>
        </w:rPr>
        <w:t xml:space="preserve"> </w:t>
      </w:r>
      <w:r w:rsidR="00436100">
        <w:rPr>
          <w:rFonts w:ascii="Times New Roman" w:hAnsi="Times New Roman" w:cs="Times New Roman"/>
          <w:sz w:val="24"/>
          <w:szCs w:val="24"/>
        </w:rPr>
        <w:t>mediáticas</w:t>
      </w:r>
      <w:r w:rsidR="007D0EB6">
        <w:rPr>
          <w:rFonts w:ascii="Times New Roman" w:hAnsi="Times New Roman" w:cs="Times New Roman"/>
          <w:sz w:val="24"/>
          <w:szCs w:val="24"/>
        </w:rPr>
        <w:t xml:space="preserve"> posterior</w:t>
      </w:r>
      <w:r w:rsidR="00436100">
        <w:rPr>
          <w:rFonts w:ascii="Times New Roman" w:hAnsi="Times New Roman" w:cs="Times New Roman"/>
          <w:sz w:val="24"/>
          <w:szCs w:val="24"/>
        </w:rPr>
        <w:t xml:space="preserve">es al delito, y no directamente del hecho criminal como tal. Este proceso incluye practicas como la exposición innecesaria, la falta de sensibilidad institucional, la repetición del relato traumático o la perdida de control sobre la propia narrativa. En el ámbito mediático, estos mecanismos </w:t>
      </w:r>
      <w:r w:rsidR="007C783A">
        <w:rPr>
          <w:rFonts w:ascii="Times New Roman" w:hAnsi="Times New Roman" w:cs="Times New Roman"/>
          <w:sz w:val="24"/>
          <w:szCs w:val="24"/>
        </w:rPr>
        <w:t>están directamente relacionados con el concepto de revictimización</w:t>
      </w:r>
      <w:r w:rsidR="005B1F56">
        <w:rPr>
          <w:rFonts w:ascii="Times New Roman" w:hAnsi="Times New Roman" w:cs="Times New Roman"/>
          <w:sz w:val="24"/>
          <w:szCs w:val="24"/>
        </w:rPr>
        <w:t xml:space="preserve">, que se entiende como la reactivación o </w:t>
      </w:r>
      <w:r w:rsidR="007906D7">
        <w:rPr>
          <w:rFonts w:ascii="Times New Roman" w:hAnsi="Times New Roman" w:cs="Times New Roman"/>
          <w:sz w:val="24"/>
          <w:szCs w:val="24"/>
        </w:rPr>
        <w:t>intensificación</w:t>
      </w:r>
      <w:r w:rsidR="005B1F56">
        <w:rPr>
          <w:rFonts w:ascii="Times New Roman" w:hAnsi="Times New Roman" w:cs="Times New Roman"/>
          <w:sz w:val="24"/>
          <w:szCs w:val="24"/>
        </w:rPr>
        <w:t xml:space="preserve"> proveniente del daño inicial a través de </w:t>
      </w:r>
      <w:r w:rsidR="007906D7">
        <w:rPr>
          <w:rFonts w:ascii="Times New Roman" w:hAnsi="Times New Roman" w:cs="Times New Roman"/>
          <w:sz w:val="24"/>
          <w:szCs w:val="24"/>
        </w:rPr>
        <w:t xml:space="preserve">discursos, representaciones o formas de comunicación que vuelven a producir el sufrimiento de la victima de manera publica (Carrera-Fernández et al., 2021) </w:t>
      </w:r>
    </w:p>
    <w:p w14:paraId="18384B4F" w14:textId="6A5C23F1" w:rsidR="003C3D13" w:rsidRDefault="001C44DA" w:rsidP="001C44DA">
      <w:pPr>
        <w:spacing w:line="360" w:lineRule="auto"/>
        <w:jc w:val="both"/>
        <w:rPr>
          <w:rFonts w:ascii="Times New Roman" w:hAnsi="Times New Roman" w:cs="Times New Roman"/>
          <w:sz w:val="24"/>
          <w:szCs w:val="24"/>
        </w:rPr>
      </w:pPr>
      <w:r w:rsidRPr="00426937">
        <w:rPr>
          <w:rFonts w:ascii="Times New Roman" w:hAnsi="Times New Roman" w:cs="Times New Roman"/>
          <w:sz w:val="24"/>
          <w:szCs w:val="24"/>
        </w:rPr>
        <w:lastRenderedPageBreak/>
        <w:t>La literatura criminológica y victimológica ha conceptualizado este fenómeno como victimización secundaria o revictimización mediática. Este</w:t>
      </w:r>
      <w:r w:rsidRPr="00832545">
        <w:rPr>
          <w:rFonts w:ascii="Times New Roman" w:hAnsi="Times New Roman" w:cs="Times New Roman"/>
          <w:sz w:val="24"/>
          <w:szCs w:val="24"/>
        </w:rPr>
        <w:t xml:space="preserve"> concepto hace referencia al daño añadido que experimentan las víctimas como consecuencia del tratamiento institucional o mediático del delito, más allá del daño primario sufrido por la agresión</w:t>
      </w:r>
      <w:r w:rsidR="00F00814" w:rsidRPr="00832545">
        <w:rPr>
          <w:rFonts w:ascii="Times New Roman" w:hAnsi="Times New Roman" w:cs="Times New Roman"/>
          <w:sz w:val="24"/>
          <w:szCs w:val="24"/>
        </w:rPr>
        <w:t xml:space="preserve"> (O</w:t>
      </w:r>
      <w:r w:rsidR="00866CBE" w:rsidRPr="00832545">
        <w:rPr>
          <w:rFonts w:ascii="Times New Roman" w:hAnsi="Times New Roman" w:cs="Times New Roman"/>
          <w:sz w:val="24"/>
          <w:szCs w:val="24"/>
        </w:rPr>
        <w:t>rth,2002).</w:t>
      </w:r>
      <w:r w:rsidRPr="00832545">
        <w:rPr>
          <w:rFonts w:ascii="Times New Roman" w:hAnsi="Times New Roman" w:cs="Times New Roman"/>
          <w:sz w:val="24"/>
          <w:szCs w:val="24"/>
        </w:rPr>
        <w:t xml:space="preserve"> </w:t>
      </w:r>
      <w:r w:rsidR="00B47C3A">
        <w:rPr>
          <w:rFonts w:ascii="Times New Roman" w:hAnsi="Times New Roman" w:cs="Times New Roman"/>
          <w:sz w:val="24"/>
          <w:szCs w:val="24"/>
        </w:rPr>
        <w:t xml:space="preserve">La ausencia de control </w:t>
      </w:r>
      <w:r w:rsidR="002B0981">
        <w:rPr>
          <w:rFonts w:ascii="Times New Roman" w:hAnsi="Times New Roman" w:cs="Times New Roman"/>
          <w:sz w:val="24"/>
          <w:szCs w:val="24"/>
        </w:rPr>
        <w:t xml:space="preserve">de las </w:t>
      </w:r>
      <w:r w:rsidR="00064208">
        <w:rPr>
          <w:rFonts w:ascii="Times New Roman" w:hAnsi="Times New Roman" w:cs="Times New Roman"/>
          <w:sz w:val="24"/>
          <w:szCs w:val="24"/>
        </w:rPr>
        <w:t>víctimas</w:t>
      </w:r>
      <w:r w:rsidR="002B0981">
        <w:rPr>
          <w:rFonts w:ascii="Times New Roman" w:hAnsi="Times New Roman" w:cs="Times New Roman"/>
          <w:sz w:val="24"/>
          <w:szCs w:val="24"/>
        </w:rPr>
        <w:t xml:space="preserve"> sobre el uso y la viralización de su historia, junto a la creación dramatizada de los hechos y la </w:t>
      </w:r>
      <w:r w:rsidR="00064208">
        <w:rPr>
          <w:rFonts w:ascii="Times New Roman" w:hAnsi="Times New Roman" w:cs="Times New Roman"/>
          <w:sz w:val="24"/>
          <w:szCs w:val="24"/>
        </w:rPr>
        <w:t>reiteración</w:t>
      </w:r>
      <w:r w:rsidR="002B0981">
        <w:rPr>
          <w:rFonts w:ascii="Times New Roman" w:hAnsi="Times New Roman" w:cs="Times New Roman"/>
          <w:sz w:val="24"/>
          <w:szCs w:val="24"/>
        </w:rPr>
        <w:t xml:space="preserve"> de relato</w:t>
      </w:r>
      <w:r w:rsidR="00C94EBE">
        <w:rPr>
          <w:rFonts w:ascii="Times New Roman" w:hAnsi="Times New Roman" w:cs="Times New Roman"/>
          <w:sz w:val="24"/>
          <w:szCs w:val="24"/>
        </w:rPr>
        <w:t xml:space="preserve">s, imágenes y testimonios. Este tipo de practica </w:t>
      </w:r>
      <w:r w:rsidR="00CF0135">
        <w:rPr>
          <w:rFonts w:ascii="Times New Roman" w:hAnsi="Times New Roman" w:cs="Times New Roman"/>
          <w:sz w:val="24"/>
          <w:szCs w:val="24"/>
        </w:rPr>
        <w:t xml:space="preserve">pueden </w:t>
      </w:r>
      <w:r w:rsidR="0089025C">
        <w:rPr>
          <w:rFonts w:ascii="Times New Roman" w:hAnsi="Times New Roman" w:cs="Times New Roman"/>
          <w:sz w:val="24"/>
          <w:szCs w:val="24"/>
        </w:rPr>
        <w:t>reactivar el trauma, alargar el sufrimiento y poner dificulta</w:t>
      </w:r>
      <w:r w:rsidR="0024521D">
        <w:rPr>
          <w:rFonts w:ascii="Times New Roman" w:hAnsi="Times New Roman" w:cs="Times New Roman"/>
          <w:sz w:val="24"/>
          <w:szCs w:val="24"/>
        </w:rPr>
        <w:t>d en los procesos de</w:t>
      </w:r>
      <w:r w:rsidR="00191C66">
        <w:rPr>
          <w:rFonts w:ascii="Times New Roman" w:hAnsi="Times New Roman" w:cs="Times New Roman"/>
          <w:sz w:val="24"/>
          <w:szCs w:val="24"/>
        </w:rPr>
        <w:t xml:space="preserve"> recuperación </w:t>
      </w:r>
      <w:r w:rsidR="00357BF8">
        <w:rPr>
          <w:rFonts w:ascii="Times New Roman" w:hAnsi="Times New Roman" w:cs="Times New Roman"/>
          <w:sz w:val="24"/>
          <w:szCs w:val="24"/>
        </w:rPr>
        <w:t xml:space="preserve">emocional. </w:t>
      </w:r>
    </w:p>
    <w:p w14:paraId="0F6BCF80" w14:textId="6983C50F" w:rsidR="003C3D13" w:rsidRDefault="003C3D13"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t>A su vez, toda esta repetición de escenas violentas en documentales, serie de true crimen y programas televisivos</w:t>
      </w:r>
      <w:r w:rsidR="00691761">
        <w:rPr>
          <w:rFonts w:ascii="Times New Roman" w:hAnsi="Times New Roman" w:cs="Times New Roman"/>
          <w:sz w:val="24"/>
          <w:szCs w:val="24"/>
        </w:rPr>
        <w:t xml:space="preserve"> moldean la identidad publica de la víctima asociándola </w:t>
      </w:r>
      <w:r w:rsidR="00F51E98">
        <w:rPr>
          <w:rFonts w:ascii="Times New Roman" w:hAnsi="Times New Roman" w:cs="Times New Roman"/>
          <w:sz w:val="24"/>
          <w:szCs w:val="24"/>
        </w:rPr>
        <w:t>únicamente al delito sufrido, reduciendo su identidad e invisibilizando cantidad de dimensiones de la persona</w:t>
      </w:r>
      <w:r w:rsidR="00FD5BEA">
        <w:rPr>
          <w:rFonts w:ascii="Times New Roman" w:hAnsi="Times New Roman" w:cs="Times New Roman"/>
          <w:sz w:val="24"/>
          <w:szCs w:val="24"/>
        </w:rPr>
        <w:t xml:space="preserve">, afianzando así una narrativa en la que la </w:t>
      </w:r>
      <w:r w:rsidR="00046F51">
        <w:rPr>
          <w:rFonts w:ascii="Times New Roman" w:hAnsi="Times New Roman" w:cs="Times New Roman"/>
          <w:sz w:val="24"/>
          <w:szCs w:val="24"/>
        </w:rPr>
        <w:t>víctima</w:t>
      </w:r>
      <w:r w:rsidR="00FD5BEA">
        <w:rPr>
          <w:rFonts w:ascii="Times New Roman" w:hAnsi="Times New Roman" w:cs="Times New Roman"/>
          <w:sz w:val="24"/>
          <w:szCs w:val="24"/>
        </w:rPr>
        <w:t xml:space="preserve"> queda de </w:t>
      </w:r>
      <w:r w:rsidR="00050694">
        <w:rPr>
          <w:rFonts w:ascii="Times New Roman" w:hAnsi="Times New Roman" w:cs="Times New Roman"/>
          <w:sz w:val="24"/>
          <w:szCs w:val="24"/>
        </w:rPr>
        <w:t>forma permanente ligada al hecho delictivo</w:t>
      </w:r>
      <w:r w:rsidR="00C86BE9">
        <w:rPr>
          <w:rFonts w:ascii="Times New Roman" w:hAnsi="Times New Roman" w:cs="Times New Roman"/>
          <w:sz w:val="24"/>
          <w:szCs w:val="24"/>
        </w:rPr>
        <w:t xml:space="preserve"> </w:t>
      </w:r>
      <w:r w:rsidR="00C86BE9" w:rsidRPr="00C86BE9">
        <w:rPr>
          <w:rFonts w:ascii="Times New Roman" w:hAnsi="Times New Roman" w:cs="Times New Roman"/>
          <w:sz w:val="24"/>
          <w:szCs w:val="24"/>
        </w:rPr>
        <w:t>(Greer &amp; McLaughlin, 2011; Yar, 2012)</w:t>
      </w:r>
      <w:r w:rsidR="00C86BE9">
        <w:rPr>
          <w:rFonts w:ascii="Times New Roman" w:hAnsi="Times New Roman" w:cs="Times New Roman"/>
          <w:sz w:val="24"/>
          <w:szCs w:val="24"/>
        </w:rPr>
        <w:t xml:space="preserve">. </w:t>
      </w:r>
      <w:r w:rsidR="00CD7522">
        <w:rPr>
          <w:rFonts w:ascii="Times New Roman" w:hAnsi="Times New Roman" w:cs="Times New Roman"/>
          <w:sz w:val="24"/>
          <w:szCs w:val="24"/>
        </w:rPr>
        <w:t xml:space="preserve">Este proceso puede analizarse desde la Teoría del etiquetado, desarrollada por Becker, que </w:t>
      </w:r>
      <w:r w:rsidR="00417AC8">
        <w:rPr>
          <w:rFonts w:ascii="Times New Roman" w:hAnsi="Times New Roman" w:cs="Times New Roman"/>
          <w:sz w:val="24"/>
          <w:szCs w:val="24"/>
        </w:rPr>
        <w:t>mantiene que la identidad social de una persona se construye a partir de las categorías que le son atribuidas públicamente y que terminan creando</w:t>
      </w:r>
      <w:r w:rsidR="00BF5F02">
        <w:rPr>
          <w:rFonts w:ascii="Times New Roman" w:hAnsi="Times New Roman" w:cs="Times New Roman"/>
          <w:sz w:val="24"/>
          <w:szCs w:val="24"/>
        </w:rPr>
        <w:t xml:space="preserve"> una definición a partir de su posición social (Abreu, 2019). </w:t>
      </w:r>
      <w:r w:rsidR="00496ABA">
        <w:rPr>
          <w:rFonts w:ascii="Times New Roman" w:hAnsi="Times New Roman" w:cs="Times New Roman"/>
          <w:sz w:val="24"/>
          <w:szCs w:val="24"/>
        </w:rPr>
        <w:t>En el caso de la exposición publica mantenida en el tiempo contribuye a la fijación de una identidad unitaria</w:t>
      </w:r>
      <w:r w:rsidR="007D4270">
        <w:rPr>
          <w:rFonts w:ascii="Times New Roman" w:hAnsi="Times New Roman" w:cs="Times New Roman"/>
          <w:sz w:val="24"/>
          <w:szCs w:val="24"/>
        </w:rPr>
        <w:t xml:space="preserve">, en la que la persona </w:t>
      </w:r>
      <w:r w:rsidR="001F52B7">
        <w:rPr>
          <w:rFonts w:ascii="Times New Roman" w:hAnsi="Times New Roman" w:cs="Times New Roman"/>
          <w:sz w:val="24"/>
          <w:szCs w:val="24"/>
        </w:rPr>
        <w:t xml:space="preserve">queda definida </w:t>
      </w:r>
      <w:r w:rsidR="00386536">
        <w:rPr>
          <w:rFonts w:ascii="Times New Roman" w:hAnsi="Times New Roman" w:cs="Times New Roman"/>
          <w:sz w:val="24"/>
          <w:szCs w:val="24"/>
        </w:rPr>
        <w:t>de forma exclusiva por el hecho que l</w:t>
      </w:r>
      <w:r w:rsidR="00943FCE">
        <w:rPr>
          <w:rFonts w:ascii="Times New Roman" w:hAnsi="Times New Roman" w:cs="Times New Roman"/>
          <w:sz w:val="24"/>
          <w:szCs w:val="24"/>
        </w:rPr>
        <w:t>e</w:t>
      </w:r>
      <w:r w:rsidR="00386536">
        <w:rPr>
          <w:rFonts w:ascii="Times New Roman" w:hAnsi="Times New Roman" w:cs="Times New Roman"/>
          <w:sz w:val="24"/>
          <w:szCs w:val="24"/>
        </w:rPr>
        <w:t xml:space="preserve"> victimiza. Esta etiqueta </w:t>
      </w:r>
      <w:r w:rsidR="00943FCE">
        <w:rPr>
          <w:rFonts w:ascii="Times New Roman" w:hAnsi="Times New Roman" w:cs="Times New Roman"/>
          <w:sz w:val="24"/>
          <w:szCs w:val="24"/>
        </w:rPr>
        <w:t>mediática no solo simplifica la compleja biografía de cada víctima sino que también se mantiene en el tiempo</w:t>
      </w:r>
      <w:r w:rsidR="000B0174">
        <w:rPr>
          <w:rFonts w:ascii="Times New Roman" w:hAnsi="Times New Roman" w:cs="Times New Roman"/>
          <w:sz w:val="24"/>
          <w:szCs w:val="24"/>
        </w:rPr>
        <w:t xml:space="preserve">, haciendo más complicada la reconstrucción de una identidad desvinculada al delito y prolongando así simbólicamente el daño sufrido. </w:t>
      </w:r>
    </w:p>
    <w:p w14:paraId="00417087" w14:textId="1F6396ED" w:rsidR="00050694" w:rsidRDefault="00BA5B51"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Otras perspectivas más críticas, refieren a que este proceso </w:t>
      </w:r>
      <w:r w:rsidR="005E2860">
        <w:rPr>
          <w:rFonts w:ascii="Times New Roman" w:hAnsi="Times New Roman" w:cs="Times New Roman"/>
          <w:sz w:val="24"/>
          <w:szCs w:val="24"/>
        </w:rPr>
        <w:t xml:space="preserve">aporta una visión más </w:t>
      </w:r>
      <w:r w:rsidR="00501235">
        <w:rPr>
          <w:rFonts w:ascii="Times New Roman" w:hAnsi="Times New Roman" w:cs="Times New Roman"/>
          <w:sz w:val="24"/>
          <w:szCs w:val="24"/>
        </w:rPr>
        <w:t>simplificada del daño, enfocada en el impacto emociona</w:t>
      </w:r>
      <w:r w:rsidR="00F64A1C">
        <w:rPr>
          <w:rFonts w:ascii="Times New Roman" w:hAnsi="Times New Roman" w:cs="Times New Roman"/>
          <w:sz w:val="24"/>
          <w:szCs w:val="24"/>
        </w:rPr>
        <w:t xml:space="preserve">l, pero desvinculada de un análisis estructural de la violencia y su impacto más relacionado a lo social </w:t>
      </w:r>
      <w:r w:rsidR="00C86BE9" w:rsidRPr="00C86BE9">
        <w:rPr>
          <w:rFonts w:ascii="Times New Roman" w:hAnsi="Times New Roman" w:cs="Times New Roman"/>
          <w:sz w:val="24"/>
          <w:szCs w:val="24"/>
        </w:rPr>
        <w:t>(Yar, 2012; Dowler et al., 2006)</w:t>
      </w:r>
      <w:r w:rsidR="00C86BE9">
        <w:rPr>
          <w:rFonts w:ascii="Times New Roman" w:hAnsi="Times New Roman" w:cs="Times New Roman"/>
          <w:sz w:val="24"/>
          <w:szCs w:val="24"/>
        </w:rPr>
        <w:t xml:space="preserve">. </w:t>
      </w:r>
    </w:p>
    <w:p w14:paraId="216F6C49" w14:textId="2A8BEF8D" w:rsidR="001C44DA" w:rsidRDefault="00D67A82"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t>Un aspecto importante para destacar</w:t>
      </w:r>
      <w:r w:rsidR="00F94808">
        <w:rPr>
          <w:rFonts w:ascii="Times New Roman" w:hAnsi="Times New Roman" w:cs="Times New Roman"/>
          <w:sz w:val="24"/>
          <w:szCs w:val="24"/>
        </w:rPr>
        <w:t xml:space="preserve"> es la tensión entre dicha visualización del sufrimiento emocional y el respeto y dignidad de las </w:t>
      </w:r>
      <w:r>
        <w:rPr>
          <w:rFonts w:ascii="Times New Roman" w:hAnsi="Times New Roman" w:cs="Times New Roman"/>
          <w:sz w:val="24"/>
          <w:szCs w:val="24"/>
        </w:rPr>
        <w:t>víctimas</w:t>
      </w:r>
      <w:r w:rsidR="00F94808">
        <w:rPr>
          <w:rFonts w:ascii="Times New Roman" w:hAnsi="Times New Roman" w:cs="Times New Roman"/>
          <w:sz w:val="24"/>
          <w:szCs w:val="24"/>
        </w:rPr>
        <w:t xml:space="preserve">. </w:t>
      </w:r>
      <w:r w:rsidR="00CE516A">
        <w:rPr>
          <w:rFonts w:ascii="Times New Roman" w:hAnsi="Times New Roman" w:cs="Times New Roman"/>
          <w:sz w:val="24"/>
          <w:szCs w:val="24"/>
        </w:rPr>
        <w:t xml:space="preserve">Aunque la exposición de este tipo puede colaborar a generar conciencia social y dar reconocimiento a ese sufrimiento, </w:t>
      </w:r>
      <w:r w:rsidR="0061512B">
        <w:rPr>
          <w:rFonts w:ascii="Times New Roman" w:hAnsi="Times New Roman" w:cs="Times New Roman"/>
          <w:sz w:val="24"/>
          <w:szCs w:val="24"/>
        </w:rPr>
        <w:t xml:space="preserve">hay una exposición clara a riesgos significativos que traspasan los </w:t>
      </w:r>
      <w:r w:rsidR="00046F51">
        <w:rPr>
          <w:rFonts w:ascii="Times New Roman" w:hAnsi="Times New Roman" w:cs="Times New Roman"/>
          <w:sz w:val="24"/>
          <w:szCs w:val="24"/>
        </w:rPr>
        <w:t>límites</w:t>
      </w:r>
      <w:r w:rsidR="0061512B">
        <w:rPr>
          <w:rFonts w:ascii="Times New Roman" w:hAnsi="Times New Roman" w:cs="Times New Roman"/>
          <w:sz w:val="24"/>
          <w:szCs w:val="24"/>
        </w:rPr>
        <w:t xml:space="preserve"> del derecho al honor, a la intimidad personal y familiar y a la propia imagen </w:t>
      </w:r>
      <w:r w:rsidR="006E5D9F" w:rsidRPr="006E5D9F">
        <w:rPr>
          <w:rFonts w:ascii="Times New Roman" w:hAnsi="Times New Roman" w:cs="Times New Roman"/>
          <w:sz w:val="24"/>
          <w:szCs w:val="24"/>
        </w:rPr>
        <w:t>(Wolf et al., 1987; Greer &amp; McLaughlin, 2011)</w:t>
      </w:r>
      <w:r w:rsidR="00DF4F61">
        <w:rPr>
          <w:rFonts w:ascii="Times New Roman" w:hAnsi="Times New Roman" w:cs="Times New Roman"/>
          <w:sz w:val="24"/>
          <w:szCs w:val="24"/>
        </w:rPr>
        <w:t>.</w:t>
      </w:r>
    </w:p>
    <w:p w14:paraId="3A103849" w14:textId="6EE1D178" w:rsidR="00AF12B0" w:rsidRDefault="00AF12B0" w:rsidP="001C44DA">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En referencia a la visión ética de la representación, </w:t>
      </w:r>
      <w:r w:rsidR="00000256">
        <w:rPr>
          <w:rFonts w:ascii="Times New Roman" w:hAnsi="Times New Roman" w:cs="Times New Roman"/>
          <w:sz w:val="24"/>
          <w:szCs w:val="24"/>
        </w:rPr>
        <w:t xml:space="preserve">se plantea una serie de interrogantes sobre la voluntariedad y presiones implícitas causadas por el interés de los medios. </w:t>
      </w:r>
      <w:r w:rsidR="00375F98">
        <w:rPr>
          <w:rFonts w:ascii="Times New Roman" w:hAnsi="Times New Roman" w:cs="Times New Roman"/>
          <w:sz w:val="24"/>
          <w:szCs w:val="24"/>
        </w:rPr>
        <w:t xml:space="preserve">La representación de la víctima en ocasiones también puede dar respuesta a un reconocimiento o justicia simbólica. No obstante, </w:t>
      </w:r>
      <w:r w:rsidR="008E316F">
        <w:rPr>
          <w:rFonts w:ascii="Times New Roman" w:hAnsi="Times New Roman" w:cs="Times New Roman"/>
          <w:sz w:val="24"/>
          <w:szCs w:val="24"/>
        </w:rPr>
        <w:t xml:space="preserve">la estructura del mercado audiovisual y la serialización de los relatos </w:t>
      </w:r>
      <w:r w:rsidR="001D0E0E">
        <w:rPr>
          <w:rFonts w:ascii="Times New Roman" w:hAnsi="Times New Roman" w:cs="Times New Roman"/>
          <w:sz w:val="24"/>
          <w:szCs w:val="24"/>
        </w:rPr>
        <w:t>termina instrumentalizando estas voces, colocándolas en subordinación a las exigencias narrativas de este formato</w:t>
      </w:r>
      <w:r w:rsidR="006E5D9F">
        <w:rPr>
          <w:rFonts w:ascii="Times New Roman" w:hAnsi="Times New Roman" w:cs="Times New Roman"/>
          <w:sz w:val="24"/>
          <w:szCs w:val="24"/>
        </w:rPr>
        <w:t xml:space="preserve"> </w:t>
      </w:r>
      <w:r w:rsidR="006E5D9F" w:rsidRPr="006E5D9F">
        <w:rPr>
          <w:rFonts w:ascii="Times New Roman" w:hAnsi="Times New Roman" w:cs="Times New Roman"/>
          <w:sz w:val="24"/>
          <w:szCs w:val="24"/>
        </w:rPr>
        <w:t>(Greer &amp; McLaughlin, 2011; Dowler et al., 2006)</w:t>
      </w:r>
      <w:r w:rsidR="006E5D9F">
        <w:rPr>
          <w:rFonts w:ascii="Times New Roman" w:hAnsi="Times New Roman" w:cs="Times New Roman"/>
          <w:sz w:val="24"/>
          <w:szCs w:val="24"/>
        </w:rPr>
        <w:t xml:space="preserve">. </w:t>
      </w:r>
    </w:p>
    <w:p w14:paraId="6AC4DA63" w14:textId="17914236" w:rsidR="00581B0E" w:rsidRPr="00376833" w:rsidRDefault="00093A70" w:rsidP="00376833">
      <w:pPr>
        <w:spacing w:line="360" w:lineRule="auto"/>
        <w:jc w:val="both"/>
        <w:rPr>
          <w:rFonts w:ascii="Times New Roman" w:hAnsi="Times New Roman" w:cs="Times New Roman"/>
          <w:sz w:val="24"/>
          <w:szCs w:val="24"/>
        </w:rPr>
      </w:pPr>
      <w:r w:rsidRPr="00093A70">
        <w:rPr>
          <w:rFonts w:ascii="Times New Roman" w:hAnsi="Times New Roman" w:cs="Times New Roman"/>
          <w:sz w:val="24"/>
          <w:szCs w:val="24"/>
        </w:rPr>
        <w:t>En España, el tratamiento mediático de las víctimas alcanza un punto de inflexión especialmente significativo con el caso de las niñas de Alcàsser. La cobertura del crimen marcó el surgimiento de lo que posteriormente se denominó telebasura, caracterizada por la exposición extrema del sufrimiento, la especulación constante y la ausencia de límites éticos claros</w:t>
      </w:r>
      <w:r w:rsidR="009C6E36">
        <w:rPr>
          <w:rFonts w:ascii="Times New Roman" w:hAnsi="Times New Roman" w:cs="Times New Roman"/>
          <w:sz w:val="24"/>
          <w:szCs w:val="24"/>
        </w:rPr>
        <w:t xml:space="preserve"> (Talavera</w:t>
      </w:r>
      <w:r w:rsidR="00E7272E">
        <w:rPr>
          <w:rFonts w:ascii="Times New Roman" w:hAnsi="Times New Roman" w:cs="Times New Roman"/>
          <w:sz w:val="24"/>
          <w:szCs w:val="24"/>
        </w:rPr>
        <w:t xml:space="preserve"> et al.,2007)</w:t>
      </w:r>
      <w:r w:rsidRPr="00093A70">
        <w:rPr>
          <w:rFonts w:ascii="Times New Roman" w:hAnsi="Times New Roman" w:cs="Times New Roman"/>
          <w:sz w:val="24"/>
          <w:szCs w:val="24"/>
        </w:rPr>
        <w:t xml:space="preserve">. </w:t>
      </w:r>
    </w:p>
    <w:p w14:paraId="200A3104" w14:textId="77777777" w:rsidR="0021066B" w:rsidRPr="0021066B" w:rsidRDefault="0021066B" w:rsidP="006341E2">
      <w:pPr>
        <w:pStyle w:val="Prrafodelista"/>
        <w:spacing w:line="360" w:lineRule="auto"/>
        <w:jc w:val="both"/>
        <w:rPr>
          <w:rFonts w:ascii="Times New Roman" w:hAnsi="Times New Roman" w:cs="Times New Roman"/>
          <w:b/>
          <w:bCs/>
          <w:i/>
          <w:iCs/>
          <w:sz w:val="24"/>
          <w:szCs w:val="24"/>
        </w:rPr>
      </w:pPr>
    </w:p>
    <w:p w14:paraId="4281D280" w14:textId="12DE591A" w:rsidR="00730BC8"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F574EB" w:rsidRPr="009D14C3">
        <w:rPr>
          <w:rFonts w:ascii="Times New Roman" w:hAnsi="Times New Roman" w:cs="Times New Roman"/>
          <w:b/>
          <w:bCs/>
          <w:i/>
          <w:iCs/>
          <w:sz w:val="24"/>
          <w:szCs w:val="24"/>
        </w:rPr>
        <w:t>Representación mediática del agresor</w:t>
      </w:r>
    </w:p>
    <w:p w14:paraId="3E89D516" w14:textId="0D64BE64" w:rsidR="00B00AE6" w:rsidRPr="00BD55E2" w:rsidRDefault="006C6194" w:rsidP="00492F35">
      <w:pPr>
        <w:spacing w:line="360" w:lineRule="auto"/>
        <w:jc w:val="both"/>
        <w:rPr>
          <w:rFonts w:ascii="Times New Roman" w:hAnsi="Times New Roman" w:cs="Times New Roman"/>
          <w:sz w:val="24"/>
          <w:szCs w:val="24"/>
        </w:rPr>
      </w:pPr>
      <w:r w:rsidRPr="00BD55E2">
        <w:rPr>
          <w:rFonts w:ascii="Times New Roman" w:hAnsi="Times New Roman" w:cs="Times New Roman"/>
          <w:sz w:val="24"/>
          <w:szCs w:val="24"/>
        </w:rPr>
        <w:t xml:space="preserve">Se considera uno de los ejes centras en el análisis de las narrativas mediáticas del crimen, ya que tiene una influencia directa </w:t>
      </w:r>
      <w:r w:rsidR="00FB751F" w:rsidRPr="00BD55E2">
        <w:rPr>
          <w:rFonts w:ascii="Times New Roman" w:hAnsi="Times New Roman" w:cs="Times New Roman"/>
          <w:sz w:val="24"/>
          <w:szCs w:val="24"/>
        </w:rPr>
        <w:t>en la forma en la que la sociedad comprende le mal, la violencia y la justicia</w:t>
      </w:r>
      <w:r w:rsidR="0069772C">
        <w:rPr>
          <w:rFonts w:ascii="Times New Roman" w:hAnsi="Times New Roman" w:cs="Times New Roman"/>
          <w:sz w:val="24"/>
          <w:szCs w:val="24"/>
        </w:rPr>
        <w:t xml:space="preserve"> </w:t>
      </w:r>
      <w:r w:rsidR="0069772C" w:rsidRPr="0069772C">
        <w:rPr>
          <w:rFonts w:ascii="Times New Roman" w:hAnsi="Times New Roman" w:cs="Times New Roman"/>
          <w:sz w:val="24"/>
          <w:szCs w:val="24"/>
        </w:rPr>
        <w:t>(Yar, 2012; Dowler et al., 2006)</w:t>
      </w:r>
      <w:r w:rsidR="00FB751F" w:rsidRPr="00BD55E2">
        <w:rPr>
          <w:rFonts w:ascii="Times New Roman" w:hAnsi="Times New Roman" w:cs="Times New Roman"/>
          <w:sz w:val="24"/>
          <w:szCs w:val="24"/>
        </w:rPr>
        <w:t xml:space="preserve">. En el contexto mas concreto del </w:t>
      </w:r>
      <w:r w:rsidR="00FB751F" w:rsidRPr="00B7193A">
        <w:rPr>
          <w:rFonts w:ascii="Times New Roman" w:hAnsi="Times New Roman" w:cs="Times New Roman"/>
          <w:i/>
          <w:iCs/>
          <w:sz w:val="24"/>
          <w:szCs w:val="24"/>
        </w:rPr>
        <w:t>true crime</w:t>
      </w:r>
      <w:r w:rsidR="00B9547E" w:rsidRPr="00BD55E2">
        <w:rPr>
          <w:rFonts w:ascii="Times New Roman" w:hAnsi="Times New Roman" w:cs="Times New Roman"/>
          <w:sz w:val="24"/>
          <w:szCs w:val="24"/>
        </w:rPr>
        <w:t>, esta representación suele balancearse entre la demonización extrema y la glorificación simbólica</w:t>
      </w:r>
      <w:r w:rsidR="003541E9" w:rsidRPr="00BD55E2">
        <w:rPr>
          <w:rFonts w:ascii="Times New Roman" w:hAnsi="Times New Roman" w:cs="Times New Roman"/>
          <w:sz w:val="24"/>
          <w:szCs w:val="24"/>
        </w:rPr>
        <w:t xml:space="preserve">, dando lugar a procesos de mitificación donde se atenúa la </w:t>
      </w:r>
      <w:r w:rsidR="00B00AE6" w:rsidRPr="00BD55E2">
        <w:rPr>
          <w:rFonts w:ascii="Times New Roman" w:hAnsi="Times New Roman" w:cs="Times New Roman"/>
          <w:sz w:val="24"/>
          <w:szCs w:val="24"/>
        </w:rPr>
        <w:t xml:space="preserve">complejidad del fenómeno criminal. </w:t>
      </w:r>
    </w:p>
    <w:p w14:paraId="7B2AFDB0" w14:textId="293427AB" w:rsidR="00AB2887" w:rsidRPr="00BD55E2" w:rsidRDefault="00654925" w:rsidP="00654925">
      <w:pPr>
        <w:spacing w:line="360" w:lineRule="auto"/>
        <w:jc w:val="both"/>
        <w:rPr>
          <w:rFonts w:ascii="Times New Roman" w:hAnsi="Times New Roman" w:cs="Times New Roman"/>
          <w:sz w:val="24"/>
          <w:szCs w:val="24"/>
        </w:rPr>
      </w:pPr>
      <w:r w:rsidRPr="00BD55E2">
        <w:rPr>
          <w:rFonts w:ascii="Times New Roman" w:hAnsi="Times New Roman" w:cs="Times New Roman"/>
          <w:sz w:val="24"/>
          <w:szCs w:val="24"/>
        </w:rPr>
        <w:t>Relacionado con este proceso se encuentra el fenómeno de la glorificación del agresor, que puede manifestarse de forma explícita o implícita. Documentales y series que profundizan en la psicología del criminal, reconstruyen minuciosamente sus actos o destacan su supuesta excepcionalidad pueden contribuir, de manera no intencionada, a generar fascinación social. Este tipo de representación</w:t>
      </w:r>
      <w:r w:rsidR="00D3341A" w:rsidRPr="00BD55E2">
        <w:rPr>
          <w:rFonts w:ascii="Times New Roman" w:hAnsi="Times New Roman" w:cs="Times New Roman"/>
          <w:sz w:val="24"/>
          <w:szCs w:val="24"/>
        </w:rPr>
        <w:t xml:space="preserve"> está relacionado con el</w:t>
      </w:r>
      <w:r w:rsidRPr="00BD55E2">
        <w:rPr>
          <w:rFonts w:ascii="Times New Roman" w:hAnsi="Times New Roman" w:cs="Times New Roman"/>
          <w:sz w:val="24"/>
          <w:szCs w:val="24"/>
        </w:rPr>
        <w:t xml:space="preserve"> concepto de </w:t>
      </w:r>
      <w:r w:rsidRPr="00B7193A">
        <w:rPr>
          <w:rFonts w:ascii="Times New Roman" w:hAnsi="Times New Roman" w:cs="Times New Roman"/>
          <w:i/>
          <w:iCs/>
          <w:sz w:val="24"/>
          <w:szCs w:val="24"/>
        </w:rPr>
        <w:t>celebrity</w:t>
      </w:r>
      <w:r w:rsidRPr="00BD55E2">
        <w:rPr>
          <w:rFonts w:ascii="Times New Roman" w:hAnsi="Times New Roman" w:cs="Times New Roman"/>
          <w:sz w:val="24"/>
          <w:szCs w:val="24"/>
        </w:rPr>
        <w:t xml:space="preserve"> criminal, en el que el agresor adquiere una notoriedad mediática comparable a la de figuras públicas, convirtiéndose en objeto de consumo cultural.</w:t>
      </w:r>
      <w:r w:rsidR="00D3341A" w:rsidRPr="00BD55E2">
        <w:rPr>
          <w:rFonts w:ascii="Times New Roman" w:hAnsi="Times New Roman" w:cs="Times New Roman"/>
          <w:sz w:val="24"/>
          <w:szCs w:val="24"/>
        </w:rPr>
        <w:t xml:space="preserve"> </w:t>
      </w:r>
      <w:r w:rsidR="00AB2887" w:rsidRPr="00BD55E2">
        <w:rPr>
          <w:rFonts w:ascii="Times New Roman" w:hAnsi="Times New Roman" w:cs="Times New Roman"/>
          <w:color w:val="212121"/>
          <w:sz w:val="24"/>
          <w:szCs w:val="24"/>
        </w:rPr>
        <w:t>La centralidad del agresor en las narrativas mediáticas favorece procesos de mitificación y glorificación simbólica, que pueden generar fascinación social y distorsionar la comprensión del fenómeno criminal (Dowler et al., 2006; Yar, 2012).</w:t>
      </w:r>
    </w:p>
    <w:p w14:paraId="1F2C256B" w14:textId="25F0232E" w:rsidR="00654925" w:rsidRPr="00BD55E2" w:rsidRDefault="00654925" w:rsidP="00654925">
      <w:pPr>
        <w:spacing w:line="360" w:lineRule="auto"/>
        <w:jc w:val="both"/>
        <w:rPr>
          <w:rFonts w:ascii="Times New Roman" w:hAnsi="Times New Roman" w:cs="Times New Roman"/>
          <w:sz w:val="24"/>
          <w:szCs w:val="24"/>
        </w:rPr>
      </w:pPr>
      <w:r w:rsidRPr="00BD55E2">
        <w:rPr>
          <w:rFonts w:ascii="Times New Roman" w:hAnsi="Times New Roman" w:cs="Times New Roman"/>
          <w:sz w:val="24"/>
          <w:szCs w:val="24"/>
        </w:rPr>
        <w:t xml:space="preserve">La demonización, por su parte, se basa en la construcción del agresor como desprovista de contexto y matices. Aunque esta estrategia puede reforzar una condena moral clara, </w:t>
      </w:r>
      <w:r w:rsidRPr="00BD55E2">
        <w:rPr>
          <w:rFonts w:ascii="Times New Roman" w:hAnsi="Times New Roman" w:cs="Times New Roman"/>
          <w:sz w:val="24"/>
          <w:szCs w:val="24"/>
        </w:rPr>
        <w:lastRenderedPageBreak/>
        <w:t>también favorece una comprensión simplificada del delito, basada en explicaciones individualizantes que ignoran las condiciones estructurales que influyen en la criminalidad. Desde la criminología, este enfoque resulta problemático, ya que dificulta el análisis crítico de las causas sociales del delito y refuerza estereotipos sobre determinados perfiles criminales</w:t>
      </w:r>
      <w:r w:rsidR="00DE1834" w:rsidRPr="00DE1834">
        <w:t xml:space="preserve"> </w:t>
      </w:r>
      <w:r w:rsidR="00DE1834" w:rsidRPr="00DE1834">
        <w:rPr>
          <w:rFonts w:ascii="Times New Roman" w:hAnsi="Times New Roman" w:cs="Times New Roman"/>
          <w:sz w:val="24"/>
          <w:szCs w:val="24"/>
        </w:rPr>
        <w:t>(Yar, 2012; Dowler et al., 2006)</w:t>
      </w:r>
      <w:r w:rsidRPr="00BD55E2">
        <w:rPr>
          <w:rFonts w:ascii="Times New Roman" w:hAnsi="Times New Roman" w:cs="Times New Roman"/>
          <w:sz w:val="24"/>
          <w:szCs w:val="24"/>
        </w:rPr>
        <w:t>.</w:t>
      </w:r>
    </w:p>
    <w:p w14:paraId="7BA42C85" w14:textId="4D5530C2" w:rsidR="00654925" w:rsidRDefault="00654925" w:rsidP="00654925">
      <w:pPr>
        <w:spacing w:line="360" w:lineRule="auto"/>
        <w:jc w:val="both"/>
        <w:rPr>
          <w:rFonts w:ascii="Times New Roman" w:hAnsi="Times New Roman" w:cs="Times New Roman"/>
          <w:sz w:val="24"/>
          <w:szCs w:val="24"/>
        </w:rPr>
      </w:pPr>
      <w:r w:rsidRPr="00BD55E2">
        <w:rPr>
          <w:rFonts w:ascii="Times New Roman" w:hAnsi="Times New Roman" w:cs="Times New Roman"/>
          <w:sz w:val="24"/>
          <w:szCs w:val="24"/>
        </w:rPr>
        <w:t>Un aspecto especialmente controvertido de la representación mediática del agresor es la obtención de beneficios simbólicos y económicos derivados de su visibilidad pública. En algunos casos, la popularidad mediática de determinados criminales ha dado lugar a oportunidades de lucro a través de derechos audiovisuales, publicaciones o adaptaciones cinematográficas. Esta situación plantea serios dilemas éticos, al convertir la comisión de delitos graves en una fuente indirecta de reconocimiento y beneficio, lo que puede generar un efecto perverso de legitimación simbólica del crimen</w:t>
      </w:r>
      <w:r w:rsidR="00B83349">
        <w:rPr>
          <w:rFonts w:ascii="Times New Roman" w:hAnsi="Times New Roman" w:cs="Times New Roman"/>
          <w:sz w:val="24"/>
          <w:szCs w:val="24"/>
        </w:rPr>
        <w:t xml:space="preserve"> </w:t>
      </w:r>
      <w:r w:rsidR="00B83349" w:rsidRPr="00B83349">
        <w:rPr>
          <w:rFonts w:ascii="Times New Roman" w:hAnsi="Times New Roman" w:cs="Times New Roman"/>
          <w:sz w:val="24"/>
          <w:szCs w:val="24"/>
        </w:rPr>
        <w:t>(Dowler et al., 2006; Patio, 2019)</w:t>
      </w:r>
      <w:r w:rsidR="00B83349">
        <w:rPr>
          <w:rFonts w:ascii="Times New Roman" w:hAnsi="Times New Roman" w:cs="Times New Roman"/>
          <w:sz w:val="24"/>
          <w:szCs w:val="24"/>
        </w:rPr>
        <w:t xml:space="preserve">. </w:t>
      </w:r>
    </w:p>
    <w:p w14:paraId="0B62D51F" w14:textId="5A42053D" w:rsidR="002D29A5" w:rsidRDefault="002D29A5" w:rsidP="00BD7A5E">
      <w:pPr>
        <w:spacing w:after="0" w:line="360" w:lineRule="auto"/>
        <w:jc w:val="both"/>
        <w:rPr>
          <w:rFonts w:ascii="Times New Roman" w:hAnsi="Times New Roman" w:cs="Times New Roman"/>
          <w:color w:val="000000" w:themeColor="text1"/>
          <w:sz w:val="24"/>
          <w:szCs w:val="24"/>
        </w:rPr>
      </w:pPr>
      <w:r w:rsidRPr="002D29A5">
        <w:rPr>
          <w:rFonts w:ascii="Times New Roman" w:hAnsi="Times New Roman" w:cs="Times New Roman"/>
          <w:color w:val="000000" w:themeColor="text1"/>
          <w:sz w:val="24"/>
          <w:szCs w:val="24"/>
        </w:rPr>
        <w:t xml:space="preserve">La admiración social que despiertan </w:t>
      </w:r>
      <w:r>
        <w:rPr>
          <w:rFonts w:ascii="Times New Roman" w:hAnsi="Times New Roman" w:cs="Times New Roman"/>
          <w:color w:val="000000" w:themeColor="text1"/>
          <w:sz w:val="24"/>
          <w:szCs w:val="24"/>
        </w:rPr>
        <w:t>ciertos agresores ha sido ampliamente estudiada en distintas disciplinas</w:t>
      </w:r>
      <w:r w:rsidR="00BD7A5E">
        <w:rPr>
          <w:rFonts w:ascii="Times New Roman" w:hAnsi="Times New Roman" w:cs="Times New Roman"/>
          <w:color w:val="000000" w:themeColor="text1"/>
          <w:sz w:val="24"/>
          <w:szCs w:val="24"/>
        </w:rPr>
        <w:t>, especialmente en relación con los procesos de construcción mediática del crimen</w:t>
      </w:r>
      <w:r w:rsidR="00BD156C">
        <w:rPr>
          <w:rFonts w:ascii="Times New Roman" w:hAnsi="Times New Roman" w:cs="Times New Roman"/>
          <w:color w:val="000000" w:themeColor="text1"/>
          <w:sz w:val="24"/>
          <w:szCs w:val="24"/>
        </w:rPr>
        <w:t xml:space="preserve">. En este contexto, es relevante la mención al concepto de la hibristofilia, entendido como la atracción emocional o sexual hacia personas </w:t>
      </w:r>
      <w:r w:rsidR="00C6480D">
        <w:rPr>
          <w:rFonts w:ascii="Times New Roman" w:hAnsi="Times New Roman" w:cs="Times New Roman"/>
          <w:color w:val="000000" w:themeColor="text1"/>
          <w:sz w:val="24"/>
          <w:szCs w:val="24"/>
        </w:rPr>
        <w:t xml:space="preserve">que han cometido delitos graves, especialmente los de naturaleza violenta (Ricardo, 2022). </w:t>
      </w:r>
      <w:r w:rsidR="00B4615C">
        <w:rPr>
          <w:rFonts w:ascii="Times New Roman" w:hAnsi="Times New Roman" w:cs="Times New Roman"/>
          <w:color w:val="000000" w:themeColor="text1"/>
          <w:sz w:val="24"/>
          <w:szCs w:val="24"/>
        </w:rPr>
        <w:t xml:space="preserve">Este concepto permite entender parte del interés mediático y sociales alrededor de ciertos criminales, </w:t>
      </w:r>
      <w:r w:rsidR="007C7F78">
        <w:rPr>
          <w:rFonts w:ascii="Times New Roman" w:hAnsi="Times New Roman" w:cs="Times New Roman"/>
          <w:color w:val="000000" w:themeColor="text1"/>
          <w:sz w:val="24"/>
          <w:szCs w:val="24"/>
        </w:rPr>
        <w:t xml:space="preserve">al mismo tiempo que la atención desproporcionada que reciben sus trayectorias personales o su psicología a la hora de actuar. </w:t>
      </w:r>
      <w:r w:rsidR="00F53B94">
        <w:rPr>
          <w:rFonts w:ascii="Times New Roman" w:hAnsi="Times New Roman" w:cs="Times New Roman"/>
          <w:color w:val="000000" w:themeColor="text1"/>
          <w:sz w:val="24"/>
          <w:szCs w:val="24"/>
        </w:rPr>
        <w:t xml:space="preserve">Esta </w:t>
      </w:r>
      <w:r w:rsidR="006A7F85">
        <w:rPr>
          <w:rFonts w:ascii="Times New Roman" w:hAnsi="Times New Roman" w:cs="Times New Roman"/>
          <w:color w:val="000000" w:themeColor="text1"/>
          <w:sz w:val="24"/>
          <w:szCs w:val="24"/>
        </w:rPr>
        <w:t xml:space="preserve">fascinación por el agresor se ve reforzada por las estrategias narrativas donde sitúan al agresor como </w:t>
      </w:r>
      <w:r w:rsidR="00F4368C">
        <w:rPr>
          <w:rFonts w:ascii="Times New Roman" w:hAnsi="Times New Roman" w:cs="Times New Roman"/>
          <w:color w:val="000000" w:themeColor="text1"/>
          <w:sz w:val="24"/>
          <w:szCs w:val="24"/>
        </w:rPr>
        <w:t xml:space="preserve">personaje central y excepcional, favoreciendo a procesos mencionados como la glorificación simbólica y mitificación que desplazan el foco desde el daño causado hacia la figura del delincuente. </w:t>
      </w:r>
    </w:p>
    <w:p w14:paraId="0D059C03" w14:textId="618EE29C" w:rsidR="00F4368C" w:rsidRDefault="00235E21" w:rsidP="00BD7A5E">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En una</w:t>
      </w:r>
      <w:r w:rsidR="00F4368C">
        <w:rPr>
          <w:rFonts w:ascii="Times New Roman" w:hAnsi="Times New Roman" w:cs="Times New Roman"/>
          <w:color w:val="000000" w:themeColor="text1"/>
          <w:sz w:val="24"/>
          <w:szCs w:val="24"/>
        </w:rPr>
        <w:t xml:space="preserve"> perspectiva más sociológica, </w:t>
      </w:r>
      <w:r>
        <w:rPr>
          <w:rFonts w:ascii="Times New Roman" w:hAnsi="Times New Roman" w:cs="Times New Roman"/>
          <w:color w:val="000000" w:themeColor="text1"/>
          <w:sz w:val="24"/>
          <w:szCs w:val="24"/>
        </w:rPr>
        <w:t xml:space="preserve">este tipo de procesos pueden analizarse a raíz de la teoría del estigma desarrollada por el autor Goffman, según </w:t>
      </w:r>
      <w:r w:rsidR="00C32012">
        <w:rPr>
          <w:rFonts w:ascii="Times New Roman" w:hAnsi="Times New Roman" w:cs="Times New Roman"/>
          <w:color w:val="000000" w:themeColor="text1"/>
          <w:sz w:val="24"/>
          <w:szCs w:val="24"/>
        </w:rPr>
        <w:t>la cual ciertos individuos son marcados y redefinidos a partir de una identidad deteriorada que eclipsa cualquier dimensión personal</w:t>
      </w:r>
      <w:r w:rsidR="00F570C3">
        <w:rPr>
          <w:rFonts w:ascii="Times New Roman" w:hAnsi="Times New Roman" w:cs="Times New Roman"/>
          <w:color w:val="000000" w:themeColor="text1"/>
          <w:sz w:val="24"/>
          <w:szCs w:val="24"/>
        </w:rPr>
        <w:t xml:space="preserve">. En el caso de los agresores altamente mediatizados, esta estigmatización no funciona únicamente como un rechazo social, sino que convive de una manera </w:t>
      </w:r>
      <w:r w:rsidR="00B334FC">
        <w:rPr>
          <w:rFonts w:ascii="Times New Roman" w:hAnsi="Times New Roman" w:cs="Times New Roman"/>
          <w:color w:val="000000" w:themeColor="text1"/>
          <w:sz w:val="24"/>
          <w:szCs w:val="24"/>
        </w:rPr>
        <w:t>más</w:t>
      </w:r>
      <w:r w:rsidR="00F570C3">
        <w:rPr>
          <w:rFonts w:ascii="Times New Roman" w:hAnsi="Times New Roman" w:cs="Times New Roman"/>
          <w:color w:val="000000" w:themeColor="text1"/>
          <w:sz w:val="24"/>
          <w:szCs w:val="24"/>
        </w:rPr>
        <w:t xml:space="preserve"> paradójica como formas de visibilidad y recono</w:t>
      </w:r>
      <w:r w:rsidR="00B334FC">
        <w:rPr>
          <w:rFonts w:ascii="Times New Roman" w:hAnsi="Times New Roman" w:cs="Times New Roman"/>
          <w:color w:val="000000" w:themeColor="text1"/>
          <w:sz w:val="24"/>
          <w:szCs w:val="24"/>
        </w:rPr>
        <w:t xml:space="preserve">cimiento público, produciendo una identidad mediática que </w:t>
      </w:r>
      <w:r w:rsidR="0025382D">
        <w:rPr>
          <w:rFonts w:ascii="Times New Roman" w:hAnsi="Times New Roman" w:cs="Times New Roman"/>
          <w:color w:val="000000" w:themeColor="text1"/>
          <w:sz w:val="24"/>
          <w:szCs w:val="24"/>
        </w:rPr>
        <w:t xml:space="preserve">fluctúa entre la demonización y la fascinación (Hunter et al., 2017). </w:t>
      </w:r>
    </w:p>
    <w:p w14:paraId="11193BC6" w14:textId="3DA2A01A" w:rsidR="00682D35" w:rsidRPr="00D713AF" w:rsidRDefault="00682D35" w:rsidP="00BD7A5E">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Centrándose en el ámbito mediático, </w:t>
      </w:r>
      <w:r w:rsidR="00A172AA">
        <w:rPr>
          <w:rFonts w:ascii="Times New Roman" w:hAnsi="Times New Roman" w:cs="Times New Roman"/>
          <w:color w:val="000000" w:themeColor="text1"/>
          <w:sz w:val="24"/>
          <w:szCs w:val="24"/>
        </w:rPr>
        <w:t xml:space="preserve">las dinámicas relacionadas mencionadas aumentan a través del fenómeno conocido como </w:t>
      </w:r>
      <w:r w:rsidR="00A172AA" w:rsidRPr="00B56780">
        <w:rPr>
          <w:rFonts w:ascii="Times New Roman" w:hAnsi="Times New Roman" w:cs="Times New Roman"/>
          <w:i/>
          <w:iCs/>
          <w:color w:val="000000" w:themeColor="text1"/>
          <w:sz w:val="24"/>
          <w:szCs w:val="24"/>
        </w:rPr>
        <w:t>try by media</w:t>
      </w:r>
      <w:r w:rsidR="00A172AA">
        <w:rPr>
          <w:rFonts w:ascii="Times New Roman" w:hAnsi="Times New Roman" w:cs="Times New Roman"/>
          <w:color w:val="000000" w:themeColor="text1"/>
          <w:sz w:val="24"/>
          <w:szCs w:val="24"/>
        </w:rPr>
        <w:t xml:space="preserve"> </w:t>
      </w:r>
      <w:r w:rsidR="00B56780">
        <w:rPr>
          <w:rFonts w:ascii="Times New Roman" w:hAnsi="Times New Roman" w:cs="Times New Roman"/>
          <w:color w:val="000000" w:themeColor="text1"/>
          <w:sz w:val="24"/>
          <w:szCs w:val="24"/>
        </w:rPr>
        <w:t xml:space="preserve">o castigo mediático, en el que los medios de comunicación asumen un papel </w:t>
      </w:r>
      <w:r w:rsidR="00683131">
        <w:rPr>
          <w:rFonts w:ascii="Times New Roman" w:hAnsi="Times New Roman" w:cs="Times New Roman"/>
          <w:color w:val="000000" w:themeColor="text1"/>
          <w:sz w:val="24"/>
          <w:szCs w:val="24"/>
        </w:rPr>
        <w:t xml:space="preserve">apenas judicial, donde se construyen </w:t>
      </w:r>
      <w:r w:rsidR="009A6DFB">
        <w:rPr>
          <w:rFonts w:ascii="Times New Roman" w:hAnsi="Times New Roman" w:cs="Times New Roman"/>
          <w:color w:val="000000" w:themeColor="text1"/>
          <w:sz w:val="24"/>
          <w:szCs w:val="24"/>
        </w:rPr>
        <w:t xml:space="preserve">narrativas enfocadas a la culpabilidad, peligrosidad o monstruosidad al margen de los tiempo y garantías del proceso penal </w:t>
      </w:r>
      <w:r w:rsidR="003D32CB">
        <w:rPr>
          <w:rFonts w:ascii="Times New Roman" w:hAnsi="Times New Roman" w:cs="Times New Roman"/>
          <w:color w:val="000000" w:themeColor="text1"/>
          <w:sz w:val="24"/>
          <w:szCs w:val="24"/>
        </w:rPr>
        <w:t xml:space="preserve">(Krishnan, 2018; Gies, 2025). La exposición reiterada del agresor, la reconstrucción dramatizada de sus actos y la especulación sobre sus motivaciones </w:t>
      </w:r>
      <w:r w:rsidR="00083B74">
        <w:rPr>
          <w:rFonts w:ascii="Times New Roman" w:hAnsi="Times New Roman" w:cs="Times New Roman"/>
          <w:color w:val="000000" w:themeColor="text1"/>
          <w:sz w:val="24"/>
          <w:szCs w:val="24"/>
        </w:rPr>
        <w:t xml:space="preserve">a realizar el delito, ayudan a </w:t>
      </w:r>
      <w:r w:rsidR="00AF01B5">
        <w:rPr>
          <w:rFonts w:ascii="Times New Roman" w:hAnsi="Times New Roman" w:cs="Times New Roman"/>
          <w:color w:val="000000" w:themeColor="text1"/>
          <w:sz w:val="24"/>
          <w:szCs w:val="24"/>
        </w:rPr>
        <w:t xml:space="preserve">reafirmar una figura simbólica que permanece en </w:t>
      </w:r>
      <w:r w:rsidR="00A55110">
        <w:rPr>
          <w:rFonts w:ascii="Times New Roman" w:hAnsi="Times New Roman" w:cs="Times New Roman"/>
          <w:color w:val="000000" w:themeColor="text1"/>
          <w:sz w:val="24"/>
          <w:szCs w:val="24"/>
        </w:rPr>
        <w:t xml:space="preserve">las representaciones colectivas incluso </w:t>
      </w:r>
      <w:r w:rsidR="00E549DF">
        <w:rPr>
          <w:rFonts w:ascii="Times New Roman" w:hAnsi="Times New Roman" w:cs="Times New Roman"/>
          <w:color w:val="000000" w:themeColor="text1"/>
          <w:sz w:val="24"/>
          <w:szCs w:val="24"/>
        </w:rPr>
        <w:t>después</w:t>
      </w:r>
      <w:r w:rsidR="00A55110">
        <w:rPr>
          <w:rFonts w:ascii="Times New Roman" w:hAnsi="Times New Roman" w:cs="Times New Roman"/>
          <w:color w:val="000000" w:themeColor="text1"/>
          <w:sz w:val="24"/>
          <w:szCs w:val="24"/>
        </w:rPr>
        <w:t xml:space="preserve"> de la finalización del proceso judicial</w:t>
      </w:r>
      <w:r w:rsidR="00E549DF">
        <w:rPr>
          <w:rFonts w:ascii="Times New Roman" w:hAnsi="Times New Roman" w:cs="Times New Roman"/>
          <w:color w:val="000000" w:themeColor="text1"/>
          <w:sz w:val="24"/>
          <w:szCs w:val="24"/>
        </w:rPr>
        <w:t xml:space="preserve"> o del cumplimiento de condena. De esta manera, la representación mediática del agresor no solo influye </w:t>
      </w:r>
      <w:r w:rsidR="00011C46">
        <w:rPr>
          <w:rFonts w:ascii="Times New Roman" w:hAnsi="Times New Roman" w:cs="Times New Roman"/>
          <w:color w:val="000000" w:themeColor="text1"/>
          <w:sz w:val="24"/>
          <w:szCs w:val="24"/>
        </w:rPr>
        <w:t xml:space="preserve">en la percepción social del crimen, sino que participa activamente </w:t>
      </w:r>
      <w:r w:rsidR="00454146">
        <w:rPr>
          <w:rFonts w:ascii="Times New Roman" w:hAnsi="Times New Roman" w:cs="Times New Roman"/>
          <w:color w:val="000000" w:themeColor="text1"/>
          <w:sz w:val="24"/>
          <w:szCs w:val="24"/>
        </w:rPr>
        <w:t xml:space="preserve">en la creación de significados sobre el concepto del mal, la violencia y la justicia, </w:t>
      </w:r>
      <w:r w:rsidR="00A557B9">
        <w:rPr>
          <w:rFonts w:ascii="Times New Roman" w:hAnsi="Times New Roman" w:cs="Times New Roman"/>
          <w:color w:val="000000" w:themeColor="text1"/>
          <w:sz w:val="24"/>
          <w:szCs w:val="24"/>
        </w:rPr>
        <w:t>reforzando las narrativas más simplificadas y alta</w:t>
      </w:r>
      <w:r w:rsidR="00D713AF">
        <w:rPr>
          <w:rFonts w:ascii="Times New Roman" w:hAnsi="Times New Roman" w:cs="Times New Roman"/>
          <w:color w:val="000000" w:themeColor="text1"/>
          <w:sz w:val="24"/>
          <w:szCs w:val="24"/>
        </w:rPr>
        <w:t xml:space="preserve"> carga emocional destacada</w:t>
      </w:r>
      <w:r w:rsidR="00A557B9">
        <w:rPr>
          <w:rFonts w:ascii="Times New Roman" w:hAnsi="Times New Roman" w:cs="Times New Roman"/>
          <w:color w:val="000000" w:themeColor="text1"/>
          <w:sz w:val="24"/>
          <w:szCs w:val="24"/>
        </w:rPr>
        <w:t xml:space="preserve"> en el consumo cultural del </w:t>
      </w:r>
      <w:r w:rsidR="00A557B9" w:rsidRPr="00D713AF">
        <w:rPr>
          <w:rFonts w:ascii="Times New Roman" w:hAnsi="Times New Roman" w:cs="Times New Roman"/>
          <w:i/>
          <w:iCs/>
          <w:color w:val="000000" w:themeColor="text1"/>
          <w:sz w:val="24"/>
          <w:szCs w:val="24"/>
        </w:rPr>
        <w:t>true crime</w:t>
      </w:r>
      <w:r w:rsidR="00D713AF">
        <w:rPr>
          <w:rFonts w:ascii="Times New Roman" w:hAnsi="Times New Roman" w:cs="Times New Roman"/>
          <w:color w:val="000000" w:themeColor="text1"/>
          <w:sz w:val="24"/>
          <w:szCs w:val="24"/>
        </w:rPr>
        <w:t>.</w:t>
      </w:r>
    </w:p>
    <w:p w14:paraId="566BD8D0" w14:textId="77777777" w:rsidR="002D29A5" w:rsidRDefault="002D29A5" w:rsidP="002D29A5">
      <w:pPr>
        <w:spacing w:after="0" w:line="240" w:lineRule="auto"/>
        <w:rPr>
          <w:rFonts w:ascii="Times New Roman" w:hAnsi="Times New Roman" w:cs="Times New Roman"/>
          <w:color w:val="000000" w:themeColor="text1"/>
          <w:sz w:val="24"/>
          <w:szCs w:val="24"/>
        </w:rPr>
      </w:pPr>
    </w:p>
    <w:p w14:paraId="2732C51B" w14:textId="77777777" w:rsidR="002D29A5" w:rsidRPr="00042B06" w:rsidRDefault="002D29A5" w:rsidP="002D29A5">
      <w:pPr>
        <w:spacing w:after="0" w:line="240" w:lineRule="auto"/>
        <w:rPr>
          <w:rFonts w:ascii="Times New Roman" w:hAnsi="Times New Roman" w:cs="Times New Roman"/>
          <w:b/>
          <w:bCs/>
          <w:sz w:val="24"/>
          <w:szCs w:val="24"/>
        </w:rPr>
      </w:pPr>
    </w:p>
    <w:p w14:paraId="71EFE25E" w14:textId="770CF350" w:rsidR="003769C4"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29011D" w:rsidRPr="009D14C3">
        <w:rPr>
          <w:rFonts w:ascii="Times New Roman" w:hAnsi="Times New Roman" w:cs="Times New Roman"/>
          <w:b/>
          <w:bCs/>
          <w:i/>
          <w:iCs/>
          <w:sz w:val="24"/>
          <w:szCs w:val="24"/>
        </w:rPr>
        <w:t>Impacto social y jurídico: percepción el riesgo y populismo punitivo</w:t>
      </w:r>
    </w:p>
    <w:p w14:paraId="278B01CE" w14:textId="4223F488" w:rsidR="0072542B" w:rsidRDefault="0072542B" w:rsidP="0029011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literatura criminológica </w:t>
      </w:r>
      <w:r w:rsidR="00846041">
        <w:rPr>
          <w:rFonts w:ascii="Times New Roman" w:hAnsi="Times New Roman" w:cs="Times New Roman"/>
          <w:sz w:val="24"/>
          <w:szCs w:val="24"/>
        </w:rPr>
        <w:t xml:space="preserve">señala reiteradamente que la especialización y espectacularizacion mediática del delito tienden </w:t>
      </w:r>
      <w:r w:rsidR="000B7E73">
        <w:rPr>
          <w:rFonts w:ascii="Times New Roman" w:hAnsi="Times New Roman" w:cs="Times New Roman"/>
          <w:sz w:val="24"/>
          <w:szCs w:val="24"/>
        </w:rPr>
        <w:t xml:space="preserve">a distorsionar la percepción social de la criminalidad, generando una sensación de riesgo e inseguridad ajeada de las proporciones </w:t>
      </w:r>
      <w:r w:rsidR="001D5B68">
        <w:rPr>
          <w:rFonts w:ascii="Times New Roman" w:hAnsi="Times New Roman" w:cs="Times New Roman"/>
          <w:sz w:val="24"/>
          <w:szCs w:val="24"/>
        </w:rPr>
        <w:t xml:space="preserve">en relación con los datos reales de la delincuencia. La exposición reiterada de crímenes violentos colabora a construir una imagen del delito </w:t>
      </w:r>
      <w:r w:rsidR="007532AC">
        <w:rPr>
          <w:rFonts w:ascii="Times New Roman" w:hAnsi="Times New Roman" w:cs="Times New Roman"/>
          <w:sz w:val="24"/>
          <w:szCs w:val="24"/>
        </w:rPr>
        <w:t xml:space="preserve">como una amenaza de </w:t>
      </w:r>
      <w:r w:rsidR="003655EB">
        <w:rPr>
          <w:rFonts w:ascii="Times New Roman" w:hAnsi="Times New Roman" w:cs="Times New Roman"/>
          <w:sz w:val="24"/>
          <w:szCs w:val="24"/>
        </w:rPr>
        <w:t>carácter</w:t>
      </w:r>
      <w:r w:rsidR="007532AC">
        <w:rPr>
          <w:rFonts w:ascii="Times New Roman" w:hAnsi="Times New Roman" w:cs="Times New Roman"/>
          <w:sz w:val="24"/>
          <w:szCs w:val="24"/>
        </w:rPr>
        <w:t xml:space="preserve"> omnipresente</w:t>
      </w:r>
      <w:r w:rsidR="003655EB">
        <w:rPr>
          <w:rFonts w:ascii="Times New Roman" w:hAnsi="Times New Roman" w:cs="Times New Roman"/>
          <w:sz w:val="24"/>
          <w:szCs w:val="24"/>
        </w:rPr>
        <w:t xml:space="preserve">, favorecido al clima social de miedo que puede revocar en demandas de control penal mas severo y actitudes de punitivismo social. </w:t>
      </w:r>
    </w:p>
    <w:p w14:paraId="43F5820F" w14:textId="4F6B7569" w:rsidR="000F127C" w:rsidRDefault="000F127C" w:rsidP="0029011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punitivismo social hace referencia a la tendencia colectiva de reclamar respuestas penales más duras frente al delito, basadas fundamentalmente en emociones como el miedo, la indignación o la alarma social, </w:t>
      </w:r>
      <w:r w:rsidR="00364FD8">
        <w:rPr>
          <w:rFonts w:ascii="Times New Roman" w:hAnsi="Times New Roman" w:cs="Times New Roman"/>
          <w:sz w:val="24"/>
          <w:szCs w:val="24"/>
        </w:rPr>
        <w:t xml:space="preserve">no únicamente en </w:t>
      </w:r>
      <w:r w:rsidR="00E92848">
        <w:rPr>
          <w:rFonts w:ascii="Times New Roman" w:hAnsi="Times New Roman" w:cs="Times New Roman"/>
          <w:sz w:val="24"/>
          <w:szCs w:val="24"/>
        </w:rPr>
        <w:t xml:space="preserve">criterios de </w:t>
      </w:r>
      <w:r w:rsidR="00364FD8">
        <w:rPr>
          <w:rFonts w:ascii="Times New Roman" w:hAnsi="Times New Roman" w:cs="Times New Roman"/>
          <w:sz w:val="24"/>
          <w:szCs w:val="24"/>
        </w:rPr>
        <w:t>eficacia y prevención</w:t>
      </w:r>
      <w:r w:rsidR="00E92848">
        <w:rPr>
          <w:rFonts w:ascii="Times New Roman" w:hAnsi="Times New Roman" w:cs="Times New Roman"/>
          <w:sz w:val="24"/>
          <w:szCs w:val="24"/>
        </w:rPr>
        <w:t>. Los medios de comunicación desempeñan un papel centrado e</w:t>
      </w:r>
      <w:r w:rsidR="00A3319D">
        <w:rPr>
          <w:rFonts w:ascii="Times New Roman" w:hAnsi="Times New Roman" w:cs="Times New Roman"/>
          <w:sz w:val="24"/>
          <w:szCs w:val="24"/>
        </w:rPr>
        <w:t>n la ampliación de determinados casos y como</w:t>
      </w:r>
      <w:r w:rsidR="00E01E4F">
        <w:rPr>
          <w:rFonts w:ascii="Times New Roman" w:hAnsi="Times New Roman" w:cs="Times New Roman"/>
          <w:sz w:val="24"/>
          <w:szCs w:val="24"/>
        </w:rPr>
        <w:t xml:space="preserve"> figura que influye en la construcción de marcos interpretativos sobre el crimen, la peligrosidad y la necesidad de castigo (Joan et al., 2015). </w:t>
      </w:r>
    </w:p>
    <w:p w14:paraId="22C48502" w14:textId="231421E7" w:rsidR="0029011D" w:rsidRDefault="008E370E"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Est</w:t>
      </w:r>
      <w:r w:rsidR="00053BCB">
        <w:rPr>
          <w:rFonts w:ascii="Times New Roman" w:hAnsi="Times New Roman" w:cs="Times New Roman"/>
          <w:sz w:val="24"/>
          <w:szCs w:val="24"/>
        </w:rPr>
        <w:t xml:space="preserve">os procesos forman parte del fenómeno que se conoce como populismo punitivo, que se entiende como una orientación de la política criminal que antepone medidas penales simbólicas, severas y de alto impacto mediático, orientadas a satisfacer demandas sociales </w:t>
      </w:r>
      <w:r w:rsidR="00053BCB">
        <w:rPr>
          <w:rFonts w:ascii="Times New Roman" w:hAnsi="Times New Roman" w:cs="Times New Roman"/>
          <w:sz w:val="24"/>
          <w:szCs w:val="24"/>
        </w:rPr>
        <w:lastRenderedPageBreak/>
        <w:t>inmediatas, a</w:t>
      </w:r>
      <w:r w:rsidR="007D21D1">
        <w:rPr>
          <w:rFonts w:ascii="Times New Roman" w:hAnsi="Times New Roman" w:cs="Times New Roman"/>
          <w:sz w:val="24"/>
          <w:szCs w:val="24"/>
        </w:rPr>
        <w:t>unque su eficacia real sea más limitada. Según Antón</w:t>
      </w:r>
      <w:r w:rsidR="00B203D5">
        <w:rPr>
          <w:rFonts w:ascii="Times New Roman" w:hAnsi="Times New Roman" w:cs="Times New Roman"/>
          <w:sz w:val="24"/>
          <w:szCs w:val="24"/>
        </w:rPr>
        <w:t xml:space="preserve">-Mellón et al., (2017), el populismo punitivo en España tiene un auge entre 1995 y 2015, periodo donde se </w:t>
      </w:r>
      <w:r w:rsidR="004478B4">
        <w:rPr>
          <w:rFonts w:ascii="Times New Roman" w:hAnsi="Times New Roman" w:cs="Times New Roman"/>
          <w:sz w:val="24"/>
          <w:szCs w:val="24"/>
        </w:rPr>
        <w:t xml:space="preserve">produjeron diversas reformas legislativas caracterizadas por el endurecimiento de las penas, ampliación de los tipos delictivos y el refuerzo del control penal, como respuesta de casos altamente mediatizados. </w:t>
      </w:r>
    </w:p>
    <w:p w14:paraId="5C6FD168" w14:textId="09208D16" w:rsidR="000E656D" w:rsidRDefault="000E656D"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literatura señala que ciertos crímenes con gran impacto publico han actuado como catalizadores de estas reformas punitivas, acelerando procesos legislativos bajo una fuerte presión social y mediática. </w:t>
      </w:r>
      <w:r w:rsidR="002558AD">
        <w:rPr>
          <w:rFonts w:ascii="Times New Roman" w:hAnsi="Times New Roman" w:cs="Times New Roman"/>
          <w:sz w:val="24"/>
          <w:szCs w:val="24"/>
        </w:rPr>
        <w:t xml:space="preserve">La narrativa mediática en estos casos colabora a legitimar respuestas penales mas duras, </w:t>
      </w:r>
      <w:r w:rsidR="00BB052C">
        <w:rPr>
          <w:rFonts w:ascii="Times New Roman" w:hAnsi="Times New Roman" w:cs="Times New Roman"/>
          <w:sz w:val="24"/>
          <w:szCs w:val="24"/>
        </w:rPr>
        <w:t>expuestas como necesarias para poder restaurar el orden social y garantizar la seguridad, aunque como consecuencia se produzca una reducción del debat</w:t>
      </w:r>
      <w:r w:rsidR="00DA5CF3">
        <w:rPr>
          <w:rFonts w:ascii="Times New Roman" w:hAnsi="Times New Roman" w:cs="Times New Roman"/>
          <w:sz w:val="24"/>
          <w:szCs w:val="24"/>
        </w:rPr>
        <w:t xml:space="preserve">e critico y una simplificación de fenómenos complejos (Antón-Mellón et al., 2017; Joan et al., 2015). </w:t>
      </w:r>
    </w:p>
    <w:p w14:paraId="37E2C913" w14:textId="4A9A9359" w:rsidR="00DA5CF3" w:rsidRDefault="00DA5CF3"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una perspectiva critica, diversos autores advierten que el populismo punitivo plantea importantes problemas para el diseño de una política criminal racional y con garantías. Tierno (2014) subraya que el enfoque tiende a debilitar principios fundamentales del derecho penal </w:t>
      </w:r>
      <w:r w:rsidR="00084652">
        <w:rPr>
          <w:rFonts w:ascii="Times New Roman" w:hAnsi="Times New Roman" w:cs="Times New Roman"/>
          <w:sz w:val="24"/>
          <w:szCs w:val="24"/>
        </w:rPr>
        <w:t xml:space="preserve">como la reinserción o la proporcionalidad, </w:t>
      </w:r>
      <w:r w:rsidR="00872B4E">
        <w:rPr>
          <w:rFonts w:ascii="Times New Roman" w:hAnsi="Times New Roman" w:cs="Times New Roman"/>
          <w:sz w:val="24"/>
          <w:szCs w:val="24"/>
        </w:rPr>
        <w:t>cambiándolos</w:t>
      </w:r>
      <w:r w:rsidR="00084652">
        <w:rPr>
          <w:rFonts w:ascii="Times New Roman" w:hAnsi="Times New Roman" w:cs="Times New Roman"/>
          <w:sz w:val="24"/>
          <w:szCs w:val="24"/>
        </w:rPr>
        <w:t xml:space="preserve"> por respuestas </w:t>
      </w:r>
      <w:r w:rsidR="00872B4E">
        <w:rPr>
          <w:rFonts w:ascii="Times New Roman" w:hAnsi="Times New Roman" w:cs="Times New Roman"/>
          <w:sz w:val="24"/>
          <w:szCs w:val="24"/>
        </w:rPr>
        <w:t xml:space="preserve">más orientadas a la rentabilidad politizada y al impacto simbólico. En este sentido, </w:t>
      </w:r>
      <w:r w:rsidR="007E1255">
        <w:rPr>
          <w:rFonts w:ascii="Times New Roman" w:hAnsi="Times New Roman" w:cs="Times New Roman"/>
          <w:sz w:val="24"/>
          <w:szCs w:val="24"/>
        </w:rPr>
        <w:t xml:space="preserve">la política penal pasa de basarse en evidencias empíricas a apoyarse en percepciones sociales creadas mediáticamente, donde el delito se presenta </w:t>
      </w:r>
      <w:r w:rsidR="008B08B0">
        <w:rPr>
          <w:rFonts w:ascii="Times New Roman" w:hAnsi="Times New Roman" w:cs="Times New Roman"/>
          <w:sz w:val="24"/>
          <w:szCs w:val="24"/>
        </w:rPr>
        <w:t>en forma de amenaza generalizada que exige soluciones inmediatas</w:t>
      </w:r>
      <w:r w:rsidR="00035F4D">
        <w:rPr>
          <w:rFonts w:ascii="Times New Roman" w:hAnsi="Times New Roman" w:cs="Times New Roman"/>
          <w:sz w:val="24"/>
          <w:szCs w:val="24"/>
        </w:rPr>
        <w:t xml:space="preserve">. </w:t>
      </w:r>
    </w:p>
    <w:p w14:paraId="34BB0EBF" w14:textId="7ABBBC50" w:rsidR="00035F4D" w:rsidRDefault="00035F4D"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contexto español, se pueden ver con claridad este tipo de dinámicas en la cobertura mediática de distintos casos con gran impacto social. </w:t>
      </w:r>
      <w:r w:rsidR="00455590">
        <w:rPr>
          <w:rFonts w:ascii="Times New Roman" w:hAnsi="Times New Roman" w:cs="Times New Roman"/>
          <w:sz w:val="24"/>
          <w:szCs w:val="24"/>
        </w:rPr>
        <w:t>Crímenes</w:t>
      </w:r>
      <w:r>
        <w:rPr>
          <w:rFonts w:ascii="Times New Roman" w:hAnsi="Times New Roman" w:cs="Times New Roman"/>
          <w:sz w:val="24"/>
          <w:szCs w:val="24"/>
        </w:rPr>
        <w:t xml:space="preserve"> como el asesinato de Mari Luz Cortés, el caso de Marta del Castillo o la agresión sexual grupal conocido como La Manada generaron una </w:t>
      </w:r>
      <w:r w:rsidR="00455590">
        <w:rPr>
          <w:rFonts w:ascii="Times New Roman" w:hAnsi="Times New Roman" w:cs="Times New Roman"/>
          <w:sz w:val="24"/>
          <w:szCs w:val="24"/>
        </w:rPr>
        <w:t xml:space="preserve">profunda alarma social alimentada por una cobertura mediática continuada. </w:t>
      </w:r>
      <w:r w:rsidR="00927B60">
        <w:rPr>
          <w:rFonts w:ascii="Times New Roman" w:hAnsi="Times New Roman" w:cs="Times New Roman"/>
          <w:sz w:val="24"/>
          <w:szCs w:val="24"/>
        </w:rPr>
        <w:t xml:space="preserve">La exposición de estos casos contribuyo a </w:t>
      </w:r>
      <w:r w:rsidR="00416225">
        <w:rPr>
          <w:rFonts w:ascii="Times New Roman" w:hAnsi="Times New Roman" w:cs="Times New Roman"/>
          <w:sz w:val="24"/>
          <w:szCs w:val="24"/>
        </w:rPr>
        <w:t xml:space="preserve">estabilizar una percepción social de inseguridad </w:t>
      </w:r>
      <w:r w:rsidR="0041379B">
        <w:rPr>
          <w:rFonts w:ascii="Times New Roman" w:hAnsi="Times New Roman" w:cs="Times New Roman"/>
          <w:sz w:val="24"/>
          <w:szCs w:val="24"/>
        </w:rPr>
        <w:t>generalizada y</w:t>
      </w:r>
      <w:r w:rsidR="00416225">
        <w:rPr>
          <w:rFonts w:ascii="Times New Roman" w:hAnsi="Times New Roman" w:cs="Times New Roman"/>
          <w:sz w:val="24"/>
          <w:szCs w:val="24"/>
        </w:rPr>
        <w:t xml:space="preserve"> a legitimar demandas sociales de endurecimiento penal, que se pudieron traducir en reformas </w:t>
      </w:r>
      <w:r w:rsidR="00EE7FD6">
        <w:rPr>
          <w:rFonts w:ascii="Times New Roman" w:hAnsi="Times New Roman" w:cs="Times New Roman"/>
          <w:sz w:val="24"/>
          <w:szCs w:val="24"/>
        </w:rPr>
        <w:t>legislativas orientadas a ampliar penas, tipificar nuevos delitos o la posible restricción de beneficios penitenciarios</w:t>
      </w:r>
      <w:r w:rsidR="0041379B">
        <w:rPr>
          <w:rFonts w:ascii="Times New Roman" w:hAnsi="Times New Roman" w:cs="Times New Roman"/>
          <w:sz w:val="24"/>
          <w:szCs w:val="24"/>
        </w:rPr>
        <w:t xml:space="preserve">. Estos procesos muestran así como la presión mediática y la opinión publica pueden actuar como aceleradores de cambios normativos, incluso cuando el debate jurídico y criminológico sobre su funcionamiento y efectividad se mantiene abierto (Antón-Mellón et al., 2017). </w:t>
      </w:r>
    </w:p>
    <w:p w14:paraId="1051E60B" w14:textId="77777777" w:rsidR="000E1BFB" w:rsidRPr="00A960AC" w:rsidRDefault="000E1BFB" w:rsidP="00707838">
      <w:pPr>
        <w:spacing w:line="360" w:lineRule="auto"/>
        <w:jc w:val="both"/>
        <w:rPr>
          <w:rFonts w:ascii="Times New Roman" w:hAnsi="Times New Roman" w:cs="Times New Roman"/>
          <w:sz w:val="24"/>
          <w:szCs w:val="24"/>
        </w:rPr>
      </w:pPr>
    </w:p>
    <w:p w14:paraId="53CA55C5" w14:textId="46DF3F18" w:rsidR="00DE6DB7"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lastRenderedPageBreak/>
        <w:t xml:space="preserve"> </w:t>
      </w:r>
      <w:r w:rsidR="00DE6DB7" w:rsidRPr="009D14C3">
        <w:rPr>
          <w:rFonts w:ascii="Times New Roman" w:hAnsi="Times New Roman" w:cs="Times New Roman"/>
          <w:b/>
          <w:bCs/>
          <w:i/>
          <w:iCs/>
          <w:sz w:val="24"/>
          <w:szCs w:val="24"/>
        </w:rPr>
        <w:t>Marco jurídico y ético de la representación mediática del crimen en España</w:t>
      </w:r>
    </w:p>
    <w:p w14:paraId="14493D56" w14:textId="5319E59F" w:rsidR="00DE6DB7" w:rsidRDefault="00DE6DB7" w:rsidP="00DE6DB7">
      <w:pPr>
        <w:spacing w:line="360" w:lineRule="auto"/>
        <w:jc w:val="both"/>
        <w:rPr>
          <w:rFonts w:ascii="Times New Roman" w:hAnsi="Times New Roman" w:cs="Times New Roman"/>
          <w:sz w:val="24"/>
          <w:szCs w:val="24"/>
        </w:rPr>
      </w:pPr>
      <w:r>
        <w:rPr>
          <w:rFonts w:ascii="Times New Roman" w:hAnsi="Times New Roman" w:cs="Times New Roman"/>
          <w:sz w:val="24"/>
          <w:szCs w:val="24"/>
        </w:rPr>
        <w:t>Esta representación mediática no solo plantea cuestiones criminológicas y sociales, sino que también entra en juego dentro de un marco jurídico y ético espec</w:t>
      </w:r>
      <w:r w:rsidR="000646C8">
        <w:rPr>
          <w:rFonts w:ascii="Times New Roman" w:hAnsi="Times New Roman" w:cs="Times New Roman"/>
          <w:sz w:val="24"/>
          <w:szCs w:val="24"/>
        </w:rPr>
        <w:t>í</w:t>
      </w:r>
      <w:r>
        <w:rPr>
          <w:rFonts w:ascii="Times New Roman" w:hAnsi="Times New Roman" w:cs="Times New Roman"/>
          <w:sz w:val="24"/>
          <w:szCs w:val="24"/>
        </w:rPr>
        <w:t xml:space="preserve">fico, con una regulación de los </w:t>
      </w:r>
      <w:r w:rsidR="003657BE">
        <w:rPr>
          <w:rFonts w:ascii="Times New Roman" w:hAnsi="Times New Roman" w:cs="Times New Roman"/>
          <w:sz w:val="24"/>
          <w:szCs w:val="24"/>
        </w:rPr>
        <w:t>límites</w:t>
      </w:r>
      <w:r>
        <w:rPr>
          <w:rFonts w:ascii="Times New Roman" w:hAnsi="Times New Roman" w:cs="Times New Roman"/>
          <w:sz w:val="24"/>
          <w:szCs w:val="24"/>
        </w:rPr>
        <w:t xml:space="preserve"> de la difusión informativas. </w:t>
      </w:r>
    </w:p>
    <w:p w14:paraId="58C2CCC1" w14:textId="4B863361" w:rsidR="00DE6DB7" w:rsidRDefault="00DE6DB7" w:rsidP="00DE6D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perspectiva constitucional, la cobertura mediática del crimen se sitúa en un debate </w:t>
      </w:r>
      <w:r w:rsidR="00B7193A">
        <w:rPr>
          <w:rFonts w:ascii="Times New Roman" w:hAnsi="Times New Roman" w:cs="Times New Roman"/>
          <w:sz w:val="24"/>
          <w:szCs w:val="24"/>
        </w:rPr>
        <w:t>continúe</w:t>
      </w:r>
      <w:r>
        <w:rPr>
          <w:rFonts w:ascii="Times New Roman" w:hAnsi="Times New Roman" w:cs="Times New Roman"/>
          <w:sz w:val="24"/>
          <w:szCs w:val="24"/>
        </w:rPr>
        <w:t xml:space="preserve"> entre el derecho a la información y otros derechos fundamentales como a la intimidad personal y familiar, imagen y honor, reconocidos en el </w:t>
      </w:r>
      <w:r w:rsidR="00AB2EF1">
        <w:rPr>
          <w:rFonts w:ascii="Times New Roman" w:hAnsi="Times New Roman" w:cs="Times New Roman"/>
          <w:sz w:val="24"/>
          <w:szCs w:val="24"/>
        </w:rPr>
        <w:t>artículo</w:t>
      </w:r>
      <w:r>
        <w:rPr>
          <w:rFonts w:ascii="Times New Roman" w:hAnsi="Times New Roman" w:cs="Times New Roman"/>
          <w:sz w:val="24"/>
          <w:szCs w:val="24"/>
        </w:rPr>
        <w:t xml:space="preserve"> 18 de la Constitución Española</w:t>
      </w:r>
      <w:r w:rsidR="00AB2EF1" w:rsidRPr="00AB2EF1">
        <w:t xml:space="preserve"> </w:t>
      </w:r>
      <w:r w:rsidR="00AB2EF1" w:rsidRPr="00AB2EF1">
        <w:rPr>
          <w:rFonts w:ascii="Times New Roman" w:hAnsi="Times New Roman" w:cs="Times New Roman"/>
          <w:sz w:val="24"/>
          <w:szCs w:val="24"/>
        </w:rPr>
        <w:t>(De Lerma Galán, 2016; Gómez Rodríguez, 2014)</w:t>
      </w:r>
      <w:r>
        <w:rPr>
          <w:rFonts w:ascii="Times New Roman" w:hAnsi="Times New Roman" w:cs="Times New Roman"/>
          <w:sz w:val="24"/>
          <w:szCs w:val="24"/>
        </w:rPr>
        <w:t xml:space="preserve">. Aunque la libertad de información sea el primordial en las sociedades democráticas, el ejercicio de esta no es ilimitado y se deben respetar una serie de derechos de las personas afectadas por la difusión de contenidos, sobre todo cuando se tratan de hechos delictivos relacionados con sufrimiento humano e involucran violencia. </w:t>
      </w:r>
    </w:p>
    <w:p w14:paraId="184D928F" w14:textId="67BB200C" w:rsidR="00670BC5" w:rsidRPr="00F27CEE" w:rsidRDefault="00670BC5" w:rsidP="00DE6DB7">
      <w:pPr>
        <w:spacing w:line="360" w:lineRule="auto"/>
        <w:jc w:val="both"/>
        <w:rPr>
          <w:rFonts w:ascii="Times New Roman" w:hAnsi="Times New Roman" w:cs="Times New Roman"/>
          <w:color w:val="212121"/>
          <w:sz w:val="24"/>
          <w:szCs w:val="24"/>
        </w:rPr>
      </w:pPr>
      <w:r w:rsidRPr="00F27CEE">
        <w:rPr>
          <w:rFonts w:ascii="Times New Roman" w:hAnsi="Times New Roman" w:cs="Times New Roman"/>
          <w:color w:val="212121"/>
          <w:sz w:val="24"/>
          <w:szCs w:val="24"/>
        </w:rPr>
        <w:t xml:space="preserve">En este contexto, la lógica del </w:t>
      </w:r>
      <w:r w:rsidRPr="00F27CEE">
        <w:rPr>
          <w:rFonts w:ascii="Times New Roman" w:hAnsi="Times New Roman" w:cs="Times New Roman"/>
          <w:i/>
          <w:iCs/>
          <w:color w:val="212121"/>
          <w:sz w:val="24"/>
          <w:szCs w:val="24"/>
        </w:rPr>
        <w:t>trial by media</w:t>
      </w:r>
      <w:r w:rsidRPr="00F27CEE">
        <w:rPr>
          <w:rFonts w:ascii="Times New Roman" w:hAnsi="Times New Roman" w:cs="Times New Roman"/>
          <w:color w:val="212121"/>
          <w:sz w:val="24"/>
          <w:szCs w:val="24"/>
        </w:rPr>
        <w:t xml:space="preserve"> puede intensificar la revictimización al convertir el sufrimiento en un elemento central del espectáculo mediático (Greer &amp; McLaughlin, 2011).</w:t>
      </w:r>
    </w:p>
    <w:p w14:paraId="4435F103" w14:textId="253F5489" w:rsidR="00DE6DB7" w:rsidRDefault="00DE6DB7" w:rsidP="00DE6D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legislación española ha evolucionado en un marco normativo con orientación a proteger los datos personales y dignidad de las personas expuestas mediáticamente. </w:t>
      </w:r>
      <w:r w:rsidRPr="00232D17">
        <w:rPr>
          <w:rFonts w:ascii="Times New Roman" w:hAnsi="Times New Roman" w:cs="Times New Roman"/>
          <w:sz w:val="24"/>
          <w:szCs w:val="24"/>
        </w:rPr>
        <w:t>La Ley Orgánica 3/2018, de Protección de Datos Personales y garantía de los derechos digitales (LOPDGDD</w:t>
      </w:r>
      <w:r>
        <w:rPr>
          <w:rFonts w:ascii="Times New Roman" w:hAnsi="Times New Roman" w:cs="Times New Roman"/>
          <w:sz w:val="24"/>
          <w:szCs w:val="24"/>
        </w:rPr>
        <w:t xml:space="preserve">), implanta límites claros de tratamiento y difusión de información personal, incluso cuando hace referencia a hechos de importancia pública. Aunque se puede considerar que la información sobre delitos sea de un interés informativo, la normativa demanda que su tratamiento sea estrictamente adecuado, pertinente y nunca excesivo, huyendo de dicha difusión innecesaria de datos con cierta sensibilidad que vulneren los derechos de las </w:t>
      </w:r>
      <w:r w:rsidR="001C3803">
        <w:rPr>
          <w:rFonts w:ascii="Times New Roman" w:hAnsi="Times New Roman" w:cs="Times New Roman"/>
          <w:sz w:val="24"/>
          <w:szCs w:val="24"/>
        </w:rPr>
        <w:t>víctimas</w:t>
      </w:r>
      <w:r>
        <w:rPr>
          <w:rFonts w:ascii="Times New Roman" w:hAnsi="Times New Roman" w:cs="Times New Roman"/>
          <w:sz w:val="24"/>
          <w:szCs w:val="24"/>
        </w:rPr>
        <w:t xml:space="preserve"> o terceros</w:t>
      </w:r>
      <w:r w:rsidR="001C3803">
        <w:rPr>
          <w:rFonts w:ascii="Times New Roman" w:hAnsi="Times New Roman" w:cs="Times New Roman"/>
          <w:sz w:val="24"/>
          <w:szCs w:val="24"/>
        </w:rPr>
        <w:t xml:space="preserve"> </w:t>
      </w:r>
      <w:r w:rsidR="001C3803" w:rsidRPr="001C3803">
        <w:rPr>
          <w:rFonts w:ascii="Times New Roman" w:hAnsi="Times New Roman" w:cs="Times New Roman"/>
          <w:sz w:val="24"/>
          <w:szCs w:val="24"/>
        </w:rPr>
        <w:t>(De Lerma Galán, 2016)</w:t>
      </w:r>
      <w:r>
        <w:rPr>
          <w:rFonts w:ascii="Times New Roman" w:hAnsi="Times New Roman" w:cs="Times New Roman"/>
          <w:sz w:val="24"/>
          <w:szCs w:val="24"/>
        </w:rPr>
        <w:t xml:space="preserve">. </w:t>
      </w:r>
    </w:p>
    <w:p w14:paraId="646BE551" w14:textId="103A6B48" w:rsidR="00DE6DB7" w:rsidRDefault="00DE6DB7" w:rsidP="00DE6D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 todo ello, la jurisprudencia en España ha reiterado que el interés </w:t>
      </w:r>
      <w:r w:rsidR="00046F51">
        <w:rPr>
          <w:rFonts w:ascii="Times New Roman" w:hAnsi="Times New Roman" w:cs="Times New Roman"/>
          <w:sz w:val="24"/>
          <w:szCs w:val="24"/>
        </w:rPr>
        <w:t>público</w:t>
      </w:r>
      <w:r>
        <w:rPr>
          <w:rFonts w:ascii="Times New Roman" w:hAnsi="Times New Roman" w:cs="Times New Roman"/>
          <w:sz w:val="24"/>
          <w:szCs w:val="24"/>
        </w:rPr>
        <w:t xml:space="preserve"> de una noticia no permite una exposición automática reiterada de detalles íntimos o testimonios que puedan causar daño extra a las personas afectadas. Este principio destaca en el ámbito del </w:t>
      </w:r>
      <w:r w:rsidRPr="00B22775">
        <w:rPr>
          <w:rFonts w:ascii="Times New Roman" w:hAnsi="Times New Roman" w:cs="Times New Roman"/>
          <w:i/>
          <w:iCs/>
          <w:sz w:val="24"/>
          <w:szCs w:val="24"/>
        </w:rPr>
        <w:t>true crime</w:t>
      </w:r>
      <w:r>
        <w:rPr>
          <w:rFonts w:ascii="Times New Roman" w:hAnsi="Times New Roman" w:cs="Times New Roman"/>
          <w:sz w:val="24"/>
          <w:szCs w:val="24"/>
        </w:rPr>
        <w:t>, donde la repetición de imágenes, la explotación emocional y la reconstrucción alargan el impacto del delito posteriormente al proceso judicial, generando esa revictimización mediática mencionada</w:t>
      </w:r>
      <w:r w:rsidR="001C3803">
        <w:rPr>
          <w:rFonts w:ascii="Times New Roman" w:hAnsi="Times New Roman" w:cs="Times New Roman"/>
          <w:sz w:val="24"/>
          <w:szCs w:val="24"/>
        </w:rPr>
        <w:t xml:space="preserve"> </w:t>
      </w:r>
      <w:r w:rsidR="001C3803" w:rsidRPr="001C3803">
        <w:rPr>
          <w:rFonts w:ascii="Times New Roman" w:hAnsi="Times New Roman" w:cs="Times New Roman"/>
          <w:sz w:val="24"/>
          <w:szCs w:val="24"/>
        </w:rPr>
        <w:t>(Gómez Rodríguez, 2014)</w:t>
      </w:r>
      <w:r>
        <w:rPr>
          <w:rFonts w:ascii="Times New Roman" w:hAnsi="Times New Roman" w:cs="Times New Roman"/>
          <w:sz w:val="24"/>
          <w:szCs w:val="24"/>
        </w:rPr>
        <w:t xml:space="preserve">. </w:t>
      </w:r>
    </w:p>
    <w:p w14:paraId="1A493D7A" w14:textId="570C2AF4" w:rsidR="00DE6DB7" w:rsidRDefault="00DE6DB7" w:rsidP="00DE6DB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Desde el punto de vista de la ética, el tratamiento mediático del crimen basado en hechos reales plantea desafíos relacionados con responsabilidades profesionales del periodismo y creadores de contenido. Los códigos deontológicos del periodismo anteponen sus principios a la necesidad de informar con veracidad, proporción y respeto a la dignidad humana, evitando en todo momento la instrumentalización del sufrimiento. No obstante, en el contexto destacado por la atención y la lógica en relación con el mercado audiovisual, estos principios se pueden ver desplazados por estrategias con mayor orientación al consumo masivo y al impacto emocional</w:t>
      </w:r>
      <w:r w:rsidR="00296AED" w:rsidRPr="00296AED">
        <w:rPr>
          <w:rFonts w:ascii="Times New Roman" w:hAnsi="Times New Roman" w:cs="Times New Roman"/>
          <w:sz w:val="24"/>
          <w:szCs w:val="24"/>
        </w:rPr>
        <w:t xml:space="preserve"> (Greer &amp; McLaughlin, 2011; Yar, 2012)</w:t>
      </w:r>
      <w:r w:rsidR="00296AED">
        <w:rPr>
          <w:rFonts w:ascii="Times New Roman" w:hAnsi="Times New Roman" w:cs="Times New Roman"/>
          <w:sz w:val="24"/>
          <w:szCs w:val="24"/>
        </w:rPr>
        <w:t>.</w:t>
      </w:r>
    </w:p>
    <w:p w14:paraId="368A9655" w14:textId="1695C38B" w:rsidR="006623D4" w:rsidRDefault="00DE6DB7"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escenario, el marco jurídico y ético no actúa únicamente un límite normativo, sino que también como una herramienta primordial para la evaluación de las narrativas mediáticas de este tipo. Su incorporación en este trabajo da un espacio a examinar hasta donde llegan determinadas representaciones que respetan los derechos fundamentales de las víctimas y los implicados, al mismo tiempo que la identificación de prácticas mediáticas problemáticas que necesitan de una reflexión </w:t>
      </w:r>
      <w:r w:rsidR="001C44DA">
        <w:rPr>
          <w:rFonts w:ascii="Times New Roman" w:hAnsi="Times New Roman" w:cs="Times New Roman"/>
          <w:sz w:val="24"/>
          <w:szCs w:val="24"/>
        </w:rPr>
        <w:t>crítica</w:t>
      </w:r>
      <w:r>
        <w:rPr>
          <w:rFonts w:ascii="Times New Roman" w:hAnsi="Times New Roman" w:cs="Times New Roman"/>
          <w:sz w:val="24"/>
          <w:szCs w:val="24"/>
        </w:rPr>
        <w:t xml:space="preserve"> desde la criminología</w:t>
      </w:r>
      <w:r w:rsidR="00463057" w:rsidRPr="00463057">
        <w:t xml:space="preserve"> </w:t>
      </w:r>
      <w:r w:rsidR="00463057" w:rsidRPr="00463057">
        <w:rPr>
          <w:rFonts w:ascii="Times New Roman" w:hAnsi="Times New Roman" w:cs="Times New Roman"/>
          <w:sz w:val="24"/>
          <w:szCs w:val="24"/>
        </w:rPr>
        <w:t>(Cabrera, 2021)</w:t>
      </w:r>
    </w:p>
    <w:p w14:paraId="2ECF1330" w14:textId="77777777" w:rsidR="001C44DA" w:rsidRPr="00D20FB8" w:rsidRDefault="001C44DA" w:rsidP="00707838">
      <w:pPr>
        <w:spacing w:line="360" w:lineRule="auto"/>
        <w:jc w:val="both"/>
        <w:rPr>
          <w:rFonts w:ascii="Times New Roman" w:hAnsi="Times New Roman" w:cs="Times New Roman"/>
          <w:b/>
          <w:bCs/>
          <w:sz w:val="24"/>
          <w:szCs w:val="24"/>
        </w:rPr>
      </w:pPr>
    </w:p>
    <w:p w14:paraId="532CF7E9" w14:textId="7D845F72" w:rsidR="00885E02"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105A6A" w:rsidRPr="009D14C3">
        <w:rPr>
          <w:rFonts w:ascii="Times New Roman" w:hAnsi="Times New Roman" w:cs="Times New Roman"/>
          <w:b/>
          <w:bCs/>
          <w:i/>
          <w:iCs/>
          <w:sz w:val="24"/>
          <w:szCs w:val="24"/>
        </w:rPr>
        <w:t>Nuevas tecnologías y plataformas digitales</w:t>
      </w:r>
    </w:p>
    <w:p w14:paraId="4158A38D" w14:textId="14979758" w:rsidR="00105A6A" w:rsidRDefault="00105A6A" w:rsidP="00105A6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problemática se intensifica con la expansión de las nuevas tecnologías, que han aumentado enormemente tanto la producción como la difusión de contenidos criminológicos. Los modos de representación y consumo del crimen han cambiado a través de la tecnología de la información. Plataformas como </w:t>
      </w:r>
      <w:r w:rsidRPr="00EF2B65">
        <w:rPr>
          <w:rFonts w:ascii="Times New Roman" w:hAnsi="Times New Roman" w:cs="Times New Roman"/>
          <w:sz w:val="24"/>
          <w:szCs w:val="24"/>
        </w:rPr>
        <w:t>YouTube, TikTok</w:t>
      </w:r>
      <w:r w:rsidRPr="00C80C68">
        <w:rPr>
          <w:rFonts w:ascii="Times New Roman" w:hAnsi="Times New Roman" w:cs="Times New Roman"/>
          <w:i/>
          <w:iCs/>
          <w:sz w:val="24"/>
          <w:szCs w:val="24"/>
        </w:rPr>
        <w:t xml:space="preserve"> </w:t>
      </w:r>
      <w:r>
        <w:rPr>
          <w:rFonts w:ascii="Times New Roman" w:hAnsi="Times New Roman" w:cs="Times New Roman"/>
          <w:sz w:val="24"/>
          <w:szCs w:val="24"/>
        </w:rPr>
        <w:t xml:space="preserve">o los servicios de </w:t>
      </w:r>
      <w:r w:rsidRPr="00C80C68">
        <w:rPr>
          <w:rFonts w:ascii="Times New Roman" w:hAnsi="Times New Roman" w:cs="Times New Roman"/>
          <w:i/>
          <w:iCs/>
          <w:sz w:val="24"/>
          <w:szCs w:val="24"/>
        </w:rPr>
        <w:t>streaming</w:t>
      </w:r>
      <w:r>
        <w:rPr>
          <w:rFonts w:ascii="Times New Roman" w:hAnsi="Times New Roman" w:cs="Times New Roman"/>
          <w:sz w:val="24"/>
          <w:szCs w:val="24"/>
        </w:rPr>
        <w:t xml:space="preserve"> facilitan que usuarios no profesionales difundan análisis, recreaciones o narrativas parciales basadas en casos reales. Esta hiperproducción de contenidos influye directamente en la percepción social del crimen y en la sensibilidad p</w:t>
      </w:r>
      <w:r w:rsidR="00EF2B65">
        <w:rPr>
          <w:rFonts w:ascii="Times New Roman" w:hAnsi="Times New Roman" w:cs="Times New Roman"/>
          <w:sz w:val="24"/>
          <w:szCs w:val="24"/>
        </w:rPr>
        <w:t>ú</w:t>
      </w:r>
      <w:r>
        <w:rPr>
          <w:rFonts w:ascii="Times New Roman" w:hAnsi="Times New Roman" w:cs="Times New Roman"/>
          <w:sz w:val="24"/>
          <w:szCs w:val="24"/>
        </w:rPr>
        <w:t xml:space="preserve">blica hacia temas como la violencia extrema, la infancia o los feminicidios </w:t>
      </w:r>
      <w:r w:rsidRPr="00707838">
        <w:rPr>
          <w:rFonts w:ascii="Times New Roman" w:hAnsi="Times New Roman" w:cs="Times New Roman"/>
          <w:sz w:val="24"/>
          <w:szCs w:val="24"/>
        </w:rPr>
        <w:t>(Joan et al., 2015)</w:t>
      </w:r>
      <w:r>
        <w:rPr>
          <w:rFonts w:ascii="Times New Roman" w:hAnsi="Times New Roman" w:cs="Times New Roman"/>
          <w:sz w:val="24"/>
          <w:szCs w:val="24"/>
        </w:rPr>
        <w:t>.</w:t>
      </w:r>
    </w:p>
    <w:p w14:paraId="2A5144D4" w14:textId="5063D758" w:rsidR="00DD157F" w:rsidRDefault="001D0850" w:rsidP="00707838">
      <w:pPr>
        <w:spacing w:line="360" w:lineRule="auto"/>
        <w:jc w:val="both"/>
        <w:rPr>
          <w:rFonts w:ascii="Times New Roman" w:hAnsi="Times New Roman" w:cs="Times New Roman"/>
          <w:sz w:val="24"/>
          <w:szCs w:val="24"/>
        </w:rPr>
      </w:pPr>
      <w:r w:rsidRPr="00C149A0">
        <w:rPr>
          <w:rFonts w:ascii="Times New Roman" w:hAnsi="Times New Roman" w:cs="Times New Roman"/>
          <w:sz w:val="24"/>
          <w:szCs w:val="24"/>
        </w:rPr>
        <w:t xml:space="preserve">La multiplicación de los servicios de </w:t>
      </w:r>
      <w:r w:rsidRPr="00C80C68">
        <w:rPr>
          <w:rFonts w:ascii="Times New Roman" w:hAnsi="Times New Roman" w:cs="Times New Roman"/>
          <w:i/>
          <w:iCs/>
          <w:sz w:val="24"/>
          <w:szCs w:val="24"/>
        </w:rPr>
        <w:t>streaming</w:t>
      </w:r>
      <w:r w:rsidRPr="00C149A0">
        <w:rPr>
          <w:rFonts w:ascii="Times New Roman" w:hAnsi="Times New Roman" w:cs="Times New Roman"/>
          <w:sz w:val="24"/>
          <w:szCs w:val="24"/>
        </w:rPr>
        <w:t xml:space="preserve"> y redes sociales han permitido que actores no profesionales puedan participar en la difusión y reinterpretación de los casos. Según la literatura, el éxito del </w:t>
      </w:r>
      <w:r w:rsidRPr="00C80C68">
        <w:rPr>
          <w:rFonts w:ascii="Times New Roman" w:hAnsi="Times New Roman" w:cs="Times New Roman"/>
          <w:i/>
          <w:iCs/>
          <w:sz w:val="24"/>
          <w:szCs w:val="24"/>
        </w:rPr>
        <w:t xml:space="preserve">true crime </w:t>
      </w:r>
      <w:r w:rsidRPr="00C149A0">
        <w:rPr>
          <w:rFonts w:ascii="Times New Roman" w:hAnsi="Times New Roman" w:cs="Times New Roman"/>
          <w:sz w:val="24"/>
          <w:szCs w:val="24"/>
        </w:rPr>
        <w:t xml:space="preserve">no esta basado únicamente en la respuesta a un supuesto interés informativo, sino como una explosión de lo suspense y la curiosidad morbosa </w:t>
      </w:r>
      <w:r w:rsidR="001C1B77" w:rsidRPr="001C1B77">
        <w:rPr>
          <w:rFonts w:ascii="Times New Roman" w:hAnsi="Times New Roman" w:cs="Times New Roman"/>
          <w:sz w:val="24"/>
          <w:szCs w:val="24"/>
        </w:rPr>
        <w:t>(Yar, 2012; Joan et al., 2015)</w:t>
      </w:r>
    </w:p>
    <w:p w14:paraId="1435A883" w14:textId="32796FE3" w:rsidR="001C44DA" w:rsidRPr="00A960AC" w:rsidRDefault="00762DEF" w:rsidP="00707838">
      <w:pPr>
        <w:spacing w:line="360" w:lineRule="auto"/>
        <w:jc w:val="both"/>
        <w:rPr>
          <w:rFonts w:ascii="Times New Roman" w:hAnsi="Times New Roman" w:cs="Times New Roman"/>
          <w:sz w:val="24"/>
          <w:szCs w:val="24"/>
        </w:rPr>
      </w:pPr>
      <w:r w:rsidRPr="00A960AC">
        <w:rPr>
          <w:rFonts w:ascii="Times New Roman" w:hAnsi="Times New Roman" w:cs="Times New Roman"/>
          <w:sz w:val="24"/>
          <w:szCs w:val="24"/>
        </w:rPr>
        <w:lastRenderedPageBreak/>
        <w:tab/>
      </w:r>
    </w:p>
    <w:p w14:paraId="0F4D74E9" w14:textId="5A4E8F8C" w:rsidR="003736AE"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DD157F" w:rsidRPr="009D14C3">
        <w:rPr>
          <w:rFonts w:ascii="Times New Roman" w:hAnsi="Times New Roman" w:cs="Times New Roman"/>
          <w:b/>
          <w:bCs/>
          <w:i/>
          <w:iCs/>
          <w:sz w:val="24"/>
          <w:szCs w:val="24"/>
        </w:rPr>
        <w:t>Justificación y objetivos del estudio</w:t>
      </w:r>
    </w:p>
    <w:p w14:paraId="7DFBF489" w14:textId="2643200E" w:rsidR="008305B4" w:rsidRDefault="00DD157F"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elección de esta temática tiene como respuesta la necesidad de analizar un fenómeno que está en expansión influyente en la comprensión social del delito y en la toma de decisiones legislativas y emocionales por parte de la ciudadanía. El </w:t>
      </w:r>
      <w:r w:rsidRPr="00C80C68">
        <w:rPr>
          <w:rFonts w:ascii="Times New Roman" w:hAnsi="Times New Roman" w:cs="Times New Roman"/>
          <w:i/>
          <w:iCs/>
          <w:sz w:val="24"/>
          <w:szCs w:val="24"/>
        </w:rPr>
        <w:t xml:space="preserve">true crime </w:t>
      </w:r>
      <w:r>
        <w:rPr>
          <w:rFonts w:ascii="Times New Roman" w:hAnsi="Times New Roman" w:cs="Times New Roman"/>
          <w:sz w:val="24"/>
          <w:szCs w:val="24"/>
        </w:rPr>
        <w:t>además de ser un producto cultural, ocupa un espacio donde se negocian significados sobre la violencia, la justicia, la moralidad y figuras como la víctima. En España, la exposición mediática de distintos crímenes ha influido a lo largo de la historia en debates legislativos y en la colaboración a la alarma social, lo que aumenta el valor criminológico de este trabajo</w:t>
      </w:r>
      <w:r w:rsidR="00321617">
        <w:rPr>
          <w:rFonts w:ascii="Times New Roman" w:hAnsi="Times New Roman" w:cs="Times New Roman"/>
          <w:sz w:val="24"/>
          <w:szCs w:val="24"/>
        </w:rPr>
        <w:t>, permitien</w:t>
      </w:r>
      <w:r w:rsidR="008305B4">
        <w:rPr>
          <w:rFonts w:ascii="Times New Roman" w:hAnsi="Times New Roman" w:cs="Times New Roman"/>
          <w:sz w:val="24"/>
          <w:szCs w:val="24"/>
        </w:rPr>
        <w:t xml:space="preserve">do hacer un análisis de la relación entre las narrativas </w:t>
      </w:r>
      <w:r w:rsidR="00046F51">
        <w:rPr>
          <w:rFonts w:ascii="Times New Roman" w:hAnsi="Times New Roman" w:cs="Times New Roman"/>
          <w:sz w:val="24"/>
          <w:szCs w:val="24"/>
        </w:rPr>
        <w:t>mediáticas</w:t>
      </w:r>
      <w:r w:rsidR="008305B4">
        <w:rPr>
          <w:rFonts w:ascii="Times New Roman" w:hAnsi="Times New Roman" w:cs="Times New Roman"/>
          <w:sz w:val="24"/>
          <w:szCs w:val="24"/>
        </w:rPr>
        <w:t>, las respuestas institucionales y la percepción social del delito</w:t>
      </w:r>
      <w:r>
        <w:rPr>
          <w:rFonts w:ascii="Times New Roman" w:hAnsi="Times New Roman" w:cs="Times New Roman"/>
          <w:sz w:val="24"/>
          <w:szCs w:val="24"/>
        </w:rPr>
        <w:t>.</w:t>
      </w:r>
    </w:p>
    <w:p w14:paraId="15EE0B36" w14:textId="1F1DF3F2" w:rsidR="00DD157F" w:rsidRDefault="00DD157F"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Asimismo, la evolución del </w:t>
      </w:r>
      <w:r w:rsidRPr="00C80C68">
        <w:rPr>
          <w:rFonts w:ascii="Times New Roman" w:hAnsi="Times New Roman" w:cs="Times New Roman"/>
          <w:i/>
          <w:iCs/>
          <w:sz w:val="24"/>
          <w:szCs w:val="24"/>
        </w:rPr>
        <w:t xml:space="preserve">true crime </w:t>
      </w:r>
      <w:r>
        <w:rPr>
          <w:rFonts w:ascii="Times New Roman" w:hAnsi="Times New Roman" w:cs="Times New Roman"/>
          <w:sz w:val="24"/>
          <w:szCs w:val="24"/>
        </w:rPr>
        <w:t xml:space="preserve">da lugar a interrogantes sobre los límites éticos de la exposición pública del sufrimiento humano, la revictimización y la comercialización del dolor. </w:t>
      </w:r>
      <w:r w:rsidR="006C7F67">
        <w:rPr>
          <w:rFonts w:ascii="Times New Roman" w:hAnsi="Times New Roman" w:cs="Times New Roman"/>
          <w:sz w:val="24"/>
          <w:szCs w:val="24"/>
        </w:rPr>
        <w:t xml:space="preserve">Desde la criminología, abordar estas cuestiones resulta fundamental para poder contribuir a un tratamiento mediático </w:t>
      </w:r>
      <w:r w:rsidR="00046F51">
        <w:rPr>
          <w:rFonts w:ascii="Times New Roman" w:hAnsi="Times New Roman" w:cs="Times New Roman"/>
          <w:sz w:val="24"/>
          <w:szCs w:val="24"/>
        </w:rPr>
        <w:t>más</w:t>
      </w:r>
      <w:r w:rsidR="006C7F67">
        <w:rPr>
          <w:rFonts w:ascii="Times New Roman" w:hAnsi="Times New Roman" w:cs="Times New Roman"/>
          <w:sz w:val="24"/>
          <w:szCs w:val="24"/>
        </w:rPr>
        <w:t xml:space="preserve"> responsable del crimen real. </w:t>
      </w:r>
    </w:p>
    <w:p w14:paraId="0B568757" w14:textId="2382B383" w:rsidR="00FF7E76" w:rsidRPr="005136DA" w:rsidRDefault="00FF7E76" w:rsidP="00FF7E76">
      <w:pPr>
        <w:spacing w:line="360" w:lineRule="auto"/>
        <w:jc w:val="both"/>
        <w:rPr>
          <w:rFonts w:ascii="Times New Roman" w:hAnsi="Times New Roman" w:cs="Times New Roman"/>
          <w:sz w:val="24"/>
          <w:szCs w:val="24"/>
        </w:rPr>
      </w:pPr>
      <w:r w:rsidRPr="005136DA">
        <w:rPr>
          <w:rFonts w:ascii="Times New Roman" w:hAnsi="Times New Roman" w:cs="Times New Roman"/>
          <w:sz w:val="24"/>
          <w:szCs w:val="24"/>
        </w:rPr>
        <w:t xml:space="preserve">El objetivo principal es analizar como las narrativas mediáticas del crimen dan lugar a un equilibrio </w:t>
      </w:r>
      <w:r w:rsidR="005136DA" w:rsidRPr="005136DA">
        <w:rPr>
          <w:rFonts w:ascii="Times New Roman" w:hAnsi="Times New Roman" w:cs="Times New Roman"/>
          <w:sz w:val="24"/>
          <w:szCs w:val="24"/>
        </w:rPr>
        <w:t>(o</w:t>
      </w:r>
      <w:r w:rsidR="00693CFC" w:rsidRPr="005136DA">
        <w:rPr>
          <w:rFonts w:ascii="Times New Roman" w:hAnsi="Times New Roman" w:cs="Times New Roman"/>
          <w:sz w:val="24"/>
          <w:szCs w:val="24"/>
        </w:rPr>
        <w:t xml:space="preserve"> desequilibrio) </w:t>
      </w:r>
      <w:r w:rsidRPr="005136DA">
        <w:rPr>
          <w:rFonts w:ascii="Times New Roman" w:hAnsi="Times New Roman" w:cs="Times New Roman"/>
          <w:sz w:val="24"/>
          <w:szCs w:val="24"/>
        </w:rPr>
        <w:t>entre la representación informativa veraz y el espectáculo, y evaluar dichos efectos en víctimas, agresores y en la percepción social del crimen.</w:t>
      </w:r>
    </w:p>
    <w:p w14:paraId="1192CE27" w14:textId="1A507D99" w:rsidR="00FF7E76" w:rsidRPr="005136DA" w:rsidRDefault="00FF7E76" w:rsidP="00FF7E76">
      <w:pPr>
        <w:spacing w:line="360" w:lineRule="auto"/>
        <w:jc w:val="both"/>
        <w:rPr>
          <w:rFonts w:ascii="Times New Roman" w:hAnsi="Times New Roman" w:cs="Times New Roman"/>
          <w:sz w:val="24"/>
          <w:szCs w:val="24"/>
        </w:rPr>
      </w:pPr>
      <w:r w:rsidRPr="005136DA">
        <w:rPr>
          <w:rFonts w:ascii="Times New Roman" w:hAnsi="Times New Roman" w:cs="Times New Roman"/>
          <w:sz w:val="24"/>
          <w:szCs w:val="24"/>
        </w:rPr>
        <w:t xml:space="preserve"> En relación con objetivos más específicos, </w:t>
      </w:r>
      <w:r w:rsidR="005136DA" w:rsidRPr="005136DA">
        <w:rPr>
          <w:rFonts w:ascii="Times New Roman" w:hAnsi="Times New Roman" w:cs="Times New Roman"/>
          <w:sz w:val="24"/>
          <w:szCs w:val="24"/>
        </w:rPr>
        <w:t xml:space="preserve">se plantea: </w:t>
      </w:r>
    </w:p>
    <w:p w14:paraId="5596BC81" w14:textId="040CAE9B" w:rsidR="00A81F9C" w:rsidRPr="00106328" w:rsidRDefault="00FF7E76" w:rsidP="00A930C6">
      <w:pPr>
        <w:pStyle w:val="Prrafodelista"/>
        <w:numPr>
          <w:ilvl w:val="0"/>
          <w:numId w:val="1"/>
        </w:numPr>
        <w:spacing w:line="360" w:lineRule="auto"/>
        <w:jc w:val="both"/>
        <w:rPr>
          <w:rFonts w:ascii="Times New Roman" w:hAnsi="Times New Roman" w:cs="Times New Roman"/>
          <w:sz w:val="24"/>
          <w:szCs w:val="24"/>
        </w:rPr>
      </w:pPr>
      <w:r w:rsidRPr="00106328">
        <w:rPr>
          <w:rFonts w:ascii="Times New Roman" w:hAnsi="Times New Roman" w:cs="Times New Roman"/>
          <w:sz w:val="24"/>
          <w:szCs w:val="24"/>
        </w:rPr>
        <w:t xml:space="preserve"> Examinar la construcción mediática de los crímenes en prensa, documentales, series y </w:t>
      </w:r>
      <w:r w:rsidRPr="007E05EF">
        <w:rPr>
          <w:rFonts w:ascii="Times New Roman" w:hAnsi="Times New Roman" w:cs="Times New Roman"/>
          <w:i/>
          <w:iCs/>
          <w:sz w:val="24"/>
          <w:szCs w:val="24"/>
        </w:rPr>
        <w:t>podcasts</w:t>
      </w:r>
      <w:r w:rsidRPr="00106328">
        <w:rPr>
          <w:rFonts w:ascii="Times New Roman" w:hAnsi="Times New Roman" w:cs="Times New Roman"/>
          <w:sz w:val="24"/>
          <w:szCs w:val="24"/>
        </w:rPr>
        <w:t>, identificando los elementos que influyen en la percepción pública del delito.</w:t>
      </w:r>
    </w:p>
    <w:p w14:paraId="3E73518A" w14:textId="790504DA" w:rsidR="00A81F9C" w:rsidRPr="00106328" w:rsidRDefault="00FF7E76" w:rsidP="00A930C6">
      <w:pPr>
        <w:pStyle w:val="Prrafodelista"/>
        <w:numPr>
          <w:ilvl w:val="0"/>
          <w:numId w:val="1"/>
        </w:numPr>
        <w:spacing w:line="360" w:lineRule="auto"/>
        <w:jc w:val="both"/>
        <w:rPr>
          <w:rFonts w:ascii="Times New Roman" w:hAnsi="Times New Roman" w:cs="Times New Roman"/>
          <w:sz w:val="24"/>
          <w:szCs w:val="24"/>
        </w:rPr>
      </w:pPr>
      <w:r w:rsidRPr="00106328">
        <w:rPr>
          <w:rFonts w:ascii="Times New Roman" w:hAnsi="Times New Roman" w:cs="Times New Roman"/>
          <w:sz w:val="24"/>
          <w:szCs w:val="24"/>
        </w:rPr>
        <w:t>Analizar el impacto de estas narrativas en víctimas, incluyendo fenómenos de revictimización y exposición mediática.</w:t>
      </w:r>
    </w:p>
    <w:p w14:paraId="3934F9D3" w14:textId="56086188" w:rsidR="00A81F9C" w:rsidRPr="00106328" w:rsidRDefault="00FF7E76" w:rsidP="00A930C6">
      <w:pPr>
        <w:pStyle w:val="Prrafodelista"/>
        <w:numPr>
          <w:ilvl w:val="0"/>
          <w:numId w:val="1"/>
        </w:numPr>
        <w:spacing w:line="360" w:lineRule="auto"/>
        <w:jc w:val="both"/>
        <w:rPr>
          <w:rFonts w:ascii="Times New Roman" w:hAnsi="Times New Roman" w:cs="Times New Roman"/>
          <w:sz w:val="24"/>
          <w:szCs w:val="24"/>
        </w:rPr>
      </w:pPr>
      <w:r w:rsidRPr="00106328">
        <w:rPr>
          <w:rFonts w:ascii="Times New Roman" w:hAnsi="Times New Roman" w:cs="Times New Roman"/>
          <w:sz w:val="24"/>
          <w:szCs w:val="24"/>
        </w:rPr>
        <w:t>Investigar cómo la cobertura mediática influye en la percepción del agresor, incluyendo la glorificación, demonización o mitificación de los criminales.</w:t>
      </w:r>
    </w:p>
    <w:p w14:paraId="1458491E" w14:textId="425DD636" w:rsidR="00CB5E2C" w:rsidRPr="00106328" w:rsidRDefault="00FF7E76" w:rsidP="00A930C6">
      <w:pPr>
        <w:pStyle w:val="Prrafodelista"/>
        <w:numPr>
          <w:ilvl w:val="0"/>
          <w:numId w:val="1"/>
        </w:numPr>
        <w:spacing w:line="360" w:lineRule="auto"/>
        <w:jc w:val="both"/>
        <w:rPr>
          <w:rFonts w:ascii="Times New Roman" w:hAnsi="Times New Roman" w:cs="Times New Roman"/>
          <w:sz w:val="24"/>
          <w:szCs w:val="24"/>
        </w:rPr>
      </w:pPr>
      <w:r w:rsidRPr="00106328">
        <w:rPr>
          <w:rFonts w:ascii="Times New Roman" w:hAnsi="Times New Roman" w:cs="Times New Roman"/>
          <w:sz w:val="24"/>
          <w:szCs w:val="24"/>
        </w:rPr>
        <w:t>Evaluar la influencia social de estas narrativas, considerando su impacto en la opinión pública, el miedo al crimen y percepción de la justicia.</w:t>
      </w:r>
    </w:p>
    <w:p w14:paraId="3AD2642C" w14:textId="2D12E3CC" w:rsidR="00106328" w:rsidRPr="00762DEF" w:rsidRDefault="00FF7E76" w:rsidP="00A930C6">
      <w:pPr>
        <w:pStyle w:val="Prrafodelista"/>
        <w:numPr>
          <w:ilvl w:val="0"/>
          <w:numId w:val="1"/>
        </w:numPr>
        <w:spacing w:line="360" w:lineRule="auto"/>
        <w:jc w:val="both"/>
        <w:rPr>
          <w:rFonts w:ascii="Times New Roman" w:hAnsi="Times New Roman" w:cs="Times New Roman"/>
          <w:sz w:val="24"/>
          <w:szCs w:val="24"/>
        </w:rPr>
      </w:pPr>
      <w:r w:rsidRPr="00106328">
        <w:rPr>
          <w:rFonts w:ascii="Times New Roman" w:hAnsi="Times New Roman" w:cs="Times New Roman"/>
          <w:sz w:val="24"/>
          <w:szCs w:val="24"/>
        </w:rPr>
        <w:t xml:space="preserve"> Reflexionar sobre aspectos éticos y deontológicos en la difusión mediática del crimen real, estableciendo recomendaciones para un tratamiento responsable que </w:t>
      </w:r>
      <w:r w:rsidRPr="00106328">
        <w:rPr>
          <w:rFonts w:ascii="Times New Roman" w:hAnsi="Times New Roman" w:cs="Times New Roman"/>
          <w:sz w:val="24"/>
          <w:szCs w:val="24"/>
        </w:rPr>
        <w:lastRenderedPageBreak/>
        <w:t>implique tanto a periodistas como a criminólogos y a otros profesionales vinculados a la comunicación y la justicia.</w:t>
      </w:r>
    </w:p>
    <w:p w14:paraId="746E5128" w14:textId="77777777" w:rsidR="00106328" w:rsidRDefault="00106328" w:rsidP="00707838">
      <w:pPr>
        <w:spacing w:line="360" w:lineRule="auto"/>
        <w:jc w:val="both"/>
        <w:rPr>
          <w:rFonts w:ascii="Times New Roman" w:hAnsi="Times New Roman" w:cs="Times New Roman"/>
          <w:sz w:val="24"/>
          <w:szCs w:val="24"/>
        </w:rPr>
      </w:pPr>
    </w:p>
    <w:p w14:paraId="58AF2755" w14:textId="40466DF8" w:rsidR="000F248C" w:rsidRPr="00D20FB8" w:rsidRDefault="005A5216" w:rsidP="006420AB">
      <w:pPr>
        <w:pStyle w:val="Prrafodelista"/>
        <w:numPr>
          <w:ilvl w:val="0"/>
          <w:numId w:val="46"/>
        </w:numPr>
        <w:spacing w:line="360" w:lineRule="auto"/>
        <w:jc w:val="both"/>
        <w:rPr>
          <w:rFonts w:ascii="Times New Roman" w:hAnsi="Times New Roman" w:cs="Times New Roman"/>
          <w:b/>
          <w:bCs/>
          <w:sz w:val="24"/>
          <w:szCs w:val="24"/>
        </w:rPr>
      </w:pPr>
      <w:r w:rsidRPr="00D20FB8">
        <w:rPr>
          <w:rFonts w:ascii="Times New Roman" w:hAnsi="Times New Roman" w:cs="Times New Roman"/>
          <w:b/>
          <w:bCs/>
          <w:sz w:val="24"/>
          <w:szCs w:val="24"/>
        </w:rPr>
        <w:t xml:space="preserve">Metodología </w:t>
      </w:r>
    </w:p>
    <w:p w14:paraId="00607762" w14:textId="1FD51B3D" w:rsidR="00E400CD" w:rsidRDefault="0070336B"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Trabajo de Fin de Grado ha sido desarrollado mediante un diseño cualitativo, en combinación con una revisión bibliográfica narrativa con un análisis de contenido de casos </w:t>
      </w:r>
      <w:r w:rsidR="00B15F66">
        <w:rPr>
          <w:rFonts w:ascii="Times New Roman" w:hAnsi="Times New Roman" w:cs="Times New Roman"/>
          <w:sz w:val="24"/>
          <w:szCs w:val="24"/>
        </w:rPr>
        <w:t xml:space="preserve">mediáticos en relación con la representación del crimen en los medios de comunicación. </w:t>
      </w:r>
    </w:p>
    <w:p w14:paraId="28B56796" w14:textId="5C9C8CCA" w:rsidR="00B15F66" w:rsidRDefault="00B15F66"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enfoque permite realizar un análisis </w:t>
      </w:r>
      <w:r w:rsidR="007A13A5">
        <w:rPr>
          <w:rFonts w:ascii="Times New Roman" w:hAnsi="Times New Roman" w:cs="Times New Roman"/>
          <w:sz w:val="24"/>
          <w:szCs w:val="24"/>
        </w:rPr>
        <w:t xml:space="preserve">en profundidad de los </w:t>
      </w:r>
      <w:r w:rsidR="00C27D9D">
        <w:rPr>
          <w:rFonts w:ascii="Times New Roman" w:hAnsi="Times New Roman" w:cs="Times New Roman"/>
          <w:sz w:val="24"/>
          <w:szCs w:val="24"/>
        </w:rPr>
        <w:t>discursos</w:t>
      </w:r>
      <w:r w:rsidR="007A13A5">
        <w:rPr>
          <w:rFonts w:ascii="Times New Roman" w:hAnsi="Times New Roman" w:cs="Times New Roman"/>
          <w:sz w:val="24"/>
          <w:szCs w:val="24"/>
        </w:rPr>
        <w:t xml:space="preserve">, </w:t>
      </w:r>
      <w:r w:rsidR="003E2C53">
        <w:rPr>
          <w:rFonts w:ascii="Times New Roman" w:hAnsi="Times New Roman" w:cs="Times New Roman"/>
          <w:sz w:val="24"/>
          <w:szCs w:val="24"/>
        </w:rPr>
        <w:t>narrativas y marcos interpretativos presentes en productos mediáticos</w:t>
      </w:r>
      <w:r w:rsidR="003B57A8">
        <w:rPr>
          <w:rFonts w:ascii="Times New Roman" w:hAnsi="Times New Roman" w:cs="Times New Roman"/>
          <w:sz w:val="24"/>
          <w:szCs w:val="24"/>
        </w:rPr>
        <w:t xml:space="preserve">, además de </w:t>
      </w:r>
      <w:r w:rsidR="006B5005">
        <w:rPr>
          <w:rFonts w:ascii="Times New Roman" w:hAnsi="Times New Roman" w:cs="Times New Roman"/>
          <w:sz w:val="24"/>
          <w:szCs w:val="24"/>
        </w:rPr>
        <w:t xml:space="preserve">ofrecer un contexto a sus efectos sociales a través de la literatura criminológica existente. </w:t>
      </w:r>
    </w:p>
    <w:p w14:paraId="1F57831B" w14:textId="2F57DCAE" w:rsidR="006B5005" w:rsidRDefault="00C22B03"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finalidad del estudio no es la cuantificación de fenómenos, si no la identificación de patrones narrativos, la </w:t>
      </w:r>
      <w:r w:rsidR="009B798A">
        <w:rPr>
          <w:rFonts w:ascii="Times New Roman" w:hAnsi="Times New Roman" w:cs="Times New Roman"/>
          <w:sz w:val="24"/>
          <w:szCs w:val="24"/>
        </w:rPr>
        <w:t>interpretación</w:t>
      </w:r>
      <w:r>
        <w:rPr>
          <w:rFonts w:ascii="Times New Roman" w:hAnsi="Times New Roman" w:cs="Times New Roman"/>
          <w:sz w:val="24"/>
          <w:szCs w:val="24"/>
        </w:rPr>
        <w:t xml:space="preserve"> de resultados y analizar de forma cr</w:t>
      </w:r>
      <w:r w:rsidR="007E05EF">
        <w:rPr>
          <w:rFonts w:ascii="Times New Roman" w:hAnsi="Times New Roman" w:cs="Times New Roman"/>
          <w:sz w:val="24"/>
          <w:szCs w:val="24"/>
        </w:rPr>
        <w:t>ít</w:t>
      </w:r>
      <w:r>
        <w:rPr>
          <w:rFonts w:ascii="Times New Roman" w:hAnsi="Times New Roman" w:cs="Times New Roman"/>
          <w:sz w:val="24"/>
          <w:szCs w:val="24"/>
        </w:rPr>
        <w:t xml:space="preserve">ica la tensión presente entre la divulgación </w:t>
      </w:r>
      <w:r w:rsidR="009B798A">
        <w:rPr>
          <w:rFonts w:ascii="Times New Roman" w:hAnsi="Times New Roman" w:cs="Times New Roman"/>
          <w:sz w:val="24"/>
          <w:szCs w:val="24"/>
        </w:rPr>
        <w:t>informativa</w:t>
      </w:r>
      <w:r>
        <w:rPr>
          <w:rFonts w:ascii="Times New Roman" w:hAnsi="Times New Roman" w:cs="Times New Roman"/>
          <w:sz w:val="24"/>
          <w:szCs w:val="24"/>
        </w:rPr>
        <w:t xml:space="preserve"> y la especularización del crimen</w:t>
      </w:r>
      <w:r w:rsidR="009B798A">
        <w:rPr>
          <w:rFonts w:ascii="Times New Roman" w:hAnsi="Times New Roman" w:cs="Times New Roman"/>
          <w:sz w:val="24"/>
          <w:szCs w:val="24"/>
        </w:rPr>
        <w:t xml:space="preserve">, haciendo hincapié en el contexto español. </w:t>
      </w:r>
    </w:p>
    <w:p w14:paraId="52EB2451" w14:textId="77777777" w:rsidR="00E400CD" w:rsidRDefault="00E400CD" w:rsidP="00707838">
      <w:pPr>
        <w:spacing w:line="360" w:lineRule="auto"/>
        <w:jc w:val="both"/>
        <w:rPr>
          <w:rFonts w:ascii="Times New Roman" w:hAnsi="Times New Roman" w:cs="Times New Roman"/>
          <w:sz w:val="24"/>
          <w:szCs w:val="24"/>
        </w:rPr>
      </w:pPr>
    </w:p>
    <w:p w14:paraId="38503E69" w14:textId="1CEF23B0" w:rsidR="00E400CD"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9B798A" w:rsidRPr="009D14C3">
        <w:rPr>
          <w:rFonts w:ascii="Times New Roman" w:hAnsi="Times New Roman" w:cs="Times New Roman"/>
          <w:b/>
          <w:bCs/>
          <w:i/>
          <w:iCs/>
          <w:sz w:val="24"/>
          <w:szCs w:val="24"/>
        </w:rPr>
        <w:t xml:space="preserve">Revisión </w:t>
      </w:r>
      <w:r w:rsidR="00FF1DBB" w:rsidRPr="009D14C3">
        <w:rPr>
          <w:rFonts w:ascii="Times New Roman" w:hAnsi="Times New Roman" w:cs="Times New Roman"/>
          <w:b/>
          <w:bCs/>
          <w:i/>
          <w:iCs/>
          <w:sz w:val="24"/>
          <w:szCs w:val="24"/>
        </w:rPr>
        <w:t>bibliográfica</w:t>
      </w:r>
    </w:p>
    <w:p w14:paraId="156DD128" w14:textId="049A29CB" w:rsidR="009B798A" w:rsidRDefault="00B41781"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 se ha </w:t>
      </w:r>
      <w:r w:rsidR="00551B0A">
        <w:rPr>
          <w:rFonts w:ascii="Times New Roman" w:hAnsi="Times New Roman" w:cs="Times New Roman"/>
          <w:sz w:val="24"/>
          <w:szCs w:val="24"/>
        </w:rPr>
        <w:t>producido</w:t>
      </w:r>
      <w:r>
        <w:rPr>
          <w:rFonts w:ascii="Times New Roman" w:hAnsi="Times New Roman" w:cs="Times New Roman"/>
          <w:sz w:val="24"/>
          <w:szCs w:val="24"/>
        </w:rPr>
        <w:t xml:space="preserve"> con el fin de contextualizar teóricamente le fenómeno del </w:t>
      </w:r>
      <w:r w:rsidRPr="00C80C68">
        <w:rPr>
          <w:rFonts w:ascii="Times New Roman" w:hAnsi="Times New Roman" w:cs="Times New Roman"/>
          <w:i/>
          <w:iCs/>
          <w:sz w:val="24"/>
          <w:szCs w:val="24"/>
        </w:rPr>
        <w:t xml:space="preserve">true crime </w:t>
      </w:r>
      <w:r>
        <w:rPr>
          <w:rFonts w:ascii="Times New Roman" w:hAnsi="Times New Roman" w:cs="Times New Roman"/>
          <w:sz w:val="24"/>
          <w:szCs w:val="24"/>
        </w:rPr>
        <w:t xml:space="preserve">y </w:t>
      </w:r>
      <w:r w:rsidR="00FF1DBB">
        <w:rPr>
          <w:rFonts w:ascii="Times New Roman" w:hAnsi="Times New Roman" w:cs="Times New Roman"/>
          <w:sz w:val="24"/>
          <w:szCs w:val="24"/>
        </w:rPr>
        <w:t xml:space="preserve">las narrativas mediáticas del crimen desde la criminología de los medios. </w:t>
      </w:r>
      <w:r w:rsidR="00B46749">
        <w:rPr>
          <w:rFonts w:ascii="Times New Roman" w:hAnsi="Times New Roman" w:cs="Times New Roman"/>
          <w:sz w:val="24"/>
          <w:szCs w:val="24"/>
        </w:rPr>
        <w:t xml:space="preserve">Para su realización se han consultado bases de datos académicas en relación con la criminología, sociología y comunicación, </w:t>
      </w:r>
      <w:r w:rsidR="00C822BD">
        <w:rPr>
          <w:rFonts w:ascii="Times New Roman" w:hAnsi="Times New Roman" w:cs="Times New Roman"/>
          <w:sz w:val="24"/>
          <w:szCs w:val="24"/>
        </w:rPr>
        <w:t xml:space="preserve">así como revistas científicas. </w:t>
      </w:r>
    </w:p>
    <w:p w14:paraId="5922BFA7" w14:textId="211EA97A" w:rsidR="00287B6B" w:rsidRDefault="00C822BD"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han utilizado </w:t>
      </w:r>
      <w:r w:rsidR="00964101">
        <w:rPr>
          <w:rFonts w:ascii="Times New Roman" w:hAnsi="Times New Roman" w:cs="Times New Roman"/>
          <w:sz w:val="24"/>
          <w:szCs w:val="24"/>
        </w:rPr>
        <w:t xml:space="preserve">estudios </w:t>
      </w:r>
      <w:r w:rsidR="003A7418">
        <w:rPr>
          <w:rFonts w:ascii="Times New Roman" w:hAnsi="Times New Roman" w:cs="Times New Roman"/>
          <w:sz w:val="24"/>
          <w:szCs w:val="24"/>
        </w:rPr>
        <w:t>enfocados</w:t>
      </w:r>
      <w:r w:rsidR="00964101">
        <w:rPr>
          <w:rFonts w:ascii="Times New Roman" w:hAnsi="Times New Roman" w:cs="Times New Roman"/>
          <w:sz w:val="24"/>
          <w:szCs w:val="24"/>
        </w:rPr>
        <w:t xml:space="preserve"> en ejes temáticos </w:t>
      </w:r>
      <w:r w:rsidR="005960D3">
        <w:rPr>
          <w:rFonts w:ascii="Times New Roman" w:hAnsi="Times New Roman" w:cs="Times New Roman"/>
          <w:sz w:val="24"/>
          <w:szCs w:val="24"/>
        </w:rPr>
        <w:t xml:space="preserve">como la criminología mediática, </w:t>
      </w:r>
      <w:r w:rsidR="00C34DEC">
        <w:rPr>
          <w:rFonts w:ascii="Times New Roman" w:hAnsi="Times New Roman" w:cs="Times New Roman"/>
          <w:sz w:val="24"/>
          <w:szCs w:val="24"/>
        </w:rPr>
        <w:t>construcción</w:t>
      </w:r>
      <w:r w:rsidR="005960D3">
        <w:rPr>
          <w:rFonts w:ascii="Times New Roman" w:hAnsi="Times New Roman" w:cs="Times New Roman"/>
          <w:sz w:val="24"/>
          <w:szCs w:val="24"/>
        </w:rPr>
        <w:t xml:space="preserve"> social del delito, medio al crimen, populis</w:t>
      </w:r>
      <w:r w:rsidR="002A7C24">
        <w:rPr>
          <w:rFonts w:ascii="Times New Roman" w:hAnsi="Times New Roman" w:cs="Times New Roman"/>
          <w:sz w:val="24"/>
          <w:szCs w:val="24"/>
        </w:rPr>
        <w:t xml:space="preserve">mo punitivo, representación mediática en </w:t>
      </w:r>
      <w:r w:rsidR="00724242">
        <w:rPr>
          <w:rFonts w:ascii="Times New Roman" w:hAnsi="Times New Roman" w:cs="Times New Roman"/>
          <w:sz w:val="24"/>
          <w:szCs w:val="24"/>
        </w:rPr>
        <w:t>víctimas</w:t>
      </w:r>
      <w:r w:rsidR="002A7C24">
        <w:rPr>
          <w:rFonts w:ascii="Times New Roman" w:hAnsi="Times New Roman" w:cs="Times New Roman"/>
          <w:sz w:val="24"/>
          <w:szCs w:val="24"/>
        </w:rPr>
        <w:t xml:space="preserve"> y agresores, y el </w:t>
      </w:r>
      <w:r w:rsidR="002A7C24" w:rsidRPr="00C80C68">
        <w:rPr>
          <w:rFonts w:ascii="Times New Roman" w:hAnsi="Times New Roman" w:cs="Times New Roman"/>
          <w:i/>
          <w:iCs/>
          <w:sz w:val="24"/>
          <w:szCs w:val="24"/>
        </w:rPr>
        <w:t xml:space="preserve">true crime </w:t>
      </w:r>
      <w:r w:rsidR="002A7C24">
        <w:rPr>
          <w:rFonts w:ascii="Times New Roman" w:hAnsi="Times New Roman" w:cs="Times New Roman"/>
          <w:sz w:val="24"/>
          <w:szCs w:val="24"/>
        </w:rPr>
        <w:t xml:space="preserve">como concepto. Esta revisión ha permitido </w:t>
      </w:r>
      <w:r w:rsidR="00C34DEC">
        <w:rPr>
          <w:rFonts w:ascii="Times New Roman" w:hAnsi="Times New Roman" w:cs="Times New Roman"/>
          <w:sz w:val="24"/>
          <w:szCs w:val="24"/>
        </w:rPr>
        <w:t xml:space="preserve">identificar conceptos clave, hallazgos relevantes y debates teóricos para poder analizar posteriormente los casos mediáticos. </w:t>
      </w:r>
    </w:p>
    <w:p w14:paraId="035694B4" w14:textId="0D4DB02C" w:rsidR="002720E8" w:rsidRDefault="00E85419" w:rsidP="002720E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Para la complementación de la revisión teórica, se ha añadido un pequeño análisis </w:t>
      </w:r>
      <w:r w:rsidR="008A4CEC">
        <w:rPr>
          <w:rFonts w:ascii="Times New Roman" w:hAnsi="Times New Roman" w:cs="Times New Roman"/>
          <w:sz w:val="24"/>
          <w:szCs w:val="24"/>
        </w:rPr>
        <w:t xml:space="preserve">cualitativo de contenido de una serie de productos mediáticos centrados en estos </w:t>
      </w:r>
      <w:r w:rsidR="000B3F61">
        <w:rPr>
          <w:rFonts w:ascii="Times New Roman" w:hAnsi="Times New Roman" w:cs="Times New Roman"/>
          <w:sz w:val="24"/>
          <w:szCs w:val="24"/>
        </w:rPr>
        <w:t>crímenes</w:t>
      </w:r>
      <w:r w:rsidR="008A4CEC">
        <w:rPr>
          <w:rFonts w:ascii="Times New Roman" w:hAnsi="Times New Roman" w:cs="Times New Roman"/>
          <w:sz w:val="24"/>
          <w:szCs w:val="24"/>
        </w:rPr>
        <w:t>.</w:t>
      </w:r>
      <w:r w:rsidR="000B3F61">
        <w:rPr>
          <w:rFonts w:ascii="Times New Roman" w:hAnsi="Times New Roman" w:cs="Times New Roman"/>
          <w:sz w:val="24"/>
          <w:szCs w:val="24"/>
        </w:rPr>
        <w:t xml:space="preserve"> </w:t>
      </w:r>
      <w:r w:rsidR="002720E8" w:rsidRPr="002720E8">
        <w:rPr>
          <w:rFonts w:ascii="Times New Roman" w:hAnsi="Times New Roman" w:cs="Times New Roman"/>
          <w:sz w:val="24"/>
          <w:szCs w:val="24"/>
        </w:rPr>
        <w:t xml:space="preserve">Los materiales analizados </w:t>
      </w:r>
      <w:r w:rsidR="002720E8">
        <w:rPr>
          <w:rFonts w:ascii="Times New Roman" w:hAnsi="Times New Roman" w:cs="Times New Roman"/>
          <w:sz w:val="24"/>
          <w:szCs w:val="24"/>
        </w:rPr>
        <w:t>cuentan con</w:t>
      </w:r>
      <w:r w:rsidR="002720E8" w:rsidRPr="002720E8">
        <w:rPr>
          <w:rFonts w:ascii="Times New Roman" w:hAnsi="Times New Roman" w:cs="Times New Roman"/>
          <w:sz w:val="24"/>
          <w:szCs w:val="24"/>
        </w:rPr>
        <w:t xml:space="preserve"> documentales, docuseries, programas </w:t>
      </w:r>
      <w:r w:rsidR="002720E8" w:rsidRPr="002720E8">
        <w:rPr>
          <w:rFonts w:ascii="Times New Roman" w:hAnsi="Times New Roman" w:cs="Times New Roman"/>
          <w:sz w:val="24"/>
          <w:szCs w:val="24"/>
        </w:rPr>
        <w:lastRenderedPageBreak/>
        <w:t xml:space="preserve">televisivos, </w:t>
      </w:r>
      <w:r w:rsidR="002720E8" w:rsidRPr="00B22775">
        <w:rPr>
          <w:rFonts w:ascii="Times New Roman" w:hAnsi="Times New Roman" w:cs="Times New Roman"/>
          <w:i/>
          <w:iCs/>
          <w:sz w:val="24"/>
          <w:szCs w:val="24"/>
        </w:rPr>
        <w:t xml:space="preserve">podcasts </w:t>
      </w:r>
      <w:r w:rsidR="002720E8" w:rsidRPr="002720E8">
        <w:rPr>
          <w:rFonts w:ascii="Times New Roman" w:hAnsi="Times New Roman" w:cs="Times New Roman"/>
          <w:sz w:val="24"/>
          <w:szCs w:val="24"/>
        </w:rPr>
        <w:t xml:space="preserve">y contenidos digitales difundidos a través de plataformas de </w:t>
      </w:r>
      <w:r w:rsidR="002720E8" w:rsidRPr="00C80C68">
        <w:rPr>
          <w:rFonts w:ascii="Times New Roman" w:hAnsi="Times New Roman" w:cs="Times New Roman"/>
          <w:i/>
          <w:iCs/>
          <w:sz w:val="24"/>
          <w:szCs w:val="24"/>
        </w:rPr>
        <w:t>streaming</w:t>
      </w:r>
      <w:r w:rsidR="002720E8" w:rsidRPr="002720E8">
        <w:rPr>
          <w:rFonts w:ascii="Times New Roman" w:hAnsi="Times New Roman" w:cs="Times New Roman"/>
          <w:sz w:val="24"/>
          <w:szCs w:val="24"/>
        </w:rPr>
        <w:t xml:space="preserve"> y redes sociales.</w:t>
      </w:r>
    </w:p>
    <w:p w14:paraId="0088C5A1" w14:textId="4C800182" w:rsidR="00E27CEE" w:rsidRDefault="00E27CEE" w:rsidP="002720E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casos han sido elegidos de forma intencionada, </w:t>
      </w:r>
      <w:r w:rsidR="003079AC">
        <w:rPr>
          <w:rFonts w:ascii="Times New Roman" w:hAnsi="Times New Roman" w:cs="Times New Roman"/>
          <w:sz w:val="24"/>
          <w:szCs w:val="24"/>
        </w:rPr>
        <w:t xml:space="preserve">atendiendo a su importancia en los medios, su impacto social y presencia en el debate </w:t>
      </w:r>
      <w:r w:rsidR="00724242">
        <w:rPr>
          <w:rFonts w:ascii="Times New Roman" w:hAnsi="Times New Roman" w:cs="Times New Roman"/>
          <w:sz w:val="24"/>
          <w:szCs w:val="24"/>
        </w:rPr>
        <w:t>público</w:t>
      </w:r>
      <w:r w:rsidR="003079AC">
        <w:rPr>
          <w:rFonts w:ascii="Times New Roman" w:hAnsi="Times New Roman" w:cs="Times New Roman"/>
          <w:sz w:val="24"/>
          <w:szCs w:val="24"/>
        </w:rPr>
        <w:t xml:space="preserve"> español. </w:t>
      </w:r>
    </w:p>
    <w:p w14:paraId="19B47412" w14:textId="77777777" w:rsidR="006D3FE9" w:rsidRDefault="006D3FE9" w:rsidP="002720E8">
      <w:pPr>
        <w:spacing w:line="360" w:lineRule="auto"/>
        <w:jc w:val="both"/>
        <w:rPr>
          <w:rFonts w:ascii="Times New Roman" w:hAnsi="Times New Roman" w:cs="Times New Roman"/>
          <w:sz w:val="24"/>
          <w:szCs w:val="24"/>
        </w:rPr>
      </w:pPr>
    </w:p>
    <w:p w14:paraId="2CF043ED" w14:textId="0D044B3E" w:rsidR="003A7418"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3A7418" w:rsidRPr="009D14C3">
        <w:rPr>
          <w:rFonts w:ascii="Times New Roman" w:hAnsi="Times New Roman" w:cs="Times New Roman"/>
          <w:b/>
          <w:bCs/>
          <w:i/>
          <w:iCs/>
          <w:sz w:val="24"/>
          <w:szCs w:val="24"/>
        </w:rPr>
        <w:t>Proceso del análisis</w:t>
      </w:r>
    </w:p>
    <w:p w14:paraId="16B07D9D" w14:textId="7D06F0E7" w:rsidR="0081201C" w:rsidRDefault="00B90B9E" w:rsidP="002720E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obtención de los materiales se ha llevado a cabo de distintas </w:t>
      </w:r>
      <w:r w:rsidR="0081201C">
        <w:rPr>
          <w:rFonts w:ascii="Times New Roman" w:hAnsi="Times New Roman" w:cs="Times New Roman"/>
          <w:sz w:val="24"/>
          <w:szCs w:val="24"/>
        </w:rPr>
        <w:t xml:space="preserve">fases: </w:t>
      </w:r>
    </w:p>
    <w:p w14:paraId="0D1929AA" w14:textId="15A98552" w:rsidR="00A22643" w:rsidRDefault="00A5385C" w:rsidP="00A930C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ha producido una visualización y lectura exhaustiva de los contenidos, prestando importancia al </w:t>
      </w:r>
      <w:r w:rsidR="00DF1FF2">
        <w:rPr>
          <w:rFonts w:ascii="Times New Roman" w:hAnsi="Times New Roman" w:cs="Times New Roman"/>
          <w:sz w:val="24"/>
          <w:szCs w:val="24"/>
        </w:rPr>
        <w:t>tratamiento</w:t>
      </w:r>
      <w:r>
        <w:rPr>
          <w:rFonts w:ascii="Times New Roman" w:hAnsi="Times New Roman" w:cs="Times New Roman"/>
          <w:sz w:val="24"/>
          <w:szCs w:val="24"/>
        </w:rPr>
        <w:t xml:space="preserve"> de informaci</w:t>
      </w:r>
      <w:r w:rsidR="00996BEE">
        <w:rPr>
          <w:rFonts w:ascii="Times New Roman" w:hAnsi="Times New Roman" w:cs="Times New Roman"/>
          <w:sz w:val="24"/>
          <w:szCs w:val="24"/>
        </w:rPr>
        <w:t xml:space="preserve">ón </w:t>
      </w:r>
      <w:r w:rsidR="007A3E73">
        <w:rPr>
          <w:rFonts w:ascii="Times New Roman" w:hAnsi="Times New Roman" w:cs="Times New Roman"/>
          <w:sz w:val="24"/>
          <w:szCs w:val="24"/>
        </w:rPr>
        <w:t xml:space="preserve">y el uso de recursos para </w:t>
      </w:r>
      <w:r w:rsidR="00DF1FF2">
        <w:rPr>
          <w:rFonts w:ascii="Times New Roman" w:hAnsi="Times New Roman" w:cs="Times New Roman"/>
          <w:sz w:val="24"/>
          <w:szCs w:val="24"/>
        </w:rPr>
        <w:t>enfocar</w:t>
      </w:r>
      <w:r w:rsidR="007A3E73">
        <w:rPr>
          <w:rFonts w:ascii="Times New Roman" w:hAnsi="Times New Roman" w:cs="Times New Roman"/>
          <w:sz w:val="24"/>
          <w:szCs w:val="24"/>
        </w:rPr>
        <w:t xml:space="preserve"> la representación de</w:t>
      </w:r>
      <w:r w:rsidR="00DF1FF2">
        <w:rPr>
          <w:rFonts w:ascii="Times New Roman" w:hAnsi="Times New Roman" w:cs="Times New Roman"/>
          <w:sz w:val="24"/>
          <w:szCs w:val="24"/>
        </w:rPr>
        <w:t xml:space="preserve"> </w:t>
      </w:r>
      <w:r w:rsidR="00724242">
        <w:rPr>
          <w:rFonts w:ascii="Times New Roman" w:hAnsi="Times New Roman" w:cs="Times New Roman"/>
          <w:sz w:val="24"/>
          <w:szCs w:val="24"/>
        </w:rPr>
        <w:t>víctimas</w:t>
      </w:r>
      <w:r w:rsidR="00DF1FF2">
        <w:rPr>
          <w:rFonts w:ascii="Times New Roman" w:hAnsi="Times New Roman" w:cs="Times New Roman"/>
          <w:sz w:val="24"/>
          <w:szCs w:val="24"/>
        </w:rPr>
        <w:t xml:space="preserve"> y agresores. </w:t>
      </w:r>
    </w:p>
    <w:p w14:paraId="2F9033FA" w14:textId="4D4BF256" w:rsidR="00A22643" w:rsidRDefault="00A22643" w:rsidP="00A930C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recopilación de materiales, se han incluido productos audiovisuales y digitales centrados en crímenes reales con </w:t>
      </w:r>
      <w:r w:rsidR="00EC6ABC">
        <w:rPr>
          <w:rFonts w:ascii="Times New Roman" w:hAnsi="Times New Roman" w:cs="Times New Roman"/>
          <w:sz w:val="24"/>
          <w:szCs w:val="24"/>
        </w:rPr>
        <w:t>una gran</w:t>
      </w:r>
      <w:r>
        <w:rPr>
          <w:rFonts w:ascii="Times New Roman" w:hAnsi="Times New Roman" w:cs="Times New Roman"/>
          <w:sz w:val="24"/>
          <w:szCs w:val="24"/>
        </w:rPr>
        <w:t xml:space="preserve"> difusión mediática</w:t>
      </w:r>
      <w:r w:rsidR="00EC6ABC">
        <w:rPr>
          <w:rFonts w:ascii="Times New Roman" w:hAnsi="Times New Roman" w:cs="Times New Roman"/>
          <w:sz w:val="24"/>
          <w:szCs w:val="24"/>
        </w:rPr>
        <w:t xml:space="preserve">. Además, se han coleccionado testimonios y declaraciones </w:t>
      </w:r>
      <w:r w:rsidR="006A168F">
        <w:rPr>
          <w:rFonts w:ascii="Times New Roman" w:hAnsi="Times New Roman" w:cs="Times New Roman"/>
          <w:sz w:val="24"/>
          <w:szCs w:val="24"/>
        </w:rPr>
        <w:t xml:space="preserve">para poder contrastar el presente trabajo. </w:t>
      </w:r>
    </w:p>
    <w:p w14:paraId="1407F638" w14:textId="354DEF36" w:rsidR="006A168F" w:rsidRDefault="006A168F" w:rsidP="00A930C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ha realizado una codificación temática a partir de categorías derivadas de la literatura recogida tales </w:t>
      </w:r>
      <w:r w:rsidR="00F2086C">
        <w:rPr>
          <w:rFonts w:ascii="Times New Roman" w:hAnsi="Times New Roman" w:cs="Times New Roman"/>
          <w:sz w:val="24"/>
          <w:szCs w:val="24"/>
        </w:rPr>
        <w:t xml:space="preserve">como: </w:t>
      </w:r>
      <w:r w:rsidR="00F2086C" w:rsidRPr="00F2086C">
        <w:rPr>
          <w:rFonts w:ascii="Times New Roman" w:hAnsi="Times New Roman" w:cs="Times New Roman"/>
          <w:sz w:val="24"/>
          <w:szCs w:val="24"/>
        </w:rPr>
        <w:t>victimización secundaria, revictimización mediática, glorificación o mitificación del agresor, exposición indebida de datos personales, narrativa moralizante y efectos en la percepción social del crimen.</w:t>
      </w:r>
    </w:p>
    <w:p w14:paraId="62221227" w14:textId="755FEB18" w:rsidR="00CD1853" w:rsidRDefault="00E95A78" w:rsidP="00A930C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ha desarrollado una interpretación de los hallazgos, integrando los resultados del análisis </w:t>
      </w:r>
      <w:r w:rsidR="002C64DA">
        <w:rPr>
          <w:rFonts w:ascii="Times New Roman" w:hAnsi="Times New Roman" w:cs="Times New Roman"/>
          <w:sz w:val="24"/>
          <w:szCs w:val="24"/>
        </w:rPr>
        <w:t xml:space="preserve">junto con la literatura revisada, con el objetivo de poder identificar patrones recurrentes, tensiones éticas y efectos sociales </w:t>
      </w:r>
      <w:r w:rsidR="005F685C">
        <w:rPr>
          <w:rFonts w:ascii="Times New Roman" w:hAnsi="Times New Roman" w:cs="Times New Roman"/>
          <w:sz w:val="24"/>
          <w:szCs w:val="24"/>
        </w:rPr>
        <w:t xml:space="preserve">relacionados con las narrativas </w:t>
      </w:r>
      <w:r w:rsidR="00BB331B">
        <w:rPr>
          <w:rFonts w:ascii="Times New Roman" w:hAnsi="Times New Roman" w:cs="Times New Roman"/>
          <w:sz w:val="24"/>
          <w:szCs w:val="24"/>
        </w:rPr>
        <w:t xml:space="preserve">mediáticas del crimen. </w:t>
      </w:r>
    </w:p>
    <w:p w14:paraId="420ACF0C" w14:textId="77777777" w:rsidR="008158C8" w:rsidRDefault="008158C8" w:rsidP="008158C8">
      <w:pPr>
        <w:pStyle w:val="Prrafodelista"/>
        <w:spacing w:line="360" w:lineRule="auto"/>
        <w:jc w:val="both"/>
        <w:rPr>
          <w:rFonts w:ascii="Times New Roman" w:hAnsi="Times New Roman" w:cs="Times New Roman"/>
          <w:sz w:val="24"/>
          <w:szCs w:val="24"/>
        </w:rPr>
      </w:pPr>
    </w:p>
    <w:p w14:paraId="35790057" w14:textId="78C74623" w:rsidR="00EE6006"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EE6006" w:rsidRPr="009D14C3">
        <w:rPr>
          <w:rFonts w:ascii="Times New Roman" w:hAnsi="Times New Roman" w:cs="Times New Roman"/>
          <w:b/>
          <w:bCs/>
          <w:i/>
          <w:iCs/>
          <w:sz w:val="24"/>
          <w:szCs w:val="24"/>
        </w:rPr>
        <w:t>Consideraciones éticas</w:t>
      </w:r>
    </w:p>
    <w:p w14:paraId="2725D28E" w14:textId="1E991D3B" w:rsidR="00CD1853" w:rsidRDefault="001E24A1" w:rsidP="008158C8">
      <w:pPr>
        <w:spacing w:line="360" w:lineRule="auto"/>
        <w:jc w:val="both"/>
        <w:rPr>
          <w:rFonts w:ascii="Times New Roman" w:hAnsi="Times New Roman" w:cs="Times New Roman"/>
          <w:sz w:val="24"/>
          <w:szCs w:val="24"/>
        </w:rPr>
      </w:pPr>
      <w:r>
        <w:rPr>
          <w:rFonts w:ascii="Times New Roman" w:hAnsi="Times New Roman" w:cs="Times New Roman"/>
          <w:sz w:val="24"/>
          <w:szCs w:val="24"/>
        </w:rPr>
        <w:t>Dado que en el estudio se realiza un análisis mediante representaciones mediáticas de hechos reales</w:t>
      </w:r>
      <w:r w:rsidR="00C9524F">
        <w:rPr>
          <w:rFonts w:ascii="Times New Roman" w:hAnsi="Times New Roman" w:cs="Times New Roman"/>
          <w:sz w:val="24"/>
          <w:szCs w:val="24"/>
        </w:rPr>
        <w:t>, se ha desarrollado a lo largo de la realización del trabajo una perspectiva más crítica</w:t>
      </w:r>
      <w:r w:rsidR="00F428C7">
        <w:rPr>
          <w:rFonts w:ascii="Times New Roman" w:hAnsi="Times New Roman" w:cs="Times New Roman"/>
          <w:sz w:val="24"/>
          <w:szCs w:val="24"/>
        </w:rPr>
        <w:t xml:space="preserve"> y ética en la interpretación de los contenidos, haciendo hincapié </w:t>
      </w:r>
      <w:r w:rsidR="002576C9">
        <w:rPr>
          <w:rFonts w:ascii="Times New Roman" w:hAnsi="Times New Roman" w:cs="Times New Roman"/>
          <w:sz w:val="24"/>
          <w:szCs w:val="24"/>
        </w:rPr>
        <w:t xml:space="preserve">en la atención a la protección de la dignidad de la víctima, el derecho a la intimidad y la responsabilidad social </w:t>
      </w:r>
      <w:r w:rsidR="00C2189F">
        <w:rPr>
          <w:rFonts w:ascii="Times New Roman" w:hAnsi="Times New Roman" w:cs="Times New Roman"/>
          <w:sz w:val="24"/>
          <w:szCs w:val="24"/>
        </w:rPr>
        <w:t xml:space="preserve">de los medios de comunicación. </w:t>
      </w:r>
      <w:r w:rsidR="000B59A8">
        <w:rPr>
          <w:rFonts w:ascii="Times New Roman" w:hAnsi="Times New Roman" w:cs="Times New Roman"/>
          <w:sz w:val="24"/>
          <w:szCs w:val="24"/>
        </w:rPr>
        <w:t xml:space="preserve">Al mismo tiempo, </w:t>
      </w:r>
      <w:r w:rsidR="002557B1">
        <w:rPr>
          <w:rFonts w:ascii="Times New Roman" w:hAnsi="Times New Roman" w:cs="Times New Roman"/>
          <w:sz w:val="24"/>
          <w:szCs w:val="24"/>
        </w:rPr>
        <w:t>se tuvo en cuenta el marco normativo español en materia de protección de datos, derecho al honor y a la propia i</w:t>
      </w:r>
      <w:r w:rsidR="008158C8">
        <w:rPr>
          <w:rFonts w:ascii="Times New Roman" w:hAnsi="Times New Roman" w:cs="Times New Roman"/>
          <w:sz w:val="24"/>
          <w:szCs w:val="24"/>
        </w:rPr>
        <w:t>magen.</w:t>
      </w:r>
    </w:p>
    <w:p w14:paraId="5BFB508C" w14:textId="77777777" w:rsidR="007A788F" w:rsidRDefault="007A788F" w:rsidP="008158C8">
      <w:pPr>
        <w:spacing w:line="360" w:lineRule="auto"/>
        <w:jc w:val="both"/>
        <w:rPr>
          <w:rFonts w:ascii="Times New Roman" w:hAnsi="Times New Roman" w:cs="Times New Roman"/>
          <w:sz w:val="24"/>
          <w:szCs w:val="24"/>
        </w:rPr>
      </w:pPr>
    </w:p>
    <w:p w14:paraId="5ADD03C2" w14:textId="0FDAAAE6" w:rsidR="008158C8"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8158C8" w:rsidRPr="009D14C3">
        <w:rPr>
          <w:rFonts w:ascii="Times New Roman" w:hAnsi="Times New Roman" w:cs="Times New Roman"/>
          <w:b/>
          <w:bCs/>
          <w:i/>
          <w:iCs/>
          <w:sz w:val="24"/>
          <w:szCs w:val="24"/>
        </w:rPr>
        <w:t>Limitaciones del estudio</w:t>
      </w:r>
    </w:p>
    <w:p w14:paraId="42AA9A86" w14:textId="6374452D" w:rsidR="003A251D" w:rsidRDefault="008A70E3" w:rsidP="00EE707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trabajo </w:t>
      </w:r>
      <w:r w:rsidR="00324D1D">
        <w:rPr>
          <w:rFonts w:ascii="Times New Roman" w:hAnsi="Times New Roman" w:cs="Times New Roman"/>
          <w:sz w:val="24"/>
          <w:szCs w:val="24"/>
        </w:rPr>
        <w:t xml:space="preserve">hay una serie de limitaciones a considerar. </w:t>
      </w:r>
      <w:r w:rsidR="007D7DD4">
        <w:rPr>
          <w:rFonts w:ascii="Times New Roman" w:hAnsi="Times New Roman" w:cs="Times New Roman"/>
          <w:sz w:val="24"/>
          <w:szCs w:val="24"/>
        </w:rPr>
        <w:t xml:space="preserve">En primer lugar, </w:t>
      </w:r>
      <w:r w:rsidR="00E07633">
        <w:rPr>
          <w:rFonts w:ascii="Times New Roman" w:hAnsi="Times New Roman" w:cs="Times New Roman"/>
          <w:sz w:val="24"/>
          <w:szCs w:val="24"/>
        </w:rPr>
        <w:t xml:space="preserve">la selección de casos mediáticos es necesariamente acotada </w:t>
      </w:r>
      <w:r w:rsidR="00AB3CD8">
        <w:rPr>
          <w:rFonts w:ascii="Times New Roman" w:hAnsi="Times New Roman" w:cs="Times New Roman"/>
          <w:sz w:val="24"/>
          <w:szCs w:val="24"/>
        </w:rPr>
        <w:t xml:space="preserve">y no </w:t>
      </w:r>
      <w:r w:rsidR="00AD60B9">
        <w:rPr>
          <w:rFonts w:ascii="Times New Roman" w:hAnsi="Times New Roman" w:cs="Times New Roman"/>
          <w:sz w:val="24"/>
          <w:szCs w:val="24"/>
        </w:rPr>
        <w:t xml:space="preserve">representa la totalidad de las producciones de </w:t>
      </w:r>
      <w:r w:rsidR="00AD60B9" w:rsidRPr="00C80C68">
        <w:rPr>
          <w:rFonts w:ascii="Times New Roman" w:hAnsi="Times New Roman" w:cs="Times New Roman"/>
          <w:i/>
          <w:iCs/>
          <w:sz w:val="24"/>
          <w:szCs w:val="24"/>
        </w:rPr>
        <w:t xml:space="preserve">true crime </w:t>
      </w:r>
      <w:r w:rsidR="00AD60B9">
        <w:rPr>
          <w:rFonts w:ascii="Times New Roman" w:hAnsi="Times New Roman" w:cs="Times New Roman"/>
          <w:sz w:val="24"/>
          <w:szCs w:val="24"/>
        </w:rPr>
        <w:t xml:space="preserve">existentes. En segundo lugar, </w:t>
      </w:r>
      <w:r w:rsidR="00B853C3">
        <w:rPr>
          <w:rFonts w:ascii="Times New Roman" w:hAnsi="Times New Roman" w:cs="Times New Roman"/>
          <w:sz w:val="24"/>
          <w:szCs w:val="24"/>
        </w:rPr>
        <w:t xml:space="preserve">el análisis cualitativo puede verse influidos por la subjetividad </w:t>
      </w:r>
      <w:r w:rsidR="00814DA1">
        <w:rPr>
          <w:rFonts w:ascii="Times New Roman" w:hAnsi="Times New Roman" w:cs="Times New Roman"/>
          <w:sz w:val="24"/>
          <w:szCs w:val="24"/>
        </w:rPr>
        <w:t xml:space="preserve">a raíz de la interpretación </w:t>
      </w:r>
      <w:r w:rsidR="00EE3B6F">
        <w:rPr>
          <w:rFonts w:ascii="Times New Roman" w:hAnsi="Times New Roman" w:cs="Times New Roman"/>
          <w:sz w:val="24"/>
          <w:szCs w:val="24"/>
        </w:rPr>
        <w:t xml:space="preserve">inherente a este tipo de metodología. Finalmente, la ausencia de entrevistas directas y reales con profesionales, las </w:t>
      </w:r>
      <w:r w:rsidR="00724242">
        <w:rPr>
          <w:rFonts w:ascii="Times New Roman" w:hAnsi="Times New Roman" w:cs="Times New Roman"/>
          <w:sz w:val="24"/>
          <w:szCs w:val="24"/>
        </w:rPr>
        <w:t>víctimas</w:t>
      </w:r>
      <w:r w:rsidR="00EE3B6F">
        <w:rPr>
          <w:rFonts w:ascii="Times New Roman" w:hAnsi="Times New Roman" w:cs="Times New Roman"/>
          <w:sz w:val="24"/>
          <w:szCs w:val="24"/>
        </w:rPr>
        <w:t xml:space="preserve"> o la audiencia limita la </w:t>
      </w:r>
      <w:r w:rsidR="00F7445A">
        <w:rPr>
          <w:rFonts w:ascii="Times New Roman" w:hAnsi="Times New Roman" w:cs="Times New Roman"/>
          <w:sz w:val="24"/>
          <w:szCs w:val="24"/>
        </w:rPr>
        <w:t>triangulación presentada</w:t>
      </w:r>
      <w:r w:rsidR="00EE3B6F">
        <w:rPr>
          <w:rFonts w:ascii="Times New Roman" w:hAnsi="Times New Roman" w:cs="Times New Roman"/>
          <w:sz w:val="24"/>
          <w:szCs w:val="24"/>
        </w:rPr>
        <w:t xml:space="preserve"> de los datos y la profundidad que se puede alcanzar de forma empírica en los resultados.</w:t>
      </w:r>
    </w:p>
    <w:p w14:paraId="5C91F7BB" w14:textId="77777777" w:rsidR="00EE707E" w:rsidRDefault="00EE707E" w:rsidP="00EE707E">
      <w:pPr>
        <w:spacing w:line="360" w:lineRule="auto"/>
        <w:jc w:val="both"/>
        <w:rPr>
          <w:rFonts w:ascii="Times New Roman" w:hAnsi="Times New Roman" w:cs="Times New Roman"/>
          <w:sz w:val="24"/>
          <w:szCs w:val="24"/>
        </w:rPr>
      </w:pPr>
    </w:p>
    <w:p w14:paraId="102326F7" w14:textId="77777777" w:rsidR="00EE707E" w:rsidRDefault="00EE707E" w:rsidP="00EE707E">
      <w:pPr>
        <w:spacing w:line="360" w:lineRule="auto"/>
        <w:jc w:val="both"/>
        <w:rPr>
          <w:rFonts w:ascii="Times New Roman" w:hAnsi="Times New Roman" w:cs="Times New Roman"/>
          <w:sz w:val="24"/>
          <w:szCs w:val="24"/>
        </w:rPr>
      </w:pPr>
    </w:p>
    <w:p w14:paraId="5780089F" w14:textId="1F433CBD" w:rsidR="00DA4C40" w:rsidRPr="00D20FB8" w:rsidRDefault="00F7445A" w:rsidP="006420AB">
      <w:pPr>
        <w:pStyle w:val="Prrafodelista"/>
        <w:numPr>
          <w:ilvl w:val="0"/>
          <w:numId w:val="46"/>
        </w:numPr>
        <w:spacing w:line="360" w:lineRule="auto"/>
        <w:jc w:val="both"/>
        <w:rPr>
          <w:rFonts w:ascii="Times New Roman" w:hAnsi="Times New Roman" w:cs="Times New Roman"/>
          <w:b/>
          <w:bCs/>
          <w:sz w:val="24"/>
          <w:szCs w:val="24"/>
        </w:rPr>
      </w:pPr>
      <w:r w:rsidRPr="00D20FB8">
        <w:rPr>
          <w:rFonts w:ascii="Times New Roman" w:hAnsi="Times New Roman" w:cs="Times New Roman"/>
          <w:b/>
          <w:bCs/>
          <w:sz w:val="24"/>
          <w:szCs w:val="24"/>
        </w:rPr>
        <w:t xml:space="preserve">Resultados </w:t>
      </w:r>
    </w:p>
    <w:p w14:paraId="3C5C1164" w14:textId="0789506D" w:rsidR="00D55956" w:rsidRPr="003769C4" w:rsidRDefault="00D55956" w:rsidP="003769C4">
      <w:pPr>
        <w:spacing w:line="360" w:lineRule="auto"/>
        <w:jc w:val="both"/>
        <w:rPr>
          <w:rFonts w:ascii="Times New Roman" w:hAnsi="Times New Roman" w:cs="Times New Roman"/>
          <w:sz w:val="24"/>
          <w:szCs w:val="24"/>
        </w:rPr>
      </w:pPr>
      <w:r>
        <w:rPr>
          <w:rFonts w:ascii="Times New Roman" w:hAnsi="Times New Roman" w:cs="Times New Roman"/>
          <w:sz w:val="24"/>
          <w:szCs w:val="24"/>
        </w:rPr>
        <w:t>Este apartado expone los resultados obtenidos del análisis cualitativo de las narrativas mediáticas de</w:t>
      </w:r>
      <w:r w:rsidR="00BC1B52">
        <w:rPr>
          <w:rFonts w:ascii="Times New Roman" w:hAnsi="Times New Roman" w:cs="Times New Roman"/>
          <w:sz w:val="24"/>
          <w:szCs w:val="24"/>
        </w:rPr>
        <w:t xml:space="preserve"> los</w:t>
      </w:r>
      <w:r>
        <w:rPr>
          <w:rFonts w:ascii="Times New Roman" w:hAnsi="Times New Roman" w:cs="Times New Roman"/>
          <w:sz w:val="24"/>
          <w:szCs w:val="24"/>
        </w:rPr>
        <w:t xml:space="preserve"> cr</w:t>
      </w:r>
      <w:r w:rsidR="00BC1B52">
        <w:rPr>
          <w:rFonts w:ascii="Times New Roman" w:hAnsi="Times New Roman" w:cs="Times New Roman"/>
          <w:sz w:val="24"/>
          <w:szCs w:val="24"/>
        </w:rPr>
        <w:t>í</w:t>
      </w:r>
      <w:r>
        <w:rPr>
          <w:rFonts w:ascii="Times New Roman" w:hAnsi="Times New Roman" w:cs="Times New Roman"/>
          <w:sz w:val="24"/>
          <w:szCs w:val="24"/>
        </w:rPr>
        <w:t>men</w:t>
      </w:r>
      <w:r w:rsidR="00BC1B52">
        <w:rPr>
          <w:rFonts w:ascii="Times New Roman" w:hAnsi="Times New Roman" w:cs="Times New Roman"/>
          <w:sz w:val="24"/>
          <w:szCs w:val="24"/>
        </w:rPr>
        <w:t>es</w:t>
      </w:r>
      <w:r>
        <w:rPr>
          <w:rFonts w:ascii="Times New Roman" w:hAnsi="Times New Roman" w:cs="Times New Roman"/>
          <w:sz w:val="24"/>
          <w:szCs w:val="24"/>
        </w:rPr>
        <w:t xml:space="preserve"> </w:t>
      </w:r>
      <w:r w:rsidR="00795659">
        <w:rPr>
          <w:rFonts w:ascii="Times New Roman" w:hAnsi="Times New Roman" w:cs="Times New Roman"/>
          <w:sz w:val="24"/>
          <w:szCs w:val="24"/>
        </w:rPr>
        <w:t xml:space="preserve">que se han elegido para este estudio. </w:t>
      </w:r>
      <w:r w:rsidR="000E3065">
        <w:rPr>
          <w:rFonts w:ascii="Times New Roman" w:hAnsi="Times New Roman" w:cs="Times New Roman"/>
          <w:sz w:val="24"/>
          <w:szCs w:val="24"/>
        </w:rPr>
        <w:t>Estos se presentan en formato descriptivo, acatando las categorías a analizar definidas en los apartados anteriores</w:t>
      </w:r>
      <w:r w:rsidR="0055337A">
        <w:rPr>
          <w:rFonts w:ascii="Times New Roman" w:hAnsi="Times New Roman" w:cs="Times New Roman"/>
          <w:sz w:val="24"/>
          <w:szCs w:val="24"/>
        </w:rPr>
        <w:t>, sin aportar valoraciones ni establecer relaciones causales directas. El objetivo es la identificación d</w:t>
      </w:r>
      <w:r w:rsidR="00A429DF">
        <w:rPr>
          <w:rFonts w:ascii="Times New Roman" w:hAnsi="Times New Roman" w:cs="Times New Roman"/>
          <w:sz w:val="24"/>
          <w:szCs w:val="24"/>
        </w:rPr>
        <w:t>e</w:t>
      </w:r>
      <w:r w:rsidR="0055337A">
        <w:rPr>
          <w:rFonts w:ascii="Times New Roman" w:hAnsi="Times New Roman" w:cs="Times New Roman"/>
          <w:sz w:val="24"/>
          <w:szCs w:val="24"/>
        </w:rPr>
        <w:t xml:space="preserve"> </w:t>
      </w:r>
      <w:r w:rsidR="00A429DF">
        <w:rPr>
          <w:rFonts w:ascii="Times New Roman" w:hAnsi="Times New Roman" w:cs="Times New Roman"/>
          <w:sz w:val="24"/>
          <w:szCs w:val="24"/>
        </w:rPr>
        <w:t>patrones narrativos recurrentes, las formas de representación y tensi</w:t>
      </w:r>
      <w:r w:rsidR="006633DB">
        <w:rPr>
          <w:rFonts w:ascii="Times New Roman" w:hAnsi="Times New Roman" w:cs="Times New Roman"/>
          <w:sz w:val="24"/>
          <w:szCs w:val="24"/>
        </w:rPr>
        <w:t>ones éticas existentes dentro del fenómeno.</w:t>
      </w:r>
    </w:p>
    <w:p w14:paraId="6D5879D1" w14:textId="77777777" w:rsidR="00876D3C" w:rsidRDefault="00876D3C" w:rsidP="00452521">
      <w:pPr>
        <w:spacing w:line="360" w:lineRule="auto"/>
        <w:jc w:val="both"/>
        <w:rPr>
          <w:rFonts w:ascii="Times New Roman" w:hAnsi="Times New Roman" w:cs="Times New Roman"/>
          <w:b/>
          <w:bCs/>
          <w:sz w:val="24"/>
          <w:szCs w:val="24"/>
        </w:rPr>
      </w:pPr>
    </w:p>
    <w:p w14:paraId="2A31F08D" w14:textId="59F4FD34" w:rsidR="00452521" w:rsidRPr="009D14C3" w:rsidRDefault="00452521" w:rsidP="006420AB">
      <w:pPr>
        <w:pStyle w:val="Prrafodelista"/>
        <w:numPr>
          <w:ilvl w:val="1"/>
          <w:numId w:val="46"/>
        </w:numPr>
        <w:spacing w:line="360" w:lineRule="auto"/>
        <w:jc w:val="both"/>
        <w:rPr>
          <w:rFonts w:ascii="Times New Roman" w:hAnsi="Times New Roman" w:cs="Times New Roman"/>
          <w:b/>
          <w:bCs/>
          <w:i/>
          <w:iCs/>
          <w:sz w:val="24"/>
          <w:szCs w:val="24"/>
        </w:rPr>
      </w:pPr>
      <w:r w:rsidRPr="00D20FB8">
        <w:rPr>
          <w:rFonts w:ascii="Times New Roman" w:hAnsi="Times New Roman" w:cs="Times New Roman"/>
          <w:b/>
          <w:bCs/>
          <w:sz w:val="24"/>
          <w:szCs w:val="24"/>
        </w:rPr>
        <w:t xml:space="preserve"> </w:t>
      </w:r>
      <w:r w:rsidRPr="009D14C3">
        <w:rPr>
          <w:rFonts w:ascii="Times New Roman" w:hAnsi="Times New Roman" w:cs="Times New Roman"/>
          <w:b/>
          <w:bCs/>
          <w:i/>
          <w:iCs/>
          <w:sz w:val="24"/>
          <w:szCs w:val="24"/>
        </w:rPr>
        <w:t>Características generales de las narrativas analizadas</w:t>
      </w:r>
    </w:p>
    <w:p w14:paraId="6E58D089" w14:textId="5DBFB7A3" w:rsidR="008D05C4" w:rsidRDefault="008D05C4" w:rsidP="00452521">
      <w:pPr>
        <w:spacing w:line="360" w:lineRule="auto"/>
        <w:jc w:val="both"/>
        <w:rPr>
          <w:rFonts w:ascii="Times New Roman" w:hAnsi="Times New Roman" w:cs="Times New Roman"/>
          <w:sz w:val="24"/>
          <w:szCs w:val="24"/>
        </w:rPr>
      </w:pPr>
      <w:r w:rsidRPr="008D05C4">
        <w:rPr>
          <w:rFonts w:ascii="Times New Roman" w:hAnsi="Times New Roman" w:cs="Times New Roman"/>
          <w:sz w:val="24"/>
          <w:szCs w:val="24"/>
        </w:rPr>
        <w:t>El análisis de los</w:t>
      </w:r>
      <w:r w:rsidR="0049664E">
        <w:rPr>
          <w:rFonts w:ascii="Times New Roman" w:hAnsi="Times New Roman" w:cs="Times New Roman"/>
          <w:sz w:val="24"/>
          <w:szCs w:val="24"/>
        </w:rPr>
        <w:t xml:space="preserve"> materiales mediáticos </w:t>
      </w:r>
      <w:r w:rsidR="005F46B1">
        <w:rPr>
          <w:rFonts w:ascii="Times New Roman" w:hAnsi="Times New Roman" w:cs="Times New Roman"/>
          <w:sz w:val="24"/>
          <w:szCs w:val="24"/>
        </w:rPr>
        <w:t xml:space="preserve">evidencia la posibilidad de que existan una serie de rasgos narrativos comunes que alcanzan los distintos formatos mencionados, así como documentales, docuseries, programas televisivos, prensa digital y contenidos provenientes en plataformas digitales. </w:t>
      </w:r>
    </w:p>
    <w:p w14:paraId="7AD98252" w14:textId="5C4912C3" w:rsidR="0078259F" w:rsidRDefault="007037F1"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El primer elemento para destacar</w:t>
      </w:r>
      <w:r w:rsidR="0078259F">
        <w:rPr>
          <w:rFonts w:ascii="Times New Roman" w:hAnsi="Times New Roman" w:cs="Times New Roman"/>
          <w:sz w:val="24"/>
          <w:szCs w:val="24"/>
        </w:rPr>
        <w:t xml:space="preserve"> es la estructuración en episodios del relato. </w:t>
      </w:r>
      <w:r>
        <w:rPr>
          <w:rFonts w:ascii="Times New Roman" w:hAnsi="Times New Roman" w:cs="Times New Roman"/>
          <w:sz w:val="24"/>
          <w:szCs w:val="24"/>
        </w:rPr>
        <w:t xml:space="preserve">Los hechos delictivos se exponen de forma fragmentada y secuencial, favoreciendo al mantenimiento del interés </w:t>
      </w:r>
      <w:r w:rsidR="00724242">
        <w:rPr>
          <w:rFonts w:ascii="Times New Roman" w:hAnsi="Times New Roman" w:cs="Times New Roman"/>
          <w:sz w:val="24"/>
          <w:szCs w:val="24"/>
        </w:rPr>
        <w:t>público</w:t>
      </w:r>
      <w:r>
        <w:rPr>
          <w:rFonts w:ascii="Times New Roman" w:hAnsi="Times New Roman" w:cs="Times New Roman"/>
          <w:sz w:val="24"/>
          <w:szCs w:val="24"/>
        </w:rPr>
        <w:t xml:space="preserve"> y el consumo mediático. </w:t>
      </w:r>
    </w:p>
    <w:p w14:paraId="5C2FA693" w14:textId="22E18709" w:rsidR="000B5EDE" w:rsidRDefault="009D51A8"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Destaca al mismo tiempo, el uso sistemático de recursos de </w:t>
      </w:r>
      <w:r w:rsidR="000E2ED6">
        <w:rPr>
          <w:rFonts w:ascii="Times New Roman" w:hAnsi="Times New Roman" w:cs="Times New Roman"/>
          <w:sz w:val="24"/>
          <w:szCs w:val="24"/>
        </w:rPr>
        <w:t>suspense, como</w:t>
      </w:r>
      <w:r>
        <w:rPr>
          <w:rFonts w:ascii="Times New Roman" w:hAnsi="Times New Roman" w:cs="Times New Roman"/>
          <w:sz w:val="24"/>
          <w:szCs w:val="24"/>
        </w:rPr>
        <w:t xml:space="preserve"> </w:t>
      </w:r>
      <w:r w:rsidR="006B2690">
        <w:rPr>
          <w:rFonts w:ascii="Times New Roman" w:hAnsi="Times New Roman" w:cs="Times New Roman"/>
          <w:sz w:val="24"/>
          <w:szCs w:val="24"/>
        </w:rPr>
        <w:t xml:space="preserve">ir graduando la información, la anticipación de revelaciones futuras y la implementación de </w:t>
      </w:r>
      <w:r w:rsidR="00E90278">
        <w:rPr>
          <w:rFonts w:ascii="Times New Roman" w:hAnsi="Times New Roman" w:cs="Times New Roman"/>
          <w:sz w:val="24"/>
          <w:szCs w:val="24"/>
        </w:rPr>
        <w:t xml:space="preserve">incógnitas </w:t>
      </w:r>
      <w:r w:rsidR="00E90278">
        <w:rPr>
          <w:rFonts w:ascii="Times New Roman" w:hAnsi="Times New Roman" w:cs="Times New Roman"/>
          <w:sz w:val="24"/>
          <w:szCs w:val="24"/>
        </w:rPr>
        <w:lastRenderedPageBreak/>
        <w:t>narrativas</w:t>
      </w:r>
      <w:r w:rsidR="000C3704">
        <w:rPr>
          <w:rFonts w:ascii="Times New Roman" w:hAnsi="Times New Roman" w:cs="Times New Roman"/>
          <w:sz w:val="24"/>
          <w:szCs w:val="24"/>
        </w:rPr>
        <w:t xml:space="preserve">, </w:t>
      </w:r>
      <w:r w:rsidR="00ED22A3">
        <w:rPr>
          <w:rFonts w:ascii="Times New Roman" w:hAnsi="Times New Roman" w:cs="Times New Roman"/>
          <w:sz w:val="24"/>
          <w:szCs w:val="24"/>
        </w:rPr>
        <w:t xml:space="preserve">lo que se conoce como </w:t>
      </w:r>
      <w:r w:rsidR="00ED22A3" w:rsidRPr="00BC1B52">
        <w:rPr>
          <w:rFonts w:ascii="Times New Roman" w:hAnsi="Times New Roman" w:cs="Times New Roman"/>
          <w:i/>
          <w:iCs/>
          <w:sz w:val="24"/>
          <w:szCs w:val="24"/>
        </w:rPr>
        <w:t>cliffhanger</w:t>
      </w:r>
      <w:r w:rsidR="00E90278">
        <w:rPr>
          <w:rFonts w:ascii="Times New Roman" w:hAnsi="Times New Roman" w:cs="Times New Roman"/>
          <w:sz w:val="24"/>
          <w:szCs w:val="24"/>
        </w:rPr>
        <w:t xml:space="preserve">. </w:t>
      </w:r>
      <w:r w:rsidR="00F81295">
        <w:rPr>
          <w:rFonts w:ascii="Times New Roman" w:hAnsi="Times New Roman" w:cs="Times New Roman"/>
          <w:sz w:val="24"/>
          <w:szCs w:val="24"/>
        </w:rPr>
        <w:t xml:space="preserve">Estos mecanismos colaboran en la creación de </w:t>
      </w:r>
      <w:r w:rsidR="00831D10">
        <w:rPr>
          <w:rFonts w:ascii="Times New Roman" w:hAnsi="Times New Roman" w:cs="Times New Roman"/>
          <w:sz w:val="24"/>
          <w:szCs w:val="24"/>
        </w:rPr>
        <w:t xml:space="preserve">la expectación y a mantener la atención del espectador, causando un paralelismo entre el tratamiento del crimen real a estructuras típicas de la ficción. </w:t>
      </w:r>
    </w:p>
    <w:p w14:paraId="44A23BB9" w14:textId="144F6FA3" w:rsidR="009D51A8" w:rsidRDefault="000B5EDE"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Otro rasgo para resaltar es </w:t>
      </w:r>
      <w:r w:rsidR="00DE2E21">
        <w:rPr>
          <w:rFonts w:ascii="Times New Roman" w:hAnsi="Times New Roman" w:cs="Times New Roman"/>
          <w:sz w:val="24"/>
          <w:szCs w:val="24"/>
        </w:rPr>
        <w:t xml:space="preserve">la repetición de imágenes, fragmentos narrativos clave y declaraciones de los implicados. </w:t>
      </w:r>
      <w:r w:rsidR="001835DD">
        <w:rPr>
          <w:rFonts w:ascii="Times New Roman" w:hAnsi="Times New Roman" w:cs="Times New Roman"/>
          <w:sz w:val="24"/>
          <w:szCs w:val="24"/>
        </w:rPr>
        <w:t xml:space="preserve">Esta reiteración fortifica ciertos elementos simbólicos </w:t>
      </w:r>
      <w:r w:rsidR="006A3639">
        <w:rPr>
          <w:rFonts w:ascii="Times New Roman" w:hAnsi="Times New Roman" w:cs="Times New Roman"/>
          <w:sz w:val="24"/>
          <w:szCs w:val="24"/>
        </w:rPr>
        <w:t xml:space="preserve">del caso y </w:t>
      </w:r>
      <w:r w:rsidR="003921EB">
        <w:rPr>
          <w:rFonts w:ascii="Times New Roman" w:hAnsi="Times New Roman" w:cs="Times New Roman"/>
          <w:sz w:val="24"/>
          <w:szCs w:val="24"/>
        </w:rPr>
        <w:t xml:space="preserve">sostiene la carga emocional del relato, aportando una versión dominante de los hechos en la mente colectiva. </w:t>
      </w:r>
      <w:r w:rsidR="000E2ED6">
        <w:rPr>
          <w:rFonts w:ascii="Times New Roman" w:hAnsi="Times New Roman" w:cs="Times New Roman"/>
          <w:sz w:val="24"/>
          <w:szCs w:val="24"/>
        </w:rPr>
        <w:t xml:space="preserve"> </w:t>
      </w:r>
    </w:p>
    <w:p w14:paraId="77D4ED22" w14:textId="41B64D68" w:rsidR="001F0445" w:rsidRDefault="003921EB"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puede observar, una focalización del componente emocional </w:t>
      </w:r>
      <w:r w:rsidR="00056EBF">
        <w:rPr>
          <w:rFonts w:ascii="Times New Roman" w:hAnsi="Times New Roman" w:cs="Times New Roman"/>
          <w:sz w:val="24"/>
          <w:szCs w:val="24"/>
        </w:rPr>
        <w:t xml:space="preserve">en comparación con la contextualización estructural del delito. </w:t>
      </w:r>
      <w:r w:rsidR="00961856">
        <w:rPr>
          <w:rFonts w:ascii="Times New Roman" w:hAnsi="Times New Roman" w:cs="Times New Roman"/>
          <w:sz w:val="24"/>
          <w:szCs w:val="24"/>
        </w:rPr>
        <w:t xml:space="preserve">Hay presente una priorización del impacto afectivo y el dramatismo, posponiendo el análisis relevante </w:t>
      </w:r>
      <w:r w:rsidR="000244A7">
        <w:rPr>
          <w:rFonts w:ascii="Times New Roman" w:hAnsi="Times New Roman" w:cs="Times New Roman"/>
          <w:sz w:val="24"/>
          <w:szCs w:val="24"/>
        </w:rPr>
        <w:t>en relación con</w:t>
      </w:r>
      <w:r w:rsidR="00961856">
        <w:rPr>
          <w:rFonts w:ascii="Times New Roman" w:hAnsi="Times New Roman" w:cs="Times New Roman"/>
          <w:sz w:val="24"/>
          <w:szCs w:val="24"/>
        </w:rPr>
        <w:t xml:space="preserve"> factores institucionales, sociales o en ciertos casos económico.</w:t>
      </w:r>
    </w:p>
    <w:p w14:paraId="44DF44FE" w14:textId="48124EB1" w:rsidR="00D41C6C" w:rsidRDefault="00D4150D" w:rsidP="00452521">
      <w:pPr>
        <w:spacing w:line="360" w:lineRule="auto"/>
        <w:jc w:val="both"/>
        <w:rPr>
          <w:rFonts w:ascii="Times New Roman" w:hAnsi="Times New Roman" w:cs="Times New Roman"/>
          <w:sz w:val="24"/>
          <w:szCs w:val="24"/>
        </w:rPr>
      </w:pPr>
      <w:r w:rsidRPr="00D4150D">
        <w:rPr>
          <w:rFonts w:ascii="Times New Roman" w:hAnsi="Times New Roman" w:cs="Times New Roman"/>
          <w:sz w:val="24"/>
          <w:szCs w:val="24"/>
        </w:rPr>
        <w:t>El análisis de los materiales mediáticos examinados permite identificar una serie de rasgos narrativos comunes que se reproducen de manera transversal en los distintos formatos analizados, incluyendo documentales, docuseries, programas televisivos, podcasts y prensa digital. Estos patrones aparecen de forma reiterada independientemente del caso concreto, lo que sugiere la existencia de una lógica narrativa compartida en la representación mediática del crimen.</w:t>
      </w:r>
    </w:p>
    <w:p w14:paraId="717B9807" w14:textId="77777777" w:rsidR="008E50AF" w:rsidRDefault="008E50AF" w:rsidP="00452521">
      <w:pPr>
        <w:spacing w:line="360" w:lineRule="auto"/>
        <w:jc w:val="both"/>
        <w:rPr>
          <w:rFonts w:ascii="Times New Roman" w:hAnsi="Times New Roman" w:cs="Times New Roman"/>
          <w:sz w:val="24"/>
          <w:szCs w:val="24"/>
        </w:rPr>
      </w:pPr>
    </w:p>
    <w:p w14:paraId="376FDDEE" w14:textId="65460C41" w:rsidR="00452521" w:rsidRPr="009D14C3" w:rsidRDefault="00D20FB8" w:rsidP="006420AB">
      <w:pPr>
        <w:pStyle w:val="Prrafodelista"/>
        <w:numPr>
          <w:ilvl w:val="1"/>
          <w:numId w:val="46"/>
        </w:numPr>
        <w:spacing w:line="360" w:lineRule="auto"/>
        <w:jc w:val="both"/>
        <w:rPr>
          <w:rFonts w:ascii="Times New Roman" w:hAnsi="Times New Roman" w:cs="Times New Roman"/>
          <w:b/>
          <w:bCs/>
          <w:i/>
          <w:iCs/>
          <w:sz w:val="24"/>
          <w:szCs w:val="24"/>
        </w:rPr>
      </w:pPr>
      <w:r w:rsidRPr="00D20FB8">
        <w:rPr>
          <w:rFonts w:ascii="Times New Roman" w:hAnsi="Times New Roman" w:cs="Times New Roman"/>
          <w:b/>
          <w:bCs/>
          <w:sz w:val="24"/>
          <w:szCs w:val="24"/>
        </w:rPr>
        <w:t xml:space="preserve"> </w:t>
      </w:r>
      <w:r w:rsidRPr="009D14C3">
        <w:rPr>
          <w:rFonts w:ascii="Times New Roman" w:hAnsi="Times New Roman" w:cs="Times New Roman"/>
          <w:b/>
          <w:bCs/>
          <w:i/>
          <w:iCs/>
          <w:sz w:val="24"/>
          <w:szCs w:val="24"/>
        </w:rPr>
        <w:t>Representación</w:t>
      </w:r>
      <w:r w:rsidR="00452521" w:rsidRPr="009D14C3">
        <w:rPr>
          <w:rFonts w:ascii="Times New Roman" w:hAnsi="Times New Roman" w:cs="Times New Roman"/>
          <w:b/>
          <w:bCs/>
          <w:i/>
          <w:iCs/>
          <w:sz w:val="24"/>
          <w:szCs w:val="24"/>
        </w:rPr>
        <w:t xml:space="preserve"> mediática de las víctimas</w:t>
      </w:r>
    </w:p>
    <w:p w14:paraId="512ABB41" w14:textId="0F0C4225" w:rsidR="000244A7" w:rsidRPr="008A0394" w:rsidRDefault="000244A7" w:rsidP="00452521">
      <w:pPr>
        <w:spacing w:line="360" w:lineRule="auto"/>
        <w:jc w:val="both"/>
        <w:rPr>
          <w:rFonts w:ascii="Times New Roman" w:hAnsi="Times New Roman" w:cs="Times New Roman"/>
          <w:sz w:val="24"/>
          <w:szCs w:val="24"/>
        </w:rPr>
      </w:pPr>
      <w:r w:rsidRPr="008A0394">
        <w:rPr>
          <w:rFonts w:ascii="Times New Roman" w:hAnsi="Times New Roman" w:cs="Times New Roman"/>
          <w:sz w:val="24"/>
          <w:szCs w:val="24"/>
        </w:rPr>
        <w:t xml:space="preserve">En el material analizado relacionado con este aportado </w:t>
      </w:r>
      <w:r w:rsidR="002E4F30" w:rsidRPr="008A0394">
        <w:rPr>
          <w:rFonts w:ascii="Times New Roman" w:hAnsi="Times New Roman" w:cs="Times New Roman"/>
          <w:sz w:val="24"/>
          <w:szCs w:val="24"/>
        </w:rPr>
        <w:t xml:space="preserve">se puede observar una exposición continuada de las </w:t>
      </w:r>
      <w:r w:rsidR="00724242" w:rsidRPr="008A0394">
        <w:rPr>
          <w:rFonts w:ascii="Times New Roman" w:hAnsi="Times New Roman" w:cs="Times New Roman"/>
          <w:sz w:val="24"/>
          <w:szCs w:val="24"/>
        </w:rPr>
        <w:t>víctimas</w:t>
      </w:r>
      <w:r w:rsidR="002E4F30" w:rsidRPr="008A0394">
        <w:rPr>
          <w:rFonts w:ascii="Times New Roman" w:hAnsi="Times New Roman" w:cs="Times New Roman"/>
          <w:sz w:val="24"/>
          <w:szCs w:val="24"/>
        </w:rPr>
        <w:t xml:space="preserve"> y de sus familiares, </w:t>
      </w:r>
      <w:r w:rsidR="008A0394" w:rsidRPr="008A0394">
        <w:rPr>
          <w:rFonts w:ascii="Times New Roman" w:hAnsi="Times New Roman" w:cs="Times New Roman"/>
          <w:sz w:val="24"/>
          <w:szCs w:val="24"/>
        </w:rPr>
        <w:t>sobre todo elementos biográficos categorizados como íntimos o testimonios personales.</w:t>
      </w:r>
    </w:p>
    <w:p w14:paraId="55A60102" w14:textId="4297956D" w:rsidR="008A0394" w:rsidRDefault="008A0394"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Un patrón que es de mencionar en este apartado es la reducc</w:t>
      </w:r>
      <w:r w:rsidR="00586CF2">
        <w:rPr>
          <w:rFonts w:ascii="Times New Roman" w:hAnsi="Times New Roman" w:cs="Times New Roman"/>
          <w:sz w:val="24"/>
          <w:szCs w:val="24"/>
        </w:rPr>
        <w:t xml:space="preserve">ión de la identidad de la </w:t>
      </w:r>
      <w:r w:rsidR="00724242">
        <w:rPr>
          <w:rFonts w:ascii="Times New Roman" w:hAnsi="Times New Roman" w:cs="Times New Roman"/>
          <w:sz w:val="24"/>
          <w:szCs w:val="24"/>
        </w:rPr>
        <w:t>víctima</w:t>
      </w:r>
      <w:r w:rsidR="00586CF2">
        <w:rPr>
          <w:rFonts w:ascii="Times New Roman" w:hAnsi="Times New Roman" w:cs="Times New Roman"/>
          <w:sz w:val="24"/>
          <w:szCs w:val="24"/>
        </w:rPr>
        <w:t xml:space="preserve"> </w:t>
      </w:r>
      <w:r w:rsidR="00954C12">
        <w:rPr>
          <w:rFonts w:ascii="Times New Roman" w:hAnsi="Times New Roman" w:cs="Times New Roman"/>
          <w:sz w:val="24"/>
          <w:szCs w:val="24"/>
        </w:rPr>
        <w:t xml:space="preserve">exclusivamente al delito. No se da espacio a ninguna otra dimensión vital ajena al hecho delictivo, fijando </w:t>
      </w:r>
      <w:r w:rsidR="0082488C">
        <w:rPr>
          <w:rFonts w:ascii="Times New Roman" w:hAnsi="Times New Roman" w:cs="Times New Roman"/>
          <w:sz w:val="24"/>
          <w:szCs w:val="24"/>
        </w:rPr>
        <w:t xml:space="preserve">una imagen </w:t>
      </w:r>
      <w:r w:rsidR="00724242">
        <w:rPr>
          <w:rFonts w:ascii="Times New Roman" w:hAnsi="Times New Roman" w:cs="Times New Roman"/>
          <w:sz w:val="24"/>
          <w:szCs w:val="24"/>
        </w:rPr>
        <w:t>pública</w:t>
      </w:r>
      <w:r w:rsidR="0082488C">
        <w:rPr>
          <w:rFonts w:ascii="Times New Roman" w:hAnsi="Times New Roman" w:cs="Times New Roman"/>
          <w:sz w:val="24"/>
          <w:szCs w:val="24"/>
        </w:rPr>
        <w:t xml:space="preserve"> permanente asociada al suceso.</w:t>
      </w:r>
    </w:p>
    <w:p w14:paraId="009B23A8" w14:textId="2546C661" w:rsidR="0082488C" w:rsidRDefault="0082488C"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relación con los testimonios emocionales, se puede considerar un efecto </w:t>
      </w:r>
      <w:r w:rsidR="00F94474">
        <w:rPr>
          <w:rFonts w:ascii="Times New Roman" w:hAnsi="Times New Roman" w:cs="Times New Roman"/>
          <w:sz w:val="24"/>
          <w:szCs w:val="24"/>
        </w:rPr>
        <w:t xml:space="preserve">de estrategia para dar visibilidad al sufrimiento, como recurso </w:t>
      </w:r>
      <w:r w:rsidR="001066D5">
        <w:rPr>
          <w:rFonts w:ascii="Times New Roman" w:hAnsi="Times New Roman" w:cs="Times New Roman"/>
          <w:sz w:val="24"/>
          <w:szCs w:val="24"/>
        </w:rPr>
        <w:t xml:space="preserve">destinado a reforzar la empatía del espectador. No obstante, hay una </w:t>
      </w:r>
      <w:r w:rsidR="00AB6314">
        <w:rPr>
          <w:rFonts w:ascii="Times New Roman" w:hAnsi="Times New Roman" w:cs="Times New Roman"/>
          <w:sz w:val="24"/>
          <w:szCs w:val="24"/>
        </w:rPr>
        <w:t xml:space="preserve">notable </w:t>
      </w:r>
      <w:r w:rsidR="00724242">
        <w:rPr>
          <w:rFonts w:ascii="Times New Roman" w:hAnsi="Times New Roman" w:cs="Times New Roman"/>
          <w:sz w:val="24"/>
          <w:szCs w:val="24"/>
        </w:rPr>
        <w:t>pérdida</w:t>
      </w:r>
      <w:r w:rsidR="00AB6314">
        <w:rPr>
          <w:rFonts w:ascii="Times New Roman" w:hAnsi="Times New Roman" w:cs="Times New Roman"/>
          <w:sz w:val="24"/>
          <w:szCs w:val="24"/>
        </w:rPr>
        <w:t xml:space="preserve"> de control narrativo de la </w:t>
      </w:r>
      <w:r w:rsidR="00F35F8E">
        <w:rPr>
          <w:rFonts w:ascii="Times New Roman" w:hAnsi="Times New Roman" w:cs="Times New Roman"/>
          <w:sz w:val="24"/>
          <w:szCs w:val="24"/>
        </w:rPr>
        <w:t>víctima</w:t>
      </w:r>
      <w:r w:rsidR="00AB6314">
        <w:rPr>
          <w:rFonts w:ascii="Times New Roman" w:hAnsi="Times New Roman" w:cs="Times New Roman"/>
          <w:sz w:val="24"/>
          <w:szCs w:val="24"/>
        </w:rPr>
        <w:t>, donde la misma pierde el derecho a decidir con quien tratar el suce</w:t>
      </w:r>
      <w:r w:rsidR="00F35F8E">
        <w:rPr>
          <w:rFonts w:ascii="Times New Roman" w:hAnsi="Times New Roman" w:cs="Times New Roman"/>
          <w:sz w:val="24"/>
          <w:szCs w:val="24"/>
        </w:rPr>
        <w:t xml:space="preserve">so, manipulando la forma y el alcance de la difusión de su historia. </w:t>
      </w:r>
    </w:p>
    <w:p w14:paraId="0E56EBC3" w14:textId="788FA22A" w:rsidR="00AA3F97" w:rsidRDefault="00AA3F97"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Hay un foco de afectación </w:t>
      </w:r>
      <w:r w:rsidR="0084482E">
        <w:rPr>
          <w:rFonts w:ascii="Times New Roman" w:hAnsi="Times New Roman" w:cs="Times New Roman"/>
          <w:sz w:val="24"/>
          <w:szCs w:val="24"/>
        </w:rPr>
        <w:t xml:space="preserve">que puede ser relacionado de forma directa con la victimización secundaria, </w:t>
      </w:r>
      <w:r w:rsidR="00186E5B">
        <w:rPr>
          <w:rFonts w:ascii="Times New Roman" w:hAnsi="Times New Roman" w:cs="Times New Roman"/>
          <w:sz w:val="24"/>
          <w:szCs w:val="24"/>
        </w:rPr>
        <w:t xml:space="preserve">siendo este la reiteración de relatos, declaraciones o material audiovisual a lo largo del tiempo, que inevitablemente </w:t>
      </w:r>
      <w:r w:rsidR="00012AF9">
        <w:rPr>
          <w:rFonts w:ascii="Times New Roman" w:hAnsi="Times New Roman" w:cs="Times New Roman"/>
          <w:sz w:val="24"/>
          <w:szCs w:val="24"/>
        </w:rPr>
        <w:t xml:space="preserve">prolonga la exposición pública del daño, vinculando así este tipo de dinámicas en el plano mediático. </w:t>
      </w:r>
    </w:p>
    <w:p w14:paraId="766CA12D" w14:textId="6394087E" w:rsidR="001F0445" w:rsidRPr="00012AF9" w:rsidRDefault="001F0445" w:rsidP="00452521">
      <w:pPr>
        <w:spacing w:line="360" w:lineRule="auto"/>
        <w:jc w:val="both"/>
        <w:rPr>
          <w:rFonts w:ascii="Times New Roman" w:hAnsi="Times New Roman" w:cs="Times New Roman"/>
          <w:i/>
          <w:iCs/>
          <w:sz w:val="24"/>
          <w:szCs w:val="24"/>
        </w:rPr>
      </w:pPr>
    </w:p>
    <w:p w14:paraId="5E4F4557" w14:textId="52DAE889" w:rsidR="00452521" w:rsidRPr="009D14C3" w:rsidRDefault="009B1E77" w:rsidP="006420AB">
      <w:pPr>
        <w:pStyle w:val="Prrafodelista"/>
        <w:numPr>
          <w:ilvl w:val="1"/>
          <w:numId w:val="46"/>
        </w:numPr>
        <w:spacing w:line="360" w:lineRule="auto"/>
        <w:jc w:val="both"/>
        <w:rPr>
          <w:rFonts w:ascii="Times New Roman" w:hAnsi="Times New Roman" w:cs="Times New Roman"/>
          <w:i/>
          <w:iCs/>
          <w:sz w:val="24"/>
          <w:szCs w:val="24"/>
        </w:rPr>
      </w:pPr>
      <w:r>
        <w:rPr>
          <w:rFonts w:ascii="Times New Roman" w:hAnsi="Times New Roman" w:cs="Times New Roman"/>
          <w:b/>
          <w:bCs/>
          <w:sz w:val="24"/>
          <w:szCs w:val="24"/>
        </w:rPr>
        <w:t xml:space="preserve"> </w:t>
      </w:r>
      <w:r w:rsidR="00452521" w:rsidRPr="009D14C3">
        <w:rPr>
          <w:rFonts w:ascii="Times New Roman" w:hAnsi="Times New Roman" w:cs="Times New Roman"/>
          <w:b/>
          <w:bCs/>
          <w:i/>
          <w:iCs/>
          <w:sz w:val="24"/>
          <w:szCs w:val="24"/>
        </w:rPr>
        <w:t>Representación mediática del agresor</w:t>
      </w:r>
    </w:p>
    <w:p w14:paraId="1D78653C" w14:textId="01836B10" w:rsidR="00012AF9" w:rsidRDefault="003A421F" w:rsidP="001F044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agresor se posiciona en el eje central de gran parte de narrativas analizadas. </w:t>
      </w:r>
      <w:r w:rsidR="001D3458">
        <w:rPr>
          <w:rFonts w:ascii="Times New Roman" w:hAnsi="Times New Roman" w:cs="Times New Roman"/>
          <w:sz w:val="24"/>
          <w:szCs w:val="24"/>
        </w:rPr>
        <w:t xml:space="preserve">Se puede observar un espacio y tiempo narrativo </w:t>
      </w:r>
      <w:r w:rsidR="00472362">
        <w:rPr>
          <w:rFonts w:ascii="Times New Roman" w:hAnsi="Times New Roman" w:cs="Times New Roman"/>
          <w:sz w:val="24"/>
          <w:szCs w:val="24"/>
        </w:rPr>
        <w:t xml:space="preserve">significativo en la reconstrucción de su figura, trayectoria personal y motivaciones, sobre todo a través de enfoques más biográficos e incluso psicológicos. </w:t>
      </w:r>
    </w:p>
    <w:p w14:paraId="6A6FFAA1" w14:textId="4DB2FC19" w:rsidR="00A06020" w:rsidRDefault="006E387E" w:rsidP="001F044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 recurso muy habitual destacado en la mayoría del material analizado </w:t>
      </w:r>
      <w:r w:rsidR="006F3A18">
        <w:rPr>
          <w:rFonts w:ascii="Times New Roman" w:hAnsi="Times New Roman" w:cs="Times New Roman"/>
          <w:sz w:val="24"/>
          <w:szCs w:val="24"/>
        </w:rPr>
        <w:t xml:space="preserve">es </w:t>
      </w:r>
      <w:r w:rsidR="003449AB">
        <w:rPr>
          <w:rFonts w:ascii="Times New Roman" w:hAnsi="Times New Roman" w:cs="Times New Roman"/>
          <w:sz w:val="24"/>
          <w:szCs w:val="24"/>
        </w:rPr>
        <w:t>el posicionamiento del agresor como figura excepcional, rodeada de complejidad narrativa</w:t>
      </w:r>
      <w:r w:rsidR="00E02BBC">
        <w:rPr>
          <w:rFonts w:ascii="Times New Roman" w:hAnsi="Times New Roman" w:cs="Times New Roman"/>
          <w:sz w:val="24"/>
          <w:szCs w:val="24"/>
        </w:rPr>
        <w:t>,</w:t>
      </w:r>
      <w:r w:rsidR="00813753">
        <w:rPr>
          <w:rFonts w:ascii="Times New Roman" w:hAnsi="Times New Roman" w:cs="Times New Roman"/>
          <w:sz w:val="24"/>
          <w:szCs w:val="24"/>
        </w:rPr>
        <w:t xml:space="preserve"> causando una mitificación de este.</w:t>
      </w:r>
      <w:r w:rsidR="003449AB">
        <w:rPr>
          <w:rFonts w:ascii="Times New Roman" w:hAnsi="Times New Roman" w:cs="Times New Roman"/>
          <w:sz w:val="24"/>
          <w:szCs w:val="24"/>
        </w:rPr>
        <w:t xml:space="preserve"> </w:t>
      </w:r>
      <w:r w:rsidR="0064287C">
        <w:rPr>
          <w:rFonts w:ascii="Times New Roman" w:hAnsi="Times New Roman" w:cs="Times New Roman"/>
          <w:sz w:val="24"/>
          <w:szCs w:val="24"/>
        </w:rPr>
        <w:t xml:space="preserve">Este enfoque colabora al desplazamiento del </w:t>
      </w:r>
      <w:r w:rsidR="0039095F">
        <w:rPr>
          <w:rFonts w:ascii="Times New Roman" w:hAnsi="Times New Roman" w:cs="Times New Roman"/>
          <w:sz w:val="24"/>
          <w:szCs w:val="24"/>
        </w:rPr>
        <w:t>relato</w:t>
      </w:r>
      <w:r w:rsidR="0064287C">
        <w:rPr>
          <w:rFonts w:ascii="Times New Roman" w:hAnsi="Times New Roman" w:cs="Times New Roman"/>
          <w:sz w:val="24"/>
          <w:szCs w:val="24"/>
        </w:rPr>
        <w:t xml:space="preserve"> desde el daño causado hacia la personalidad</w:t>
      </w:r>
      <w:r w:rsidR="0039095F">
        <w:rPr>
          <w:rFonts w:ascii="Times New Roman" w:hAnsi="Times New Roman" w:cs="Times New Roman"/>
          <w:sz w:val="24"/>
          <w:szCs w:val="24"/>
        </w:rPr>
        <w:t xml:space="preserve"> del delincuente, reforzando notablemente su protagonismo dentro de la historia y a su vez, </w:t>
      </w:r>
      <w:r w:rsidR="00116796">
        <w:rPr>
          <w:rFonts w:ascii="Times New Roman" w:hAnsi="Times New Roman" w:cs="Times New Roman"/>
          <w:sz w:val="24"/>
          <w:szCs w:val="24"/>
        </w:rPr>
        <w:t xml:space="preserve">pudiendo causar a su vez </w:t>
      </w:r>
      <w:r w:rsidR="000C548D">
        <w:rPr>
          <w:rFonts w:ascii="Times New Roman" w:hAnsi="Times New Roman" w:cs="Times New Roman"/>
          <w:sz w:val="24"/>
          <w:szCs w:val="24"/>
        </w:rPr>
        <w:t xml:space="preserve">cierto blanqueamiento en cuanto a la gravedad del delito causado. </w:t>
      </w:r>
    </w:p>
    <w:p w14:paraId="3205FFC1" w14:textId="39DF1866" w:rsidR="000C548D" w:rsidRDefault="000C548D" w:rsidP="001F044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Paralelamente, también se pueden encontrar procesos </w:t>
      </w:r>
      <w:r w:rsidR="00724242">
        <w:rPr>
          <w:rFonts w:ascii="Times New Roman" w:hAnsi="Times New Roman" w:cs="Times New Roman"/>
          <w:sz w:val="24"/>
          <w:szCs w:val="24"/>
        </w:rPr>
        <w:t>más</w:t>
      </w:r>
      <w:r>
        <w:rPr>
          <w:rFonts w:ascii="Times New Roman" w:hAnsi="Times New Roman" w:cs="Times New Roman"/>
          <w:sz w:val="24"/>
          <w:szCs w:val="24"/>
        </w:rPr>
        <w:t xml:space="preserve"> relacionados con la demonización del agresor, en los que este </w:t>
      </w:r>
      <w:r w:rsidR="00BC1B52">
        <w:rPr>
          <w:rFonts w:ascii="Times New Roman" w:hAnsi="Times New Roman" w:cs="Times New Roman"/>
          <w:sz w:val="24"/>
          <w:szCs w:val="24"/>
        </w:rPr>
        <w:t>e</w:t>
      </w:r>
      <w:r>
        <w:rPr>
          <w:rFonts w:ascii="Times New Roman" w:hAnsi="Times New Roman" w:cs="Times New Roman"/>
          <w:sz w:val="24"/>
          <w:szCs w:val="24"/>
        </w:rPr>
        <w:t>s representado como la encarnación más pura de</w:t>
      </w:r>
      <w:r w:rsidR="002A4D5F">
        <w:rPr>
          <w:rFonts w:ascii="Times New Roman" w:hAnsi="Times New Roman" w:cs="Times New Roman"/>
          <w:sz w:val="24"/>
          <w:szCs w:val="24"/>
        </w:rPr>
        <w:t xml:space="preserve">l mal, </w:t>
      </w:r>
      <w:r w:rsidR="00584587">
        <w:rPr>
          <w:rFonts w:ascii="Times New Roman" w:hAnsi="Times New Roman" w:cs="Times New Roman"/>
          <w:sz w:val="24"/>
          <w:szCs w:val="24"/>
        </w:rPr>
        <w:t xml:space="preserve">siendo la </w:t>
      </w:r>
      <w:r w:rsidR="007A39E3">
        <w:rPr>
          <w:rFonts w:ascii="Times New Roman" w:hAnsi="Times New Roman" w:cs="Times New Roman"/>
          <w:sz w:val="24"/>
          <w:szCs w:val="24"/>
        </w:rPr>
        <w:t>consecuencia</w:t>
      </w:r>
      <w:r w:rsidR="00584587">
        <w:rPr>
          <w:rFonts w:ascii="Times New Roman" w:hAnsi="Times New Roman" w:cs="Times New Roman"/>
          <w:sz w:val="24"/>
          <w:szCs w:val="24"/>
        </w:rPr>
        <w:t xml:space="preserve"> directa de esto la </w:t>
      </w:r>
      <w:r w:rsidR="007A39E3">
        <w:rPr>
          <w:rFonts w:ascii="Times New Roman" w:hAnsi="Times New Roman" w:cs="Times New Roman"/>
          <w:sz w:val="24"/>
          <w:szCs w:val="24"/>
        </w:rPr>
        <w:t xml:space="preserve">estigmatización social, generando una forma perpetua simbólica que se mantiene posterior al cumplimiento de </w:t>
      </w:r>
      <w:r w:rsidR="00876D3C">
        <w:rPr>
          <w:rFonts w:ascii="Times New Roman" w:hAnsi="Times New Roman" w:cs="Times New Roman"/>
          <w:sz w:val="24"/>
          <w:szCs w:val="24"/>
        </w:rPr>
        <w:t>condena.</w:t>
      </w:r>
    </w:p>
    <w:p w14:paraId="0B8D9997" w14:textId="432BF5A7" w:rsidR="00876D3C" w:rsidRDefault="00C95DE5" w:rsidP="00876D3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Ambas </w:t>
      </w:r>
      <w:r w:rsidR="00034599">
        <w:rPr>
          <w:rFonts w:ascii="Times New Roman" w:hAnsi="Times New Roman" w:cs="Times New Roman"/>
          <w:sz w:val="24"/>
          <w:szCs w:val="24"/>
        </w:rPr>
        <w:t>estrategias</w:t>
      </w:r>
      <w:r>
        <w:rPr>
          <w:rFonts w:ascii="Times New Roman" w:hAnsi="Times New Roman" w:cs="Times New Roman"/>
          <w:sz w:val="24"/>
          <w:szCs w:val="24"/>
        </w:rPr>
        <w:t xml:space="preserve"> contrarias, comparten </w:t>
      </w:r>
      <w:r w:rsidR="00034599">
        <w:rPr>
          <w:rFonts w:ascii="Times New Roman" w:hAnsi="Times New Roman" w:cs="Times New Roman"/>
          <w:sz w:val="24"/>
          <w:szCs w:val="24"/>
        </w:rPr>
        <w:t xml:space="preserve">una tendencia a simplificar el fenómeno criminal y así desvincularlo de sus contextos estructurales. </w:t>
      </w:r>
    </w:p>
    <w:p w14:paraId="444C219F" w14:textId="77CAE9AA" w:rsidR="00876D3C" w:rsidRDefault="00876D3C" w:rsidP="00876D3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Estos hallazgos plantean una tensión entre la necesidad social de memoria, la protección de las víctimas y el principio de reinserción orientado por el sistema penal español. </w:t>
      </w:r>
    </w:p>
    <w:p w14:paraId="754C738E" w14:textId="77777777" w:rsidR="001F0445" w:rsidRDefault="001F0445" w:rsidP="00452521">
      <w:pPr>
        <w:spacing w:line="360" w:lineRule="auto"/>
        <w:jc w:val="both"/>
        <w:rPr>
          <w:rFonts w:ascii="Times New Roman" w:hAnsi="Times New Roman" w:cs="Times New Roman"/>
          <w:sz w:val="24"/>
          <w:szCs w:val="24"/>
        </w:rPr>
      </w:pPr>
    </w:p>
    <w:p w14:paraId="72A5DE81" w14:textId="3317A557" w:rsidR="00452521"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452521" w:rsidRPr="009D14C3">
        <w:rPr>
          <w:rFonts w:ascii="Times New Roman" w:hAnsi="Times New Roman" w:cs="Times New Roman"/>
          <w:b/>
          <w:bCs/>
          <w:i/>
          <w:iCs/>
          <w:sz w:val="24"/>
          <w:szCs w:val="24"/>
        </w:rPr>
        <w:t>Elementos de espectacularización del crimen</w:t>
      </w:r>
    </w:p>
    <w:p w14:paraId="75A3A1CC" w14:textId="6A33F01F" w:rsidR="00BD5903" w:rsidRDefault="00066E25" w:rsidP="00452521">
      <w:pPr>
        <w:spacing w:line="360" w:lineRule="auto"/>
        <w:jc w:val="both"/>
        <w:rPr>
          <w:rFonts w:ascii="Times New Roman" w:hAnsi="Times New Roman" w:cs="Times New Roman"/>
          <w:sz w:val="24"/>
          <w:szCs w:val="24"/>
        </w:rPr>
      </w:pPr>
      <w:r w:rsidRPr="00694BB7">
        <w:rPr>
          <w:rFonts w:ascii="Times New Roman" w:hAnsi="Times New Roman" w:cs="Times New Roman"/>
          <w:sz w:val="24"/>
          <w:szCs w:val="24"/>
        </w:rPr>
        <w:t xml:space="preserve">En este apartado, se ve revelado a través del material analizado una presencia </w:t>
      </w:r>
      <w:r w:rsidR="00694BB7" w:rsidRPr="00694BB7">
        <w:rPr>
          <w:rFonts w:ascii="Times New Roman" w:hAnsi="Times New Roman" w:cs="Times New Roman"/>
          <w:sz w:val="24"/>
          <w:szCs w:val="24"/>
        </w:rPr>
        <w:t>continuada</w:t>
      </w:r>
      <w:r w:rsidRPr="00694BB7">
        <w:rPr>
          <w:rFonts w:ascii="Times New Roman" w:hAnsi="Times New Roman" w:cs="Times New Roman"/>
          <w:sz w:val="24"/>
          <w:szCs w:val="24"/>
        </w:rPr>
        <w:t xml:space="preserve"> de recursos con intención a la especulariza</w:t>
      </w:r>
      <w:r w:rsidR="00694BB7" w:rsidRPr="00694BB7">
        <w:rPr>
          <w:rFonts w:ascii="Times New Roman" w:hAnsi="Times New Roman" w:cs="Times New Roman"/>
          <w:sz w:val="24"/>
          <w:szCs w:val="24"/>
        </w:rPr>
        <w:t xml:space="preserve">ción del delito. </w:t>
      </w:r>
      <w:r w:rsidR="00356DA2">
        <w:rPr>
          <w:rFonts w:ascii="Times New Roman" w:hAnsi="Times New Roman" w:cs="Times New Roman"/>
          <w:sz w:val="24"/>
          <w:szCs w:val="24"/>
        </w:rPr>
        <w:t xml:space="preserve">Los </w:t>
      </w:r>
      <w:r w:rsidR="00724242">
        <w:rPr>
          <w:rFonts w:ascii="Times New Roman" w:hAnsi="Times New Roman" w:cs="Times New Roman"/>
          <w:sz w:val="24"/>
          <w:szCs w:val="24"/>
        </w:rPr>
        <w:t>más</w:t>
      </w:r>
      <w:r w:rsidR="00356DA2">
        <w:rPr>
          <w:rFonts w:ascii="Times New Roman" w:hAnsi="Times New Roman" w:cs="Times New Roman"/>
          <w:sz w:val="24"/>
          <w:szCs w:val="24"/>
        </w:rPr>
        <w:t xml:space="preserve"> destacables son la música dramática</w:t>
      </w:r>
      <w:r w:rsidR="00E506E4">
        <w:rPr>
          <w:rFonts w:ascii="Times New Roman" w:hAnsi="Times New Roman" w:cs="Times New Roman"/>
          <w:sz w:val="24"/>
          <w:szCs w:val="24"/>
        </w:rPr>
        <w:t xml:space="preserve">, la edición emocional, la recreación de las escenas y la fragmentación estratégica. </w:t>
      </w:r>
      <w:r w:rsidR="007902C1">
        <w:rPr>
          <w:rFonts w:ascii="Times New Roman" w:hAnsi="Times New Roman" w:cs="Times New Roman"/>
          <w:sz w:val="24"/>
          <w:szCs w:val="24"/>
        </w:rPr>
        <w:t>Estos elementos ayudan a intensificar la experiencia narrativa del es</w:t>
      </w:r>
      <w:r w:rsidR="00B10FB1">
        <w:rPr>
          <w:rFonts w:ascii="Times New Roman" w:hAnsi="Times New Roman" w:cs="Times New Roman"/>
          <w:sz w:val="24"/>
          <w:szCs w:val="24"/>
        </w:rPr>
        <w:t xml:space="preserve">pectador, </w:t>
      </w:r>
      <w:r w:rsidR="00B10FB1">
        <w:rPr>
          <w:rFonts w:ascii="Times New Roman" w:hAnsi="Times New Roman" w:cs="Times New Roman"/>
          <w:sz w:val="24"/>
          <w:szCs w:val="24"/>
        </w:rPr>
        <w:lastRenderedPageBreak/>
        <w:t xml:space="preserve">alzando el componente de entretenimiento. </w:t>
      </w:r>
      <w:r w:rsidR="00A24248">
        <w:rPr>
          <w:rFonts w:ascii="Times New Roman" w:hAnsi="Times New Roman" w:cs="Times New Roman"/>
          <w:sz w:val="24"/>
          <w:szCs w:val="24"/>
        </w:rPr>
        <w:t xml:space="preserve">En este sentido, se integra la violencia y el sufrimiento en una lógica de consumo cultural que prioriza el suspense y </w:t>
      </w:r>
      <w:r w:rsidR="00FE600F">
        <w:rPr>
          <w:rFonts w:ascii="Times New Roman" w:hAnsi="Times New Roman" w:cs="Times New Roman"/>
          <w:sz w:val="24"/>
          <w:szCs w:val="24"/>
        </w:rPr>
        <w:t xml:space="preserve">la conmoción emocional. </w:t>
      </w:r>
    </w:p>
    <w:p w14:paraId="48275671" w14:textId="7F05DED6" w:rsidR="00E506E4" w:rsidRDefault="00BD5903"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Asimismo, </w:t>
      </w:r>
      <w:r w:rsidR="00137631">
        <w:rPr>
          <w:rFonts w:ascii="Times New Roman" w:hAnsi="Times New Roman" w:cs="Times New Roman"/>
          <w:sz w:val="24"/>
          <w:szCs w:val="24"/>
        </w:rPr>
        <w:t xml:space="preserve">se puede observar un </w:t>
      </w:r>
      <w:r>
        <w:rPr>
          <w:rFonts w:ascii="Times New Roman" w:hAnsi="Times New Roman" w:cs="Times New Roman"/>
          <w:sz w:val="24"/>
          <w:szCs w:val="24"/>
        </w:rPr>
        <w:t>manifiesto de la espectacularización</w:t>
      </w:r>
      <w:r w:rsidR="0060656B">
        <w:rPr>
          <w:rFonts w:ascii="Times New Roman" w:hAnsi="Times New Roman" w:cs="Times New Roman"/>
          <w:sz w:val="24"/>
          <w:szCs w:val="24"/>
        </w:rPr>
        <w:t xml:space="preserve"> en la conversión del crimen en un mero producto seriado y reutilizable, </w:t>
      </w:r>
      <w:r w:rsidR="003A57F3">
        <w:rPr>
          <w:rFonts w:ascii="Times New Roman" w:hAnsi="Times New Roman" w:cs="Times New Roman"/>
          <w:sz w:val="24"/>
          <w:szCs w:val="24"/>
        </w:rPr>
        <w:t xml:space="preserve">disponible en múltiples formatos y a reinterpretaciones mediáticas. </w:t>
      </w:r>
      <w:r w:rsidR="00B10FB1">
        <w:rPr>
          <w:rFonts w:ascii="Times New Roman" w:hAnsi="Times New Roman" w:cs="Times New Roman"/>
          <w:sz w:val="24"/>
          <w:szCs w:val="24"/>
        </w:rPr>
        <w:t xml:space="preserve"> </w:t>
      </w:r>
    </w:p>
    <w:p w14:paraId="0D3D14F8" w14:textId="77777777" w:rsidR="005C6FD9" w:rsidRDefault="005C6FD9" w:rsidP="00452521">
      <w:pPr>
        <w:spacing w:line="360" w:lineRule="auto"/>
        <w:jc w:val="both"/>
        <w:rPr>
          <w:rFonts w:ascii="Times New Roman" w:hAnsi="Times New Roman" w:cs="Times New Roman"/>
          <w:sz w:val="24"/>
          <w:szCs w:val="24"/>
        </w:rPr>
      </w:pPr>
    </w:p>
    <w:p w14:paraId="13CE63AA" w14:textId="66AE3A6C" w:rsidR="00452521" w:rsidRPr="009D14C3" w:rsidRDefault="00452521" w:rsidP="006420AB">
      <w:pPr>
        <w:pStyle w:val="Prrafodelista"/>
        <w:numPr>
          <w:ilvl w:val="1"/>
          <w:numId w:val="46"/>
        </w:numPr>
        <w:spacing w:line="360" w:lineRule="auto"/>
        <w:jc w:val="both"/>
        <w:rPr>
          <w:rFonts w:ascii="Times New Roman" w:hAnsi="Times New Roman" w:cs="Times New Roman"/>
          <w:i/>
          <w:iCs/>
          <w:sz w:val="24"/>
          <w:szCs w:val="24"/>
        </w:rPr>
      </w:pPr>
      <w:r w:rsidRPr="009D14C3">
        <w:rPr>
          <w:rFonts w:ascii="Times New Roman" w:hAnsi="Times New Roman" w:cs="Times New Roman"/>
          <w:b/>
          <w:bCs/>
          <w:i/>
          <w:iCs/>
          <w:sz w:val="24"/>
          <w:szCs w:val="24"/>
        </w:rPr>
        <w:t>Impacto social percibido en las narrativas</w:t>
      </w:r>
      <w:r w:rsidR="00634B10" w:rsidRPr="009D14C3">
        <w:rPr>
          <w:rFonts w:ascii="Times New Roman" w:hAnsi="Times New Roman" w:cs="Times New Roman"/>
          <w:b/>
          <w:bCs/>
          <w:i/>
          <w:iCs/>
          <w:sz w:val="24"/>
          <w:szCs w:val="24"/>
        </w:rPr>
        <w:t xml:space="preserve"> </w:t>
      </w:r>
      <w:r w:rsidR="00634B10" w:rsidRPr="009D14C3">
        <w:rPr>
          <w:rFonts w:ascii="Times New Roman" w:hAnsi="Times New Roman" w:cs="Times New Roman"/>
          <w:i/>
          <w:iCs/>
          <w:sz w:val="24"/>
          <w:szCs w:val="24"/>
        </w:rPr>
        <w:t xml:space="preserve"> </w:t>
      </w:r>
    </w:p>
    <w:p w14:paraId="2C417916" w14:textId="37C63906" w:rsidR="009C7B1B" w:rsidRDefault="00137631"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narrativas mediáticas analizadas </w:t>
      </w:r>
      <w:r w:rsidR="00043B5E">
        <w:rPr>
          <w:rFonts w:ascii="Times New Roman" w:hAnsi="Times New Roman" w:cs="Times New Roman"/>
          <w:sz w:val="24"/>
          <w:szCs w:val="24"/>
        </w:rPr>
        <w:t xml:space="preserve">tienden a realizar una presentación el delito como un fenómeno </w:t>
      </w:r>
      <w:r w:rsidR="002629C6">
        <w:rPr>
          <w:rFonts w:ascii="Times New Roman" w:hAnsi="Times New Roman" w:cs="Times New Roman"/>
          <w:sz w:val="24"/>
          <w:szCs w:val="24"/>
        </w:rPr>
        <w:t xml:space="preserve">recurrente y omnipresente en ciertos aspectos, sugiriendo una percepción más ampliada del riesgo y de la </w:t>
      </w:r>
      <w:r w:rsidR="00A12329">
        <w:rPr>
          <w:rFonts w:ascii="Times New Roman" w:hAnsi="Times New Roman" w:cs="Times New Roman"/>
          <w:sz w:val="24"/>
          <w:szCs w:val="24"/>
        </w:rPr>
        <w:t xml:space="preserve">inseguridad en la sociedad. Sin haber una relación causal necesariamente directa, los relatos donde transmiten esta idea de una </w:t>
      </w:r>
      <w:r w:rsidR="00F06DFE">
        <w:rPr>
          <w:rFonts w:ascii="Times New Roman" w:hAnsi="Times New Roman" w:cs="Times New Roman"/>
          <w:sz w:val="24"/>
          <w:szCs w:val="24"/>
        </w:rPr>
        <w:t>amenaza</w:t>
      </w:r>
      <w:r w:rsidR="00A12329">
        <w:rPr>
          <w:rFonts w:ascii="Times New Roman" w:hAnsi="Times New Roman" w:cs="Times New Roman"/>
          <w:sz w:val="24"/>
          <w:szCs w:val="24"/>
        </w:rPr>
        <w:t xml:space="preserve"> </w:t>
      </w:r>
      <w:r w:rsidR="00813753">
        <w:rPr>
          <w:rFonts w:ascii="Times New Roman" w:hAnsi="Times New Roman" w:cs="Times New Roman"/>
          <w:sz w:val="24"/>
          <w:szCs w:val="24"/>
        </w:rPr>
        <w:t>constante</w:t>
      </w:r>
      <w:r w:rsidR="00F06DFE">
        <w:rPr>
          <w:rFonts w:ascii="Times New Roman" w:hAnsi="Times New Roman" w:cs="Times New Roman"/>
          <w:sz w:val="24"/>
          <w:szCs w:val="24"/>
        </w:rPr>
        <w:t xml:space="preserve"> </w:t>
      </w:r>
      <w:r w:rsidR="00813753">
        <w:rPr>
          <w:rFonts w:ascii="Times New Roman" w:hAnsi="Times New Roman" w:cs="Times New Roman"/>
          <w:sz w:val="24"/>
          <w:szCs w:val="24"/>
        </w:rPr>
        <w:t>pueden</w:t>
      </w:r>
      <w:r w:rsidR="00F06DFE">
        <w:rPr>
          <w:rFonts w:ascii="Times New Roman" w:hAnsi="Times New Roman" w:cs="Times New Roman"/>
          <w:sz w:val="24"/>
          <w:szCs w:val="24"/>
        </w:rPr>
        <w:t xml:space="preserve"> influir en la forma en la que la audiencia interprete la criminalidad.</w:t>
      </w:r>
    </w:p>
    <w:p w14:paraId="4296EA04" w14:textId="0D259C58" w:rsidR="00634B10" w:rsidRDefault="009C7B1B"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encuadre hace referencia en la reiteración de casos graves expuestos en los medios, la dramatización de los hechos y la ausencia de contextualización estadística o </w:t>
      </w:r>
      <w:r w:rsidR="00813753">
        <w:rPr>
          <w:rFonts w:ascii="Times New Roman" w:hAnsi="Times New Roman" w:cs="Times New Roman"/>
          <w:sz w:val="24"/>
          <w:szCs w:val="24"/>
        </w:rPr>
        <w:t>que,</w:t>
      </w:r>
      <w:r>
        <w:rPr>
          <w:rFonts w:ascii="Times New Roman" w:hAnsi="Times New Roman" w:cs="Times New Roman"/>
          <w:sz w:val="24"/>
          <w:szCs w:val="24"/>
        </w:rPr>
        <w:t xml:space="preserve"> de pie a </w:t>
      </w:r>
      <w:r w:rsidR="00C710AA">
        <w:rPr>
          <w:rFonts w:ascii="Times New Roman" w:hAnsi="Times New Roman" w:cs="Times New Roman"/>
          <w:sz w:val="24"/>
          <w:szCs w:val="24"/>
        </w:rPr>
        <w:t xml:space="preserve">una comparación, favoreciendo una visión centrada en el peligro y la excepcionalidad. </w:t>
      </w:r>
      <w:r w:rsidR="00F06DFE">
        <w:rPr>
          <w:rFonts w:ascii="Times New Roman" w:hAnsi="Times New Roman" w:cs="Times New Roman"/>
          <w:sz w:val="24"/>
          <w:szCs w:val="24"/>
        </w:rPr>
        <w:t xml:space="preserve"> </w:t>
      </w:r>
    </w:p>
    <w:p w14:paraId="64B50A42" w14:textId="77777777" w:rsidR="00623AC1" w:rsidRDefault="00623AC1" w:rsidP="00452521">
      <w:pPr>
        <w:spacing w:line="360" w:lineRule="auto"/>
        <w:jc w:val="both"/>
        <w:rPr>
          <w:rFonts w:ascii="Times New Roman" w:hAnsi="Times New Roman" w:cs="Times New Roman"/>
          <w:sz w:val="24"/>
          <w:szCs w:val="24"/>
        </w:rPr>
      </w:pPr>
    </w:p>
    <w:p w14:paraId="149FC636" w14:textId="75575096" w:rsidR="00452521" w:rsidRPr="009D14C3" w:rsidRDefault="009B1E77" w:rsidP="006420AB">
      <w:pPr>
        <w:pStyle w:val="Prrafodelista"/>
        <w:numPr>
          <w:ilvl w:val="1"/>
          <w:numId w:val="46"/>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452521" w:rsidRPr="009D14C3">
        <w:rPr>
          <w:rFonts w:ascii="Times New Roman" w:hAnsi="Times New Roman" w:cs="Times New Roman"/>
          <w:b/>
          <w:bCs/>
          <w:i/>
          <w:iCs/>
          <w:sz w:val="24"/>
          <w:szCs w:val="24"/>
        </w:rPr>
        <w:t>Tensiones éticas identificadas</w:t>
      </w:r>
    </w:p>
    <w:p w14:paraId="3459BED1" w14:textId="12917E1D" w:rsidR="00255915" w:rsidRDefault="00255915" w:rsidP="00452521">
      <w:pPr>
        <w:spacing w:line="360" w:lineRule="auto"/>
        <w:jc w:val="both"/>
        <w:rPr>
          <w:rFonts w:ascii="Times New Roman" w:hAnsi="Times New Roman" w:cs="Times New Roman"/>
          <w:sz w:val="24"/>
          <w:szCs w:val="24"/>
        </w:rPr>
      </w:pPr>
      <w:r w:rsidRPr="00255915">
        <w:rPr>
          <w:rFonts w:ascii="Times New Roman" w:hAnsi="Times New Roman" w:cs="Times New Roman"/>
          <w:sz w:val="24"/>
          <w:szCs w:val="24"/>
        </w:rPr>
        <w:t>En el análisis referido, se pone en manifiesto una tensión constante entre la función informativa de los medios y la lógica, siendo el principal debate de este trabajo.</w:t>
      </w:r>
      <w:r w:rsidR="009B6F8D">
        <w:rPr>
          <w:rFonts w:ascii="Times New Roman" w:hAnsi="Times New Roman" w:cs="Times New Roman"/>
          <w:sz w:val="24"/>
          <w:szCs w:val="24"/>
        </w:rPr>
        <w:t xml:space="preserve"> Entre los dilemas éticos identificados podemos </w:t>
      </w:r>
      <w:r w:rsidR="002A4069">
        <w:rPr>
          <w:rFonts w:ascii="Times New Roman" w:hAnsi="Times New Roman" w:cs="Times New Roman"/>
          <w:sz w:val="24"/>
          <w:szCs w:val="24"/>
        </w:rPr>
        <w:t xml:space="preserve">destacar </w:t>
      </w:r>
      <w:r w:rsidR="002A4069" w:rsidRPr="00255915">
        <w:rPr>
          <w:rFonts w:ascii="Times New Roman" w:hAnsi="Times New Roman" w:cs="Times New Roman"/>
          <w:sz w:val="24"/>
          <w:szCs w:val="24"/>
        </w:rPr>
        <w:t>la</w:t>
      </w:r>
      <w:r w:rsidR="002900FD">
        <w:rPr>
          <w:rFonts w:ascii="Times New Roman" w:hAnsi="Times New Roman" w:cs="Times New Roman"/>
          <w:sz w:val="24"/>
          <w:szCs w:val="24"/>
        </w:rPr>
        <w:t xml:space="preserve"> dificultad de garantizar un consentimiento plenamente informado y continuado por parte de las personas implicadas. Al mismo tiempo, destaca la exposición continuada de </w:t>
      </w:r>
      <w:r w:rsidR="002A4069">
        <w:rPr>
          <w:rFonts w:ascii="Times New Roman" w:hAnsi="Times New Roman" w:cs="Times New Roman"/>
          <w:sz w:val="24"/>
          <w:szCs w:val="24"/>
        </w:rPr>
        <w:t>datos personales y el uso prolongado de situaciones o relatos íntimos.</w:t>
      </w:r>
    </w:p>
    <w:p w14:paraId="78374F89" w14:textId="38C75186" w:rsidR="002A4069" w:rsidRDefault="00DF5189" w:rsidP="00452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 de imprescindible relevancia destacar la obtención de beneficios simbólicos y económicos derivados de la explotación narrativa del crimen, así como la reutilización de relatos o la instrumentalización del daño a través de la serialización. </w:t>
      </w:r>
    </w:p>
    <w:p w14:paraId="24E04092" w14:textId="663F32BB" w:rsidR="00452521" w:rsidRDefault="00973297" w:rsidP="0070783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Estas tensiones presentan una evidencia de la complejidad de</w:t>
      </w:r>
      <w:r w:rsidR="007B2380">
        <w:rPr>
          <w:rFonts w:ascii="Times New Roman" w:hAnsi="Times New Roman" w:cs="Times New Roman"/>
          <w:sz w:val="24"/>
          <w:szCs w:val="24"/>
        </w:rPr>
        <w:t xml:space="preserve"> encontrar un equilibrio entre el derecho a la información con respeto a la dignidad, la intimidad y los derechos fundamentales de los implicados. </w:t>
      </w:r>
    </w:p>
    <w:p w14:paraId="5A9D4F77" w14:textId="77777777" w:rsidR="00374B7F" w:rsidRDefault="00374B7F" w:rsidP="00B9757D">
      <w:pPr>
        <w:spacing w:line="360" w:lineRule="auto"/>
        <w:jc w:val="both"/>
        <w:rPr>
          <w:rFonts w:ascii="Times New Roman" w:hAnsi="Times New Roman" w:cs="Times New Roman"/>
          <w:sz w:val="24"/>
          <w:szCs w:val="24"/>
        </w:rPr>
      </w:pPr>
    </w:p>
    <w:p w14:paraId="369F44DB" w14:textId="3548AB8B" w:rsidR="00374B7F" w:rsidRPr="00112410" w:rsidRDefault="00C64D09" w:rsidP="00B9757D">
      <w:pPr>
        <w:spacing w:line="360" w:lineRule="auto"/>
        <w:jc w:val="both"/>
        <w:rPr>
          <w:rFonts w:ascii="Times New Roman" w:hAnsi="Times New Roman" w:cs="Times New Roman"/>
          <w:b/>
          <w:bCs/>
          <w:sz w:val="24"/>
          <w:szCs w:val="24"/>
        </w:rPr>
      </w:pPr>
      <w:r w:rsidRPr="00112410">
        <w:rPr>
          <w:rFonts w:ascii="Times New Roman" w:hAnsi="Times New Roman" w:cs="Times New Roman"/>
          <w:b/>
          <w:bCs/>
          <w:sz w:val="24"/>
          <w:szCs w:val="24"/>
        </w:rPr>
        <w:t>Conclusiones</w:t>
      </w:r>
    </w:p>
    <w:p w14:paraId="054F46C0" w14:textId="0E24F944" w:rsidR="00C64D09" w:rsidRDefault="00A50E03"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análisis que se ha desarrollado en este trabajo permite concluir que las narrativas </w:t>
      </w:r>
      <w:r w:rsidR="00112410">
        <w:rPr>
          <w:rFonts w:ascii="Times New Roman" w:hAnsi="Times New Roman" w:cs="Times New Roman"/>
          <w:sz w:val="24"/>
          <w:szCs w:val="24"/>
        </w:rPr>
        <w:t>mediáticas</w:t>
      </w:r>
      <w:r>
        <w:rPr>
          <w:rFonts w:ascii="Times New Roman" w:hAnsi="Times New Roman" w:cs="Times New Roman"/>
          <w:sz w:val="24"/>
          <w:szCs w:val="24"/>
        </w:rPr>
        <w:t xml:space="preserve">, y sobre todo el fenómeno </w:t>
      </w:r>
      <w:r w:rsidR="002621F6">
        <w:rPr>
          <w:rFonts w:ascii="Times New Roman" w:hAnsi="Times New Roman" w:cs="Times New Roman"/>
          <w:sz w:val="24"/>
          <w:szCs w:val="24"/>
        </w:rPr>
        <w:t xml:space="preserve">del </w:t>
      </w:r>
      <w:r w:rsidR="002621F6" w:rsidRPr="00F93B29">
        <w:rPr>
          <w:rFonts w:ascii="Times New Roman" w:hAnsi="Times New Roman" w:cs="Times New Roman"/>
          <w:i/>
          <w:iCs/>
          <w:sz w:val="24"/>
          <w:szCs w:val="24"/>
        </w:rPr>
        <w:t>true crime</w:t>
      </w:r>
      <w:r w:rsidR="002621F6">
        <w:rPr>
          <w:rFonts w:ascii="Times New Roman" w:hAnsi="Times New Roman" w:cs="Times New Roman"/>
          <w:sz w:val="24"/>
          <w:szCs w:val="24"/>
        </w:rPr>
        <w:t>, se encuentran en una posición central en la co</w:t>
      </w:r>
      <w:r w:rsidR="00FB1925">
        <w:rPr>
          <w:rFonts w:ascii="Times New Roman" w:hAnsi="Times New Roman" w:cs="Times New Roman"/>
          <w:sz w:val="24"/>
          <w:szCs w:val="24"/>
        </w:rPr>
        <w:t xml:space="preserve">nstrucción social contemporáneo del delito. </w:t>
      </w:r>
    </w:p>
    <w:p w14:paraId="307D53A5" w14:textId="07387E74" w:rsidR="0096325A" w:rsidRDefault="0096325A"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de los principales hallazgos encontrados es la </w:t>
      </w:r>
      <w:r w:rsidR="00990618">
        <w:rPr>
          <w:rFonts w:ascii="Times New Roman" w:hAnsi="Times New Roman" w:cs="Times New Roman"/>
          <w:sz w:val="24"/>
          <w:szCs w:val="24"/>
        </w:rPr>
        <w:t xml:space="preserve">comprobación de que el true crime se sitúa en una zona ambigua entre la divulgación informativa y el espectáculo, donde los limites </w:t>
      </w:r>
      <w:r w:rsidR="00B9757D">
        <w:rPr>
          <w:rFonts w:ascii="Times New Roman" w:hAnsi="Times New Roman" w:cs="Times New Roman"/>
          <w:sz w:val="24"/>
          <w:szCs w:val="24"/>
        </w:rPr>
        <w:t xml:space="preserve">éticos son ciertamente difusos. Estas formas de comunicación cumplen una función social relevante al visibilizar determinadas formas de violencia, </w:t>
      </w:r>
      <w:r w:rsidR="00AC0451">
        <w:rPr>
          <w:rFonts w:ascii="Times New Roman" w:hAnsi="Times New Roman" w:cs="Times New Roman"/>
          <w:sz w:val="24"/>
          <w:szCs w:val="24"/>
        </w:rPr>
        <w:t xml:space="preserve">pueden generar conciencia colectiva y dar voz a situaciones que tradicionalmente han podido ser silenciadas, también </w:t>
      </w:r>
      <w:r w:rsidR="00CC4649">
        <w:rPr>
          <w:rFonts w:ascii="Times New Roman" w:hAnsi="Times New Roman" w:cs="Times New Roman"/>
          <w:sz w:val="24"/>
          <w:szCs w:val="24"/>
        </w:rPr>
        <w:t xml:space="preserve">suponen riesgos significativos cuando la lógica del entretenimiento y de la economía de la atención </w:t>
      </w:r>
      <w:r w:rsidR="00112410">
        <w:rPr>
          <w:rFonts w:ascii="Times New Roman" w:hAnsi="Times New Roman" w:cs="Times New Roman"/>
          <w:sz w:val="24"/>
          <w:szCs w:val="24"/>
        </w:rPr>
        <w:t xml:space="preserve">prevalece sobre la protección de los derechos fundamentales de las personas implicadas. </w:t>
      </w:r>
    </w:p>
    <w:p w14:paraId="4C414F8D" w14:textId="09858786" w:rsidR="00F93B29" w:rsidRDefault="00F93B29"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relación con la representación mediática de los implicados, en concreto de las víctimas, el análisis evidencia que la exposición publica continuada puede derivar en proceso de victimización secundaria y revictimización mediática, incluso cuando la intención inicial sea legitima o bienintencionada. </w:t>
      </w:r>
    </w:p>
    <w:p w14:paraId="4E634C88" w14:textId="6BBFC58B" w:rsidR="00042825" w:rsidRDefault="005D47E1"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Dar voz a las victimas constituye, sin duda, un objetivo socialmente necesario y valioso. No obstante, este trabajo pone en manifiesto que no toda la </w:t>
      </w:r>
      <w:r w:rsidR="001E2284">
        <w:rPr>
          <w:rFonts w:ascii="Times New Roman" w:hAnsi="Times New Roman" w:cs="Times New Roman"/>
          <w:sz w:val="24"/>
          <w:szCs w:val="24"/>
        </w:rPr>
        <w:t xml:space="preserve">visibilización es estrictamente reparadora. </w:t>
      </w:r>
      <w:r w:rsidR="00A24BB7">
        <w:rPr>
          <w:rFonts w:ascii="Times New Roman" w:hAnsi="Times New Roman" w:cs="Times New Roman"/>
          <w:sz w:val="24"/>
          <w:szCs w:val="24"/>
        </w:rPr>
        <w:t xml:space="preserve">La línea que separa el reconocimiento del sufrimiento de la instrumentalización </w:t>
      </w:r>
      <w:r w:rsidR="00DC029A">
        <w:rPr>
          <w:rFonts w:ascii="Times New Roman" w:hAnsi="Times New Roman" w:cs="Times New Roman"/>
          <w:sz w:val="24"/>
          <w:szCs w:val="24"/>
        </w:rPr>
        <w:t>de este</w:t>
      </w:r>
      <w:r w:rsidR="00A24BB7">
        <w:rPr>
          <w:rFonts w:ascii="Times New Roman" w:hAnsi="Times New Roman" w:cs="Times New Roman"/>
          <w:sz w:val="24"/>
          <w:szCs w:val="24"/>
        </w:rPr>
        <w:t xml:space="preserve"> </w:t>
      </w:r>
      <w:r w:rsidR="00614FDE">
        <w:rPr>
          <w:rFonts w:ascii="Times New Roman" w:hAnsi="Times New Roman" w:cs="Times New Roman"/>
          <w:sz w:val="24"/>
          <w:szCs w:val="24"/>
        </w:rPr>
        <w:t>resulta extremadamente fina</w:t>
      </w:r>
      <w:r w:rsidR="008A784E">
        <w:rPr>
          <w:rFonts w:ascii="Times New Roman" w:hAnsi="Times New Roman" w:cs="Times New Roman"/>
          <w:sz w:val="24"/>
          <w:szCs w:val="24"/>
        </w:rPr>
        <w:t xml:space="preserve">, especialmente cuando se trata en formatos serializados y con una gran carga emocional como el </w:t>
      </w:r>
      <w:r w:rsidR="008A784E" w:rsidRPr="00DC029A">
        <w:rPr>
          <w:rFonts w:ascii="Times New Roman" w:hAnsi="Times New Roman" w:cs="Times New Roman"/>
          <w:i/>
          <w:iCs/>
          <w:sz w:val="24"/>
          <w:szCs w:val="24"/>
        </w:rPr>
        <w:t>true crime</w:t>
      </w:r>
      <w:r w:rsidR="008A784E">
        <w:rPr>
          <w:rFonts w:ascii="Times New Roman" w:hAnsi="Times New Roman" w:cs="Times New Roman"/>
          <w:sz w:val="24"/>
          <w:szCs w:val="24"/>
        </w:rPr>
        <w:t xml:space="preserve">. </w:t>
      </w:r>
      <w:r w:rsidR="00DC029A">
        <w:rPr>
          <w:rFonts w:ascii="Times New Roman" w:hAnsi="Times New Roman" w:cs="Times New Roman"/>
          <w:sz w:val="24"/>
          <w:szCs w:val="24"/>
        </w:rPr>
        <w:t xml:space="preserve">Cuando el testimonio de la víctima se relega a </w:t>
      </w:r>
      <w:r w:rsidR="006A6A02">
        <w:rPr>
          <w:rFonts w:ascii="Times New Roman" w:hAnsi="Times New Roman" w:cs="Times New Roman"/>
          <w:sz w:val="24"/>
          <w:szCs w:val="24"/>
        </w:rPr>
        <w:t>las exigencias narrativas</w:t>
      </w:r>
      <w:r w:rsidR="00DC029A">
        <w:rPr>
          <w:rFonts w:ascii="Times New Roman" w:hAnsi="Times New Roman" w:cs="Times New Roman"/>
          <w:sz w:val="24"/>
          <w:szCs w:val="24"/>
        </w:rPr>
        <w:t xml:space="preserve"> del producto mediático, existe un riesgo de que dicha voz pierda </w:t>
      </w:r>
      <w:r w:rsidR="00D216CF">
        <w:rPr>
          <w:rFonts w:ascii="Times New Roman" w:hAnsi="Times New Roman" w:cs="Times New Roman"/>
          <w:sz w:val="24"/>
          <w:szCs w:val="24"/>
        </w:rPr>
        <w:t xml:space="preserve">su funcionalidad </w:t>
      </w:r>
      <w:r w:rsidR="00042825">
        <w:rPr>
          <w:rFonts w:ascii="Times New Roman" w:hAnsi="Times New Roman" w:cs="Times New Roman"/>
          <w:sz w:val="24"/>
          <w:szCs w:val="24"/>
        </w:rPr>
        <w:t xml:space="preserve">autónoma y se convierta en un recurso más dentro de una estructura orientada al consumo. </w:t>
      </w:r>
    </w:p>
    <w:p w14:paraId="1A41C1CF" w14:textId="4AA1F489" w:rsidR="005D47E1" w:rsidRDefault="00042825"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caso del agresor y su exposición mediática, se ha podido observar una tendencia insistente </w:t>
      </w:r>
      <w:r w:rsidR="0035498B">
        <w:rPr>
          <w:rFonts w:ascii="Times New Roman" w:hAnsi="Times New Roman" w:cs="Times New Roman"/>
          <w:sz w:val="24"/>
          <w:szCs w:val="24"/>
        </w:rPr>
        <w:t xml:space="preserve">a la </w:t>
      </w:r>
      <w:r w:rsidR="006A6A02">
        <w:rPr>
          <w:rFonts w:ascii="Times New Roman" w:hAnsi="Times New Roman" w:cs="Times New Roman"/>
          <w:sz w:val="24"/>
          <w:szCs w:val="24"/>
        </w:rPr>
        <w:t>simplificación</w:t>
      </w:r>
      <w:r w:rsidR="0035498B">
        <w:rPr>
          <w:rFonts w:ascii="Times New Roman" w:hAnsi="Times New Roman" w:cs="Times New Roman"/>
          <w:sz w:val="24"/>
          <w:szCs w:val="24"/>
        </w:rPr>
        <w:t xml:space="preserve"> y a la construcción simbólica extrema, mediante diferentes procesos. </w:t>
      </w:r>
      <w:r w:rsidR="00D216CF">
        <w:rPr>
          <w:rFonts w:ascii="Times New Roman" w:hAnsi="Times New Roman" w:cs="Times New Roman"/>
          <w:sz w:val="24"/>
          <w:szCs w:val="24"/>
        </w:rPr>
        <w:t xml:space="preserve"> </w:t>
      </w:r>
      <w:r w:rsidR="00635C65">
        <w:rPr>
          <w:rFonts w:ascii="Times New Roman" w:hAnsi="Times New Roman" w:cs="Times New Roman"/>
          <w:sz w:val="24"/>
          <w:szCs w:val="24"/>
        </w:rPr>
        <w:t xml:space="preserve">La centralidad otorgada a la figura </w:t>
      </w:r>
      <w:r w:rsidR="00A902BD">
        <w:rPr>
          <w:rFonts w:ascii="Times New Roman" w:hAnsi="Times New Roman" w:cs="Times New Roman"/>
          <w:sz w:val="24"/>
          <w:szCs w:val="24"/>
        </w:rPr>
        <w:t>de este</w:t>
      </w:r>
      <w:r w:rsidR="00635C65">
        <w:rPr>
          <w:rFonts w:ascii="Times New Roman" w:hAnsi="Times New Roman" w:cs="Times New Roman"/>
          <w:sz w:val="24"/>
          <w:szCs w:val="24"/>
        </w:rPr>
        <w:t xml:space="preserve">, su organización psicológica y la </w:t>
      </w:r>
      <w:r w:rsidR="00635C65">
        <w:rPr>
          <w:rFonts w:ascii="Times New Roman" w:hAnsi="Times New Roman" w:cs="Times New Roman"/>
          <w:sz w:val="24"/>
          <w:szCs w:val="24"/>
        </w:rPr>
        <w:lastRenderedPageBreak/>
        <w:t xml:space="preserve">reconstrucción detallada de sus acciones pueden </w:t>
      </w:r>
      <w:r w:rsidR="003B4EE1">
        <w:rPr>
          <w:rFonts w:ascii="Times New Roman" w:hAnsi="Times New Roman" w:cs="Times New Roman"/>
          <w:sz w:val="24"/>
          <w:szCs w:val="24"/>
        </w:rPr>
        <w:t xml:space="preserve">causar </w:t>
      </w:r>
      <w:r w:rsidR="00773D5C">
        <w:rPr>
          <w:rFonts w:ascii="Times New Roman" w:hAnsi="Times New Roman" w:cs="Times New Roman"/>
          <w:sz w:val="24"/>
          <w:szCs w:val="24"/>
        </w:rPr>
        <w:t xml:space="preserve">situaciones de fascinación social y mitificación que </w:t>
      </w:r>
      <w:r w:rsidR="006A6A02">
        <w:rPr>
          <w:rFonts w:ascii="Times New Roman" w:hAnsi="Times New Roman" w:cs="Times New Roman"/>
          <w:sz w:val="24"/>
          <w:szCs w:val="24"/>
        </w:rPr>
        <w:t>cambia</w:t>
      </w:r>
      <w:r w:rsidR="00773D5C">
        <w:rPr>
          <w:rFonts w:ascii="Times New Roman" w:hAnsi="Times New Roman" w:cs="Times New Roman"/>
          <w:sz w:val="24"/>
          <w:szCs w:val="24"/>
        </w:rPr>
        <w:t xml:space="preserve"> el foco desde el daño causado hacia una orientación centrada exclusivamente a la personalidad y carácter del delincuente</w:t>
      </w:r>
      <w:r w:rsidR="006A6A02">
        <w:rPr>
          <w:rFonts w:ascii="Times New Roman" w:hAnsi="Times New Roman" w:cs="Times New Roman"/>
          <w:sz w:val="24"/>
          <w:szCs w:val="24"/>
        </w:rPr>
        <w:t xml:space="preserve">. Este enfoque no solo </w:t>
      </w:r>
      <w:r w:rsidR="00260F09">
        <w:rPr>
          <w:rFonts w:ascii="Times New Roman" w:hAnsi="Times New Roman" w:cs="Times New Roman"/>
          <w:sz w:val="24"/>
          <w:szCs w:val="24"/>
        </w:rPr>
        <w:t xml:space="preserve">altera la comprensión del fenómeno criminal, sino que también plantea dilemas éticos relacionados con la </w:t>
      </w:r>
      <w:r w:rsidR="00E120C4">
        <w:rPr>
          <w:rFonts w:ascii="Times New Roman" w:hAnsi="Times New Roman" w:cs="Times New Roman"/>
          <w:sz w:val="24"/>
          <w:szCs w:val="24"/>
        </w:rPr>
        <w:t xml:space="preserve">obtención de beneficios simbólicos y económicos derivados de la visibilidad publica de los agresores. </w:t>
      </w:r>
    </w:p>
    <w:p w14:paraId="749DD183" w14:textId="0506417B" w:rsidR="00374B7F" w:rsidRDefault="00AB1A45" w:rsidP="00B975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relación con lo social, el análisis </w:t>
      </w:r>
      <w:r w:rsidR="00726C33">
        <w:rPr>
          <w:rFonts w:ascii="Times New Roman" w:hAnsi="Times New Roman" w:cs="Times New Roman"/>
          <w:sz w:val="24"/>
          <w:szCs w:val="24"/>
        </w:rPr>
        <w:t>confirma</w:t>
      </w:r>
      <w:r>
        <w:rPr>
          <w:rFonts w:ascii="Times New Roman" w:hAnsi="Times New Roman" w:cs="Times New Roman"/>
          <w:sz w:val="24"/>
          <w:szCs w:val="24"/>
        </w:rPr>
        <w:t xml:space="preserve"> </w:t>
      </w:r>
      <w:r w:rsidR="00726C33">
        <w:rPr>
          <w:rFonts w:ascii="Times New Roman" w:hAnsi="Times New Roman" w:cs="Times New Roman"/>
          <w:sz w:val="24"/>
          <w:szCs w:val="24"/>
        </w:rPr>
        <w:t xml:space="preserve">que </w:t>
      </w:r>
      <w:r w:rsidR="00726C33" w:rsidRPr="00726C33">
        <w:rPr>
          <w:rFonts w:ascii="Times New Roman" w:hAnsi="Times New Roman" w:cs="Times New Roman"/>
          <w:sz w:val="24"/>
          <w:szCs w:val="24"/>
        </w:rPr>
        <w:t>la</w:t>
      </w:r>
      <w:r w:rsidR="00726C33" w:rsidRPr="00726C33">
        <w:rPr>
          <w:rFonts w:ascii="Times New Roman" w:hAnsi="Times New Roman" w:cs="Times New Roman"/>
          <w:sz w:val="24"/>
          <w:szCs w:val="24"/>
        </w:rPr>
        <w:t xml:space="preserve"> espectacularización mediática del crimen contribuye a una percepción distorsionada del riesgo y de la inseguridad, </w:t>
      </w:r>
      <w:r w:rsidR="00726C33">
        <w:rPr>
          <w:rFonts w:ascii="Times New Roman" w:hAnsi="Times New Roman" w:cs="Times New Roman"/>
          <w:sz w:val="24"/>
          <w:szCs w:val="24"/>
        </w:rPr>
        <w:t>colaborando a</w:t>
      </w:r>
      <w:r w:rsidR="00726C33" w:rsidRPr="00726C33">
        <w:rPr>
          <w:rFonts w:ascii="Times New Roman" w:hAnsi="Times New Roman" w:cs="Times New Roman"/>
          <w:sz w:val="24"/>
          <w:szCs w:val="24"/>
        </w:rPr>
        <w:t xml:space="preserve"> climas de alarma social que no siempre </w:t>
      </w:r>
      <w:r w:rsidR="00726C33">
        <w:rPr>
          <w:rFonts w:ascii="Times New Roman" w:hAnsi="Times New Roman" w:cs="Times New Roman"/>
          <w:sz w:val="24"/>
          <w:szCs w:val="24"/>
        </w:rPr>
        <w:t>están relacionados</w:t>
      </w:r>
      <w:r w:rsidR="00726C33" w:rsidRPr="00726C33">
        <w:rPr>
          <w:rFonts w:ascii="Times New Roman" w:hAnsi="Times New Roman" w:cs="Times New Roman"/>
          <w:sz w:val="24"/>
          <w:szCs w:val="24"/>
        </w:rPr>
        <w:t xml:space="preserve"> con los datos objetivos de criminalidad.</w:t>
      </w:r>
      <w:r w:rsidR="00EC79B5">
        <w:rPr>
          <w:rFonts w:ascii="Times New Roman" w:hAnsi="Times New Roman" w:cs="Times New Roman"/>
          <w:sz w:val="24"/>
          <w:szCs w:val="24"/>
        </w:rPr>
        <w:t xml:space="preserve"> </w:t>
      </w:r>
      <w:r w:rsidR="00F75FDD">
        <w:rPr>
          <w:rFonts w:ascii="Times New Roman" w:hAnsi="Times New Roman" w:cs="Times New Roman"/>
          <w:sz w:val="24"/>
          <w:szCs w:val="24"/>
        </w:rPr>
        <w:t>La amplificación de estas percepciones puede</w:t>
      </w:r>
      <w:r w:rsidR="00EC79B5">
        <w:rPr>
          <w:rFonts w:ascii="Times New Roman" w:hAnsi="Times New Roman" w:cs="Times New Roman"/>
          <w:sz w:val="24"/>
          <w:szCs w:val="24"/>
        </w:rPr>
        <w:t xml:space="preserve"> alimentar actitudes de punitivismo social y argumentar demandas de endurecimiento penal, </w:t>
      </w:r>
      <w:r w:rsidR="00610A7B">
        <w:rPr>
          <w:rFonts w:ascii="Times New Roman" w:hAnsi="Times New Roman" w:cs="Times New Roman"/>
          <w:sz w:val="24"/>
          <w:szCs w:val="24"/>
        </w:rPr>
        <w:t>reforzado</w:t>
      </w:r>
      <w:r w:rsidR="00EC79B5">
        <w:rPr>
          <w:rFonts w:ascii="Times New Roman" w:hAnsi="Times New Roman" w:cs="Times New Roman"/>
          <w:sz w:val="24"/>
          <w:szCs w:val="24"/>
        </w:rPr>
        <w:t xml:space="preserve"> ciertas dinamizaciones de p</w:t>
      </w:r>
      <w:r w:rsidR="00610A7B">
        <w:rPr>
          <w:rFonts w:ascii="Times New Roman" w:hAnsi="Times New Roman" w:cs="Times New Roman"/>
          <w:sz w:val="24"/>
          <w:szCs w:val="24"/>
        </w:rPr>
        <w:t xml:space="preserve">opulismo punitivo en las que el castigo se presenta como una respuesta priorizada </w:t>
      </w:r>
      <w:r w:rsidR="00D75AA6">
        <w:rPr>
          <w:rFonts w:ascii="Times New Roman" w:hAnsi="Times New Roman" w:cs="Times New Roman"/>
          <w:sz w:val="24"/>
          <w:szCs w:val="24"/>
        </w:rPr>
        <w:t xml:space="preserve">frente a enfoques más preventivos y estructurales. </w:t>
      </w:r>
    </w:p>
    <w:p w14:paraId="24E3E798" w14:textId="2FA53DEE" w:rsidR="00B65A2F" w:rsidRDefault="00B65A2F" w:rsidP="00226A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contexto, el marco jurídico y ético </w:t>
      </w:r>
      <w:r w:rsidR="00F32424">
        <w:rPr>
          <w:rFonts w:ascii="Times New Roman" w:hAnsi="Times New Roman" w:cs="Times New Roman"/>
          <w:sz w:val="24"/>
          <w:szCs w:val="24"/>
        </w:rPr>
        <w:t xml:space="preserve">obtiene una importancia fundamental. La libertad de información, pilar esencial de las sociedades democráticas, </w:t>
      </w:r>
      <w:r w:rsidR="003F3437">
        <w:rPr>
          <w:rFonts w:ascii="Times New Roman" w:hAnsi="Times New Roman" w:cs="Times New Roman"/>
          <w:sz w:val="24"/>
          <w:szCs w:val="24"/>
        </w:rPr>
        <w:t xml:space="preserve">no puede entenderse como un derecho absoluto cuando entra en conflicto otros derechos fundamentales como la intimidad, el honor, la dignidad y la protección de datos personales. </w:t>
      </w:r>
      <w:r w:rsidR="00451949">
        <w:rPr>
          <w:rFonts w:ascii="Times New Roman" w:hAnsi="Times New Roman" w:cs="Times New Roman"/>
          <w:sz w:val="24"/>
          <w:szCs w:val="24"/>
        </w:rPr>
        <w:t xml:space="preserve">Este trabajo pone de manifiesto que el respeto a estos limites no debe entenderse como una restricción injustificada de la labor informativa, sino más como una garantía primordial para evitar daños adicionales a las personas afectadas por el delito. </w:t>
      </w:r>
    </w:p>
    <w:p w14:paraId="418631C0" w14:textId="43D23B2E" w:rsidR="00374B7F" w:rsidRDefault="00F40E67" w:rsidP="00226A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estudio defiende la necesidad de poder avanzar hacia un tratamiento mediático del crimen más responsable, reflexivo y consciente de sus efectos sociales. </w:t>
      </w:r>
      <w:r w:rsidR="00DD0B59">
        <w:rPr>
          <w:rFonts w:ascii="Times New Roman" w:hAnsi="Times New Roman" w:cs="Times New Roman"/>
          <w:sz w:val="24"/>
          <w:szCs w:val="24"/>
        </w:rPr>
        <w:t xml:space="preserve">Para ello, hay que reconocer el poder simbólico de las narrativas mediáticas y asumir </w:t>
      </w:r>
      <w:r w:rsidR="0043762A">
        <w:rPr>
          <w:rFonts w:ascii="Times New Roman" w:hAnsi="Times New Roman" w:cs="Times New Roman"/>
          <w:sz w:val="24"/>
          <w:szCs w:val="24"/>
        </w:rPr>
        <w:t xml:space="preserve">que incluso las intenciones licitas en este sentido pueden generar consecuencias </w:t>
      </w:r>
      <w:r w:rsidR="007D78F8">
        <w:rPr>
          <w:rFonts w:ascii="Times New Roman" w:hAnsi="Times New Roman" w:cs="Times New Roman"/>
          <w:sz w:val="24"/>
          <w:szCs w:val="24"/>
        </w:rPr>
        <w:t xml:space="preserve">perjudiciales si no se gestionan con </w:t>
      </w:r>
      <w:r w:rsidR="00E00A4A">
        <w:rPr>
          <w:rFonts w:ascii="Times New Roman" w:hAnsi="Times New Roman" w:cs="Times New Roman"/>
          <w:sz w:val="24"/>
          <w:szCs w:val="24"/>
        </w:rPr>
        <w:t xml:space="preserve">rigurosidad ética. </w:t>
      </w:r>
    </w:p>
    <w:p w14:paraId="79776F1F" w14:textId="2AC69BEA" w:rsidR="009830C7" w:rsidRDefault="009830C7" w:rsidP="00226A8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la criminología es imprescindible seguir con el análisis de forma critica de estas narrativas y contribuir al desarrollo de marcos interpretativos que permitan equilibrar el derecho a la información con la protección de las personas implicadas. </w:t>
      </w:r>
      <w:r w:rsidR="00A56377">
        <w:rPr>
          <w:rFonts w:ascii="Times New Roman" w:hAnsi="Times New Roman" w:cs="Times New Roman"/>
          <w:sz w:val="24"/>
          <w:szCs w:val="24"/>
        </w:rPr>
        <w:t>Solamente desde este enfoque será posible mantener y construir una cultura mediática del crimen que informe sin dañar, visibilice sin explotar y contribuya de manera</w:t>
      </w:r>
      <w:r w:rsidR="00DB7B93">
        <w:rPr>
          <w:rFonts w:ascii="Times New Roman" w:hAnsi="Times New Roman" w:cs="Times New Roman"/>
          <w:sz w:val="24"/>
          <w:szCs w:val="24"/>
        </w:rPr>
        <w:t xml:space="preserve"> responsable al debate social sobre la justicia y la violencia. </w:t>
      </w:r>
    </w:p>
    <w:p w14:paraId="1CE2F0C1" w14:textId="741B77A4" w:rsidR="00C8400C" w:rsidRDefault="00DB7B93" w:rsidP="005A6C3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Para finalizar, este trabajo su</w:t>
      </w:r>
      <w:r w:rsidR="005A6C3C">
        <w:rPr>
          <w:rFonts w:ascii="Times New Roman" w:hAnsi="Times New Roman" w:cs="Times New Roman"/>
          <w:sz w:val="24"/>
          <w:szCs w:val="24"/>
        </w:rPr>
        <w:t xml:space="preserve">braya que la forma en que se narran los crímenes </w:t>
      </w:r>
      <w:r w:rsidR="006F68C7">
        <w:rPr>
          <w:rFonts w:ascii="Times New Roman" w:hAnsi="Times New Roman" w:cs="Times New Roman"/>
          <w:sz w:val="24"/>
          <w:szCs w:val="24"/>
        </w:rPr>
        <w:t>importa</w:t>
      </w:r>
      <w:r w:rsidR="005A6C3C">
        <w:rPr>
          <w:rFonts w:ascii="Times New Roman" w:hAnsi="Times New Roman" w:cs="Times New Roman"/>
          <w:sz w:val="24"/>
          <w:szCs w:val="24"/>
        </w:rPr>
        <w:t xml:space="preserve"> tanto como los hechos narrados, pues de estos depende no solo la comprensión social del delito, sino también la protección o vulneración de los derechos y la dignidad de quienes quedan expuestos al juicio </w:t>
      </w:r>
      <w:r w:rsidR="002B2A5E">
        <w:rPr>
          <w:rFonts w:ascii="Times New Roman" w:hAnsi="Times New Roman" w:cs="Times New Roman"/>
          <w:sz w:val="24"/>
          <w:szCs w:val="24"/>
        </w:rPr>
        <w:t>público</w:t>
      </w:r>
      <w:r w:rsidR="005A6C3C">
        <w:rPr>
          <w:rFonts w:ascii="Times New Roman" w:hAnsi="Times New Roman" w:cs="Times New Roman"/>
          <w:sz w:val="24"/>
          <w:szCs w:val="24"/>
        </w:rPr>
        <w:t xml:space="preserve">. </w:t>
      </w:r>
    </w:p>
    <w:p w14:paraId="6FDEA9AA" w14:textId="77777777" w:rsidR="00C8400C" w:rsidRDefault="00C8400C">
      <w:pPr>
        <w:rPr>
          <w:rFonts w:ascii="Times New Roman" w:hAnsi="Times New Roman" w:cs="Times New Roman"/>
          <w:sz w:val="24"/>
          <w:szCs w:val="24"/>
        </w:rPr>
      </w:pPr>
    </w:p>
    <w:p w14:paraId="7A6C3B22" w14:textId="77777777" w:rsidR="00C8400C" w:rsidRDefault="00C8400C">
      <w:pPr>
        <w:rPr>
          <w:rFonts w:ascii="Times New Roman" w:hAnsi="Times New Roman" w:cs="Times New Roman"/>
          <w:sz w:val="24"/>
          <w:szCs w:val="24"/>
        </w:rPr>
      </w:pPr>
    </w:p>
    <w:p w14:paraId="2A6114AF" w14:textId="77777777" w:rsidR="00C8400C" w:rsidRDefault="00C8400C">
      <w:pPr>
        <w:rPr>
          <w:rFonts w:ascii="Times New Roman" w:hAnsi="Times New Roman" w:cs="Times New Roman"/>
          <w:sz w:val="24"/>
          <w:szCs w:val="24"/>
        </w:rPr>
      </w:pPr>
    </w:p>
    <w:p w14:paraId="20FE07A0" w14:textId="77777777" w:rsidR="00C8400C" w:rsidRDefault="00C8400C">
      <w:pPr>
        <w:rPr>
          <w:rFonts w:ascii="Times New Roman" w:hAnsi="Times New Roman" w:cs="Times New Roman"/>
          <w:sz w:val="24"/>
          <w:szCs w:val="24"/>
        </w:rPr>
      </w:pPr>
    </w:p>
    <w:p w14:paraId="166F8A5A" w14:textId="77777777" w:rsidR="00C8400C" w:rsidRDefault="00C8400C">
      <w:pPr>
        <w:rPr>
          <w:rFonts w:ascii="Times New Roman" w:hAnsi="Times New Roman" w:cs="Times New Roman"/>
          <w:sz w:val="24"/>
          <w:szCs w:val="24"/>
        </w:rPr>
      </w:pPr>
    </w:p>
    <w:p w14:paraId="431254D2" w14:textId="77777777" w:rsidR="00C8400C" w:rsidRDefault="00C8400C">
      <w:pPr>
        <w:rPr>
          <w:rFonts w:ascii="Times New Roman" w:hAnsi="Times New Roman" w:cs="Times New Roman"/>
          <w:sz w:val="24"/>
          <w:szCs w:val="24"/>
        </w:rPr>
      </w:pPr>
    </w:p>
    <w:p w14:paraId="6B7D64A2" w14:textId="77777777" w:rsidR="00C8400C" w:rsidRDefault="00C8400C">
      <w:pPr>
        <w:rPr>
          <w:rFonts w:ascii="Times New Roman" w:hAnsi="Times New Roman" w:cs="Times New Roman"/>
          <w:sz w:val="24"/>
          <w:szCs w:val="24"/>
        </w:rPr>
      </w:pPr>
    </w:p>
    <w:p w14:paraId="114EFDBC" w14:textId="77777777" w:rsidR="00C8400C" w:rsidRDefault="00C8400C">
      <w:pPr>
        <w:rPr>
          <w:rFonts w:ascii="Times New Roman" w:hAnsi="Times New Roman" w:cs="Times New Roman"/>
          <w:sz w:val="24"/>
          <w:szCs w:val="24"/>
        </w:rPr>
      </w:pPr>
    </w:p>
    <w:p w14:paraId="35893E7D" w14:textId="77777777" w:rsidR="00C8400C" w:rsidRDefault="00C8400C">
      <w:pPr>
        <w:rPr>
          <w:rFonts w:ascii="Times New Roman" w:hAnsi="Times New Roman" w:cs="Times New Roman"/>
          <w:sz w:val="24"/>
          <w:szCs w:val="24"/>
        </w:rPr>
      </w:pPr>
    </w:p>
    <w:p w14:paraId="43AB129F" w14:textId="77777777" w:rsidR="00C8400C" w:rsidRDefault="00C8400C">
      <w:pPr>
        <w:rPr>
          <w:rFonts w:ascii="Times New Roman" w:hAnsi="Times New Roman" w:cs="Times New Roman"/>
          <w:sz w:val="24"/>
          <w:szCs w:val="24"/>
        </w:rPr>
      </w:pPr>
    </w:p>
    <w:p w14:paraId="425E7C09" w14:textId="77777777" w:rsidR="00C8400C" w:rsidRDefault="00C8400C">
      <w:pPr>
        <w:rPr>
          <w:rFonts w:ascii="Times New Roman" w:hAnsi="Times New Roman" w:cs="Times New Roman"/>
          <w:sz w:val="24"/>
          <w:szCs w:val="24"/>
        </w:rPr>
      </w:pPr>
    </w:p>
    <w:p w14:paraId="52DFE72C" w14:textId="433E9BAD" w:rsidR="00374B7F" w:rsidRDefault="00374B7F" w:rsidP="00374B7F">
      <w:pPr>
        <w:spacing w:line="360" w:lineRule="auto"/>
        <w:jc w:val="both"/>
        <w:rPr>
          <w:rFonts w:ascii="Times New Roman" w:hAnsi="Times New Roman" w:cs="Times New Roman"/>
          <w:sz w:val="24"/>
          <w:szCs w:val="24"/>
        </w:rPr>
      </w:pPr>
    </w:p>
    <w:p w14:paraId="72B474A6" w14:textId="77777777" w:rsidR="00374B7F" w:rsidRDefault="00374B7F" w:rsidP="00374B7F">
      <w:pPr>
        <w:spacing w:line="360" w:lineRule="auto"/>
        <w:jc w:val="both"/>
        <w:rPr>
          <w:rFonts w:ascii="Times New Roman" w:hAnsi="Times New Roman" w:cs="Times New Roman"/>
          <w:sz w:val="24"/>
          <w:szCs w:val="24"/>
        </w:rPr>
      </w:pPr>
    </w:p>
    <w:p w14:paraId="0FEBF334" w14:textId="77777777" w:rsidR="00374B7F" w:rsidRDefault="00374B7F" w:rsidP="00374B7F">
      <w:pPr>
        <w:spacing w:line="360" w:lineRule="auto"/>
        <w:jc w:val="both"/>
        <w:rPr>
          <w:rFonts w:ascii="Times New Roman" w:hAnsi="Times New Roman" w:cs="Times New Roman"/>
          <w:sz w:val="24"/>
          <w:szCs w:val="24"/>
        </w:rPr>
      </w:pPr>
    </w:p>
    <w:p w14:paraId="69DDBEC5" w14:textId="77777777" w:rsidR="00374B7F" w:rsidRDefault="00374B7F" w:rsidP="00374B7F">
      <w:pPr>
        <w:spacing w:line="360" w:lineRule="auto"/>
        <w:jc w:val="both"/>
        <w:rPr>
          <w:rFonts w:ascii="Times New Roman" w:hAnsi="Times New Roman" w:cs="Times New Roman"/>
          <w:sz w:val="24"/>
          <w:szCs w:val="24"/>
        </w:rPr>
      </w:pPr>
    </w:p>
    <w:p w14:paraId="0A42B53A" w14:textId="77777777" w:rsidR="004C314C" w:rsidRDefault="004C314C" w:rsidP="00374B7F">
      <w:pPr>
        <w:spacing w:line="360" w:lineRule="auto"/>
        <w:jc w:val="both"/>
        <w:rPr>
          <w:rFonts w:ascii="Times New Roman" w:hAnsi="Times New Roman" w:cs="Times New Roman"/>
          <w:sz w:val="24"/>
          <w:szCs w:val="24"/>
        </w:rPr>
      </w:pPr>
    </w:p>
    <w:p w14:paraId="786F95A4" w14:textId="77777777" w:rsidR="004C314C" w:rsidRDefault="004C314C" w:rsidP="00374B7F">
      <w:pPr>
        <w:spacing w:line="360" w:lineRule="auto"/>
        <w:jc w:val="both"/>
        <w:rPr>
          <w:rFonts w:ascii="Times New Roman" w:hAnsi="Times New Roman" w:cs="Times New Roman"/>
          <w:sz w:val="24"/>
          <w:szCs w:val="24"/>
        </w:rPr>
      </w:pPr>
    </w:p>
    <w:p w14:paraId="240173DB" w14:textId="77777777" w:rsidR="004C314C" w:rsidRDefault="004C314C" w:rsidP="00374B7F">
      <w:pPr>
        <w:spacing w:line="360" w:lineRule="auto"/>
        <w:jc w:val="both"/>
        <w:rPr>
          <w:rFonts w:ascii="Times New Roman" w:hAnsi="Times New Roman" w:cs="Times New Roman"/>
          <w:sz w:val="24"/>
          <w:szCs w:val="24"/>
        </w:rPr>
      </w:pPr>
    </w:p>
    <w:p w14:paraId="62AA2C8F" w14:textId="77777777" w:rsidR="004C314C" w:rsidRDefault="004C314C" w:rsidP="00374B7F">
      <w:pPr>
        <w:spacing w:line="360" w:lineRule="auto"/>
        <w:jc w:val="both"/>
        <w:rPr>
          <w:rFonts w:ascii="Times New Roman" w:hAnsi="Times New Roman" w:cs="Times New Roman"/>
          <w:sz w:val="24"/>
          <w:szCs w:val="24"/>
        </w:rPr>
      </w:pPr>
    </w:p>
    <w:p w14:paraId="7BAEA923" w14:textId="77777777" w:rsidR="004C314C" w:rsidRDefault="004C314C" w:rsidP="00374B7F">
      <w:pPr>
        <w:spacing w:line="360" w:lineRule="auto"/>
        <w:jc w:val="both"/>
        <w:rPr>
          <w:rFonts w:ascii="Times New Roman" w:hAnsi="Times New Roman" w:cs="Times New Roman"/>
          <w:sz w:val="24"/>
          <w:szCs w:val="24"/>
        </w:rPr>
      </w:pPr>
    </w:p>
    <w:p w14:paraId="7AEC8433" w14:textId="77777777" w:rsidR="00374B7F" w:rsidRDefault="00374B7F" w:rsidP="00374B7F">
      <w:pPr>
        <w:spacing w:line="360" w:lineRule="auto"/>
        <w:jc w:val="both"/>
        <w:rPr>
          <w:rFonts w:ascii="Times New Roman" w:hAnsi="Times New Roman" w:cs="Times New Roman"/>
          <w:sz w:val="24"/>
          <w:szCs w:val="24"/>
        </w:rPr>
      </w:pPr>
    </w:p>
    <w:p w14:paraId="5E98834C" w14:textId="77777777" w:rsidR="00374B7F" w:rsidRDefault="00374B7F" w:rsidP="00374B7F">
      <w:pPr>
        <w:spacing w:line="360" w:lineRule="auto"/>
        <w:jc w:val="both"/>
        <w:rPr>
          <w:rFonts w:ascii="Times New Roman" w:hAnsi="Times New Roman" w:cs="Times New Roman"/>
          <w:sz w:val="24"/>
          <w:szCs w:val="24"/>
        </w:rPr>
      </w:pPr>
    </w:p>
    <w:p w14:paraId="1BF1F4AC" w14:textId="77777777" w:rsidR="00374B7F" w:rsidRDefault="00374B7F" w:rsidP="00374B7F">
      <w:pPr>
        <w:spacing w:line="360" w:lineRule="auto"/>
        <w:jc w:val="both"/>
        <w:rPr>
          <w:rFonts w:ascii="Times New Roman" w:hAnsi="Times New Roman" w:cs="Times New Roman"/>
          <w:sz w:val="24"/>
          <w:szCs w:val="24"/>
        </w:rPr>
      </w:pPr>
    </w:p>
    <w:p w14:paraId="7E2A8CC5" w14:textId="1A9355CE" w:rsidR="00374B7F" w:rsidRPr="00EA07D8" w:rsidRDefault="00EA07D8" w:rsidP="00C64D09">
      <w:pPr>
        <w:rPr>
          <w:rFonts w:ascii="Times New Roman" w:hAnsi="Times New Roman" w:cs="Times New Roman"/>
          <w:b/>
          <w:bCs/>
          <w:sz w:val="24"/>
          <w:szCs w:val="24"/>
        </w:rPr>
      </w:pPr>
      <w:r w:rsidRPr="00EA07D8">
        <w:rPr>
          <w:rFonts w:ascii="Times New Roman" w:hAnsi="Times New Roman" w:cs="Times New Roman"/>
          <w:b/>
          <w:bCs/>
          <w:sz w:val="24"/>
          <w:szCs w:val="24"/>
        </w:rPr>
        <w:lastRenderedPageBreak/>
        <w:t>Bibliografía</w:t>
      </w:r>
    </w:p>
    <w:p w14:paraId="09C92A48" w14:textId="6C1CE1B6" w:rsidR="002B561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Abreu, C. (2019). Análisis estructuralista de la teoría del etiquetamiento. </w:t>
      </w:r>
      <w:r w:rsidRPr="00EF58F8">
        <w:rPr>
          <w:rFonts w:ascii="Times New Roman" w:hAnsi="Times New Roman" w:cs="Times New Roman"/>
          <w:i/>
          <w:iCs/>
          <w:sz w:val="24"/>
          <w:szCs w:val="24"/>
        </w:rPr>
        <w:t>Diánoia. Revista de Filosofía, 64</w:t>
      </w:r>
      <w:r w:rsidRPr="00EF58F8">
        <w:rPr>
          <w:rFonts w:ascii="Times New Roman" w:hAnsi="Times New Roman" w:cs="Times New Roman"/>
          <w:sz w:val="24"/>
          <w:szCs w:val="24"/>
        </w:rPr>
        <w:t xml:space="preserve">(82), 31–59. </w:t>
      </w:r>
      <w:hyperlink r:id="rId9" w:tgtFrame="_new" w:history="1">
        <w:r w:rsidRPr="00EF58F8">
          <w:rPr>
            <w:rStyle w:val="Hipervnculo"/>
            <w:rFonts w:ascii="Times New Roman" w:hAnsi="Times New Roman" w:cs="Times New Roman"/>
            <w:sz w:val="24"/>
            <w:szCs w:val="24"/>
          </w:rPr>
          <w:t>https://doi.org/10.22201/iifs.18704913e.2019.82.1634</w:t>
        </w:r>
      </w:hyperlink>
    </w:p>
    <w:p w14:paraId="2F2CE782" w14:textId="0F2EF352"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Antón-Mellón, J., Álvarez, G., &amp; Rothstein, P. A. (2017). Populismo punitivo en España (1995–2015): Presión mediática y reformas legislativas. </w:t>
      </w:r>
      <w:r w:rsidRPr="00EF58F8">
        <w:rPr>
          <w:rFonts w:ascii="Times New Roman" w:hAnsi="Times New Roman" w:cs="Times New Roman"/>
          <w:i/>
          <w:iCs/>
          <w:sz w:val="24"/>
          <w:szCs w:val="24"/>
        </w:rPr>
        <w:t>Revista Española de Ciencia Política</w:t>
      </w:r>
      <w:r w:rsidRPr="00EF58F8">
        <w:rPr>
          <w:rFonts w:ascii="Times New Roman" w:hAnsi="Times New Roman" w:cs="Times New Roman"/>
          <w:sz w:val="24"/>
          <w:szCs w:val="24"/>
        </w:rPr>
        <w:t xml:space="preserve">, (43), 13–36. </w:t>
      </w:r>
      <w:hyperlink r:id="rId10" w:tgtFrame="_new" w:history="1">
        <w:r w:rsidRPr="00EF58F8">
          <w:rPr>
            <w:rStyle w:val="Hipervnculo"/>
            <w:rFonts w:ascii="Times New Roman" w:hAnsi="Times New Roman" w:cs="Times New Roman"/>
            <w:sz w:val="24"/>
            <w:szCs w:val="24"/>
          </w:rPr>
          <w:t>https://doi.org/10.21308/recp.43.01</w:t>
        </w:r>
      </w:hyperlink>
    </w:p>
    <w:p w14:paraId="68BA2FA7"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Cabrera, C. A. (2021). </w:t>
      </w:r>
      <w:r w:rsidRPr="00EF58F8">
        <w:rPr>
          <w:rFonts w:ascii="Times New Roman" w:hAnsi="Times New Roman" w:cs="Times New Roman"/>
          <w:i/>
          <w:iCs/>
          <w:sz w:val="24"/>
          <w:szCs w:val="24"/>
        </w:rPr>
        <w:t>Delitos de opinión y libertad de expresión: Un análisis interdisciplinar. Cuestiones de la parte general de los delitos de opinión</w:t>
      </w:r>
      <w:r w:rsidRPr="00EF58F8">
        <w:rPr>
          <w:rFonts w:ascii="Times New Roman" w:hAnsi="Times New Roman" w:cs="Times New Roman"/>
          <w:sz w:val="24"/>
          <w:szCs w:val="24"/>
        </w:rPr>
        <w:t>.</w:t>
      </w:r>
    </w:p>
    <w:p w14:paraId="49C31A2B"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Cárcela, R. R. (2016). La prensa de sucesos en el periodismo español. </w:t>
      </w:r>
      <w:r w:rsidRPr="00EF58F8">
        <w:rPr>
          <w:rFonts w:ascii="Times New Roman" w:hAnsi="Times New Roman" w:cs="Times New Roman"/>
          <w:i/>
          <w:iCs/>
          <w:sz w:val="24"/>
          <w:szCs w:val="24"/>
        </w:rPr>
        <w:t>Dialnet</w:t>
      </w:r>
      <w:r w:rsidRPr="00EF58F8">
        <w:rPr>
          <w:rFonts w:ascii="Times New Roman" w:hAnsi="Times New Roman" w:cs="Times New Roman"/>
          <w:sz w:val="24"/>
          <w:szCs w:val="24"/>
        </w:rPr>
        <w:t xml:space="preserve">. </w:t>
      </w:r>
      <w:hyperlink r:id="rId11" w:tgtFrame="_new" w:history="1">
        <w:r w:rsidRPr="00EF58F8">
          <w:rPr>
            <w:rStyle w:val="Hipervnculo"/>
            <w:rFonts w:ascii="Times New Roman" w:hAnsi="Times New Roman" w:cs="Times New Roman"/>
            <w:sz w:val="24"/>
            <w:szCs w:val="24"/>
          </w:rPr>
          <w:t>https://dialnet.unirioja.es/servlet/articulo?codigo=5643116</w:t>
        </w:r>
      </w:hyperlink>
    </w:p>
    <w:p w14:paraId="5CCFD12A"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rPr>
        <w:t xml:space="preserve">Carrera-Fernández, M. V., Almeida, A., Cid-Fernández, X. M., González-Fernández, A., &amp; Fernández-Simo, J. D. (2021). </w:t>
      </w:r>
      <w:r w:rsidRPr="00EF58F8">
        <w:rPr>
          <w:rFonts w:ascii="Times New Roman" w:hAnsi="Times New Roman" w:cs="Times New Roman"/>
          <w:sz w:val="24"/>
          <w:szCs w:val="24"/>
          <w:lang w:val="en-US"/>
        </w:rPr>
        <w:t xml:space="preserve">Troubling secondary victimization of bullying victims: The role of gender and ethnicity. </w:t>
      </w:r>
      <w:r w:rsidRPr="00EF58F8">
        <w:rPr>
          <w:rFonts w:ascii="Times New Roman" w:hAnsi="Times New Roman" w:cs="Times New Roman"/>
          <w:i/>
          <w:iCs/>
          <w:sz w:val="24"/>
          <w:szCs w:val="24"/>
          <w:lang w:val="en-US"/>
        </w:rPr>
        <w:t>Journal of Interpersonal Violence, 37</w:t>
      </w:r>
      <w:r w:rsidRPr="00EF58F8">
        <w:rPr>
          <w:rFonts w:ascii="Times New Roman" w:hAnsi="Times New Roman" w:cs="Times New Roman"/>
          <w:sz w:val="24"/>
          <w:szCs w:val="24"/>
          <w:lang w:val="en-US"/>
        </w:rPr>
        <w:t xml:space="preserve">(15–16), NP13623–NP13653. </w:t>
      </w:r>
      <w:hyperlink r:id="rId12" w:tgtFrame="_new" w:history="1">
        <w:r w:rsidRPr="00EF58F8">
          <w:rPr>
            <w:rStyle w:val="Hipervnculo"/>
            <w:rFonts w:ascii="Times New Roman" w:hAnsi="Times New Roman" w:cs="Times New Roman"/>
            <w:sz w:val="24"/>
            <w:szCs w:val="24"/>
            <w:lang w:val="en-US"/>
          </w:rPr>
          <w:t>https://doi.org/10.1177/08862605211005151</w:t>
        </w:r>
      </w:hyperlink>
    </w:p>
    <w:p w14:paraId="2B982787"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lang w:val="en-US"/>
        </w:rPr>
        <w:t xml:space="preserve">Curtis, L. P., Jr. (2001). </w:t>
      </w:r>
      <w:r w:rsidRPr="00EF58F8">
        <w:rPr>
          <w:rFonts w:ascii="Times New Roman" w:hAnsi="Times New Roman" w:cs="Times New Roman"/>
          <w:i/>
          <w:iCs/>
          <w:sz w:val="24"/>
          <w:szCs w:val="24"/>
          <w:lang w:val="en-US"/>
        </w:rPr>
        <w:t>Jack the Ripper and the London press</w:t>
      </w:r>
      <w:r w:rsidRPr="00EF58F8">
        <w:rPr>
          <w:rFonts w:ascii="Times New Roman" w:hAnsi="Times New Roman" w:cs="Times New Roman"/>
          <w:sz w:val="24"/>
          <w:szCs w:val="24"/>
          <w:lang w:val="en-US"/>
        </w:rPr>
        <w:t xml:space="preserve">. </w:t>
      </w:r>
      <w:r w:rsidRPr="00EF58F8">
        <w:rPr>
          <w:rFonts w:ascii="Times New Roman" w:hAnsi="Times New Roman" w:cs="Times New Roman"/>
          <w:sz w:val="24"/>
          <w:szCs w:val="24"/>
        </w:rPr>
        <w:t xml:space="preserve">Yale University Press. </w:t>
      </w:r>
      <w:hyperlink r:id="rId13" w:tgtFrame="_new" w:history="1">
        <w:r w:rsidRPr="00EF58F8">
          <w:rPr>
            <w:rStyle w:val="Hipervnculo"/>
            <w:rFonts w:ascii="Times New Roman" w:hAnsi="Times New Roman" w:cs="Times New Roman"/>
            <w:sz w:val="24"/>
            <w:szCs w:val="24"/>
          </w:rPr>
          <w:t>https://doi.org/10.12987/yale/9780300088724.001.0001</w:t>
        </w:r>
      </w:hyperlink>
    </w:p>
    <w:p w14:paraId="073135C5"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De Lerma Galán, J. L. (2016). Libertad de expresión y derecho a la información como garantías constitucionales. </w:t>
      </w:r>
      <w:r w:rsidRPr="00EF58F8">
        <w:rPr>
          <w:rFonts w:ascii="Times New Roman" w:hAnsi="Times New Roman" w:cs="Times New Roman"/>
          <w:i/>
          <w:iCs/>
          <w:sz w:val="24"/>
          <w:szCs w:val="24"/>
        </w:rPr>
        <w:t>Anuario Parlamento y Constitución</w:t>
      </w:r>
      <w:r w:rsidRPr="00EF58F8">
        <w:rPr>
          <w:rFonts w:ascii="Times New Roman" w:hAnsi="Times New Roman" w:cs="Times New Roman"/>
          <w:sz w:val="24"/>
          <w:szCs w:val="24"/>
        </w:rPr>
        <w:t xml:space="preserve">, (17), 227–246. </w:t>
      </w:r>
      <w:hyperlink r:id="rId14" w:tgtFrame="_new" w:history="1">
        <w:r w:rsidRPr="00EF58F8">
          <w:rPr>
            <w:rStyle w:val="Hipervnculo"/>
            <w:rFonts w:ascii="Times New Roman" w:hAnsi="Times New Roman" w:cs="Times New Roman"/>
            <w:sz w:val="24"/>
            <w:szCs w:val="24"/>
          </w:rPr>
          <w:t>https://doi.org/10.71206/rapc.113</w:t>
        </w:r>
      </w:hyperlink>
    </w:p>
    <w:p w14:paraId="05E8843C"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rPr>
        <w:t xml:space="preserve">Dowler, K. (2003). </w:t>
      </w:r>
      <w:r w:rsidRPr="00EF58F8">
        <w:rPr>
          <w:rFonts w:ascii="Times New Roman" w:hAnsi="Times New Roman" w:cs="Times New Roman"/>
          <w:sz w:val="24"/>
          <w:szCs w:val="24"/>
          <w:lang w:val="en-US"/>
        </w:rPr>
        <w:t xml:space="preserve">Justice: The relationship between fear of crime and punitive attitudes. </w:t>
      </w:r>
      <w:r w:rsidRPr="00EF58F8">
        <w:rPr>
          <w:rFonts w:ascii="Times New Roman" w:hAnsi="Times New Roman" w:cs="Times New Roman"/>
          <w:i/>
          <w:iCs/>
          <w:sz w:val="24"/>
          <w:szCs w:val="24"/>
          <w:lang w:val="en-US"/>
        </w:rPr>
        <w:t>Journal of Criminal Justice and Popular Culture, 10</w:t>
      </w:r>
      <w:r w:rsidRPr="00EF58F8">
        <w:rPr>
          <w:rFonts w:ascii="Times New Roman" w:hAnsi="Times New Roman" w:cs="Times New Roman"/>
          <w:sz w:val="24"/>
          <w:szCs w:val="24"/>
          <w:lang w:val="en-US"/>
        </w:rPr>
        <w:t>(2), 109–126.</w:t>
      </w:r>
    </w:p>
    <w:p w14:paraId="4425B814"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Dowler, K., Fleming, T., &amp; Muzzatti, S. L. (2006). Constructing crime: Media, crime, and popular culture. </w:t>
      </w:r>
      <w:r w:rsidRPr="00EF58F8">
        <w:rPr>
          <w:rFonts w:ascii="Times New Roman" w:hAnsi="Times New Roman" w:cs="Times New Roman"/>
          <w:i/>
          <w:iCs/>
          <w:sz w:val="24"/>
          <w:szCs w:val="24"/>
          <w:lang w:val="en-US"/>
        </w:rPr>
        <w:t>Canadian Journal of Criminology and Criminal Justice, 48</w:t>
      </w:r>
      <w:r w:rsidRPr="00EF58F8">
        <w:rPr>
          <w:rFonts w:ascii="Times New Roman" w:hAnsi="Times New Roman" w:cs="Times New Roman"/>
          <w:sz w:val="24"/>
          <w:szCs w:val="24"/>
          <w:lang w:val="en-US"/>
        </w:rPr>
        <w:t xml:space="preserve">(6), 837–850. </w:t>
      </w:r>
      <w:hyperlink r:id="rId15" w:tgtFrame="_new" w:history="1">
        <w:r w:rsidRPr="00EF58F8">
          <w:rPr>
            <w:rStyle w:val="Hipervnculo"/>
            <w:rFonts w:ascii="Times New Roman" w:hAnsi="Times New Roman" w:cs="Times New Roman"/>
            <w:sz w:val="24"/>
            <w:szCs w:val="24"/>
            <w:lang w:val="en-US"/>
          </w:rPr>
          <w:t>https://doi.org/10.3138/cjccj.48.6.837</w:t>
        </w:r>
      </w:hyperlink>
    </w:p>
    <w:p w14:paraId="7613BFA3"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lang w:val="en-US"/>
        </w:rPr>
        <w:t xml:space="preserve">Gies, L. (2025). Trial by media. En </w:t>
      </w:r>
      <w:r w:rsidRPr="00EF58F8">
        <w:rPr>
          <w:rFonts w:ascii="Times New Roman" w:hAnsi="Times New Roman" w:cs="Times New Roman"/>
          <w:i/>
          <w:iCs/>
          <w:sz w:val="24"/>
          <w:szCs w:val="24"/>
          <w:lang w:val="en-US"/>
        </w:rPr>
        <w:t>Palgrave studies in crime, media and culture</w:t>
      </w:r>
      <w:r w:rsidRPr="00EF58F8">
        <w:rPr>
          <w:rFonts w:ascii="Times New Roman" w:hAnsi="Times New Roman" w:cs="Times New Roman"/>
          <w:sz w:val="24"/>
          <w:szCs w:val="24"/>
          <w:lang w:val="en-US"/>
        </w:rPr>
        <w:t xml:space="preserve">. </w:t>
      </w:r>
      <w:r w:rsidRPr="00EF58F8">
        <w:rPr>
          <w:rFonts w:ascii="Times New Roman" w:hAnsi="Times New Roman" w:cs="Times New Roman"/>
          <w:sz w:val="24"/>
          <w:szCs w:val="24"/>
        </w:rPr>
        <w:t xml:space="preserve">Palgrave Macmillan. </w:t>
      </w:r>
      <w:hyperlink r:id="rId16" w:tgtFrame="_new" w:history="1">
        <w:r w:rsidRPr="00EF58F8">
          <w:rPr>
            <w:rStyle w:val="Hipervnculo"/>
            <w:rFonts w:ascii="Times New Roman" w:hAnsi="Times New Roman" w:cs="Times New Roman"/>
            <w:sz w:val="24"/>
            <w:szCs w:val="24"/>
          </w:rPr>
          <w:t>https://doi.org/10.1007/978-3-031-80593-6</w:t>
        </w:r>
      </w:hyperlink>
    </w:p>
    <w:p w14:paraId="6EABD164"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Gómez, E. F. R. (2014). El Tribunal Constitucional y el conflicto entre la libertad de información y los derechos al honor, la intimidad y la propia imagen: Revisión jurisprudencial. </w:t>
      </w:r>
      <w:r w:rsidRPr="00EF58F8">
        <w:rPr>
          <w:rFonts w:ascii="Times New Roman" w:hAnsi="Times New Roman" w:cs="Times New Roman"/>
          <w:i/>
          <w:iCs/>
          <w:sz w:val="24"/>
          <w:szCs w:val="24"/>
        </w:rPr>
        <w:t>Estudios sobre el Mensaje Periodístico, 20</w:t>
      </w:r>
      <w:r w:rsidRPr="00EF58F8">
        <w:rPr>
          <w:rFonts w:ascii="Times New Roman" w:hAnsi="Times New Roman" w:cs="Times New Roman"/>
          <w:sz w:val="24"/>
          <w:szCs w:val="24"/>
        </w:rPr>
        <w:t xml:space="preserve">(2). </w:t>
      </w:r>
      <w:hyperlink r:id="rId17" w:tgtFrame="_new" w:history="1">
        <w:r w:rsidRPr="00EF58F8">
          <w:rPr>
            <w:rStyle w:val="Hipervnculo"/>
            <w:rFonts w:ascii="Times New Roman" w:hAnsi="Times New Roman" w:cs="Times New Roman"/>
            <w:sz w:val="24"/>
            <w:szCs w:val="24"/>
          </w:rPr>
          <w:t>https://doi.org/10.5209/rev_esmp.2014.v20.n2.47061</w:t>
        </w:r>
      </w:hyperlink>
    </w:p>
    <w:p w14:paraId="508CC8DC"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lastRenderedPageBreak/>
        <w:t xml:space="preserve">Greer, C., &amp; McLaughlin, E. (2011). ‘Trial by media’: Policing, the 24–7 news mediasphere and the politics of outrage. </w:t>
      </w:r>
      <w:r w:rsidRPr="00EF58F8">
        <w:rPr>
          <w:rFonts w:ascii="Times New Roman" w:hAnsi="Times New Roman" w:cs="Times New Roman"/>
          <w:i/>
          <w:iCs/>
          <w:sz w:val="24"/>
          <w:szCs w:val="24"/>
          <w:lang w:val="en-US"/>
        </w:rPr>
        <w:t>Theoretical Criminology, 15</w:t>
      </w:r>
      <w:r w:rsidRPr="00EF58F8">
        <w:rPr>
          <w:rFonts w:ascii="Times New Roman" w:hAnsi="Times New Roman" w:cs="Times New Roman"/>
          <w:sz w:val="24"/>
          <w:szCs w:val="24"/>
          <w:lang w:val="en-US"/>
        </w:rPr>
        <w:t xml:space="preserve">(1), 23–46. </w:t>
      </w:r>
      <w:hyperlink r:id="rId18" w:tgtFrame="_new" w:history="1">
        <w:r w:rsidRPr="00EF58F8">
          <w:rPr>
            <w:rStyle w:val="Hipervnculo"/>
            <w:rFonts w:ascii="Times New Roman" w:hAnsi="Times New Roman" w:cs="Times New Roman"/>
            <w:sz w:val="24"/>
            <w:szCs w:val="24"/>
            <w:lang w:val="en-US"/>
          </w:rPr>
          <w:t>https://doi.org/10.1177/1362480610387461</w:t>
        </w:r>
      </w:hyperlink>
    </w:p>
    <w:p w14:paraId="4402908A"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lang w:val="en-US"/>
        </w:rPr>
        <w:t xml:space="preserve">Hunter, B. A., Mohatt, N. V., Prince, D. M., Thompson, A. B., Matlin, S. L., &amp; Tebes, J. K. (2017). Socio-psychological mediators of the relationship between behavioral health stigma and psychiatric symptoms. </w:t>
      </w:r>
      <w:r w:rsidRPr="00EF58F8">
        <w:rPr>
          <w:rFonts w:ascii="Times New Roman" w:hAnsi="Times New Roman" w:cs="Times New Roman"/>
          <w:i/>
          <w:iCs/>
          <w:sz w:val="24"/>
          <w:szCs w:val="24"/>
        </w:rPr>
        <w:t>Social Science &amp; Medicine, 181</w:t>
      </w:r>
      <w:r w:rsidRPr="00EF58F8">
        <w:rPr>
          <w:rFonts w:ascii="Times New Roman" w:hAnsi="Times New Roman" w:cs="Times New Roman"/>
          <w:sz w:val="24"/>
          <w:szCs w:val="24"/>
        </w:rPr>
        <w:t xml:space="preserve">, 177–183. </w:t>
      </w:r>
      <w:hyperlink r:id="rId19" w:tgtFrame="_new" w:history="1">
        <w:r w:rsidRPr="00EF58F8">
          <w:rPr>
            <w:rStyle w:val="Hipervnculo"/>
            <w:rFonts w:ascii="Times New Roman" w:hAnsi="Times New Roman" w:cs="Times New Roman"/>
            <w:sz w:val="24"/>
            <w:szCs w:val="24"/>
          </w:rPr>
          <w:t>https://doi.org/10.1016/j.socscimed.2017.03.049</w:t>
        </w:r>
      </w:hyperlink>
    </w:p>
    <w:p w14:paraId="316FD833"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Joan, A. M., Gemma, Á. J., &amp; Andrés, P. R. P. (2015). </w:t>
      </w:r>
      <w:r w:rsidRPr="00EF58F8">
        <w:rPr>
          <w:rFonts w:ascii="Times New Roman" w:hAnsi="Times New Roman" w:cs="Times New Roman"/>
          <w:i/>
          <w:iCs/>
          <w:sz w:val="24"/>
          <w:szCs w:val="24"/>
        </w:rPr>
        <w:t>Medios de comunicación y populismo punitivo en España: Estado de la cuestión</w:t>
      </w:r>
      <w:r w:rsidRPr="00EF58F8">
        <w:rPr>
          <w:rFonts w:ascii="Times New Roman" w:hAnsi="Times New Roman" w:cs="Times New Roman"/>
          <w:sz w:val="24"/>
          <w:szCs w:val="24"/>
        </w:rPr>
        <w:t xml:space="preserve">. Universitat de Barcelona. </w:t>
      </w:r>
      <w:hyperlink r:id="rId20" w:tgtFrame="_new" w:history="1">
        <w:r w:rsidRPr="00EF58F8">
          <w:rPr>
            <w:rStyle w:val="Hipervnculo"/>
            <w:rFonts w:ascii="Times New Roman" w:hAnsi="Times New Roman" w:cs="Times New Roman"/>
            <w:sz w:val="24"/>
            <w:szCs w:val="24"/>
          </w:rPr>
          <w:t>https://diposit.ub.edu/items/5ca1f2ae-841c-410f-a408-2bb193d54d94</w:t>
        </w:r>
      </w:hyperlink>
    </w:p>
    <w:p w14:paraId="2AC5DCBE"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Krishnan, S. (2018). Trial by media: Concept and phenomenon. </w:t>
      </w:r>
      <w:r w:rsidRPr="00EF58F8">
        <w:rPr>
          <w:rFonts w:ascii="Times New Roman" w:hAnsi="Times New Roman" w:cs="Times New Roman"/>
          <w:i/>
          <w:iCs/>
          <w:sz w:val="24"/>
          <w:szCs w:val="24"/>
          <w:lang w:val="en-US"/>
        </w:rPr>
        <w:t>International Journal of Advanced Research, 6</w:t>
      </w:r>
      <w:r w:rsidRPr="00EF58F8">
        <w:rPr>
          <w:rFonts w:ascii="Times New Roman" w:hAnsi="Times New Roman" w:cs="Times New Roman"/>
          <w:sz w:val="24"/>
          <w:szCs w:val="24"/>
          <w:lang w:val="en-US"/>
        </w:rPr>
        <w:t xml:space="preserve">(3), 889–901. </w:t>
      </w:r>
      <w:hyperlink r:id="rId21" w:tgtFrame="_new" w:history="1">
        <w:r w:rsidRPr="00EF58F8">
          <w:rPr>
            <w:rStyle w:val="Hipervnculo"/>
            <w:rFonts w:ascii="Times New Roman" w:hAnsi="Times New Roman" w:cs="Times New Roman"/>
            <w:sz w:val="24"/>
            <w:szCs w:val="24"/>
            <w:lang w:val="en-US"/>
          </w:rPr>
          <w:t>https://doi.org/10.21474/ijar01/6745</w:t>
        </w:r>
      </w:hyperlink>
    </w:p>
    <w:p w14:paraId="03B2320E"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Orth, U. (2002). Secondary victimization of crime victims by criminal proceedings. </w:t>
      </w:r>
      <w:r w:rsidRPr="00EF58F8">
        <w:rPr>
          <w:rFonts w:ascii="Times New Roman" w:hAnsi="Times New Roman" w:cs="Times New Roman"/>
          <w:i/>
          <w:iCs/>
          <w:sz w:val="24"/>
          <w:szCs w:val="24"/>
          <w:lang w:val="en-US"/>
        </w:rPr>
        <w:t>Social Justice Research, 15</w:t>
      </w:r>
      <w:r w:rsidRPr="00EF58F8">
        <w:rPr>
          <w:rFonts w:ascii="Times New Roman" w:hAnsi="Times New Roman" w:cs="Times New Roman"/>
          <w:sz w:val="24"/>
          <w:szCs w:val="24"/>
          <w:lang w:val="en-US"/>
        </w:rPr>
        <w:t xml:space="preserve">(4), 313–325. </w:t>
      </w:r>
      <w:hyperlink r:id="rId22" w:tgtFrame="_new" w:history="1">
        <w:r w:rsidRPr="00EF58F8">
          <w:rPr>
            <w:rStyle w:val="Hipervnculo"/>
            <w:rFonts w:ascii="Times New Roman" w:hAnsi="Times New Roman" w:cs="Times New Roman"/>
            <w:sz w:val="24"/>
            <w:szCs w:val="24"/>
            <w:lang w:val="en-US"/>
          </w:rPr>
          <w:t>https://doi.org/10.1023/A:1021210323461</w:t>
        </w:r>
      </w:hyperlink>
    </w:p>
    <w:p w14:paraId="6636EC12"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Patio, G. R. (2019). </w:t>
      </w:r>
      <w:r w:rsidRPr="00EF58F8">
        <w:rPr>
          <w:rFonts w:ascii="Times New Roman" w:hAnsi="Times New Roman" w:cs="Times New Roman"/>
          <w:sz w:val="24"/>
          <w:szCs w:val="24"/>
        </w:rPr>
        <w:t xml:space="preserve">La información policial sobre la identidad del imputado: La criminología mediática en el proceso de construcción del enemigo. </w:t>
      </w:r>
      <w:r w:rsidRPr="00EF58F8">
        <w:rPr>
          <w:rFonts w:ascii="Times New Roman" w:hAnsi="Times New Roman" w:cs="Times New Roman"/>
          <w:i/>
          <w:iCs/>
          <w:sz w:val="24"/>
          <w:szCs w:val="24"/>
          <w:lang w:val="en-US"/>
        </w:rPr>
        <w:t>Dialnet</w:t>
      </w:r>
      <w:r w:rsidRPr="00EF58F8">
        <w:rPr>
          <w:rFonts w:ascii="Times New Roman" w:hAnsi="Times New Roman" w:cs="Times New Roman"/>
          <w:sz w:val="24"/>
          <w:szCs w:val="24"/>
          <w:lang w:val="en-US"/>
        </w:rPr>
        <w:t xml:space="preserve">. </w:t>
      </w:r>
      <w:hyperlink r:id="rId23" w:tgtFrame="_new" w:history="1">
        <w:r w:rsidRPr="00EF58F8">
          <w:rPr>
            <w:rStyle w:val="Hipervnculo"/>
            <w:rFonts w:ascii="Times New Roman" w:hAnsi="Times New Roman" w:cs="Times New Roman"/>
            <w:sz w:val="24"/>
            <w:szCs w:val="24"/>
            <w:lang w:val="en-US"/>
          </w:rPr>
          <w:t>https://dialnet.unirioja.es/servlet/articulo?codigo=7793072</w:t>
        </w:r>
      </w:hyperlink>
    </w:p>
    <w:p w14:paraId="640B5617"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Powell, A., Stratton, G., &amp; Cameron, R. (2018). </w:t>
      </w:r>
      <w:r w:rsidRPr="00EF58F8">
        <w:rPr>
          <w:rFonts w:ascii="Times New Roman" w:hAnsi="Times New Roman" w:cs="Times New Roman"/>
          <w:i/>
          <w:iCs/>
          <w:sz w:val="24"/>
          <w:szCs w:val="24"/>
          <w:lang w:val="en-US"/>
        </w:rPr>
        <w:t>Digital criminology</w:t>
      </w:r>
      <w:r w:rsidRPr="00EF58F8">
        <w:rPr>
          <w:rFonts w:ascii="Times New Roman" w:hAnsi="Times New Roman" w:cs="Times New Roman"/>
          <w:sz w:val="24"/>
          <w:szCs w:val="24"/>
          <w:lang w:val="en-US"/>
        </w:rPr>
        <w:t xml:space="preserve">. Routledge. </w:t>
      </w:r>
      <w:hyperlink r:id="rId24" w:tgtFrame="_new" w:history="1">
        <w:r w:rsidRPr="00EF58F8">
          <w:rPr>
            <w:rStyle w:val="Hipervnculo"/>
            <w:rFonts w:ascii="Times New Roman" w:hAnsi="Times New Roman" w:cs="Times New Roman"/>
            <w:sz w:val="24"/>
            <w:szCs w:val="24"/>
            <w:lang w:val="en-US"/>
          </w:rPr>
          <w:t>https://doi.org/10.4324/9781315205786</w:t>
        </w:r>
      </w:hyperlink>
    </w:p>
    <w:p w14:paraId="21F28B3F"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rPr>
        <w:t xml:space="preserve">Ricardo, Á. M. N. (2022). </w:t>
      </w:r>
      <w:r w:rsidRPr="00EF58F8">
        <w:rPr>
          <w:rFonts w:ascii="Times New Roman" w:hAnsi="Times New Roman" w:cs="Times New Roman"/>
          <w:i/>
          <w:iCs/>
          <w:sz w:val="24"/>
          <w:szCs w:val="24"/>
        </w:rPr>
        <w:t>Casos forenses para el análisis y el diagnóstico radiológico</w:t>
      </w:r>
      <w:r w:rsidRPr="00EF58F8">
        <w:rPr>
          <w:rFonts w:ascii="Times New Roman" w:hAnsi="Times New Roman" w:cs="Times New Roman"/>
          <w:sz w:val="24"/>
          <w:szCs w:val="24"/>
        </w:rPr>
        <w:t xml:space="preserve">. Universidad Nacional Abierta y a Distancia. </w:t>
      </w:r>
      <w:hyperlink r:id="rId25" w:tgtFrame="_new" w:history="1">
        <w:r w:rsidRPr="00EF58F8">
          <w:rPr>
            <w:rStyle w:val="Hipervnculo"/>
            <w:rFonts w:ascii="Times New Roman" w:hAnsi="Times New Roman" w:cs="Times New Roman"/>
            <w:sz w:val="24"/>
            <w:szCs w:val="24"/>
          </w:rPr>
          <w:t>https://repository.unad.edu.co/handle/10596/49192</w:t>
        </w:r>
      </w:hyperlink>
    </w:p>
    <w:p w14:paraId="70D4B006"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Shanafelt, R., &amp; Pino, N. (2015). </w:t>
      </w:r>
      <w:r w:rsidRPr="00EF58F8">
        <w:rPr>
          <w:rFonts w:ascii="Times New Roman" w:hAnsi="Times New Roman" w:cs="Times New Roman"/>
          <w:i/>
          <w:iCs/>
          <w:sz w:val="24"/>
          <w:szCs w:val="24"/>
          <w:lang w:val="en-US"/>
        </w:rPr>
        <w:t>Rethinking serial murder, spree killing, and atrocities: Beyond the usual distinctions</w:t>
      </w:r>
      <w:r w:rsidRPr="00EF58F8">
        <w:rPr>
          <w:rFonts w:ascii="Times New Roman" w:hAnsi="Times New Roman" w:cs="Times New Roman"/>
          <w:sz w:val="24"/>
          <w:szCs w:val="24"/>
          <w:lang w:val="en-US"/>
        </w:rPr>
        <w:t>. Palgrave Macmillan.</w:t>
      </w:r>
    </w:p>
    <w:p w14:paraId="2A71C29A"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Smolej, M., &amp; Kivivuori, J. (2006). The relation between crime news and fear of violence. </w:t>
      </w:r>
      <w:r w:rsidRPr="00EF58F8">
        <w:rPr>
          <w:rFonts w:ascii="Times New Roman" w:hAnsi="Times New Roman" w:cs="Times New Roman"/>
          <w:i/>
          <w:iCs/>
          <w:sz w:val="24"/>
          <w:szCs w:val="24"/>
          <w:lang w:val="en-US"/>
        </w:rPr>
        <w:t>Journal of Scandinavian Studies in Criminology and Crime Prevention, 7</w:t>
      </w:r>
      <w:r w:rsidRPr="00EF58F8">
        <w:rPr>
          <w:rFonts w:ascii="Times New Roman" w:hAnsi="Times New Roman" w:cs="Times New Roman"/>
          <w:sz w:val="24"/>
          <w:szCs w:val="24"/>
          <w:lang w:val="en-US"/>
        </w:rPr>
        <w:t xml:space="preserve">(2), 211–227. </w:t>
      </w:r>
      <w:hyperlink r:id="rId26" w:tgtFrame="_new" w:history="1">
        <w:r w:rsidRPr="00EF58F8">
          <w:rPr>
            <w:rStyle w:val="Hipervnculo"/>
            <w:rFonts w:ascii="Times New Roman" w:hAnsi="Times New Roman" w:cs="Times New Roman"/>
            <w:sz w:val="24"/>
            <w:szCs w:val="24"/>
            <w:lang w:val="en-US"/>
          </w:rPr>
          <w:t>https://doi.org/10.1080/14043850601002429</w:t>
        </w:r>
      </w:hyperlink>
    </w:p>
    <w:p w14:paraId="6943617D"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Staub, A. (2018). </w:t>
      </w:r>
      <w:r w:rsidRPr="00EF58F8">
        <w:rPr>
          <w:rFonts w:ascii="Times New Roman" w:hAnsi="Times New Roman" w:cs="Times New Roman"/>
          <w:i/>
          <w:iCs/>
          <w:sz w:val="24"/>
          <w:szCs w:val="24"/>
          <w:lang w:val="en-US"/>
        </w:rPr>
        <w:t>The Routledge companion to modernity, space and gender</w:t>
      </w:r>
      <w:r w:rsidRPr="00EF58F8">
        <w:rPr>
          <w:rFonts w:ascii="Times New Roman" w:hAnsi="Times New Roman" w:cs="Times New Roman"/>
          <w:sz w:val="24"/>
          <w:szCs w:val="24"/>
          <w:lang w:val="en-US"/>
        </w:rPr>
        <w:t>. Routledge.</w:t>
      </w:r>
    </w:p>
    <w:p w14:paraId="58FFE68E"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lastRenderedPageBreak/>
        <w:t xml:space="preserve">Talavera, M. D. M. L., &amp; Bermejo, M. J. B. (2007). </w:t>
      </w:r>
      <w:r w:rsidRPr="00EF58F8">
        <w:rPr>
          <w:rFonts w:ascii="Times New Roman" w:hAnsi="Times New Roman" w:cs="Times New Roman"/>
          <w:sz w:val="24"/>
          <w:szCs w:val="24"/>
        </w:rPr>
        <w:t xml:space="preserve">Telebasura, ética y derecho: Límites a la información de sociedad en televisión. En </w:t>
      </w:r>
      <w:r w:rsidRPr="00EF58F8">
        <w:rPr>
          <w:rFonts w:ascii="Times New Roman" w:hAnsi="Times New Roman" w:cs="Times New Roman"/>
          <w:i/>
          <w:iCs/>
          <w:sz w:val="24"/>
          <w:szCs w:val="24"/>
        </w:rPr>
        <w:t>La ética y el derecho de la información en los tiempos del postperiodismo</w:t>
      </w:r>
      <w:r w:rsidRPr="00EF58F8">
        <w:rPr>
          <w:rFonts w:ascii="Times New Roman" w:hAnsi="Times New Roman" w:cs="Times New Roman"/>
          <w:sz w:val="24"/>
          <w:szCs w:val="24"/>
        </w:rPr>
        <w:t xml:space="preserve"> (pp. 307–324). </w:t>
      </w:r>
      <w:r w:rsidRPr="00EF58F8">
        <w:rPr>
          <w:rFonts w:ascii="Times New Roman" w:hAnsi="Times New Roman" w:cs="Times New Roman"/>
          <w:sz w:val="24"/>
          <w:szCs w:val="24"/>
          <w:lang w:val="en-US"/>
        </w:rPr>
        <w:t>Fundación COSO.</w:t>
      </w:r>
    </w:p>
    <w:p w14:paraId="6C3CAFDF"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Vicary, A. M., &amp; Fraley, R. C. (2010). Captured by true crime: Why are women drawn to tales of rape, murder, and serial killers? </w:t>
      </w:r>
      <w:r w:rsidRPr="00EF58F8">
        <w:rPr>
          <w:rFonts w:ascii="Times New Roman" w:hAnsi="Times New Roman" w:cs="Times New Roman"/>
          <w:i/>
          <w:iCs/>
          <w:sz w:val="24"/>
          <w:szCs w:val="24"/>
          <w:lang w:val="en-US"/>
        </w:rPr>
        <w:t>Social Psychological and Personality Science, 1</w:t>
      </w:r>
      <w:r w:rsidRPr="00EF58F8">
        <w:rPr>
          <w:rFonts w:ascii="Times New Roman" w:hAnsi="Times New Roman" w:cs="Times New Roman"/>
          <w:sz w:val="24"/>
          <w:szCs w:val="24"/>
          <w:lang w:val="en-US"/>
        </w:rPr>
        <w:t xml:space="preserve">(1), 81–86. </w:t>
      </w:r>
      <w:hyperlink r:id="rId27" w:tgtFrame="_new" w:history="1">
        <w:r w:rsidRPr="00EF58F8">
          <w:rPr>
            <w:rStyle w:val="Hipervnculo"/>
            <w:rFonts w:ascii="Times New Roman" w:hAnsi="Times New Roman" w:cs="Times New Roman"/>
            <w:sz w:val="24"/>
            <w:szCs w:val="24"/>
            <w:lang w:val="en-US"/>
          </w:rPr>
          <w:t>https://doi.org/10.1177/1948550609355486</w:t>
        </w:r>
      </w:hyperlink>
    </w:p>
    <w:p w14:paraId="6F33F97E" w14:textId="77777777" w:rsidR="00EF58F8" w:rsidRPr="00EF58F8" w:rsidRDefault="00EF58F8" w:rsidP="002B5618">
      <w:pPr>
        <w:spacing w:line="360" w:lineRule="auto"/>
        <w:jc w:val="both"/>
        <w:rPr>
          <w:rFonts w:ascii="Times New Roman" w:hAnsi="Times New Roman" w:cs="Times New Roman"/>
          <w:sz w:val="24"/>
          <w:szCs w:val="24"/>
          <w:lang w:val="en-US"/>
        </w:rPr>
      </w:pPr>
      <w:r w:rsidRPr="00EF58F8">
        <w:rPr>
          <w:rFonts w:ascii="Times New Roman" w:hAnsi="Times New Roman" w:cs="Times New Roman"/>
          <w:sz w:val="24"/>
          <w:szCs w:val="24"/>
          <w:lang w:val="en-US"/>
        </w:rPr>
        <w:t xml:space="preserve">Wolf, R., Thomason, T., &amp; LaRocque, P. (1987). The right to know vs. the right of privacy: Newspaper identification of crime victims. </w:t>
      </w:r>
      <w:r w:rsidRPr="00EF58F8">
        <w:rPr>
          <w:rFonts w:ascii="Times New Roman" w:hAnsi="Times New Roman" w:cs="Times New Roman"/>
          <w:i/>
          <w:iCs/>
          <w:sz w:val="24"/>
          <w:szCs w:val="24"/>
          <w:lang w:val="en-US"/>
        </w:rPr>
        <w:t>Journalism Quarterly, 64</w:t>
      </w:r>
      <w:r w:rsidRPr="00EF58F8">
        <w:rPr>
          <w:rFonts w:ascii="Times New Roman" w:hAnsi="Times New Roman" w:cs="Times New Roman"/>
          <w:sz w:val="24"/>
          <w:szCs w:val="24"/>
          <w:lang w:val="en-US"/>
        </w:rPr>
        <w:t xml:space="preserve">(2–3), 503–507. </w:t>
      </w:r>
      <w:hyperlink r:id="rId28" w:tgtFrame="_new" w:history="1">
        <w:r w:rsidRPr="00EF58F8">
          <w:rPr>
            <w:rStyle w:val="Hipervnculo"/>
            <w:rFonts w:ascii="Times New Roman" w:hAnsi="Times New Roman" w:cs="Times New Roman"/>
            <w:sz w:val="24"/>
            <w:szCs w:val="24"/>
            <w:lang w:val="en-US"/>
          </w:rPr>
          <w:t>https://doi.org/10.1177/107769908706400230</w:t>
        </w:r>
      </w:hyperlink>
    </w:p>
    <w:p w14:paraId="37F73DCD" w14:textId="77777777" w:rsidR="00EF58F8" w:rsidRPr="00EF58F8" w:rsidRDefault="00EF58F8" w:rsidP="002B5618">
      <w:pPr>
        <w:spacing w:line="360" w:lineRule="auto"/>
        <w:jc w:val="both"/>
        <w:rPr>
          <w:rFonts w:ascii="Times New Roman" w:hAnsi="Times New Roman" w:cs="Times New Roman"/>
          <w:sz w:val="24"/>
          <w:szCs w:val="24"/>
        </w:rPr>
      </w:pPr>
      <w:r w:rsidRPr="00EF58F8">
        <w:rPr>
          <w:rFonts w:ascii="Times New Roman" w:hAnsi="Times New Roman" w:cs="Times New Roman"/>
          <w:sz w:val="24"/>
          <w:szCs w:val="24"/>
          <w:lang w:val="en-US"/>
        </w:rPr>
        <w:t xml:space="preserve">Yar, M. (2012). Crime, media and the will-to-representation: Reconsidering relationships in the new media age. </w:t>
      </w:r>
      <w:r w:rsidRPr="00EF58F8">
        <w:rPr>
          <w:rFonts w:ascii="Times New Roman" w:hAnsi="Times New Roman" w:cs="Times New Roman"/>
          <w:i/>
          <w:iCs/>
          <w:sz w:val="24"/>
          <w:szCs w:val="24"/>
        </w:rPr>
        <w:t>Crime, Media, Culture, 8</w:t>
      </w:r>
      <w:r w:rsidRPr="00EF58F8">
        <w:rPr>
          <w:rFonts w:ascii="Times New Roman" w:hAnsi="Times New Roman" w:cs="Times New Roman"/>
          <w:sz w:val="24"/>
          <w:szCs w:val="24"/>
        </w:rPr>
        <w:t xml:space="preserve">(3), 245–260. </w:t>
      </w:r>
      <w:hyperlink r:id="rId29" w:tgtFrame="_new" w:history="1">
        <w:r w:rsidRPr="00EF58F8">
          <w:rPr>
            <w:rStyle w:val="Hipervnculo"/>
            <w:rFonts w:ascii="Times New Roman" w:hAnsi="Times New Roman" w:cs="Times New Roman"/>
            <w:sz w:val="24"/>
            <w:szCs w:val="24"/>
          </w:rPr>
          <w:t>https://doi.org/10.1177/1741659012443227</w:t>
        </w:r>
      </w:hyperlink>
    </w:p>
    <w:p w14:paraId="73E32327" w14:textId="77777777" w:rsidR="00C64D09" w:rsidRDefault="00C64D09" w:rsidP="00C64D09">
      <w:pPr>
        <w:spacing w:line="360" w:lineRule="auto"/>
        <w:jc w:val="both"/>
        <w:rPr>
          <w:rFonts w:ascii="Times New Roman" w:hAnsi="Times New Roman" w:cs="Times New Roman"/>
          <w:sz w:val="24"/>
          <w:szCs w:val="24"/>
        </w:rPr>
      </w:pPr>
    </w:p>
    <w:p w14:paraId="1403CAB0" w14:textId="77777777" w:rsidR="00D30FFE" w:rsidRPr="00D30FFE" w:rsidRDefault="00D30FFE" w:rsidP="00D30FFE">
      <w:pPr>
        <w:spacing w:line="360" w:lineRule="auto"/>
        <w:jc w:val="both"/>
        <w:rPr>
          <w:rFonts w:ascii="Times New Roman" w:hAnsi="Times New Roman" w:cs="Times New Roman"/>
          <w:sz w:val="24"/>
          <w:szCs w:val="24"/>
        </w:rPr>
      </w:pPr>
    </w:p>
    <w:p w14:paraId="34A05829" w14:textId="77777777" w:rsidR="00D30FFE" w:rsidRPr="00870990" w:rsidRDefault="00D30FFE" w:rsidP="00707838">
      <w:pPr>
        <w:spacing w:line="360" w:lineRule="auto"/>
        <w:jc w:val="both"/>
        <w:rPr>
          <w:rFonts w:ascii="Times New Roman" w:hAnsi="Times New Roman" w:cs="Times New Roman"/>
          <w:sz w:val="24"/>
          <w:szCs w:val="24"/>
        </w:rPr>
      </w:pPr>
    </w:p>
    <w:p w14:paraId="3C24FC04" w14:textId="77777777" w:rsidR="003B759E" w:rsidRPr="00870990" w:rsidRDefault="003B759E" w:rsidP="00707838">
      <w:pPr>
        <w:spacing w:line="360" w:lineRule="auto"/>
        <w:jc w:val="both"/>
        <w:rPr>
          <w:rFonts w:ascii="Times New Roman" w:hAnsi="Times New Roman" w:cs="Times New Roman"/>
          <w:sz w:val="24"/>
          <w:szCs w:val="24"/>
        </w:rPr>
      </w:pPr>
    </w:p>
    <w:p w14:paraId="342F6502" w14:textId="31EFE454" w:rsidR="00D577E5" w:rsidRPr="00FB605B" w:rsidRDefault="00FB605B" w:rsidP="00707838">
      <w:pPr>
        <w:spacing w:line="360" w:lineRule="auto"/>
        <w:jc w:val="both"/>
        <w:rPr>
          <w:rFonts w:ascii="Times New Roman" w:hAnsi="Times New Roman" w:cs="Times New Roman"/>
          <w:b/>
          <w:bCs/>
          <w:sz w:val="24"/>
          <w:szCs w:val="24"/>
          <w:lang w:val="en-US"/>
        </w:rPr>
      </w:pPr>
      <w:r w:rsidRPr="00FB605B">
        <w:rPr>
          <w:rFonts w:ascii="Times New Roman" w:hAnsi="Times New Roman" w:cs="Times New Roman"/>
          <w:b/>
          <w:bCs/>
          <w:sz w:val="24"/>
          <w:szCs w:val="24"/>
          <w:lang w:val="en-US"/>
        </w:rPr>
        <w:t xml:space="preserve">Anexo </w:t>
      </w:r>
    </w:p>
    <w:tbl>
      <w:tblPr>
        <w:tblStyle w:val="Tablaconcuadrcula"/>
        <w:tblW w:w="0" w:type="auto"/>
        <w:tblLook w:val="04A0" w:firstRow="1" w:lastRow="0" w:firstColumn="1" w:lastColumn="0" w:noHBand="0" w:noVBand="1"/>
      </w:tblPr>
      <w:tblGrid>
        <w:gridCol w:w="5022"/>
        <w:gridCol w:w="3472"/>
      </w:tblGrid>
      <w:tr w:rsidR="000C7C68" w:rsidRPr="000C7C68" w14:paraId="23FD336C" w14:textId="2DE553C0" w:rsidTr="000C7C68">
        <w:tc>
          <w:tcPr>
            <w:tcW w:w="5022" w:type="dxa"/>
          </w:tcPr>
          <w:p w14:paraId="312999C7" w14:textId="178CBFFC" w:rsidR="000C7C68" w:rsidRPr="000C7C68" w:rsidRDefault="006643C0" w:rsidP="003E6F17">
            <w:pPr>
              <w:spacing w:line="360" w:lineRule="auto"/>
              <w:jc w:val="center"/>
              <w:rPr>
                <w:rFonts w:ascii="Times New Roman" w:hAnsi="Times New Roman" w:cs="Times New Roman"/>
                <w:sz w:val="24"/>
                <w:szCs w:val="24"/>
              </w:rPr>
            </w:pPr>
            <w:r>
              <w:rPr>
                <w:rFonts w:ascii="Times New Roman" w:hAnsi="Times New Roman" w:cs="Times New Roman"/>
                <w:sz w:val="24"/>
                <w:szCs w:val="24"/>
              </w:rPr>
              <w:t>Caso</w:t>
            </w:r>
          </w:p>
        </w:tc>
        <w:tc>
          <w:tcPr>
            <w:tcW w:w="3472" w:type="dxa"/>
          </w:tcPr>
          <w:p w14:paraId="51CAA851" w14:textId="0DADEB42" w:rsidR="000C7C68" w:rsidRPr="000C7C68" w:rsidRDefault="006643C0" w:rsidP="003E6F17">
            <w:pPr>
              <w:spacing w:line="360" w:lineRule="auto"/>
              <w:jc w:val="center"/>
              <w:rPr>
                <w:rFonts w:ascii="Times New Roman" w:hAnsi="Times New Roman" w:cs="Times New Roman"/>
                <w:sz w:val="24"/>
                <w:szCs w:val="24"/>
              </w:rPr>
            </w:pPr>
            <w:r>
              <w:rPr>
                <w:rFonts w:ascii="Times New Roman" w:hAnsi="Times New Roman" w:cs="Times New Roman"/>
                <w:sz w:val="24"/>
                <w:szCs w:val="24"/>
              </w:rPr>
              <w:t>Descripción</w:t>
            </w:r>
          </w:p>
        </w:tc>
      </w:tr>
      <w:tr w:rsidR="000C7C68" w:rsidRPr="000C7C68" w14:paraId="7ECB1893" w14:textId="684F82A1" w:rsidTr="000C7C68">
        <w:tc>
          <w:tcPr>
            <w:tcW w:w="5022" w:type="dxa"/>
          </w:tcPr>
          <w:p w14:paraId="7EC8D615" w14:textId="77777777" w:rsidR="000C7C68" w:rsidRDefault="000C7C68" w:rsidP="004A5A10">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 xml:space="preserve"> Caso Diana Quer (2016)</w:t>
            </w:r>
          </w:p>
          <w:p w14:paraId="140243C3" w14:textId="77777777" w:rsidR="007B2A1A" w:rsidRPr="007B2A1A" w:rsidRDefault="007B2A1A" w:rsidP="007B2A1A">
            <w:p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Tipo de material</w:t>
            </w:r>
          </w:p>
          <w:p w14:paraId="35EE5081" w14:textId="77777777" w:rsidR="007B2A1A" w:rsidRPr="007B2A1A" w:rsidRDefault="007B2A1A" w:rsidP="00A930C6">
            <w:pPr>
              <w:numPr>
                <w:ilvl w:val="0"/>
                <w:numId w:val="5"/>
              </w:num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Documentales y reportajes periodísticos</w:t>
            </w:r>
          </w:p>
          <w:p w14:paraId="12933557" w14:textId="1C1BD025" w:rsidR="007B2A1A" w:rsidRPr="00C80C68" w:rsidRDefault="007B2A1A" w:rsidP="00A930C6">
            <w:pPr>
              <w:numPr>
                <w:ilvl w:val="0"/>
                <w:numId w:val="5"/>
              </w:numPr>
              <w:spacing w:line="360" w:lineRule="auto"/>
              <w:jc w:val="both"/>
              <w:rPr>
                <w:rFonts w:ascii="Times New Roman" w:hAnsi="Times New Roman" w:cs="Times New Roman"/>
                <w:i/>
                <w:iCs/>
                <w:sz w:val="24"/>
                <w:szCs w:val="24"/>
              </w:rPr>
            </w:pPr>
            <w:r w:rsidRPr="00C80C68">
              <w:rPr>
                <w:rFonts w:ascii="Times New Roman" w:hAnsi="Times New Roman" w:cs="Times New Roman"/>
                <w:i/>
                <w:iCs/>
                <w:sz w:val="24"/>
                <w:szCs w:val="24"/>
              </w:rPr>
              <w:t>Podcasts true crime</w:t>
            </w:r>
          </w:p>
          <w:p w14:paraId="3472013B" w14:textId="77777777" w:rsidR="007B2A1A" w:rsidRPr="007B2A1A" w:rsidRDefault="007B2A1A" w:rsidP="00A930C6">
            <w:pPr>
              <w:numPr>
                <w:ilvl w:val="0"/>
                <w:numId w:val="5"/>
              </w:num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Programas de investigación</w:t>
            </w:r>
          </w:p>
          <w:p w14:paraId="14A5F7DF" w14:textId="77777777" w:rsidR="007B2A1A" w:rsidRPr="007B2A1A" w:rsidRDefault="007B2A1A" w:rsidP="007B2A1A">
            <w:p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Plataformas / accesos</w:t>
            </w:r>
          </w:p>
          <w:p w14:paraId="3E22EBC5" w14:textId="595850E4" w:rsidR="007B2A1A" w:rsidRPr="007B2A1A" w:rsidRDefault="007B2A1A" w:rsidP="00A930C6">
            <w:pPr>
              <w:numPr>
                <w:ilvl w:val="0"/>
                <w:numId w:val="6"/>
              </w:num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RTVE Play (documentales y especiales)</w:t>
            </w:r>
          </w:p>
          <w:p w14:paraId="5CBBC286" w14:textId="00F461E2" w:rsidR="007B2A1A" w:rsidRPr="007B2A1A" w:rsidRDefault="007B2A1A" w:rsidP="00A930C6">
            <w:pPr>
              <w:numPr>
                <w:ilvl w:val="0"/>
                <w:numId w:val="6"/>
              </w:num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Telecinco / Cuatro (archivo periodístico)</w:t>
            </w:r>
          </w:p>
          <w:p w14:paraId="09889485" w14:textId="281585BD" w:rsidR="007B2A1A" w:rsidRDefault="007B2A1A" w:rsidP="00A930C6">
            <w:pPr>
              <w:numPr>
                <w:ilvl w:val="0"/>
                <w:numId w:val="6"/>
              </w:numPr>
              <w:spacing w:line="360" w:lineRule="auto"/>
              <w:jc w:val="both"/>
              <w:rPr>
                <w:rFonts w:ascii="Times New Roman" w:hAnsi="Times New Roman" w:cs="Times New Roman"/>
                <w:sz w:val="24"/>
                <w:szCs w:val="24"/>
              </w:rPr>
            </w:pPr>
            <w:r w:rsidRPr="007B2A1A">
              <w:rPr>
                <w:rFonts w:ascii="Times New Roman" w:hAnsi="Times New Roman" w:cs="Times New Roman"/>
                <w:sz w:val="24"/>
                <w:szCs w:val="24"/>
              </w:rPr>
              <w:t>Spotify / iVoox (</w:t>
            </w:r>
            <w:r w:rsidRPr="00B22775">
              <w:rPr>
                <w:rFonts w:ascii="Times New Roman" w:hAnsi="Times New Roman" w:cs="Times New Roman"/>
                <w:i/>
                <w:iCs/>
                <w:sz w:val="24"/>
                <w:szCs w:val="24"/>
              </w:rPr>
              <w:t xml:space="preserve">podcasts </w:t>
            </w:r>
            <w:r w:rsidRPr="007B2A1A">
              <w:rPr>
                <w:rFonts w:ascii="Times New Roman" w:hAnsi="Times New Roman" w:cs="Times New Roman"/>
                <w:sz w:val="24"/>
                <w:szCs w:val="24"/>
              </w:rPr>
              <w:t xml:space="preserve">como </w:t>
            </w:r>
            <w:r w:rsidRPr="007B2A1A">
              <w:rPr>
                <w:rFonts w:ascii="Times New Roman" w:hAnsi="Times New Roman" w:cs="Times New Roman"/>
                <w:i/>
                <w:iCs/>
                <w:sz w:val="24"/>
                <w:szCs w:val="24"/>
              </w:rPr>
              <w:t>Crímenes</w:t>
            </w:r>
            <w:r w:rsidRPr="007B2A1A">
              <w:rPr>
                <w:rFonts w:ascii="Times New Roman" w:hAnsi="Times New Roman" w:cs="Times New Roman"/>
                <w:sz w:val="24"/>
                <w:szCs w:val="24"/>
              </w:rPr>
              <w:t xml:space="preserve">, </w:t>
            </w:r>
            <w:r w:rsidRPr="007B2A1A">
              <w:rPr>
                <w:rFonts w:ascii="Times New Roman" w:hAnsi="Times New Roman" w:cs="Times New Roman"/>
                <w:i/>
                <w:iCs/>
                <w:sz w:val="24"/>
                <w:szCs w:val="24"/>
              </w:rPr>
              <w:t>El crimen de Diana Quer</w:t>
            </w:r>
            <w:r w:rsidRPr="007B2A1A">
              <w:rPr>
                <w:rFonts w:ascii="Times New Roman" w:hAnsi="Times New Roman" w:cs="Times New Roman"/>
                <w:sz w:val="24"/>
                <w:szCs w:val="24"/>
              </w:rPr>
              <w:t>)</w:t>
            </w:r>
          </w:p>
          <w:p w14:paraId="522A10ED" w14:textId="60CC037F" w:rsidR="0061168C" w:rsidRPr="007B2A1A" w:rsidRDefault="0061168C" w:rsidP="00A930C6">
            <w:pPr>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Prensa digital (El País, El mundo= </w:t>
            </w:r>
          </w:p>
          <w:p w14:paraId="43AA7EB1" w14:textId="6953A24C" w:rsidR="00D20FB8" w:rsidRPr="00B1077C" w:rsidRDefault="00D20FB8" w:rsidP="004A5A10">
            <w:pPr>
              <w:spacing w:line="360" w:lineRule="auto"/>
              <w:jc w:val="both"/>
              <w:rPr>
                <w:rFonts w:ascii="Times New Roman" w:hAnsi="Times New Roman" w:cs="Times New Roman"/>
                <w:b/>
                <w:bCs/>
                <w:sz w:val="24"/>
                <w:szCs w:val="24"/>
              </w:rPr>
            </w:pPr>
          </w:p>
        </w:tc>
        <w:tc>
          <w:tcPr>
            <w:tcW w:w="3472" w:type="dxa"/>
          </w:tcPr>
          <w:p w14:paraId="4D534FE7" w14:textId="6DE5486A" w:rsidR="000C7C68" w:rsidRPr="000C7C68" w:rsidRDefault="000C7C68"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Desaparición, hallazgo y juicio con enorme seguimiento mediático, debates sobre violencia y seguridad.</w:t>
            </w:r>
          </w:p>
        </w:tc>
      </w:tr>
      <w:tr w:rsidR="000C7C68" w:rsidRPr="000C7C68" w14:paraId="0F913502" w14:textId="289E2BDC" w:rsidTr="000C7C68">
        <w:tc>
          <w:tcPr>
            <w:tcW w:w="5022" w:type="dxa"/>
          </w:tcPr>
          <w:p w14:paraId="624F3D19" w14:textId="77777777" w:rsidR="000C7C68" w:rsidRDefault="000C7C68" w:rsidP="000C7C68">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lastRenderedPageBreak/>
              <w:t xml:space="preserve"> Caso La Manada (2016-2019)</w:t>
            </w:r>
          </w:p>
          <w:p w14:paraId="55273FF0" w14:textId="77777777" w:rsidR="00DE5643" w:rsidRPr="00DE5643" w:rsidRDefault="00DE5643" w:rsidP="00DE5643">
            <w:p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Tipo de material</w:t>
            </w:r>
          </w:p>
          <w:p w14:paraId="5DCCCF60" w14:textId="77777777" w:rsidR="00DE5643" w:rsidRPr="00DE5643" w:rsidRDefault="00DE5643" w:rsidP="00A930C6">
            <w:pPr>
              <w:numPr>
                <w:ilvl w:val="0"/>
                <w:numId w:val="7"/>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Documentales</w:t>
            </w:r>
          </w:p>
          <w:p w14:paraId="153C7304" w14:textId="77777777" w:rsidR="00DE5643" w:rsidRPr="00DE5643" w:rsidRDefault="00DE5643" w:rsidP="00A930C6">
            <w:pPr>
              <w:numPr>
                <w:ilvl w:val="0"/>
                <w:numId w:val="7"/>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Series documentales</w:t>
            </w:r>
          </w:p>
          <w:p w14:paraId="4B150B76" w14:textId="77777777" w:rsidR="00DE5643" w:rsidRPr="00893F22" w:rsidRDefault="00DE5643" w:rsidP="00A930C6">
            <w:pPr>
              <w:numPr>
                <w:ilvl w:val="0"/>
                <w:numId w:val="7"/>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016591C0" w14:textId="77777777" w:rsidR="00DE5643" w:rsidRPr="00DE5643" w:rsidRDefault="00DE5643" w:rsidP="00A930C6">
            <w:pPr>
              <w:numPr>
                <w:ilvl w:val="0"/>
                <w:numId w:val="7"/>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Análisis judicial y social</w:t>
            </w:r>
          </w:p>
          <w:p w14:paraId="30952B19" w14:textId="77777777" w:rsidR="00DE5643" w:rsidRPr="00DE5643" w:rsidRDefault="00DE5643" w:rsidP="00DE5643">
            <w:p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Plataformas</w:t>
            </w:r>
          </w:p>
          <w:p w14:paraId="65A32856" w14:textId="5657BB6A" w:rsidR="00DE5643" w:rsidRPr="00DE5643" w:rsidRDefault="00DE5643" w:rsidP="00A930C6">
            <w:pPr>
              <w:numPr>
                <w:ilvl w:val="0"/>
                <w:numId w:val="8"/>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 xml:space="preserve">Netflix – </w:t>
            </w:r>
            <w:r w:rsidRPr="00DE5643">
              <w:rPr>
                <w:rFonts w:ascii="Times New Roman" w:hAnsi="Times New Roman" w:cs="Times New Roman"/>
                <w:i/>
                <w:iCs/>
                <w:sz w:val="24"/>
                <w:szCs w:val="24"/>
              </w:rPr>
              <w:t>El caso Alcàsser</w:t>
            </w:r>
            <w:r w:rsidRPr="00DE5643">
              <w:rPr>
                <w:rFonts w:ascii="Times New Roman" w:hAnsi="Times New Roman" w:cs="Times New Roman"/>
                <w:sz w:val="24"/>
                <w:szCs w:val="24"/>
              </w:rPr>
              <w:t xml:space="preserve"> (referencias contextuales al debate)</w:t>
            </w:r>
          </w:p>
          <w:p w14:paraId="3F4F50CF" w14:textId="4C40F411" w:rsidR="00DE5643" w:rsidRPr="00DE5643" w:rsidRDefault="00DE5643" w:rsidP="00A930C6">
            <w:pPr>
              <w:numPr>
                <w:ilvl w:val="0"/>
                <w:numId w:val="8"/>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 xml:space="preserve">Movistar+ – </w:t>
            </w:r>
            <w:r w:rsidRPr="00DE5643">
              <w:rPr>
                <w:rFonts w:ascii="Times New Roman" w:hAnsi="Times New Roman" w:cs="Times New Roman"/>
                <w:i/>
                <w:iCs/>
                <w:sz w:val="24"/>
                <w:szCs w:val="24"/>
              </w:rPr>
              <w:t>La Manada</w:t>
            </w:r>
          </w:p>
          <w:p w14:paraId="60DBE406" w14:textId="170157BC" w:rsidR="00DE5643" w:rsidRPr="00DE5643" w:rsidRDefault="00DE5643" w:rsidP="00A930C6">
            <w:pPr>
              <w:numPr>
                <w:ilvl w:val="0"/>
                <w:numId w:val="8"/>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RTVE Play</w:t>
            </w:r>
          </w:p>
          <w:p w14:paraId="6EC79750" w14:textId="7F3ADD0C" w:rsidR="00DE5643" w:rsidRPr="00DE5643" w:rsidRDefault="00DE5643" w:rsidP="00A930C6">
            <w:pPr>
              <w:numPr>
                <w:ilvl w:val="0"/>
                <w:numId w:val="8"/>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Spotify (</w:t>
            </w:r>
            <w:r w:rsidRPr="00DE5643">
              <w:rPr>
                <w:rFonts w:ascii="Times New Roman" w:hAnsi="Times New Roman" w:cs="Times New Roman"/>
                <w:i/>
                <w:iCs/>
                <w:sz w:val="24"/>
                <w:szCs w:val="24"/>
              </w:rPr>
              <w:t>No es abuso, es violación</w:t>
            </w:r>
            <w:r w:rsidRPr="00DE5643">
              <w:rPr>
                <w:rFonts w:ascii="Times New Roman" w:hAnsi="Times New Roman" w:cs="Times New Roman"/>
                <w:sz w:val="24"/>
                <w:szCs w:val="24"/>
              </w:rPr>
              <w:t xml:space="preserve">, </w:t>
            </w:r>
            <w:r w:rsidRPr="00DE5643">
              <w:rPr>
                <w:rFonts w:ascii="Times New Roman" w:hAnsi="Times New Roman" w:cs="Times New Roman"/>
                <w:i/>
                <w:iCs/>
                <w:sz w:val="24"/>
                <w:szCs w:val="24"/>
              </w:rPr>
              <w:t>De eso no se habla</w:t>
            </w:r>
            <w:r w:rsidRPr="00DE5643">
              <w:rPr>
                <w:rFonts w:ascii="Times New Roman" w:hAnsi="Times New Roman" w:cs="Times New Roman"/>
                <w:sz w:val="24"/>
                <w:szCs w:val="24"/>
              </w:rPr>
              <w:t>)</w:t>
            </w:r>
          </w:p>
          <w:p w14:paraId="7A04CFCB" w14:textId="6016BC74" w:rsidR="00DE5643" w:rsidRPr="00DE5643" w:rsidRDefault="00DE5643" w:rsidP="00A930C6">
            <w:pPr>
              <w:numPr>
                <w:ilvl w:val="0"/>
                <w:numId w:val="8"/>
              </w:numPr>
              <w:spacing w:line="360" w:lineRule="auto"/>
              <w:jc w:val="both"/>
              <w:rPr>
                <w:rFonts w:ascii="Times New Roman" w:hAnsi="Times New Roman" w:cs="Times New Roman"/>
                <w:sz w:val="24"/>
                <w:szCs w:val="24"/>
              </w:rPr>
            </w:pPr>
            <w:r w:rsidRPr="00DE5643">
              <w:rPr>
                <w:rFonts w:ascii="Times New Roman" w:hAnsi="Times New Roman" w:cs="Times New Roman"/>
                <w:sz w:val="24"/>
                <w:szCs w:val="24"/>
              </w:rPr>
              <w:t>Amplísima cobertura mediática</w:t>
            </w:r>
          </w:p>
          <w:p w14:paraId="507ABC28" w14:textId="0774A58C" w:rsidR="00DE5643" w:rsidRPr="00B1077C" w:rsidRDefault="00DE5643" w:rsidP="000C7C68">
            <w:pPr>
              <w:spacing w:line="360" w:lineRule="auto"/>
              <w:jc w:val="both"/>
              <w:rPr>
                <w:rFonts w:ascii="Times New Roman" w:hAnsi="Times New Roman" w:cs="Times New Roman"/>
                <w:b/>
                <w:bCs/>
                <w:sz w:val="24"/>
                <w:szCs w:val="24"/>
              </w:rPr>
            </w:pPr>
          </w:p>
        </w:tc>
        <w:tc>
          <w:tcPr>
            <w:tcW w:w="3472" w:type="dxa"/>
          </w:tcPr>
          <w:p w14:paraId="57056B11" w14:textId="508077FA" w:rsidR="000C7C68" w:rsidRPr="000C7C68" w:rsidRDefault="000C7C68"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Agresión sexual grupal en San Fermín: cobertura intensa, protestas y cambios jurídicos/sociales.</w:t>
            </w:r>
          </w:p>
        </w:tc>
      </w:tr>
      <w:tr w:rsidR="000C7C68" w:rsidRPr="000C7C68" w14:paraId="55951231" w14:textId="6371F7FF" w:rsidTr="000C7C68">
        <w:tc>
          <w:tcPr>
            <w:tcW w:w="5022" w:type="dxa"/>
          </w:tcPr>
          <w:p w14:paraId="32CFB2DB" w14:textId="77777777" w:rsidR="000C7C68" w:rsidRDefault="000C7C68" w:rsidP="000C7C68">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Gabriel Cruz (2018)</w:t>
            </w:r>
          </w:p>
          <w:p w14:paraId="0451E134" w14:textId="77777777" w:rsidR="00F00FBF" w:rsidRPr="00F00FBF" w:rsidRDefault="00F00FBF" w:rsidP="00F00FBF">
            <w:p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Tipo de material</w:t>
            </w:r>
          </w:p>
          <w:p w14:paraId="54392A48" w14:textId="77777777" w:rsidR="00F00FBF" w:rsidRPr="00F00FBF" w:rsidRDefault="00F00FBF" w:rsidP="00A930C6">
            <w:pPr>
              <w:numPr>
                <w:ilvl w:val="0"/>
                <w:numId w:val="9"/>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Documentales</w:t>
            </w:r>
          </w:p>
          <w:p w14:paraId="3017F44F" w14:textId="77777777" w:rsidR="00F00FBF" w:rsidRPr="00F00FBF" w:rsidRDefault="00F00FBF" w:rsidP="00A930C6">
            <w:pPr>
              <w:numPr>
                <w:ilvl w:val="0"/>
                <w:numId w:val="9"/>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Reportajes</w:t>
            </w:r>
          </w:p>
          <w:p w14:paraId="2204409C" w14:textId="77777777" w:rsidR="00F00FBF" w:rsidRPr="00893F22" w:rsidRDefault="00F00FBF" w:rsidP="00A930C6">
            <w:pPr>
              <w:numPr>
                <w:ilvl w:val="0"/>
                <w:numId w:val="9"/>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182F6635" w14:textId="77777777" w:rsidR="00F00FBF" w:rsidRPr="00F00FBF" w:rsidRDefault="00F00FBF" w:rsidP="00F00FBF">
            <w:p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Plataformas</w:t>
            </w:r>
          </w:p>
          <w:p w14:paraId="6D70C84E" w14:textId="41E5F04B" w:rsidR="00F00FBF" w:rsidRPr="00F00FBF" w:rsidRDefault="00F00FBF" w:rsidP="00A930C6">
            <w:pPr>
              <w:numPr>
                <w:ilvl w:val="0"/>
                <w:numId w:val="10"/>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RTVE Play</w:t>
            </w:r>
          </w:p>
          <w:p w14:paraId="1AC15C5D" w14:textId="517D01AA" w:rsidR="00F00FBF" w:rsidRPr="00F00FBF" w:rsidRDefault="00F00FBF" w:rsidP="00A930C6">
            <w:pPr>
              <w:numPr>
                <w:ilvl w:val="0"/>
                <w:numId w:val="10"/>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Antena 3 / laSexta (especiales)</w:t>
            </w:r>
          </w:p>
          <w:p w14:paraId="0701115D" w14:textId="43B5B132" w:rsidR="00F00FBF" w:rsidRPr="00F00FBF" w:rsidRDefault="00F00FBF" w:rsidP="00A930C6">
            <w:pPr>
              <w:numPr>
                <w:ilvl w:val="0"/>
                <w:numId w:val="10"/>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 xml:space="preserve"> Spotify / iVoox</w:t>
            </w:r>
          </w:p>
          <w:p w14:paraId="4F03CB64" w14:textId="61D4B27F" w:rsidR="00F00FBF" w:rsidRPr="00F00FBF" w:rsidRDefault="00F00FBF" w:rsidP="00A930C6">
            <w:pPr>
              <w:numPr>
                <w:ilvl w:val="0"/>
                <w:numId w:val="10"/>
              </w:numPr>
              <w:spacing w:line="360" w:lineRule="auto"/>
              <w:jc w:val="both"/>
              <w:rPr>
                <w:rFonts w:ascii="Times New Roman" w:hAnsi="Times New Roman" w:cs="Times New Roman"/>
                <w:sz w:val="24"/>
                <w:szCs w:val="24"/>
              </w:rPr>
            </w:pPr>
            <w:r w:rsidRPr="00F00FBF">
              <w:rPr>
                <w:rFonts w:ascii="Times New Roman" w:hAnsi="Times New Roman" w:cs="Times New Roman"/>
                <w:sz w:val="24"/>
                <w:szCs w:val="24"/>
              </w:rPr>
              <w:t>Prensa nacional</w:t>
            </w:r>
          </w:p>
          <w:p w14:paraId="50AB4579" w14:textId="3FD114EC" w:rsidR="00F00FBF" w:rsidRPr="00B1077C" w:rsidRDefault="00F00FBF" w:rsidP="000C7C68">
            <w:pPr>
              <w:spacing w:line="360" w:lineRule="auto"/>
              <w:jc w:val="both"/>
              <w:rPr>
                <w:rFonts w:ascii="Times New Roman" w:hAnsi="Times New Roman" w:cs="Times New Roman"/>
                <w:b/>
                <w:bCs/>
                <w:sz w:val="24"/>
                <w:szCs w:val="24"/>
              </w:rPr>
            </w:pPr>
          </w:p>
        </w:tc>
        <w:tc>
          <w:tcPr>
            <w:tcW w:w="3472" w:type="dxa"/>
          </w:tcPr>
          <w:p w14:paraId="2643E2DB" w14:textId="79C1049D" w:rsidR="000C7C68" w:rsidRPr="000C7C68" w:rsidRDefault="000C7C68"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Niño desaparecido y asesinado: cobertura continua de búsqueda, juicio y consecuencias.</w:t>
            </w:r>
          </w:p>
        </w:tc>
      </w:tr>
      <w:tr w:rsidR="000C7C68" w:rsidRPr="000C7C68" w14:paraId="1E4FFD2D" w14:textId="7F07443E" w:rsidTr="000C7C68">
        <w:tc>
          <w:tcPr>
            <w:tcW w:w="5022" w:type="dxa"/>
          </w:tcPr>
          <w:p w14:paraId="6F8EDB7A" w14:textId="77777777" w:rsidR="000C7C68" w:rsidRPr="00551F95" w:rsidRDefault="000C7C68" w:rsidP="000C7C68">
            <w:pPr>
              <w:spacing w:line="360" w:lineRule="auto"/>
              <w:jc w:val="both"/>
              <w:rPr>
                <w:rFonts w:ascii="Times New Roman" w:hAnsi="Times New Roman" w:cs="Times New Roman"/>
                <w:sz w:val="24"/>
                <w:szCs w:val="24"/>
              </w:rPr>
            </w:pPr>
            <w:r w:rsidRPr="000C7C68">
              <w:rPr>
                <w:rFonts w:ascii="Times New Roman" w:hAnsi="Times New Roman" w:cs="Times New Roman"/>
                <w:sz w:val="24"/>
                <w:szCs w:val="24"/>
              </w:rPr>
              <w:t>Caso Marta del Castillo (2009-presente)</w:t>
            </w:r>
          </w:p>
          <w:p w14:paraId="09E016E1" w14:textId="77777777" w:rsidR="0025636D" w:rsidRPr="0025636D" w:rsidRDefault="0025636D" w:rsidP="0025636D">
            <w:p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Tipo de material</w:t>
            </w:r>
          </w:p>
          <w:p w14:paraId="74DA689D" w14:textId="77777777" w:rsidR="0025636D" w:rsidRPr="0025636D" w:rsidRDefault="0025636D" w:rsidP="00A930C6">
            <w:pPr>
              <w:numPr>
                <w:ilvl w:val="0"/>
                <w:numId w:val="11"/>
              </w:num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Series documentales</w:t>
            </w:r>
          </w:p>
          <w:p w14:paraId="79EC35AF" w14:textId="77777777" w:rsidR="0025636D" w:rsidRPr="00893F22" w:rsidRDefault="0025636D" w:rsidP="00A930C6">
            <w:pPr>
              <w:numPr>
                <w:ilvl w:val="0"/>
                <w:numId w:val="11"/>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75D47514" w14:textId="77777777" w:rsidR="0025636D" w:rsidRPr="0025636D" w:rsidRDefault="0025636D" w:rsidP="00A930C6">
            <w:pPr>
              <w:numPr>
                <w:ilvl w:val="0"/>
                <w:numId w:val="11"/>
              </w:num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Especiales televisivos</w:t>
            </w:r>
          </w:p>
          <w:p w14:paraId="729C7FDE" w14:textId="77777777" w:rsidR="0025636D" w:rsidRPr="0025636D" w:rsidRDefault="0025636D" w:rsidP="0025636D">
            <w:p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Plataformas</w:t>
            </w:r>
          </w:p>
          <w:p w14:paraId="78E24E5F" w14:textId="0A05DA45" w:rsidR="0025636D" w:rsidRPr="0025636D" w:rsidRDefault="0025636D" w:rsidP="00A930C6">
            <w:pPr>
              <w:numPr>
                <w:ilvl w:val="0"/>
                <w:numId w:val="12"/>
              </w:num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 xml:space="preserve">Netflix – </w:t>
            </w:r>
            <w:r w:rsidRPr="0025636D">
              <w:rPr>
                <w:rFonts w:ascii="Times New Roman" w:hAnsi="Times New Roman" w:cs="Times New Roman"/>
                <w:i/>
                <w:iCs/>
                <w:sz w:val="24"/>
                <w:szCs w:val="24"/>
              </w:rPr>
              <w:t>¿Dónde está Marta?</w:t>
            </w:r>
          </w:p>
          <w:p w14:paraId="1CE593EA" w14:textId="34A9670F" w:rsidR="0025636D" w:rsidRPr="0025636D" w:rsidRDefault="0025636D" w:rsidP="00A930C6">
            <w:pPr>
              <w:numPr>
                <w:ilvl w:val="0"/>
                <w:numId w:val="12"/>
              </w:num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lastRenderedPageBreak/>
              <w:t>TVE Play</w:t>
            </w:r>
          </w:p>
          <w:p w14:paraId="108E0A23" w14:textId="77777777" w:rsidR="00551F95" w:rsidRPr="00551F95" w:rsidRDefault="0025636D" w:rsidP="00A930C6">
            <w:pPr>
              <w:numPr>
                <w:ilvl w:val="0"/>
                <w:numId w:val="12"/>
              </w:numPr>
              <w:spacing w:line="360" w:lineRule="auto"/>
              <w:jc w:val="both"/>
              <w:rPr>
                <w:rFonts w:ascii="Times New Roman" w:hAnsi="Times New Roman" w:cs="Times New Roman"/>
                <w:sz w:val="24"/>
                <w:szCs w:val="24"/>
              </w:rPr>
            </w:pPr>
            <w:r w:rsidRPr="0025636D">
              <w:rPr>
                <w:rFonts w:ascii="Times New Roman" w:hAnsi="Times New Roman" w:cs="Times New Roman"/>
                <w:sz w:val="24"/>
                <w:szCs w:val="24"/>
              </w:rPr>
              <w:t>Spotify / iVoox</w:t>
            </w:r>
          </w:p>
          <w:p w14:paraId="715857AD" w14:textId="34279C95" w:rsidR="0025636D" w:rsidRPr="0025636D" w:rsidRDefault="00551F95" w:rsidP="00A930C6">
            <w:pPr>
              <w:numPr>
                <w:ilvl w:val="0"/>
                <w:numId w:val="12"/>
              </w:numPr>
              <w:spacing w:line="360" w:lineRule="auto"/>
              <w:jc w:val="both"/>
              <w:rPr>
                <w:rFonts w:ascii="Times New Roman" w:hAnsi="Times New Roman" w:cs="Times New Roman"/>
                <w:sz w:val="24"/>
                <w:szCs w:val="24"/>
              </w:rPr>
            </w:pPr>
            <w:r w:rsidRPr="00551F95">
              <w:rPr>
                <w:rFonts w:ascii="Times New Roman" w:hAnsi="Times New Roman" w:cs="Times New Roman"/>
                <w:sz w:val="24"/>
                <w:szCs w:val="24"/>
              </w:rPr>
              <w:t>P</w:t>
            </w:r>
            <w:r w:rsidR="0025636D" w:rsidRPr="0025636D">
              <w:rPr>
                <w:rFonts w:ascii="Times New Roman" w:hAnsi="Times New Roman" w:cs="Times New Roman"/>
                <w:sz w:val="24"/>
                <w:szCs w:val="24"/>
              </w:rPr>
              <w:t>rensa continua (caso abierto)</w:t>
            </w:r>
          </w:p>
          <w:p w14:paraId="52E7B678" w14:textId="2E5CC635" w:rsidR="0025636D" w:rsidRPr="00551F95" w:rsidRDefault="0025636D" w:rsidP="000C7C68">
            <w:pPr>
              <w:spacing w:line="360" w:lineRule="auto"/>
              <w:jc w:val="both"/>
              <w:rPr>
                <w:rFonts w:ascii="Times New Roman" w:hAnsi="Times New Roman" w:cs="Times New Roman"/>
                <w:sz w:val="24"/>
                <w:szCs w:val="24"/>
              </w:rPr>
            </w:pPr>
          </w:p>
        </w:tc>
        <w:tc>
          <w:tcPr>
            <w:tcW w:w="3472" w:type="dxa"/>
          </w:tcPr>
          <w:p w14:paraId="54D1FE6D" w14:textId="6142CC6D" w:rsidR="000C7C68" w:rsidRPr="000C7C68" w:rsidRDefault="007F6672"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lastRenderedPageBreak/>
              <w:t>Asesinato y misterio alrededor del cuerpo, años de atención mediática y programas especiales</w:t>
            </w:r>
          </w:p>
        </w:tc>
      </w:tr>
      <w:tr w:rsidR="000C7C68" w:rsidRPr="000C7C68" w14:paraId="73E667CF" w14:textId="19ABAE51" w:rsidTr="000C7C68">
        <w:tc>
          <w:tcPr>
            <w:tcW w:w="5022" w:type="dxa"/>
          </w:tcPr>
          <w:p w14:paraId="0081C4F4" w14:textId="77777777" w:rsidR="000C7C68" w:rsidRDefault="007F6672" w:rsidP="000C7C68">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José Bretón (2011)</w:t>
            </w:r>
          </w:p>
          <w:p w14:paraId="2D63552A" w14:textId="77777777" w:rsidR="00930DED" w:rsidRPr="00930DED" w:rsidRDefault="00930DED" w:rsidP="00930DED">
            <w:p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Tipo de material</w:t>
            </w:r>
          </w:p>
          <w:p w14:paraId="56C70220" w14:textId="77777777" w:rsidR="00930DED" w:rsidRPr="00930DED" w:rsidRDefault="00930DED" w:rsidP="00A930C6">
            <w:pPr>
              <w:numPr>
                <w:ilvl w:val="0"/>
                <w:numId w:val="13"/>
              </w:num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Documentales</w:t>
            </w:r>
          </w:p>
          <w:p w14:paraId="2BA9659C" w14:textId="77777777" w:rsidR="00930DED" w:rsidRPr="00893F22" w:rsidRDefault="00930DED" w:rsidP="00A930C6">
            <w:pPr>
              <w:numPr>
                <w:ilvl w:val="0"/>
                <w:numId w:val="13"/>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1CABDF4D" w14:textId="77777777" w:rsidR="00930DED" w:rsidRPr="00930DED" w:rsidRDefault="00930DED" w:rsidP="00A930C6">
            <w:pPr>
              <w:numPr>
                <w:ilvl w:val="0"/>
                <w:numId w:val="13"/>
              </w:num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Reportajes judiciales</w:t>
            </w:r>
          </w:p>
          <w:p w14:paraId="08A24758" w14:textId="77777777" w:rsidR="00930DED" w:rsidRPr="00930DED" w:rsidRDefault="00930DED" w:rsidP="00930DED">
            <w:p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Plataformas</w:t>
            </w:r>
          </w:p>
          <w:p w14:paraId="5497C18D" w14:textId="0CB2EEEB" w:rsidR="00930DED" w:rsidRPr="00930DED" w:rsidRDefault="00930DED" w:rsidP="00A930C6">
            <w:pPr>
              <w:numPr>
                <w:ilvl w:val="0"/>
                <w:numId w:val="14"/>
              </w:num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RTVE Play</w:t>
            </w:r>
          </w:p>
          <w:p w14:paraId="5CE91C1B" w14:textId="3DC34826" w:rsidR="00930DED" w:rsidRPr="00930DED" w:rsidRDefault="00930DED" w:rsidP="00A930C6">
            <w:pPr>
              <w:numPr>
                <w:ilvl w:val="0"/>
                <w:numId w:val="14"/>
              </w:num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Movistar+</w:t>
            </w:r>
          </w:p>
          <w:p w14:paraId="75E8287F" w14:textId="145E6E59" w:rsidR="00930DED" w:rsidRPr="00930DED" w:rsidRDefault="00930DED" w:rsidP="00A930C6">
            <w:pPr>
              <w:numPr>
                <w:ilvl w:val="0"/>
                <w:numId w:val="14"/>
              </w:numPr>
              <w:spacing w:line="360" w:lineRule="auto"/>
              <w:jc w:val="both"/>
              <w:rPr>
                <w:rFonts w:ascii="Times New Roman" w:hAnsi="Times New Roman" w:cs="Times New Roman"/>
                <w:sz w:val="24"/>
                <w:szCs w:val="24"/>
              </w:rPr>
            </w:pPr>
            <w:r w:rsidRPr="00930DED">
              <w:rPr>
                <w:rFonts w:ascii="Times New Roman" w:hAnsi="Times New Roman" w:cs="Times New Roman"/>
                <w:sz w:val="24"/>
                <w:szCs w:val="24"/>
              </w:rPr>
              <w:t>Spotify (</w:t>
            </w:r>
            <w:r w:rsidRPr="00930DED">
              <w:rPr>
                <w:rFonts w:ascii="Times New Roman" w:hAnsi="Times New Roman" w:cs="Times New Roman"/>
                <w:i/>
                <w:iCs/>
                <w:sz w:val="24"/>
                <w:szCs w:val="24"/>
              </w:rPr>
              <w:t>Crímenes</w:t>
            </w:r>
            <w:r w:rsidRPr="00930DED">
              <w:rPr>
                <w:rFonts w:ascii="Times New Roman" w:hAnsi="Times New Roman" w:cs="Times New Roman"/>
                <w:sz w:val="24"/>
                <w:szCs w:val="24"/>
              </w:rPr>
              <w:t xml:space="preserve">, </w:t>
            </w:r>
            <w:r w:rsidRPr="00930DED">
              <w:rPr>
                <w:rFonts w:ascii="Times New Roman" w:hAnsi="Times New Roman" w:cs="Times New Roman"/>
                <w:i/>
                <w:iCs/>
                <w:sz w:val="24"/>
                <w:szCs w:val="24"/>
              </w:rPr>
              <w:t>La Huella del Crimen</w:t>
            </w:r>
            <w:r w:rsidRPr="00930DED">
              <w:rPr>
                <w:rFonts w:ascii="Times New Roman" w:hAnsi="Times New Roman" w:cs="Times New Roman"/>
                <w:sz w:val="24"/>
                <w:szCs w:val="24"/>
              </w:rPr>
              <w:t>)</w:t>
            </w:r>
          </w:p>
          <w:p w14:paraId="7DB06A2E" w14:textId="2706B190" w:rsidR="00930DED" w:rsidRPr="00B1077C" w:rsidRDefault="00930DED" w:rsidP="00A930C6">
            <w:pPr>
              <w:numPr>
                <w:ilvl w:val="0"/>
                <w:numId w:val="14"/>
              </w:numPr>
              <w:spacing w:line="360" w:lineRule="auto"/>
              <w:jc w:val="both"/>
              <w:rPr>
                <w:rFonts w:ascii="Times New Roman" w:hAnsi="Times New Roman" w:cs="Times New Roman"/>
                <w:b/>
                <w:bCs/>
                <w:sz w:val="24"/>
                <w:szCs w:val="24"/>
              </w:rPr>
            </w:pPr>
            <w:r w:rsidRPr="00551F95">
              <w:rPr>
                <w:rFonts w:ascii="Times New Roman" w:hAnsi="Times New Roman" w:cs="Times New Roman"/>
                <w:sz w:val="24"/>
                <w:szCs w:val="24"/>
              </w:rPr>
              <w:t>Prensa</w:t>
            </w:r>
            <w:r w:rsidRPr="00930DED">
              <w:rPr>
                <w:rFonts w:ascii="Times New Roman" w:hAnsi="Times New Roman" w:cs="Times New Roman"/>
                <w:b/>
                <w:bCs/>
                <w:sz w:val="24"/>
                <w:szCs w:val="24"/>
              </w:rPr>
              <w:br/>
            </w:r>
          </w:p>
        </w:tc>
        <w:tc>
          <w:tcPr>
            <w:tcW w:w="3472" w:type="dxa"/>
          </w:tcPr>
          <w:p w14:paraId="6A4B0D59" w14:textId="2C582971" w:rsidR="000C7C68" w:rsidRPr="000C7C68" w:rsidRDefault="007F6672"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Asesinato de dos menores por su padre: seguimiento mediático prolongado</w:t>
            </w:r>
          </w:p>
        </w:tc>
      </w:tr>
      <w:tr w:rsidR="007F6672" w:rsidRPr="000C7C68" w14:paraId="759BF33B" w14:textId="15E7D555" w:rsidTr="000C7C68">
        <w:tc>
          <w:tcPr>
            <w:tcW w:w="5022" w:type="dxa"/>
          </w:tcPr>
          <w:p w14:paraId="4FC16B94" w14:textId="77777777" w:rsidR="007F6672" w:rsidRDefault="007F6672" w:rsidP="007F6672">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Asunta Basterra (2013)</w:t>
            </w:r>
          </w:p>
          <w:p w14:paraId="2798FCE5" w14:textId="77777777" w:rsidR="00CE64A1" w:rsidRPr="00CE64A1" w:rsidRDefault="00CE64A1" w:rsidP="00CE64A1">
            <w:p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Tipo de material</w:t>
            </w:r>
          </w:p>
          <w:p w14:paraId="332AAE57" w14:textId="77777777" w:rsidR="00CE64A1" w:rsidRPr="00CE64A1" w:rsidRDefault="00CE64A1" w:rsidP="00A930C6">
            <w:pPr>
              <w:numPr>
                <w:ilvl w:val="0"/>
                <w:numId w:val="15"/>
              </w:num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Serie de ficción basada en hechos reales</w:t>
            </w:r>
          </w:p>
          <w:p w14:paraId="076F0E95" w14:textId="77777777" w:rsidR="00CE64A1" w:rsidRPr="00CE64A1" w:rsidRDefault="00CE64A1" w:rsidP="00A930C6">
            <w:pPr>
              <w:numPr>
                <w:ilvl w:val="0"/>
                <w:numId w:val="15"/>
              </w:num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Documentales</w:t>
            </w:r>
          </w:p>
          <w:p w14:paraId="4A8F2ED6" w14:textId="77777777" w:rsidR="00CE64A1" w:rsidRPr="00893F22" w:rsidRDefault="00CE64A1" w:rsidP="00A930C6">
            <w:pPr>
              <w:numPr>
                <w:ilvl w:val="0"/>
                <w:numId w:val="15"/>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7204B73C" w14:textId="77777777" w:rsidR="00CE64A1" w:rsidRPr="00CE64A1" w:rsidRDefault="00CE64A1" w:rsidP="00CE64A1">
            <w:p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Plataformas</w:t>
            </w:r>
          </w:p>
          <w:p w14:paraId="39F65D6D" w14:textId="6A201933" w:rsidR="00CE64A1" w:rsidRPr="00CE64A1" w:rsidRDefault="00CE64A1" w:rsidP="00A930C6">
            <w:pPr>
              <w:numPr>
                <w:ilvl w:val="0"/>
                <w:numId w:val="16"/>
              </w:num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 xml:space="preserve">Netflix – </w:t>
            </w:r>
            <w:r w:rsidRPr="00CE64A1">
              <w:rPr>
                <w:rFonts w:ascii="Times New Roman" w:hAnsi="Times New Roman" w:cs="Times New Roman"/>
                <w:i/>
                <w:iCs/>
                <w:sz w:val="24"/>
                <w:szCs w:val="24"/>
              </w:rPr>
              <w:t>El caso Asunta</w:t>
            </w:r>
          </w:p>
          <w:p w14:paraId="3B6AF657" w14:textId="299AD76F" w:rsidR="00CE64A1" w:rsidRPr="00CE64A1" w:rsidRDefault="00CE64A1" w:rsidP="00A930C6">
            <w:pPr>
              <w:numPr>
                <w:ilvl w:val="0"/>
                <w:numId w:val="16"/>
              </w:num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RTVE Play</w:t>
            </w:r>
          </w:p>
          <w:p w14:paraId="117935FC" w14:textId="37D2AB33" w:rsidR="00CE64A1" w:rsidRPr="00CE64A1" w:rsidRDefault="00CE64A1" w:rsidP="00A930C6">
            <w:pPr>
              <w:numPr>
                <w:ilvl w:val="0"/>
                <w:numId w:val="16"/>
              </w:numPr>
              <w:spacing w:line="360" w:lineRule="auto"/>
              <w:jc w:val="both"/>
              <w:rPr>
                <w:rFonts w:ascii="Times New Roman" w:hAnsi="Times New Roman" w:cs="Times New Roman"/>
                <w:sz w:val="24"/>
                <w:szCs w:val="24"/>
              </w:rPr>
            </w:pPr>
            <w:r w:rsidRPr="00CE64A1">
              <w:rPr>
                <w:rFonts w:ascii="Times New Roman" w:hAnsi="Times New Roman" w:cs="Times New Roman"/>
                <w:sz w:val="24"/>
                <w:szCs w:val="24"/>
              </w:rPr>
              <w:t>Spotify / iVoox</w:t>
            </w:r>
          </w:p>
          <w:p w14:paraId="69296F33" w14:textId="3089CCBF" w:rsidR="00CE64A1" w:rsidRPr="00B1077C" w:rsidRDefault="00CE64A1" w:rsidP="007F6672">
            <w:pPr>
              <w:spacing w:line="360" w:lineRule="auto"/>
              <w:jc w:val="both"/>
              <w:rPr>
                <w:rFonts w:ascii="Times New Roman" w:hAnsi="Times New Roman" w:cs="Times New Roman"/>
                <w:b/>
                <w:bCs/>
                <w:sz w:val="24"/>
                <w:szCs w:val="24"/>
              </w:rPr>
            </w:pPr>
          </w:p>
        </w:tc>
        <w:tc>
          <w:tcPr>
            <w:tcW w:w="3472" w:type="dxa"/>
          </w:tcPr>
          <w:p w14:paraId="79EFD4A6" w14:textId="6B75AD25" w:rsidR="007F6672" w:rsidRPr="000C7C68" w:rsidRDefault="007F6672"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Parricidio de una niña: juicio, documentales y debates mediáticos</w:t>
            </w:r>
          </w:p>
        </w:tc>
      </w:tr>
      <w:tr w:rsidR="007F6672" w:rsidRPr="000C7C68" w14:paraId="76334C68" w14:textId="768FF30A" w:rsidTr="000C7C68">
        <w:tc>
          <w:tcPr>
            <w:tcW w:w="5022" w:type="dxa"/>
          </w:tcPr>
          <w:p w14:paraId="6F67C1EC" w14:textId="77777777" w:rsidR="007F6672" w:rsidRDefault="007F6672" w:rsidP="007F6672">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Mari Luz Cortés (2008)</w:t>
            </w:r>
          </w:p>
          <w:p w14:paraId="05291894" w14:textId="77777777" w:rsidR="002409DC" w:rsidRPr="002409DC" w:rsidRDefault="002409DC" w:rsidP="002409DC">
            <w:p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Tipo de material</w:t>
            </w:r>
          </w:p>
          <w:p w14:paraId="14A09A71" w14:textId="77777777" w:rsidR="002409DC" w:rsidRPr="002409DC" w:rsidRDefault="002409DC" w:rsidP="00A930C6">
            <w:pPr>
              <w:numPr>
                <w:ilvl w:val="0"/>
                <w:numId w:val="17"/>
              </w:num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Documentales</w:t>
            </w:r>
          </w:p>
          <w:p w14:paraId="7051AF20" w14:textId="77777777" w:rsidR="002409DC" w:rsidRPr="002409DC" w:rsidRDefault="002409DC" w:rsidP="00A930C6">
            <w:pPr>
              <w:numPr>
                <w:ilvl w:val="0"/>
                <w:numId w:val="17"/>
              </w:num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Reportajes</w:t>
            </w:r>
          </w:p>
          <w:p w14:paraId="08B842CF" w14:textId="77777777" w:rsidR="002409DC" w:rsidRPr="00893F22" w:rsidRDefault="002409DC" w:rsidP="00A930C6">
            <w:pPr>
              <w:numPr>
                <w:ilvl w:val="0"/>
                <w:numId w:val="17"/>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1FE7AD22" w14:textId="77777777" w:rsidR="002409DC" w:rsidRPr="002409DC" w:rsidRDefault="002409DC" w:rsidP="002409DC">
            <w:p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Plataformas</w:t>
            </w:r>
          </w:p>
          <w:p w14:paraId="15E9B218" w14:textId="6DDF5135" w:rsidR="002409DC" w:rsidRPr="002409DC" w:rsidRDefault="002409DC" w:rsidP="00A930C6">
            <w:pPr>
              <w:numPr>
                <w:ilvl w:val="0"/>
                <w:numId w:val="18"/>
              </w:num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RTVE Play</w:t>
            </w:r>
          </w:p>
          <w:p w14:paraId="4161F3CC" w14:textId="2B3B4402" w:rsidR="002409DC" w:rsidRPr="002409DC" w:rsidRDefault="002409DC" w:rsidP="00A930C6">
            <w:pPr>
              <w:numPr>
                <w:ilvl w:val="0"/>
                <w:numId w:val="18"/>
              </w:num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t xml:space="preserve"> Telecinco / Antena 3</w:t>
            </w:r>
          </w:p>
          <w:p w14:paraId="65D2B1F9" w14:textId="3C9CC395" w:rsidR="002409DC" w:rsidRPr="002409DC" w:rsidRDefault="002409DC" w:rsidP="00A930C6">
            <w:pPr>
              <w:numPr>
                <w:ilvl w:val="0"/>
                <w:numId w:val="18"/>
              </w:numPr>
              <w:spacing w:line="360" w:lineRule="auto"/>
              <w:jc w:val="both"/>
              <w:rPr>
                <w:rFonts w:ascii="Times New Roman" w:hAnsi="Times New Roman" w:cs="Times New Roman"/>
                <w:sz w:val="24"/>
                <w:szCs w:val="24"/>
              </w:rPr>
            </w:pPr>
            <w:r w:rsidRPr="002409DC">
              <w:rPr>
                <w:rFonts w:ascii="Times New Roman" w:hAnsi="Times New Roman" w:cs="Times New Roman"/>
                <w:sz w:val="24"/>
                <w:szCs w:val="24"/>
              </w:rPr>
              <w:lastRenderedPageBreak/>
              <w:t>Spotify / iVoox</w:t>
            </w:r>
          </w:p>
          <w:p w14:paraId="7ACF1A5D" w14:textId="73EB42E9" w:rsidR="002409DC" w:rsidRPr="00B1077C" w:rsidRDefault="002409DC" w:rsidP="007F6672">
            <w:pPr>
              <w:spacing w:line="360" w:lineRule="auto"/>
              <w:jc w:val="both"/>
              <w:rPr>
                <w:rFonts w:ascii="Times New Roman" w:hAnsi="Times New Roman" w:cs="Times New Roman"/>
                <w:b/>
                <w:bCs/>
                <w:sz w:val="24"/>
                <w:szCs w:val="24"/>
              </w:rPr>
            </w:pPr>
          </w:p>
        </w:tc>
        <w:tc>
          <w:tcPr>
            <w:tcW w:w="3472" w:type="dxa"/>
          </w:tcPr>
          <w:p w14:paraId="0B6BBA83" w14:textId="2BF0D32D" w:rsidR="007F6672" w:rsidRPr="000C7C68" w:rsidRDefault="007F6672"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lastRenderedPageBreak/>
              <w:t>Asesinato de una niña: amplificación mediática y críticas al sistema de vigilancia de agresores.</w:t>
            </w:r>
          </w:p>
        </w:tc>
      </w:tr>
      <w:tr w:rsidR="007F6672" w:rsidRPr="000C7C68" w14:paraId="111304F5" w14:textId="73E16342" w:rsidTr="000C7C68">
        <w:tc>
          <w:tcPr>
            <w:tcW w:w="5022" w:type="dxa"/>
          </w:tcPr>
          <w:p w14:paraId="5EC4FBFE" w14:textId="77777777" w:rsidR="007F6672" w:rsidRDefault="007F6672" w:rsidP="007F6672">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del “Rey del Cachopo” (2019)</w:t>
            </w:r>
          </w:p>
          <w:p w14:paraId="70A802BA" w14:textId="77777777" w:rsidR="0007101F" w:rsidRPr="0007101F" w:rsidRDefault="0007101F" w:rsidP="0007101F">
            <w:p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Tipo de material</w:t>
            </w:r>
          </w:p>
          <w:p w14:paraId="787D7AE6" w14:textId="77777777" w:rsidR="0007101F" w:rsidRPr="0007101F" w:rsidRDefault="0007101F" w:rsidP="00A930C6">
            <w:pPr>
              <w:numPr>
                <w:ilvl w:val="0"/>
                <w:numId w:val="19"/>
              </w:num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Documentales</w:t>
            </w:r>
          </w:p>
          <w:p w14:paraId="00E0C7F7" w14:textId="77777777" w:rsidR="0007101F" w:rsidRPr="00893F22" w:rsidRDefault="0007101F" w:rsidP="00A930C6">
            <w:pPr>
              <w:numPr>
                <w:ilvl w:val="0"/>
                <w:numId w:val="19"/>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4A63EC54" w14:textId="77777777" w:rsidR="0007101F" w:rsidRPr="0007101F" w:rsidRDefault="0007101F" w:rsidP="00A930C6">
            <w:pPr>
              <w:numPr>
                <w:ilvl w:val="0"/>
                <w:numId w:val="19"/>
              </w:num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Programas de investigación</w:t>
            </w:r>
          </w:p>
          <w:p w14:paraId="766E22B0" w14:textId="77777777" w:rsidR="0007101F" w:rsidRPr="0007101F" w:rsidRDefault="0007101F" w:rsidP="0007101F">
            <w:p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Plataformas</w:t>
            </w:r>
          </w:p>
          <w:p w14:paraId="7A35ACE0" w14:textId="7D662A46" w:rsidR="0007101F" w:rsidRPr="0007101F" w:rsidRDefault="0007101F" w:rsidP="00A930C6">
            <w:pPr>
              <w:numPr>
                <w:ilvl w:val="0"/>
                <w:numId w:val="20"/>
              </w:num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 xml:space="preserve">Netflix – </w:t>
            </w:r>
            <w:r w:rsidRPr="0007101F">
              <w:rPr>
                <w:rFonts w:ascii="Times New Roman" w:hAnsi="Times New Roman" w:cs="Times New Roman"/>
                <w:i/>
                <w:iCs/>
                <w:sz w:val="24"/>
                <w:szCs w:val="24"/>
              </w:rPr>
              <w:t>El Rey del Cachopo</w:t>
            </w:r>
          </w:p>
          <w:p w14:paraId="7835FFCA" w14:textId="2782DAE1" w:rsidR="0007101F" w:rsidRPr="0007101F" w:rsidRDefault="0007101F" w:rsidP="00A930C6">
            <w:pPr>
              <w:numPr>
                <w:ilvl w:val="0"/>
                <w:numId w:val="20"/>
              </w:num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RTVE Play</w:t>
            </w:r>
          </w:p>
          <w:p w14:paraId="4AA2D04F" w14:textId="281B1AC8" w:rsidR="0007101F" w:rsidRPr="0007101F" w:rsidRDefault="0007101F" w:rsidP="00A930C6">
            <w:pPr>
              <w:numPr>
                <w:ilvl w:val="0"/>
                <w:numId w:val="20"/>
              </w:numPr>
              <w:spacing w:line="360" w:lineRule="auto"/>
              <w:jc w:val="both"/>
              <w:rPr>
                <w:rFonts w:ascii="Times New Roman" w:hAnsi="Times New Roman" w:cs="Times New Roman"/>
                <w:sz w:val="24"/>
                <w:szCs w:val="24"/>
              </w:rPr>
            </w:pPr>
            <w:r w:rsidRPr="0007101F">
              <w:rPr>
                <w:rFonts w:ascii="Times New Roman" w:hAnsi="Times New Roman" w:cs="Times New Roman"/>
                <w:sz w:val="24"/>
                <w:szCs w:val="24"/>
              </w:rPr>
              <w:t>Spotify / iVoox</w:t>
            </w:r>
          </w:p>
          <w:p w14:paraId="29071DE8" w14:textId="4AE5C49C" w:rsidR="0007101F" w:rsidRPr="00B1077C" w:rsidRDefault="0007101F" w:rsidP="007F6672">
            <w:pPr>
              <w:spacing w:line="360" w:lineRule="auto"/>
              <w:jc w:val="both"/>
              <w:rPr>
                <w:rFonts w:ascii="Times New Roman" w:hAnsi="Times New Roman" w:cs="Times New Roman"/>
                <w:b/>
                <w:bCs/>
                <w:sz w:val="24"/>
                <w:szCs w:val="24"/>
              </w:rPr>
            </w:pPr>
          </w:p>
        </w:tc>
        <w:tc>
          <w:tcPr>
            <w:tcW w:w="3472" w:type="dxa"/>
          </w:tcPr>
          <w:p w14:paraId="28A9D184" w14:textId="7803230C" w:rsidR="007F6672" w:rsidRPr="000C7C68" w:rsidRDefault="007F6672"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Asesinato y desmembramiento: cobertura sensacionalista masiva.</w:t>
            </w:r>
          </w:p>
        </w:tc>
      </w:tr>
      <w:tr w:rsidR="007F6672" w:rsidRPr="000C7C68" w14:paraId="3F748912" w14:textId="56BCDD1F" w:rsidTr="000C7C68">
        <w:tc>
          <w:tcPr>
            <w:tcW w:w="5022" w:type="dxa"/>
          </w:tcPr>
          <w:p w14:paraId="42042EF1" w14:textId="77777777" w:rsidR="007F6672" w:rsidRDefault="006B0703" w:rsidP="007F6672">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Jorge Ignacio Palma / Marta Calvo (2021)</w:t>
            </w:r>
          </w:p>
          <w:p w14:paraId="121EAFF5" w14:textId="77777777" w:rsidR="00D85D24" w:rsidRPr="00D85D24" w:rsidRDefault="00D85D24" w:rsidP="00D85D24">
            <w:p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Tipo de material</w:t>
            </w:r>
          </w:p>
          <w:p w14:paraId="3E511190" w14:textId="77777777" w:rsidR="00D85D24" w:rsidRPr="00D85D24" w:rsidRDefault="00D85D24" w:rsidP="00A930C6">
            <w:pPr>
              <w:numPr>
                <w:ilvl w:val="0"/>
                <w:numId w:val="23"/>
              </w:num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Documentales</w:t>
            </w:r>
          </w:p>
          <w:p w14:paraId="471B86B2" w14:textId="77777777" w:rsidR="00D85D24" w:rsidRPr="00893F22" w:rsidRDefault="00D85D24" w:rsidP="00A930C6">
            <w:pPr>
              <w:numPr>
                <w:ilvl w:val="0"/>
                <w:numId w:val="23"/>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060B3C26" w14:textId="77777777" w:rsidR="00D85D24" w:rsidRPr="00D85D24" w:rsidRDefault="00D85D24" w:rsidP="00D85D24">
            <w:p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Plataformas</w:t>
            </w:r>
          </w:p>
          <w:p w14:paraId="780F3D57" w14:textId="58DA39B9" w:rsidR="00D85D24" w:rsidRPr="00D85D24" w:rsidRDefault="00D85D24" w:rsidP="00A930C6">
            <w:pPr>
              <w:numPr>
                <w:ilvl w:val="0"/>
                <w:numId w:val="24"/>
              </w:num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RTVE Play</w:t>
            </w:r>
          </w:p>
          <w:p w14:paraId="7BB13401" w14:textId="443A62E8" w:rsidR="00D85D24" w:rsidRPr="00D85D24" w:rsidRDefault="00D85D24" w:rsidP="00A930C6">
            <w:pPr>
              <w:numPr>
                <w:ilvl w:val="0"/>
                <w:numId w:val="24"/>
              </w:num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laSexta</w:t>
            </w:r>
          </w:p>
          <w:p w14:paraId="5824FEE0" w14:textId="684ED01D" w:rsidR="00D85D24" w:rsidRPr="00D85D24" w:rsidRDefault="00D85D24" w:rsidP="00A930C6">
            <w:pPr>
              <w:numPr>
                <w:ilvl w:val="0"/>
                <w:numId w:val="24"/>
              </w:numPr>
              <w:spacing w:line="360" w:lineRule="auto"/>
              <w:jc w:val="both"/>
              <w:rPr>
                <w:rFonts w:ascii="Times New Roman" w:hAnsi="Times New Roman" w:cs="Times New Roman"/>
                <w:sz w:val="24"/>
                <w:szCs w:val="24"/>
              </w:rPr>
            </w:pPr>
            <w:r w:rsidRPr="00D85D24">
              <w:rPr>
                <w:rFonts w:ascii="Times New Roman" w:hAnsi="Times New Roman" w:cs="Times New Roman"/>
                <w:sz w:val="24"/>
                <w:szCs w:val="24"/>
              </w:rPr>
              <w:t>Spotify / iVoox</w:t>
            </w:r>
          </w:p>
          <w:p w14:paraId="21B1DCE9" w14:textId="1A0578AE" w:rsidR="00D85D24" w:rsidRPr="00B1077C" w:rsidRDefault="00D85D24" w:rsidP="007F6672">
            <w:pPr>
              <w:spacing w:line="360" w:lineRule="auto"/>
              <w:jc w:val="both"/>
              <w:rPr>
                <w:rFonts w:ascii="Times New Roman" w:hAnsi="Times New Roman" w:cs="Times New Roman"/>
                <w:b/>
                <w:bCs/>
                <w:sz w:val="24"/>
                <w:szCs w:val="24"/>
              </w:rPr>
            </w:pPr>
          </w:p>
        </w:tc>
        <w:tc>
          <w:tcPr>
            <w:tcW w:w="3472" w:type="dxa"/>
          </w:tcPr>
          <w:p w14:paraId="267BDB0F" w14:textId="0C875B3C" w:rsidR="007F6672" w:rsidRPr="000C7C68" w:rsidRDefault="006B0703"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Asesinato y desaparición de Marta Calvo y otras víctimas; intenso debate mediático.</w:t>
            </w:r>
          </w:p>
        </w:tc>
      </w:tr>
      <w:tr w:rsidR="007F6672" w:rsidRPr="000C7C68" w14:paraId="529517BE" w14:textId="32C5B78F" w:rsidTr="000C7C68">
        <w:tc>
          <w:tcPr>
            <w:tcW w:w="5022" w:type="dxa"/>
          </w:tcPr>
          <w:p w14:paraId="245D6073" w14:textId="77777777" w:rsidR="007F6672" w:rsidRDefault="006B0703" w:rsidP="007F6672">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del crimen de Alcàsser (aunque anterior a 2000, su repercusión tardó hasta los 2000 en debates y documentales)</w:t>
            </w:r>
          </w:p>
          <w:p w14:paraId="0E4DB894" w14:textId="77777777" w:rsidR="00C420EC" w:rsidRPr="00C420EC" w:rsidRDefault="00C420EC" w:rsidP="00C420EC">
            <w:p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Tipo de material</w:t>
            </w:r>
          </w:p>
          <w:p w14:paraId="56AEC4EE" w14:textId="77777777" w:rsidR="00C420EC" w:rsidRPr="00C420EC" w:rsidRDefault="00C420EC" w:rsidP="00A930C6">
            <w:pPr>
              <w:numPr>
                <w:ilvl w:val="0"/>
                <w:numId w:val="25"/>
              </w:num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Serie documental</w:t>
            </w:r>
          </w:p>
          <w:p w14:paraId="09C5BD06" w14:textId="77777777" w:rsidR="00C420EC" w:rsidRPr="00C420EC" w:rsidRDefault="00C420EC" w:rsidP="00A930C6">
            <w:pPr>
              <w:numPr>
                <w:ilvl w:val="0"/>
                <w:numId w:val="25"/>
              </w:num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Análisis mediático</w:t>
            </w:r>
          </w:p>
          <w:p w14:paraId="01F14B80" w14:textId="77777777" w:rsidR="00C420EC" w:rsidRPr="00893F22" w:rsidRDefault="00C420EC" w:rsidP="00A930C6">
            <w:pPr>
              <w:numPr>
                <w:ilvl w:val="0"/>
                <w:numId w:val="25"/>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20EA2972" w14:textId="77777777" w:rsidR="00C420EC" w:rsidRPr="00C420EC" w:rsidRDefault="00C420EC" w:rsidP="00C420EC">
            <w:p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Plataformas</w:t>
            </w:r>
          </w:p>
          <w:p w14:paraId="5244B9E1" w14:textId="19AE7031" w:rsidR="00C420EC" w:rsidRPr="00C420EC" w:rsidRDefault="00C420EC" w:rsidP="00A930C6">
            <w:pPr>
              <w:numPr>
                <w:ilvl w:val="0"/>
                <w:numId w:val="26"/>
              </w:num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 xml:space="preserve">Netflix – </w:t>
            </w:r>
            <w:r w:rsidRPr="00C420EC">
              <w:rPr>
                <w:rFonts w:ascii="Times New Roman" w:hAnsi="Times New Roman" w:cs="Times New Roman"/>
                <w:i/>
                <w:iCs/>
                <w:sz w:val="24"/>
                <w:szCs w:val="24"/>
              </w:rPr>
              <w:t>El caso Alcàsser</w:t>
            </w:r>
          </w:p>
          <w:p w14:paraId="319BD7D0" w14:textId="6EE0B65E" w:rsidR="00C420EC" w:rsidRPr="00C420EC" w:rsidRDefault="00C420EC" w:rsidP="00A930C6">
            <w:pPr>
              <w:numPr>
                <w:ilvl w:val="0"/>
                <w:numId w:val="26"/>
              </w:num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RTVE Play</w:t>
            </w:r>
          </w:p>
          <w:p w14:paraId="42B30FB1" w14:textId="33DD823D" w:rsidR="00C420EC" w:rsidRPr="00C420EC" w:rsidRDefault="00C420EC" w:rsidP="00A930C6">
            <w:pPr>
              <w:numPr>
                <w:ilvl w:val="0"/>
                <w:numId w:val="26"/>
              </w:num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Spotify</w:t>
            </w:r>
          </w:p>
          <w:p w14:paraId="74BB5ABE" w14:textId="68F52044" w:rsidR="00C420EC" w:rsidRPr="00B1077C" w:rsidRDefault="00C420EC" w:rsidP="007F6672">
            <w:pPr>
              <w:spacing w:line="360" w:lineRule="auto"/>
              <w:jc w:val="both"/>
              <w:rPr>
                <w:rFonts w:ascii="Times New Roman" w:hAnsi="Times New Roman" w:cs="Times New Roman"/>
                <w:b/>
                <w:bCs/>
                <w:sz w:val="24"/>
                <w:szCs w:val="24"/>
              </w:rPr>
            </w:pPr>
          </w:p>
        </w:tc>
        <w:tc>
          <w:tcPr>
            <w:tcW w:w="3472" w:type="dxa"/>
          </w:tcPr>
          <w:p w14:paraId="661FBA05" w14:textId="3B4C09D2" w:rsidR="007F6672" w:rsidRPr="000C7C68" w:rsidRDefault="006B0703"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Seguimiento documental y cultural posterior.</w:t>
            </w:r>
            <w:r w:rsidR="003A2527" w:rsidRPr="003A2527">
              <w:t xml:space="preserve"> </w:t>
            </w:r>
            <w:r w:rsidR="003A2527">
              <w:t>A</w:t>
            </w:r>
            <w:r w:rsidR="003A2527" w:rsidRPr="003A2527">
              <w:rPr>
                <w:rFonts w:ascii="Times New Roman" w:hAnsi="Times New Roman" w:cs="Times New Roman"/>
                <w:sz w:val="24"/>
                <w:szCs w:val="24"/>
              </w:rPr>
              <w:t>nálisis del rol de los medios en la victimización secundaria.</w:t>
            </w:r>
          </w:p>
        </w:tc>
      </w:tr>
      <w:tr w:rsidR="001D1E26" w:rsidRPr="000C7C68" w14:paraId="30A2A3B6" w14:textId="279731D3" w:rsidTr="000C7C68">
        <w:tc>
          <w:tcPr>
            <w:tcW w:w="5022" w:type="dxa"/>
          </w:tcPr>
          <w:p w14:paraId="167AC1C2" w14:textId="77777777" w:rsidR="001D1E26" w:rsidRDefault="001D1E26" w:rsidP="001D1E26">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lastRenderedPageBreak/>
              <w:t>Caso Sandra Palo (2003)</w:t>
            </w:r>
          </w:p>
          <w:p w14:paraId="5A3ABF79" w14:textId="3C5BE135" w:rsidR="00C420EC" w:rsidRPr="00C420EC" w:rsidRDefault="00C420EC" w:rsidP="001D1E26">
            <w:pPr>
              <w:spacing w:line="360" w:lineRule="auto"/>
              <w:jc w:val="both"/>
              <w:rPr>
                <w:rFonts w:ascii="Times New Roman" w:hAnsi="Times New Roman" w:cs="Times New Roman"/>
                <w:sz w:val="24"/>
                <w:szCs w:val="24"/>
              </w:rPr>
            </w:pPr>
            <w:r w:rsidRPr="00C420EC">
              <w:rPr>
                <w:rFonts w:ascii="Times New Roman" w:hAnsi="Times New Roman" w:cs="Times New Roman"/>
                <w:sz w:val="24"/>
                <w:szCs w:val="24"/>
              </w:rPr>
              <w:t>Tipo de material</w:t>
            </w:r>
          </w:p>
          <w:p w14:paraId="297FE0AC" w14:textId="77777777" w:rsidR="002B5119" w:rsidRPr="002B5119" w:rsidRDefault="002B5119" w:rsidP="00A930C6">
            <w:pPr>
              <w:numPr>
                <w:ilvl w:val="0"/>
                <w:numId w:val="21"/>
              </w:numPr>
              <w:spacing w:line="360" w:lineRule="auto"/>
              <w:jc w:val="both"/>
              <w:rPr>
                <w:rFonts w:ascii="Times New Roman" w:hAnsi="Times New Roman" w:cs="Times New Roman"/>
                <w:sz w:val="24"/>
                <w:szCs w:val="24"/>
              </w:rPr>
            </w:pPr>
            <w:r w:rsidRPr="002B5119">
              <w:rPr>
                <w:rFonts w:ascii="Times New Roman" w:hAnsi="Times New Roman" w:cs="Times New Roman"/>
                <w:sz w:val="24"/>
                <w:szCs w:val="24"/>
              </w:rPr>
              <w:t>Documentales</w:t>
            </w:r>
          </w:p>
          <w:p w14:paraId="29DAE68D" w14:textId="77777777" w:rsidR="002B5119" w:rsidRPr="002B5119" w:rsidRDefault="002B5119" w:rsidP="00A930C6">
            <w:pPr>
              <w:numPr>
                <w:ilvl w:val="0"/>
                <w:numId w:val="21"/>
              </w:numPr>
              <w:spacing w:line="360" w:lineRule="auto"/>
              <w:jc w:val="both"/>
              <w:rPr>
                <w:rFonts w:ascii="Times New Roman" w:hAnsi="Times New Roman" w:cs="Times New Roman"/>
                <w:sz w:val="24"/>
                <w:szCs w:val="24"/>
              </w:rPr>
            </w:pPr>
            <w:r w:rsidRPr="002B5119">
              <w:rPr>
                <w:rFonts w:ascii="Times New Roman" w:hAnsi="Times New Roman" w:cs="Times New Roman"/>
                <w:sz w:val="24"/>
                <w:szCs w:val="24"/>
              </w:rPr>
              <w:t>Reportajes</w:t>
            </w:r>
          </w:p>
          <w:p w14:paraId="4DCB6E50" w14:textId="77777777" w:rsidR="002B5119" w:rsidRPr="00893F22" w:rsidRDefault="002B5119" w:rsidP="00A930C6">
            <w:pPr>
              <w:numPr>
                <w:ilvl w:val="0"/>
                <w:numId w:val="21"/>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1053CAA8" w14:textId="77777777" w:rsidR="002B5119" w:rsidRPr="002B5119" w:rsidRDefault="002B5119" w:rsidP="002B5119">
            <w:pPr>
              <w:spacing w:line="360" w:lineRule="auto"/>
              <w:jc w:val="both"/>
              <w:rPr>
                <w:rFonts w:ascii="Times New Roman" w:hAnsi="Times New Roman" w:cs="Times New Roman"/>
                <w:sz w:val="24"/>
                <w:szCs w:val="24"/>
              </w:rPr>
            </w:pPr>
            <w:r w:rsidRPr="002B5119">
              <w:rPr>
                <w:rFonts w:ascii="Times New Roman" w:hAnsi="Times New Roman" w:cs="Times New Roman"/>
                <w:sz w:val="24"/>
                <w:szCs w:val="24"/>
              </w:rPr>
              <w:t>Plataformas</w:t>
            </w:r>
          </w:p>
          <w:p w14:paraId="79924F77" w14:textId="40DFD1DA" w:rsidR="002B5119" w:rsidRPr="002B5119" w:rsidRDefault="002B5119" w:rsidP="00C420EC">
            <w:pPr>
              <w:spacing w:line="360" w:lineRule="auto"/>
              <w:ind w:left="720"/>
              <w:jc w:val="both"/>
              <w:rPr>
                <w:rFonts w:ascii="Times New Roman" w:hAnsi="Times New Roman" w:cs="Times New Roman"/>
                <w:sz w:val="24"/>
                <w:szCs w:val="24"/>
              </w:rPr>
            </w:pPr>
            <w:r w:rsidRPr="002B5119">
              <w:rPr>
                <w:rFonts w:ascii="Times New Roman" w:hAnsi="Times New Roman" w:cs="Times New Roman"/>
                <w:sz w:val="24"/>
                <w:szCs w:val="24"/>
              </w:rPr>
              <w:t xml:space="preserve"> RTVE Play</w:t>
            </w:r>
          </w:p>
          <w:p w14:paraId="7CFF9086" w14:textId="0CB2C297" w:rsidR="002B5119" w:rsidRPr="002B5119" w:rsidRDefault="002B5119" w:rsidP="00A930C6">
            <w:pPr>
              <w:numPr>
                <w:ilvl w:val="0"/>
                <w:numId w:val="22"/>
              </w:numPr>
              <w:spacing w:line="360" w:lineRule="auto"/>
              <w:jc w:val="both"/>
              <w:rPr>
                <w:rFonts w:ascii="Times New Roman" w:hAnsi="Times New Roman" w:cs="Times New Roman"/>
                <w:sz w:val="24"/>
                <w:szCs w:val="24"/>
              </w:rPr>
            </w:pPr>
            <w:r w:rsidRPr="002B5119">
              <w:rPr>
                <w:rFonts w:ascii="Times New Roman" w:hAnsi="Times New Roman" w:cs="Times New Roman"/>
                <w:sz w:val="24"/>
                <w:szCs w:val="24"/>
              </w:rPr>
              <w:t>Spotify / iVoox</w:t>
            </w:r>
          </w:p>
          <w:p w14:paraId="73584E1A" w14:textId="7594CA51" w:rsidR="002B5119" w:rsidRPr="002B5119" w:rsidRDefault="002B5119" w:rsidP="00A930C6">
            <w:pPr>
              <w:numPr>
                <w:ilvl w:val="0"/>
                <w:numId w:val="22"/>
              </w:numPr>
              <w:spacing w:line="360" w:lineRule="auto"/>
              <w:jc w:val="both"/>
              <w:rPr>
                <w:rFonts w:ascii="Times New Roman" w:hAnsi="Times New Roman" w:cs="Times New Roman"/>
                <w:sz w:val="24"/>
                <w:szCs w:val="24"/>
              </w:rPr>
            </w:pPr>
            <w:r w:rsidRPr="002B5119">
              <w:rPr>
                <w:rFonts w:ascii="Times New Roman" w:hAnsi="Times New Roman" w:cs="Times New Roman"/>
                <w:sz w:val="24"/>
                <w:szCs w:val="24"/>
              </w:rPr>
              <w:t>Prensa</w:t>
            </w:r>
          </w:p>
          <w:p w14:paraId="3CBCC371" w14:textId="231678E8" w:rsidR="002B5119" w:rsidRPr="00B1077C" w:rsidRDefault="002B5119" w:rsidP="001D1E26">
            <w:pPr>
              <w:spacing w:line="360" w:lineRule="auto"/>
              <w:jc w:val="both"/>
              <w:rPr>
                <w:rFonts w:ascii="Times New Roman" w:hAnsi="Times New Roman" w:cs="Times New Roman"/>
                <w:b/>
                <w:bCs/>
                <w:sz w:val="24"/>
                <w:szCs w:val="24"/>
              </w:rPr>
            </w:pPr>
          </w:p>
        </w:tc>
        <w:tc>
          <w:tcPr>
            <w:tcW w:w="3472" w:type="dxa"/>
          </w:tcPr>
          <w:p w14:paraId="6E5F2D70" w14:textId="517E9C50" w:rsidR="001D1E26" w:rsidRPr="000C7C68" w:rsidRDefault="001D1E26"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Asesinato de una joven con discapacidad; cobertura y debates sobre violencia.</w:t>
            </w:r>
          </w:p>
        </w:tc>
      </w:tr>
      <w:tr w:rsidR="001D1E26" w:rsidRPr="000C7C68" w14:paraId="4CB28350" w14:textId="788055D7" w:rsidTr="000C7C68">
        <w:tc>
          <w:tcPr>
            <w:tcW w:w="5022" w:type="dxa"/>
          </w:tcPr>
          <w:p w14:paraId="798779E7" w14:textId="77777777" w:rsidR="001D1E26" w:rsidRDefault="006643C0" w:rsidP="001D1E26">
            <w:pPr>
              <w:spacing w:line="360" w:lineRule="auto"/>
              <w:jc w:val="both"/>
              <w:rPr>
                <w:rFonts w:ascii="Times New Roman" w:hAnsi="Times New Roman" w:cs="Times New Roman"/>
                <w:b/>
                <w:bCs/>
                <w:sz w:val="24"/>
                <w:szCs w:val="24"/>
              </w:rPr>
            </w:pPr>
            <w:r w:rsidRPr="000C7C68">
              <w:rPr>
                <w:rFonts w:ascii="Times New Roman" w:hAnsi="Times New Roman" w:cs="Times New Roman"/>
                <w:b/>
                <w:bCs/>
                <w:sz w:val="24"/>
                <w:szCs w:val="24"/>
              </w:rPr>
              <w:t>Caso de asesinato machista en Tenerife (2019-2021)</w:t>
            </w:r>
          </w:p>
          <w:p w14:paraId="169EB564" w14:textId="77777777" w:rsidR="00B241E4" w:rsidRPr="00B241E4" w:rsidRDefault="00B241E4" w:rsidP="00B241E4">
            <w:p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Tipo de material</w:t>
            </w:r>
          </w:p>
          <w:p w14:paraId="61A17573" w14:textId="77777777" w:rsidR="00B241E4" w:rsidRPr="00B241E4" w:rsidRDefault="00B241E4" w:rsidP="00A930C6">
            <w:pPr>
              <w:numPr>
                <w:ilvl w:val="0"/>
                <w:numId w:val="27"/>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Reportajes</w:t>
            </w:r>
          </w:p>
          <w:p w14:paraId="0A23987E" w14:textId="77777777" w:rsidR="00B241E4" w:rsidRPr="00B241E4" w:rsidRDefault="00B241E4" w:rsidP="00A930C6">
            <w:pPr>
              <w:numPr>
                <w:ilvl w:val="0"/>
                <w:numId w:val="27"/>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Documentales breves</w:t>
            </w:r>
          </w:p>
          <w:p w14:paraId="129DD9D7" w14:textId="77777777" w:rsidR="00B241E4" w:rsidRPr="00893F22" w:rsidRDefault="00B241E4" w:rsidP="00A930C6">
            <w:pPr>
              <w:numPr>
                <w:ilvl w:val="0"/>
                <w:numId w:val="27"/>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4CBACC32" w14:textId="77777777" w:rsidR="00B241E4" w:rsidRPr="00B241E4" w:rsidRDefault="00B241E4" w:rsidP="00B241E4">
            <w:p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Plataformas</w:t>
            </w:r>
          </w:p>
          <w:p w14:paraId="353871C2" w14:textId="3A8C8974" w:rsidR="00B241E4" w:rsidRPr="00B241E4" w:rsidRDefault="00B241E4" w:rsidP="00A930C6">
            <w:pPr>
              <w:numPr>
                <w:ilvl w:val="0"/>
                <w:numId w:val="28"/>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 xml:space="preserve"> RTVE Play</w:t>
            </w:r>
          </w:p>
          <w:p w14:paraId="5170DFEA" w14:textId="5CE64A94" w:rsidR="00B241E4" w:rsidRPr="00B241E4" w:rsidRDefault="00B241E4" w:rsidP="00A930C6">
            <w:pPr>
              <w:numPr>
                <w:ilvl w:val="0"/>
                <w:numId w:val="28"/>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Televisión autonómica canaria</w:t>
            </w:r>
          </w:p>
          <w:p w14:paraId="724AF5F0" w14:textId="55FD899C" w:rsidR="00B241E4" w:rsidRPr="00B241E4" w:rsidRDefault="00B241E4" w:rsidP="00A930C6">
            <w:pPr>
              <w:numPr>
                <w:ilvl w:val="0"/>
                <w:numId w:val="28"/>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Spotify</w:t>
            </w:r>
          </w:p>
          <w:p w14:paraId="6A6F58E7" w14:textId="64810247" w:rsidR="00B241E4" w:rsidRPr="00B1077C" w:rsidRDefault="00B241E4" w:rsidP="001D1E26">
            <w:pPr>
              <w:spacing w:line="360" w:lineRule="auto"/>
              <w:jc w:val="both"/>
              <w:rPr>
                <w:rFonts w:ascii="Times New Roman" w:hAnsi="Times New Roman" w:cs="Times New Roman"/>
                <w:b/>
                <w:bCs/>
                <w:sz w:val="24"/>
                <w:szCs w:val="24"/>
              </w:rPr>
            </w:pPr>
          </w:p>
        </w:tc>
        <w:tc>
          <w:tcPr>
            <w:tcW w:w="3472" w:type="dxa"/>
          </w:tcPr>
          <w:p w14:paraId="6E6A1901" w14:textId="0CDAB4A1" w:rsidR="001D1E26" w:rsidRPr="000C7C68" w:rsidRDefault="006643C0" w:rsidP="00AA73D7">
            <w:pPr>
              <w:spacing w:line="360" w:lineRule="auto"/>
              <w:rPr>
                <w:rFonts w:ascii="Times New Roman" w:hAnsi="Times New Roman" w:cs="Times New Roman"/>
                <w:sz w:val="24"/>
                <w:szCs w:val="24"/>
              </w:rPr>
            </w:pPr>
            <w:r w:rsidRPr="000C7C68">
              <w:rPr>
                <w:rFonts w:ascii="Times New Roman" w:hAnsi="Times New Roman" w:cs="Times New Roman"/>
                <w:sz w:val="24"/>
                <w:szCs w:val="24"/>
              </w:rPr>
              <w:t>Uno de los casos de violencia de género más seguidos.</w:t>
            </w:r>
          </w:p>
        </w:tc>
      </w:tr>
      <w:tr w:rsidR="001D1E26" w:rsidRPr="000C7C68" w14:paraId="63F87BA8" w14:textId="533A7B2B" w:rsidTr="000C7C68">
        <w:tc>
          <w:tcPr>
            <w:tcW w:w="5022" w:type="dxa"/>
          </w:tcPr>
          <w:p w14:paraId="4054BF2F" w14:textId="77777777" w:rsidR="001D1E26" w:rsidRDefault="006643C0"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t xml:space="preserve">Dani Alves </w:t>
            </w:r>
            <w:r w:rsidR="00D2026E" w:rsidRPr="00B1077C">
              <w:rPr>
                <w:rFonts w:ascii="Times New Roman" w:hAnsi="Times New Roman" w:cs="Times New Roman"/>
                <w:b/>
                <w:bCs/>
                <w:sz w:val="24"/>
                <w:szCs w:val="24"/>
              </w:rPr>
              <w:t>(2022-202</w:t>
            </w:r>
            <w:r w:rsidR="000D72E5" w:rsidRPr="00B1077C">
              <w:rPr>
                <w:rFonts w:ascii="Times New Roman" w:hAnsi="Times New Roman" w:cs="Times New Roman"/>
                <w:b/>
                <w:bCs/>
                <w:sz w:val="24"/>
                <w:szCs w:val="24"/>
              </w:rPr>
              <w:t>5</w:t>
            </w:r>
            <w:r w:rsidR="00D2026E" w:rsidRPr="00B1077C">
              <w:rPr>
                <w:rFonts w:ascii="Times New Roman" w:hAnsi="Times New Roman" w:cs="Times New Roman"/>
                <w:b/>
                <w:bCs/>
                <w:sz w:val="24"/>
                <w:szCs w:val="24"/>
              </w:rPr>
              <w:t>)</w:t>
            </w:r>
          </w:p>
          <w:p w14:paraId="1FF470A5" w14:textId="77777777" w:rsidR="00B241E4" w:rsidRPr="00B241E4" w:rsidRDefault="00B241E4" w:rsidP="00B241E4">
            <w:p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Tipo de material</w:t>
            </w:r>
          </w:p>
          <w:p w14:paraId="7F924008" w14:textId="77777777" w:rsidR="00B241E4" w:rsidRPr="00B241E4" w:rsidRDefault="00B241E4" w:rsidP="00A930C6">
            <w:pPr>
              <w:numPr>
                <w:ilvl w:val="0"/>
                <w:numId w:val="29"/>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Documentales en desarrollo</w:t>
            </w:r>
          </w:p>
          <w:p w14:paraId="28AF67CC" w14:textId="77777777" w:rsidR="00B241E4" w:rsidRPr="00893F22" w:rsidRDefault="00B241E4" w:rsidP="00A930C6">
            <w:pPr>
              <w:numPr>
                <w:ilvl w:val="0"/>
                <w:numId w:val="29"/>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6C2DBE5F" w14:textId="77777777" w:rsidR="00B241E4" w:rsidRPr="00B241E4" w:rsidRDefault="00B241E4" w:rsidP="00A930C6">
            <w:pPr>
              <w:numPr>
                <w:ilvl w:val="0"/>
                <w:numId w:val="29"/>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Cobertura mediática judicial</w:t>
            </w:r>
          </w:p>
          <w:p w14:paraId="31ED245F" w14:textId="77777777" w:rsidR="00B241E4" w:rsidRPr="00B241E4" w:rsidRDefault="00B241E4" w:rsidP="00B241E4">
            <w:p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Plataformas</w:t>
            </w:r>
          </w:p>
          <w:p w14:paraId="71990CAD" w14:textId="1DA8BB5C" w:rsidR="00B241E4" w:rsidRPr="00B241E4" w:rsidRDefault="00B241E4" w:rsidP="00A930C6">
            <w:pPr>
              <w:numPr>
                <w:ilvl w:val="0"/>
                <w:numId w:val="30"/>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TV generalista</w:t>
            </w:r>
          </w:p>
          <w:p w14:paraId="17884395" w14:textId="433602ED" w:rsidR="00B241E4" w:rsidRPr="00B241E4" w:rsidRDefault="00B241E4" w:rsidP="00A930C6">
            <w:pPr>
              <w:numPr>
                <w:ilvl w:val="0"/>
                <w:numId w:val="30"/>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Spotify (análisis judiciales)</w:t>
            </w:r>
          </w:p>
          <w:p w14:paraId="619572FC" w14:textId="4A10BF47" w:rsidR="00B241E4" w:rsidRPr="00B241E4" w:rsidRDefault="00B241E4" w:rsidP="00A930C6">
            <w:pPr>
              <w:numPr>
                <w:ilvl w:val="0"/>
                <w:numId w:val="30"/>
              </w:numPr>
              <w:spacing w:line="360" w:lineRule="auto"/>
              <w:jc w:val="both"/>
              <w:rPr>
                <w:rFonts w:ascii="Times New Roman" w:hAnsi="Times New Roman" w:cs="Times New Roman"/>
                <w:sz w:val="24"/>
                <w:szCs w:val="24"/>
              </w:rPr>
            </w:pPr>
            <w:r w:rsidRPr="00B241E4">
              <w:rPr>
                <w:rFonts w:ascii="Times New Roman" w:hAnsi="Times New Roman" w:cs="Times New Roman"/>
                <w:sz w:val="24"/>
                <w:szCs w:val="24"/>
              </w:rPr>
              <w:t>Prensa digital</w:t>
            </w:r>
          </w:p>
          <w:p w14:paraId="77647564" w14:textId="2DEAF12D" w:rsidR="00B241E4" w:rsidRPr="00B1077C" w:rsidRDefault="00B241E4" w:rsidP="001D1E26">
            <w:pPr>
              <w:spacing w:line="360" w:lineRule="auto"/>
              <w:jc w:val="both"/>
              <w:rPr>
                <w:rFonts w:ascii="Times New Roman" w:hAnsi="Times New Roman" w:cs="Times New Roman"/>
                <w:b/>
                <w:bCs/>
                <w:sz w:val="24"/>
                <w:szCs w:val="24"/>
              </w:rPr>
            </w:pPr>
          </w:p>
        </w:tc>
        <w:tc>
          <w:tcPr>
            <w:tcW w:w="3472" w:type="dxa"/>
          </w:tcPr>
          <w:p w14:paraId="0593FDB0" w14:textId="719AEC90" w:rsidR="008C49C2" w:rsidRPr="000C7C68" w:rsidRDefault="008C49C2" w:rsidP="00AA73D7">
            <w:pPr>
              <w:spacing w:line="360" w:lineRule="auto"/>
              <w:rPr>
                <w:rFonts w:ascii="Times New Roman" w:hAnsi="Times New Roman" w:cs="Times New Roman"/>
                <w:sz w:val="24"/>
                <w:szCs w:val="24"/>
              </w:rPr>
            </w:pPr>
            <w:r>
              <w:rPr>
                <w:rFonts w:ascii="Times New Roman" w:hAnsi="Times New Roman" w:cs="Times New Roman"/>
                <w:sz w:val="24"/>
                <w:szCs w:val="24"/>
              </w:rPr>
              <w:t>Caso absuelto finalmente, pero ejemplo de exposición indebida de datos personales de la vida debido a la mediatización</w:t>
            </w:r>
          </w:p>
        </w:tc>
      </w:tr>
      <w:tr w:rsidR="001D1E26" w:rsidRPr="000C7C68" w14:paraId="5439ED21" w14:textId="12D0C8A0" w:rsidTr="000C7C68">
        <w:tc>
          <w:tcPr>
            <w:tcW w:w="5022" w:type="dxa"/>
          </w:tcPr>
          <w:p w14:paraId="45109A65" w14:textId="77777777" w:rsidR="001D1E26" w:rsidRDefault="00985A5B"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t xml:space="preserve">Madeleine McCann </w:t>
            </w:r>
            <w:r w:rsidR="008E7818" w:rsidRPr="00B1077C">
              <w:rPr>
                <w:rFonts w:ascii="Times New Roman" w:hAnsi="Times New Roman" w:cs="Times New Roman"/>
                <w:b/>
                <w:bCs/>
                <w:sz w:val="24"/>
                <w:szCs w:val="24"/>
              </w:rPr>
              <w:t>(2007)</w:t>
            </w:r>
          </w:p>
          <w:p w14:paraId="1081AB3E" w14:textId="77777777" w:rsidR="005917EB" w:rsidRPr="005917EB" w:rsidRDefault="005917EB" w:rsidP="005917EB">
            <w:p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t>Tipo</w:t>
            </w:r>
          </w:p>
          <w:p w14:paraId="599334C0" w14:textId="77777777" w:rsidR="005917EB" w:rsidRPr="005917EB" w:rsidRDefault="005917EB" w:rsidP="00A930C6">
            <w:pPr>
              <w:numPr>
                <w:ilvl w:val="0"/>
                <w:numId w:val="31"/>
              </w:num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lastRenderedPageBreak/>
              <w:t>Documental</w:t>
            </w:r>
          </w:p>
          <w:p w14:paraId="7F5B91AC" w14:textId="77777777" w:rsidR="005917EB" w:rsidRPr="00893F22" w:rsidRDefault="005917EB" w:rsidP="00A930C6">
            <w:pPr>
              <w:numPr>
                <w:ilvl w:val="0"/>
                <w:numId w:val="31"/>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76F07136" w14:textId="77777777" w:rsidR="005917EB" w:rsidRPr="005917EB" w:rsidRDefault="005917EB" w:rsidP="00A930C6">
            <w:pPr>
              <w:numPr>
                <w:ilvl w:val="0"/>
                <w:numId w:val="31"/>
              </w:num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t>Especiales periodísticos</w:t>
            </w:r>
          </w:p>
          <w:p w14:paraId="01341D08" w14:textId="77777777" w:rsidR="005917EB" w:rsidRPr="005917EB" w:rsidRDefault="005917EB" w:rsidP="005917EB">
            <w:p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t>Plataformas</w:t>
            </w:r>
          </w:p>
          <w:p w14:paraId="474A6B7C" w14:textId="5B817C66" w:rsidR="005917EB" w:rsidRPr="005917EB" w:rsidRDefault="005917EB" w:rsidP="00A930C6">
            <w:pPr>
              <w:numPr>
                <w:ilvl w:val="0"/>
                <w:numId w:val="32"/>
              </w:numPr>
              <w:spacing w:line="360" w:lineRule="auto"/>
              <w:jc w:val="both"/>
              <w:rPr>
                <w:rFonts w:ascii="Times New Roman" w:hAnsi="Times New Roman" w:cs="Times New Roman"/>
                <w:sz w:val="24"/>
                <w:szCs w:val="24"/>
                <w:lang w:val="en-US"/>
              </w:rPr>
            </w:pPr>
            <w:r w:rsidRPr="005917EB">
              <w:rPr>
                <w:rFonts w:ascii="Times New Roman" w:hAnsi="Times New Roman" w:cs="Times New Roman"/>
                <w:sz w:val="24"/>
                <w:szCs w:val="24"/>
                <w:lang w:val="en-US"/>
              </w:rPr>
              <w:t xml:space="preserve">Netflix – </w:t>
            </w:r>
            <w:r w:rsidRPr="005917EB">
              <w:rPr>
                <w:rFonts w:ascii="Times New Roman" w:hAnsi="Times New Roman" w:cs="Times New Roman"/>
                <w:i/>
                <w:iCs/>
                <w:sz w:val="24"/>
                <w:szCs w:val="24"/>
                <w:lang w:val="en-US"/>
              </w:rPr>
              <w:t>The Disappearance of Madeleine McCann</w:t>
            </w:r>
          </w:p>
          <w:p w14:paraId="0D0A5B01" w14:textId="19199CCD" w:rsidR="005917EB" w:rsidRPr="005917EB" w:rsidRDefault="005917EB" w:rsidP="00A930C6">
            <w:pPr>
              <w:numPr>
                <w:ilvl w:val="0"/>
                <w:numId w:val="32"/>
              </w:num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t>Spotify</w:t>
            </w:r>
          </w:p>
          <w:p w14:paraId="6151E3F8" w14:textId="71060A12" w:rsidR="005917EB" w:rsidRPr="005917EB" w:rsidRDefault="005917EB" w:rsidP="00A930C6">
            <w:pPr>
              <w:numPr>
                <w:ilvl w:val="0"/>
                <w:numId w:val="32"/>
              </w:numPr>
              <w:spacing w:line="360" w:lineRule="auto"/>
              <w:jc w:val="both"/>
              <w:rPr>
                <w:rFonts w:ascii="Times New Roman" w:hAnsi="Times New Roman" w:cs="Times New Roman"/>
                <w:sz w:val="24"/>
                <w:szCs w:val="24"/>
              </w:rPr>
            </w:pPr>
            <w:r w:rsidRPr="005917EB">
              <w:rPr>
                <w:rFonts w:ascii="Times New Roman" w:hAnsi="Times New Roman" w:cs="Times New Roman"/>
                <w:sz w:val="24"/>
                <w:szCs w:val="24"/>
              </w:rPr>
              <w:t>Prensa internacional</w:t>
            </w:r>
          </w:p>
          <w:p w14:paraId="4EACBF76" w14:textId="7ACD428F" w:rsidR="005917EB" w:rsidRPr="00B1077C" w:rsidRDefault="005917EB" w:rsidP="001D1E26">
            <w:pPr>
              <w:spacing w:line="360" w:lineRule="auto"/>
              <w:jc w:val="both"/>
              <w:rPr>
                <w:rFonts w:ascii="Times New Roman" w:hAnsi="Times New Roman" w:cs="Times New Roman"/>
                <w:b/>
                <w:bCs/>
                <w:sz w:val="24"/>
                <w:szCs w:val="24"/>
              </w:rPr>
            </w:pPr>
          </w:p>
        </w:tc>
        <w:tc>
          <w:tcPr>
            <w:tcW w:w="3472" w:type="dxa"/>
          </w:tcPr>
          <w:p w14:paraId="46BD42BF" w14:textId="7E4B0236" w:rsidR="005B425F" w:rsidRPr="005B425F" w:rsidRDefault="005B425F" w:rsidP="00AA73D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M</w:t>
            </w:r>
            <w:r w:rsidRPr="005B425F">
              <w:rPr>
                <w:rFonts w:ascii="Times New Roman" w:hAnsi="Times New Roman" w:cs="Times New Roman"/>
                <w:sz w:val="24"/>
                <w:szCs w:val="24"/>
              </w:rPr>
              <w:t>antuvo el caso vivo durante años.</w:t>
            </w:r>
          </w:p>
          <w:p w14:paraId="65B66284" w14:textId="155C5CE7" w:rsidR="005B425F" w:rsidRPr="005B425F" w:rsidRDefault="005B425F" w:rsidP="00AA73D7">
            <w:pPr>
              <w:spacing w:line="360" w:lineRule="auto"/>
              <w:rPr>
                <w:rFonts w:ascii="Times New Roman" w:hAnsi="Times New Roman" w:cs="Times New Roman"/>
                <w:sz w:val="24"/>
                <w:szCs w:val="24"/>
              </w:rPr>
            </w:pPr>
            <w:r w:rsidRPr="005B425F">
              <w:rPr>
                <w:rFonts w:ascii="Times New Roman" w:hAnsi="Times New Roman" w:cs="Times New Roman"/>
                <w:sz w:val="24"/>
                <w:szCs w:val="24"/>
              </w:rPr>
              <w:lastRenderedPageBreak/>
              <w:t>Cada nueva serie reactivaba líneas de investigación y atención mediática.</w:t>
            </w:r>
          </w:p>
          <w:p w14:paraId="6EAD6FE6" w14:textId="77777777" w:rsidR="001D1E26" w:rsidRPr="000C7C68" w:rsidRDefault="001D1E26" w:rsidP="00AA73D7">
            <w:pPr>
              <w:spacing w:line="360" w:lineRule="auto"/>
              <w:rPr>
                <w:rFonts w:ascii="Times New Roman" w:hAnsi="Times New Roman" w:cs="Times New Roman"/>
                <w:sz w:val="24"/>
                <w:szCs w:val="24"/>
              </w:rPr>
            </w:pPr>
          </w:p>
        </w:tc>
      </w:tr>
      <w:tr w:rsidR="005B425F" w:rsidRPr="000C7C68" w14:paraId="363310D9" w14:textId="77777777" w:rsidTr="000C7C68">
        <w:tc>
          <w:tcPr>
            <w:tcW w:w="5022" w:type="dxa"/>
          </w:tcPr>
          <w:p w14:paraId="5073D87B" w14:textId="77777777" w:rsidR="005B425F" w:rsidRDefault="005B425F"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lastRenderedPageBreak/>
              <w:t xml:space="preserve">Ted Bundy </w:t>
            </w:r>
            <w:r w:rsidR="009317F8" w:rsidRPr="00B1077C">
              <w:rPr>
                <w:rFonts w:ascii="Times New Roman" w:hAnsi="Times New Roman" w:cs="Times New Roman"/>
                <w:b/>
                <w:bCs/>
                <w:sz w:val="24"/>
                <w:szCs w:val="24"/>
              </w:rPr>
              <w:t>(1974</w:t>
            </w:r>
            <w:r w:rsidR="00E47AB6" w:rsidRPr="00B1077C">
              <w:rPr>
                <w:rFonts w:ascii="Times New Roman" w:hAnsi="Times New Roman" w:cs="Times New Roman"/>
                <w:b/>
                <w:bCs/>
                <w:sz w:val="24"/>
                <w:szCs w:val="24"/>
              </w:rPr>
              <w:t>-1978)</w:t>
            </w:r>
          </w:p>
          <w:p w14:paraId="3CFA0952" w14:textId="77777777" w:rsidR="00AA73D7" w:rsidRPr="00AA73D7" w:rsidRDefault="00AA73D7" w:rsidP="00AA73D7">
            <w:p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Tipo</w:t>
            </w:r>
          </w:p>
          <w:p w14:paraId="5F446C86" w14:textId="77777777" w:rsidR="00AA73D7" w:rsidRPr="00AA73D7" w:rsidRDefault="00AA73D7" w:rsidP="00A930C6">
            <w:pPr>
              <w:numPr>
                <w:ilvl w:val="0"/>
                <w:numId w:val="33"/>
              </w:num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Documentales</w:t>
            </w:r>
          </w:p>
          <w:p w14:paraId="5F04336F" w14:textId="77777777" w:rsidR="00AA73D7" w:rsidRPr="00AA73D7" w:rsidRDefault="00AA73D7" w:rsidP="00A930C6">
            <w:pPr>
              <w:numPr>
                <w:ilvl w:val="0"/>
                <w:numId w:val="33"/>
              </w:num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Series documentales</w:t>
            </w:r>
          </w:p>
          <w:p w14:paraId="3F361299" w14:textId="77777777" w:rsidR="00AA73D7" w:rsidRPr="00AA73D7" w:rsidRDefault="00AA73D7" w:rsidP="00A930C6">
            <w:pPr>
              <w:numPr>
                <w:ilvl w:val="0"/>
                <w:numId w:val="33"/>
              </w:num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Películas de ficción</w:t>
            </w:r>
          </w:p>
          <w:p w14:paraId="1874594B" w14:textId="77777777" w:rsidR="00AA73D7" w:rsidRPr="00893F22" w:rsidRDefault="00AA73D7" w:rsidP="00A930C6">
            <w:pPr>
              <w:numPr>
                <w:ilvl w:val="0"/>
                <w:numId w:val="33"/>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42924054" w14:textId="77777777" w:rsidR="00AA73D7" w:rsidRPr="00AA73D7" w:rsidRDefault="00AA73D7" w:rsidP="00AA73D7">
            <w:p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Plataformas</w:t>
            </w:r>
          </w:p>
          <w:p w14:paraId="7FBAA530" w14:textId="6D735E87" w:rsidR="00AA73D7" w:rsidRPr="00AA73D7" w:rsidRDefault="00AA73D7" w:rsidP="00A930C6">
            <w:pPr>
              <w:numPr>
                <w:ilvl w:val="0"/>
                <w:numId w:val="34"/>
              </w:numPr>
              <w:spacing w:line="360" w:lineRule="auto"/>
              <w:jc w:val="both"/>
              <w:rPr>
                <w:rFonts w:ascii="Times New Roman" w:hAnsi="Times New Roman" w:cs="Times New Roman"/>
                <w:sz w:val="24"/>
                <w:szCs w:val="24"/>
                <w:lang w:val="en-US"/>
              </w:rPr>
            </w:pPr>
            <w:r w:rsidRPr="00AA73D7">
              <w:rPr>
                <w:rFonts w:ascii="Times New Roman" w:hAnsi="Times New Roman" w:cs="Times New Roman"/>
                <w:sz w:val="24"/>
                <w:szCs w:val="24"/>
                <w:lang w:val="en-US"/>
              </w:rPr>
              <w:t>Netflix (</w:t>
            </w:r>
            <w:r w:rsidRPr="00AA73D7">
              <w:rPr>
                <w:rFonts w:ascii="Times New Roman" w:hAnsi="Times New Roman" w:cs="Times New Roman"/>
                <w:i/>
                <w:iCs/>
                <w:sz w:val="24"/>
                <w:szCs w:val="24"/>
                <w:lang w:val="en-US"/>
              </w:rPr>
              <w:t>Conversations with a Killer</w:t>
            </w:r>
            <w:r w:rsidRPr="00AA73D7">
              <w:rPr>
                <w:rFonts w:ascii="Times New Roman" w:hAnsi="Times New Roman" w:cs="Times New Roman"/>
                <w:sz w:val="24"/>
                <w:szCs w:val="24"/>
                <w:lang w:val="en-US"/>
              </w:rPr>
              <w:t xml:space="preserve">, </w:t>
            </w:r>
            <w:r w:rsidRPr="00AA73D7">
              <w:rPr>
                <w:rFonts w:ascii="Times New Roman" w:hAnsi="Times New Roman" w:cs="Times New Roman"/>
                <w:i/>
                <w:iCs/>
                <w:sz w:val="24"/>
                <w:szCs w:val="24"/>
                <w:lang w:val="en-US"/>
              </w:rPr>
              <w:t>Extremely Wicked…</w:t>
            </w:r>
            <w:r w:rsidRPr="00AA73D7">
              <w:rPr>
                <w:rFonts w:ascii="Times New Roman" w:hAnsi="Times New Roman" w:cs="Times New Roman"/>
                <w:sz w:val="24"/>
                <w:szCs w:val="24"/>
                <w:lang w:val="en-US"/>
              </w:rPr>
              <w:t>)</w:t>
            </w:r>
          </w:p>
          <w:p w14:paraId="36601800" w14:textId="2210C935" w:rsidR="00AA73D7" w:rsidRPr="00AA73D7" w:rsidRDefault="00AA73D7" w:rsidP="00A930C6">
            <w:pPr>
              <w:numPr>
                <w:ilvl w:val="0"/>
                <w:numId w:val="34"/>
              </w:num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Spotify</w:t>
            </w:r>
          </w:p>
          <w:p w14:paraId="1F8591B1" w14:textId="1D457497" w:rsidR="00AA73D7" w:rsidRPr="00AA73D7" w:rsidRDefault="00AA73D7" w:rsidP="00A930C6">
            <w:pPr>
              <w:numPr>
                <w:ilvl w:val="0"/>
                <w:numId w:val="34"/>
              </w:numPr>
              <w:spacing w:line="360" w:lineRule="auto"/>
              <w:jc w:val="both"/>
              <w:rPr>
                <w:rFonts w:ascii="Times New Roman" w:hAnsi="Times New Roman" w:cs="Times New Roman"/>
                <w:sz w:val="24"/>
                <w:szCs w:val="24"/>
              </w:rPr>
            </w:pPr>
            <w:r w:rsidRPr="00AA73D7">
              <w:rPr>
                <w:rFonts w:ascii="Times New Roman" w:hAnsi="Times New Roman" w:cs="Times New Roman"/>
                <w:sz w:val="24"/>
                <w:szCs w:val="24"/>
              </w:rPr>
              <w:t>Amazon Prime</w:t>
            </w:r>
          </w:p>
          <w:p w14:paraId="7D130A5F" w14:textId="19291429" w:rsidR="00AA73D7" w:rsidRPr="00B1077C" w:rsidRDefault="00AA73D7" w:rsidP="001D1E26">
            <w:pPr>
              <w:spacing w:line="360" w:lineRule="auto"/>
              <w:jc w:val="both"/>
              <w:rPr>
                <w:rFonts w:ascii="Times New Roman" w:hAnsi="Times New Roman" w:cs="Times New Roman"/>
                <w:b/>
                <w:bCs/>
                <w:sz w:val="24"/>
                <w:szCs w:val="24"/>
              </w:rPr>
            </w:pPr>
          </w:p>
        </w:tc>
        <w:tc>
          <w:tcPr>
            <w:tcW w:w="3472" w:type="dxa"/>
          </w:tcPr>
          <w:p w14:paraId="24342DE0" w14:textId="0C9684EC" w:rsidR="00207936" w:rsidRPr="00207936" w:rsidRDefault="00207936" w:rsidP="00AA73D7">
            <w:pPr>
              <w:spacing w:line="360" w:lineRule="auto"/>
              <w:rPr>
                <w:rFonts w:ascii="Times New Roman" w:hAnsi="Times New Roman" w:cs="Times New Roman"/>
                <w:sz w:val="24"/>
                <w:szCs w:val="24"/>
              </w:rPr>
            </w:pPr>
            <w:r>
              <w:rPr>
                <w:rFonts w:ascii="Times New Roman" w:hAnsi="Times New Roman" w:cs="Times New Roman"/>
                <w:sz w:val="24"/>
                <w:szCs w:val="24"/>
              </w:rPr>
              <w:t>G</w:t>
            </w:r>
            <w:r w:rsidRPr="00207936">
              <w:rPr>
                <w:rFonts w:ascii="Times New Roman" w:hAnsi="Times New Roman" w:cs="Times New Roman"/>
                <w:sz w:val="24"/>
                <w:szCs w:val="24"/>
              </w:rPr>
              <w:t xml:space="preserve">eneró debate sobre la </w:t>
            </w:r>
            <w:r w:rsidR="009651BE">
              <w:rPr>
                <w:rFonts w:ascii="Times New Roman" w:hAnsi="Times New Roman" w:cs="Times New Roman"/>
                <w:sz w:val="24"/>
                <w:szCs w:val="24"/>
              </w:rPr>
              <w:t xml:space="preserve">romantización </w:t>
            </w:r>
            <w:r w:rsidR="009651BE" w:rsidRPr="00207936">
              <w:rPr>
                <w:rFonts w:ascii="Times New Roman" w:hAnsi="Times New Roman" w:cs="Times New Roman"/>
                <w:sz w:val="24"/>
                <w:szCs w:val="24"/>
              </w:rPr>
              <w:t>de</w:t>
            </w:r>
            <w:r w:rsidRPr="00207936">
              <w:rPr>
                <w:rFonts w:ascii="Times New Roman" w:hAnsi="Times New Roman" w:cs="Times New Roman"/>
                <w:sz w:val="24"/>
                <w:szCs w:val="24"/>
              </w:rPr>
              <w:t xml:space="preserve"> asesinos.</w:t>
            </w:r>
          </w:p>
          <w:p w14:paraId="00D0B036" w14:textId="1E9D3D71" w:rsidR="00207936" w:rsidRPr="00207936" w:rsidRDefault="00207936" w:rsidP="00AA73D7">
            <w:pPr>
              <w:spacing w:line="360" w:lineRule="auto"/>
              <w:rPr>
                <w:rFonts w:ascii="Times New Roman" w:hAnsi="Times New Roman" w:cs="Times New Roman"/>
                <w:sz w:val="24"/>
                <w:szCs w:val="24"/>
              </w:rPr>
            </w:pPr>
            <w:r w:rsidRPr="00207936">
              <w:rPr>
                <w:rFonts w:ascii="Times New Roman" w:hAnsi="Times New Roman" w:cs="Times New Roman"/>
                <w:sz w:val="24"/>
                <w:szCs w:val="24"/>
              </w:rPr>
              <w:t>Impacto cultural enorme, especialmente entre jóvenes.</w:t>
            </w:r>
          </w:p>
          <w:p w14:paraId="5E81D772" w14:textId="77777777" w:rsidR="005B425F" w:rsidRDefault="005B425F" w:rsidP="00AA73D7">
            <w:pPr>
              <w:spacing w:line="360" w:lineRule="auto"/>
              <w:rPr>
                <w:rFonts w:ascii="Times New Roman" w:hAnsi="Times New Roman" w:cs="Times New Roman"/>
                <w:sz w:val="24"/>
                <w:szCs w:val="24"/>
              </w:rPr>
            </w:pPr>
          </w:p>
        </w:tc>
      </w:tr>
      <w:tr w:rsidR="005B425F" w:rsidRPr="000C7C68" w14:paraId="0441DD09" w14:textId="77777777" w:rsidTr="000C7C68">
        <w:tc>
          <w:tcPr>
            <w:tcW w:w="5022" w:type="dxa"/>
          </w:tcPr>
          <w:p w14:paraId="71C7E48D" w14:textId="77777777" w:rsidR="005B425F" w:rsidRDefault="005B425F"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t>Jeffr</w:t>
            </w:r>
            <w:r w:rsidR="00214764" w:rsidRPr="00B1077C">
              <w:rPr>
                <w:rFonts w:ascii="Times New Roman" w:hAnsi="Times New Roman" w:cs="Times New Roman"/>
                <w:b/>
                <w:bCs/>
                <w:sz w:val="24"/>
                <w:szCs w:val="24"/>
              </w:rPr>
              <w:t>e</w:t>
            </w:r>
            <w:r w:rsidRPr="00B1077C">
              <w:rPr>
                <w:rFonts w:ascii="Times New Roman" w:hAnsi="Times New Roman" w:cs="Times New Roman"/>
                <w:b/>
                <w:bCs/>
                <w:sz w:val="24"/>
                <w:szCs w:val="24"/>
              </w:rPr>
              <w:t xml:space="preserve">y Dahmer </w:t>
            </w:r>
            <w:r w:rsidR="00BB0F5D" w:rsidRPr="00B1077C">
              <w:rPr>
                <w:rFonts w:ascii="Times New Roman" w:hAnsi="Times New Roman" w:cs="Times New Roman"/>
                <w:b/>
                <w:bCs/>
                <w:sz w:val="24"/>
                <w:szCs w:val="24"/>
              </w:rPr>
              <w:t>(desde 2017–2022)</w:t>
            </w:r>
          </w:p>
          <w:p w14:paraId="6BAC865F" w14:textId="77777777" w:rsidR="00BE7193" w:rsidRPr="00BE7193" w:rsidRDefault="00BE7193" w:rsidP="00BE7193">
            <w:pPr>
              <w:spacing w:line="360" w:lineRule="auto"/>
              <w:jc w:val="both"/>
              <w:rPr>
                <w:rFonts w:ascii="Times New Roman" w:hAnsi="Times New Roman" w:cs="Times New Roman"/>
                <w:sz w:val="24"/>
                <w:szCs w:val="24"/>
              </w:rPr>
            </w:pPr>
            <w:r w:rsidRPr="00BE7193">
              <w:rPr>
                <w:rFonts w:ascii="Times New Roman" w:hAnsi="Times New Roman" w:cs="Times New Roman"/>
                <w:sz w:val="24"/>
                <w:szCs w:val="24"/>
              </w:rPr>
              <w:t>Tipo</w:t>
            </w:r>
          </w:p>
          <w:p w14:paraId="54ABDD13" w14:textId="77777777" w:rsidR="00BE7193" w:rsidRPr="00BE7193" w:rsidRDefault="00BE7193" w:rsidP="00A930C6">
            <w:pPr>
              <w:numPr>
                <w:ilvl w:val="0"/>
                <w:numId w:val="35"/>
              </w:numPr>
              <w:spacing w:line="360" w:lineRule="auto"/>
              <w:jc w:val="both"/>
              <w:rPr>
                <w:rFonts w:ascii="Times New Roman" w:hAnsi="Times New Roman" w:cs="Times New Roman"/>
                <w:sz w:val="24"/>
                <w:szCs w:val="24"/>
              </w:rPr>
            </w:pPr>
            <w:r w:rsidRPr="00BE7193">
              <w:rPr>
                <w:rFonts w:ascii="Times New Roman" w:hAnsi="Times New Roman" w:cs="Times New Roman"/>
                <w:sz w:val="24"/>
                <w:szCs w:val="24"/>
              </w:rPr>
              <w:t>Serie de ficción</w:t>
            </w:r>
          </w:p>
          <w:p w14:paraId="604D17C3" w14:textId="77777777" w:rsidR="00BE7193" w:rsidRPr="00BE7193" w:rsidRDefault="00BE7193" w:rsidP="00A930C6">
            <w:pPr>
              <w:numPr>
                <w:ilvl w:val="0"/>
                <w:numId w:val="35"/>
              </w:numPr>
              <w:spacing w:line="360" w:lineRule="auto"/>
              <w:jc w:val="both"/>
              <w:rPr>
                <w:rFonts w:ascii="Times New Roman" w:hAnsi="Times New Roman" w:cs="Times New Roman"/>
                <w:sz w:val="24"/>
                <w:szCs w:val="24"/>
              </w:rPr>
            </w:pPr>
            <w:r w:rsidRPr="00BE7193">
              <w:rPr>
                <w:rFonts w:ascii="Times New Roman" w:hAnsi="Times New Roman" w:cs="Times New Roman"/>
                <w:sz w:val="24"/>
                <w:szCs w:val="24"/>
              </w:rPr>
              <w:t>Documentales</w:t>
            </w:r>
          </w:p>
          <w:p w14:paraId="08958955" w14:textId="77777777" w:rsidR="00BE7193" w:rsidRPr="00893F22" w:rsidRDefault="00BE7193" w:rsidP="00A930C6">
            <w:pPr>
              <w:numPr>
                <w:ilvl w:val="0"/>
                <w:numId w:val="35"/>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6BC22E29" w14:textId="77777777" w:rsidR="00BE7193" w:rsidRPr="00BE7193" w:rsidRDefault="00BE7193" w:rsidP="00BE7193">
            <w:pPr>
              <w:spacing w:line="360" w:lineRule="auto"/>
              <w:jc w:val="both"/>
              <w:rPr>
                <w:rFonts w:ascii="Times New Roman" w:hAnsi="Times New Roman" w:cs="Times New Roman"/>
                <w:sz w:val="24"/>
                <w:szCs w:val="24"/>
              </w:rPr>
            </w:pPr>
            <w:r w:rsidRPr="00BE7193">
              <w:rPr>
                <w:rFonts w:ascii="Times New Roman" w:hAnsi="Times New Roman" w:cs="Times New Roman"/>
                <w:sz w:val="24"/>
                <w:szCs w:val="24"/>
              </w:rPr>
              <w:t>Plataformas</w:t>
            </w:r>
          </w:p>
          <w:p w14:paraId="1371C226" w14:textId="0006FA81" w:rsidR="00BE7193" w:rsidRPr="00BE7193" w:rsidRDefault="00BE7193" w:rsidP="00A930C6">
            <w:pPr>
              <w:numPr>
                <w:ilvl w:val="0"/>
                <w:numId w:val="36"/>
              </w:numPr>
              <w:spacing w:line="360" w:lineRule="auto"/>
              <w:jc w:val="both"/>
              <w:rPr>
                <w:rFonts w:ascii="Times New Roman" w:hAnsi="Times New Roman" w:cs="Times New Roman"/>
                <w:sz w:val="24"/>
                <w:szCs w:val="24"/>
                <w:lang w:val="en-US"/>
              </w:rPr>
            </w:pPr>
            <w:r w:rsidRPr="00BE7193">
              <w:rPr>
                <w:rFonts w:ascii="Times New Roman" w:hAnsi="Times New Roman" w:cs="Times New Roman"/>
                <w:sz w:val="24"/>
                <w:szCs w:val="24"/>
                <w:lang w:val="en-US"/>
              </w:rPr>
              <w:t xml:space="preserve">Netflix – </w:t>
            </w:r>
            <w:r w:rsidRPr="00BE7193">
              <w:rPr>
                <w:rFonts w:ascii="Times New Roman" w:hAnsi="Times New Roman" w:cs="Times New Roman"/>
                <w:i/>
                <w:iCs/>
                <w:sz w:val="24"/>
                <w:szCs w:val="24"/>
                <w:lang w:val="en-US"/>
              </w:rPr>
              <w:t>DAHMER</w:t>
            </w:r>
            <w:r w:rsidRPr="00BE7193">
              <w:rPr>
                <w:rFonts w:ascii="Times New Roman" w:hAnsi="Times New Roman" w:cs="Times New Roman"/>
                <w:sz w:val="24"/>
                <w:szCs w:val="24"/>
                <w:lang w:val="en-US"/>
              </w:rPr>
              <w:t xml:space="preserve"> / </w:t>
            </w:r>
            <w:r w:rsidRPr="00BE7193">
              <w:rPr>
                <w:rFonts w:ascii="Times New Roman" w:hAnsi="Times New Roman" w:cs="Times New Roman"/>
                <w:i/>
                <w:iCs/>
                <w:sz w:val="24"/>
                <w:szCs w:val="24"/>
                <w:lang w:val="en-US"/>
              </w:rPr>
              <w:t>Conversations with a Killer</w:t>
            </w:r>
          </w:p>
          <w:p w14:paraId="0E31EAF9" w14:textId="6621CDFF" w:rsidR="00BE7193" w:rsidRPr="00BE7193" w:rsidRDefault="00BE7193" w:rsidP="00A930C6">
            <w:pPr>
              <w:numPr>
                <w:ilvl w:val="0"/>
                <w:numId w:val="36"/>
              </w:numPr>
              <w:spacing w:line="360" w:lineRule="auto"/>
              <w:jc w:val="both"/>
              <w:rPr>
                <w:rFonts w:ascii="Times New Roman" w:hAnsi="Times New Roman" w:cs="Times New Roman"/>
                <w:sz w:val="24"/>
                <w:szCs w:val="24"/>
              </w:rPr>
            </w:pPr>
            <w:r w:rsidRPr="00BE7193">
              <w:rPr>
                <w:rFonts w:ascii="Times New Roman" w:hAnsi="Times New Roman" w:cs="Times New Roman"/>
                <w:sz w:val="24"/>
                <w:szCs w:val="24"/>
              </w:rPr>
              <w:t>Spotify</w:t>
            </w:r>
          </w:p>
          <w:p w14:paraId="143B6826" w14:textId="4F64B49F" w:rsidR="00BE7193" w:rsidRPr="00B1077C" w:rsidRDefault="00BE7193" w:rsidP="001D1E26">
            <w:pPr>
              <w:spacing w:line="360" w:lineRule="auto"/>
              <w:jc w:val="both"/>
              <w:rPr>
                <w:rFonts w:ascii="Times New Roman" w:hAnsi="Times New Roman" w:cs="Times New Roman"/>
                <w:b/>
                <w:bCs/>
                <w:sz w:val="24"/>
                <w:szCs w:val="24"/>
              </w:rPr>
            </w:pPr>
          </w:p>
        </w:tc>
        <w:tc>
          <w:tcPr>
            <w:tcW w:w="3472" w:type="dxa"/>
          </w:tcPr>
          <w:p w14:paraId="43D2DF79" w14:textId="786AA547" w:rsidR="000159F4" w:rsidRPr="000159F4" w:rsidRDefault="000159F4" w:rsidP="00AA73D7">
            <w:pPr>
              <w:spacing w:line="360" w:lineRule="auto"/>
              <w:rPr>
                <w:rFonts w:ascii="Times New Roman" w:hAnsi="Times New Roman" w:cs="Times New Roman"/>
                <w:sz w:val="24"/>
                <w:szCs w:val="24"/>
              </w:rPr>
            </w:pPr>
            <w:r w:rsidRPr="000159F4">
              <w:rPr>
                <w:rFonts w:ascii="Times New Roman" w:hAnsi="Times New Roman" w:cs="Times New Roman"/>
                <w:sz w:val="24"/>
                <w:szCs w:val="24"/>
              </w:rPr>
              <w:t>lo convirtieron en un icono cultural.</w:t>
            </w:r>
          </w:p>
          <w:p w14:paraId="0BD40924" w14:textId="4475F791" w:rsidR="000159F4" w:rsidRPr="000159F4" w:rsidRDefault="000159F4" w:rsidP="00AA73D7">
            <w:pPr>
              <w:spacing w:line="360" w:lineRule="auto"/>
              <w:rPr>
                <w:rFonts w:ascii="Times New Roman" w:hAnsi="Times New Roman" w:cs="Times New Roman"/>
                <w:sz w:val="24"/>
                <w:szCs w:val="24"/>
              </w:rPr>
            </w:pPr>
            <w:r w:rsidRPr="000159F4">
              <w:rPr>
                <w:rFonts w:ascii="Times New Roman" w:hAnsi="Times New Roman" w:cs="Times New Roman"/>
                <w:sz w:val="24"/>
                <w:szCs w:val="24"/>
              </w:rPr>
              <w:t>Se desplazó el foco desde las víctimas hacia la psicología del asesino.</w:t>
            </w:r>
          </w:p>
          <w:p w14:paraId="46173B11" w14:textId="77777777" w:rsidR="005B425F" w:rsidRDefault="005B425F" w:rsidP="00AA73D7">
            <w:pPr>
              <w:spacing w:line="360" w:lineRule="auto"/>
              <w:rPr>
                <w:rFonts w:ascii="Times New Roman" w:hAnsi="Times New Roman" w:cs="Times New Roman"/>
                <w:sz w:val="24"/>
                <w:szCs w:val="24"/>
              </w:rPr>
            </w:pPr>
          </w:p>
        </w:tc>
      </w:tr>
      <w:tr w:rsidR="005B425F" w:rsidRPr="000C7C68" w14:paraId="50EA9E87" w14:textId="77777777" w:rsidTr="000C7C68">
        <w:tc>
          <w:tcPr>
            <w:tcW w:w="5022" w:type="dxa"/>
          </w:tcPr>
          <w:p w14:paraId="79443125" w14:textId="516143A4" w:rsidR="005B425F" w:rsidRDefault="00214764"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t>Los hermanos Menedez</w:t>
            </w:r>
            <w:r w:rsidR="00F8638F">
              <w:rPr>
                <w:rFonts w:ascii="Times New Roman" w:hAnsi="Times New Roman" w:cs="Times New Roman"/>
                <w:b/>
                <w:bCs/>
                <w:sz w:val="24"/>
                <w:szCs w:val="24"/>
              </w:rPr>
              <w:t xml:space="preserve"> (1989)</w:t>
            </w:r>
          </w:p>
          <w:p w14:paraId="13D919E4" w14:textId="58A1C944" w:rsidR="00007C26" w:rsidRPr="00007C26" w:rsidRDefault="00007C26" w:rsidP="001D1E26">
            <w:p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Tipo</w:t>
            </w:r>
          </w:p>
          <w:p w14:paraId="7895EBB6" w14:textId="77777777" w:rsidR="00007C26" w:rsidRPr="00007C26" w:rsidRDefault="00007C26" w:rsidP="00A930C6">
            <w:pPr>
              <w:numPr>
                <w:ilvl w:val="0"/>
                <w:numId w:val="37"/>
              </w:num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lastRenderedPageBreak/>
              <w:t>Documentales</w:t>
            </w:r>
          </w:p>
          <w:p w14:paraId="2A809C41" w14:textId="77777777" w:rsidR="00007C26" w:rsidRPr="00007C26" w:rsidRDefault="00007C26" w:rsidP="00A930C6">
            <w:pPr>
              <w:numPr>
                <w:ilvl w:val="0"/>
                <w:numId w:val="37"/>
              </w:num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Series dramatizadas</w:t>
            </w:r>
          </w:p>
          <w:p w14:paraId="22F73C43" w14:textId="77777777" w:rsidR="00007C26" w:rsidRPr="00893F22" w:rsidRDefault="00007C26" w:rsidP="00A930C6">
            <w:pPr>
              <w:numPr>
                <w:ilvl w:val="0"/>
                <w:numId w:val="37"/>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01CF973B" w14:textId="77777777" w:rsidR="00007C26" w:rsidRPr="00007C26" w:rsidRDefault="00007C26" w:rsidP="00007C26">
            <w:p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Plataformas</w:t>
            </w:r>
          </w:p>
          <w:p w14:paraId="13E97174" w14:textId="178B06BE" w:rsidR="00007C26" w:rsidRPr="00007C26" w:rsidRDefault="00007C26" w:rsidP="00A930C6">
            <w:pPr>
              <w:numPr>
                <w:ilvl w:val="0"/>
                <w:numId w:val="38"/>
              </w:num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Netflix</w:t>
            </w:r>
          </w:p>
          <w:p w14:paraId="7DB21966" w14:textId="32858BE4" w:rsidR="00007C26" w:rsidRPr="00007C26" w:rsidRDefault="00007C26" w:rsidP="00A930C6">
            <w:pPr>
              <w:numPr>
                <w:ilvl w:val="0"/>
                <w:numId w:val="38"/>
              </w:num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Amazon Prime</w:t>
            </w:r>
          </w:p>
          <w:p w14:paraId="34855FFB" w14:textId="6E65BC1E" w:rsidR="00007C26" w:rsidRPr="00007C26" w:rsidRDefault="00007C26" w:rsidP="00A930C6">
            <w:pPr>
              <w:numPr>
                <w:ilvl w:val="0"/>
                <w:numId w:val="38"/>
              </w:numPr>
              <w:spacing w:line="360" w:lineRule="auto"/>
              <w:jc w:val="both"/>
              <w:rPr>
                <w:rFonts w:ascii="Times New Roman" w:hAnsi="Times New Roman" w:cs="Times New Roman"/>
                <w:sz w:val="24"/>
                <w:szCs w:val="24"/>
              </w:rPr>
            </w:pPr>
            <w:r w:rsidRPr="00007C26">
              <w:rPr>
                <w:rFonts w:ascii="Times New Roman" w:hAnsi="Times New Roman" w:cs="Times New Roman"/>
                <w:sz w:val="24"/>
                <w:szCs w:val="24"/>
              </w:rPr>
              <w:t>Spotify</w:t>
            </w:r>
          </w:p>
          <w:p w14:paraId="10549B5C" w14:textId="32E65B76" w:rsidR="00007C26" w:rsidRPr="00B1077C" w:rsidRDefault="00007C26" w:rsidP="001D1E26">
            <w:pPr>
              <w:spacing w:line="360" w:lineRule="auto"/>
              <w:jc w:val="both"/>
              <w:rPr>
                <w:rFonts w:ascii="Times New Roman" w:hAnsi="Times New Roman" w:cs="Times New Roman"/>
                <w:b/>
                <w:bCs/>
                <w:sz w:val="24"/>
                <w:szCs w:val="24"/>
              </w:rPr>
            </w:pPr>
          </w:p>
        </w:tc>
        <w:tc>
          <w:tcPr>
            <w:tcW w:w="3472" w:type="dxa"/>
          </w:tcPr>
          <w:p w14:paraId="2448AAA0" w14:textId="071005E5" w:rsidR="005B425F" w:rsidRDefault="00324C36" w:rsidP="00AA73D7">
            <w:pPr>
              <w:spacing w:line="360" w:lineRule="auto"/>
              <w:rPr>
                <w:rFonts w:ascii="Times New Roman" w:hAnsi="Times New Roman" w:cs="Times New Roman"/>
                <w:sz w:val="24"/>
                <w:szCs w:val="24"/>
              </w:rPr>
            </w:pPr>
            <w:r w:rsidRPr="00324C36">
              <w:rPr>
                <w:rFonts w:ascii="Times New Roman" w:hAnsi="Times New Roman" w:cs="Times New Roman"/>
                <w:sz w:val="24"/>
                <w:szCs w:val="24"/>
              </w:rPr>
              <w:lastRenderedPageBreak/>
              <w:t xml:space="preserve">Documentales y </w:t>
            </w:r>
            <w:r w:rsidRPr="00B22775">
              <w:rPr>
                <w:rFonts w:ascii="Times New Roman" w:hAnsi="Times New Roman" w:cs="Times New Roman"/>
                <w:i/>
                <w:iCs/>
                <w:sz w:val="24"/>
                <w:szCs w:val="24"/>
              </w:rPr>
              <w:t xml:space="preserve">podcasts </w:t>
            </w:r>
            <w:r w:rsidRPr="00324C36">
              <w:rPr>
                <w:rFonts w:ascii="Times New Roman" w:hAnsi="Times New Roman" w:cs="Times New Roman"/>
                <w:sz w:val="24"/>
                <w:szCs w:val="24"/>
              </w:rPr>
              <w:t xml:space="preserve">incorporaron conceptos de </w:t>
            </w:r>
            <w:r w:rsidRPr="00324C36">
              <w:rPr>
                <w:rFonts w:ascii="Times New Roman" w:hAnsi="Times New Roman" w:cs="Times New Roman"/>
                <w:sz w:val="24"/>
                <w:szCs w:val="24"/>
              </w:rPr>
              <w:lastRenderedPageBreak/>
              <w:t>trauma y abuso sexual que antes fueron ignorados</w:t>
            </w:r>
            <w:r>
              <w:rPr>
                <w:rFonts w:ascii="Times New Roman" w:hAnsi="Times New Roman" w:cs="Times New Roman"/>
                <w:sz w:val="24"/>
                <w:szCs w:val="24"/>
              </w:rPr>
              <w:t xml:space="preserve">. </w:t>
            </w:r>
            <w:r w:rsidRPr="00324C36">
              <w:rPr>
                <w:rFonts w:ascii="Times New Roman" w:hAnsi="Times New Roman" w:cs="Times New Roman"/>
                <w:sz w:val="24"/>
                <w:szCs w:val="24"/>
              </w:rPr>
              <w:t>Reapertura del debate legal y social sobre su condena</w:t>
            </w:r>
            <w:r>
              <w:rPr>
                <w:rFonts w:ascii="Times New Roman" w:hAnsi="Times New Roman" w:cs="Times New Roman"/>
                <w:sz w:val="24"/>
                <w:szCs w:val="24"/>
              </w:rPr>
              <w:t>.</w:t>
            </w:r>
          </w:p>
          <w:p w14:paraId="18D8D185" w14:textId="01C1C96B" w:rsidR="00324C36" w:rsidRDefault="00324C36" w:rsidP="00AA73D7">
            <w:pPr>
              <w:spacing w:line="360" w:lineRule="auto"/>
              <w:rPr>
                <w:rFonts w:ascii="Times New Roman" w:hAnsi="Times New Roman" w:cs="Times New Roman"/>
                <w:sz w:val="24"/>
                <w:szCs w:val="24"/>
              </w:rPr>
            </w:pPr>
          </w:p>
        </w:tc>
      </w:tr>
      <w:tr w:rsidR="005B425F" w:rsidRPr="000C7C68" w14:paraId="427C3A24" w14:textId="77777777" w:rsidTr="000C7C68">
        <w:tc>
          <w:tcPr>
            <w:tcW w:w="5022" w:type="dxa"/>
          </w:tcPr>
          <w:p w14:paraId="39976086" w14:textId="77777777" w:rsidR="005B425F" w:rsidRDefault="005435F9"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lastRenderedPageBreak/>
              <w:t>Zodiac Killer</w:t>
            </w:r>
            <w:r w:rsidR="00B1077C" w:rsidRPr="00B1077C">
              <w:rPr>
                <w:rFonts w:ascii="Times New Roman" w:hAnsi="Times New Roman" w:cs="Times New Roman"/>
                <w:b/>
                <w:bCs/>
                <w:sz w:val="24"/>
                <w:szCs w:val="24"/>
              </w:rPr>
              <w:t xml:space="preserve"> 1(968-1974)</w:t>
            </w:r>
          </w:p>
          <w:p w14:paraId="1FB3F1B6" w14:textId="77777777" w:rsidR="00CA0E00" w:rsidRPr="00CA0E00" w:rsidRDefault="00CA0E00" w:rsidP="00CA0E00">
            <w:p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Tipo</w:t>
            </w:r>
          </w:p>
          <w:p w14:paraId="554C9222" w14:textId="77777777" w:rsidR="00CA0E00" w:rsidRPr="00CA0E00" w:rsidRDefault="00CA0E00" w:rsidP="00A930C6">
            <w:pPr>
              <w:numPr>
                <w:ilvl w:val="0"/>
                <w:numId w:val="39"/>
              </w:num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Documentales</w:t>
            </w:r>
          </w:p>
          <w:p w14:paraId="758EF2F9" w14:textId="77777777" w:rsidR="00CA0E00" w:rsidRPr="00CA0E00" w:rsidRDefault="00CA0E00" w:rsidP="00A930C6">
            <w:pPr>
              <w:numPr>
                <w:ilvl w:val="0"/>
                <w:numId w:val="39"/>
              </w:num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Películas</w:t>
            </w:r>
          </w:p>
          <w:p w14:paraId="080C2562" w14:textId="77777777" w:rsidR="00CA0E00" w:rsidRPr="00893F22" w:rsidRDefault="00CA0E00" w:rsidP="00A930C6">
            <w:pPr>
              <w:numPr>
                <w:ilvl w:val="0"/>
                <w:numId w:val="39"/>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5502DBDE" w14:textId="77777777" w:rsidR="00CA0E00" w:rsidRPr="00CA0E00" w:rsidRDefault="00CA0E00" w:rsidP="00CA0E00">
            <w:p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Plataformas</w:t>
            </w:r>
          </w:p>
          <w:p w14:paraId="69B9C77C" w14:textId="25A5C4A7" w:rsidR="00CA0E00" w:rsidRPr="00CA0E00" w:rsidRDefault="00CA0E00" w:rsidP="00A930C6">
            <w:pPr>
              <w:numPr>
                <w:ilvl w:val="0"/>
                <w:numId w:val="40"/>
              </w:num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 xml:space="preserve"> Netflix</w:t>
            </w:r>
          </w:p>
          <w:p w14:paraId="1726D935" w14:textId="5D481E29" w:rsidR="00CA0E00" w:rsidRPr="00CA0E00" w:rsidRDefault="00CA0E00" w:rsidP="00A930C6">
            <w:pPr>
              <w:numPr>
                <w:ilvl w:val="0"/>
                <w:numId w:val="40"/>
              </w:num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 xml:space="preserve"> Amazon Prime</w:t>
            </w:r>
          </w:p>
          <w:p w14:paraId="48679514" w14:textId="7D1C9B6C" w:rsidR="00CA0E00" w:rsidRPr="00CA0E00" w:rsidRDefault="00CA0E00" w:rsidP="00A930C6">
            <w:pPr>
              <w:numPr>
                <w:ilvl w:val="0"/>
                <w:numId w:val="40"/>
              </w:numPr>
              <w:spacing w:line="360" w:lineRule="auto"/>
              <w:jc w:val="both"/>
              <w:rPr>
                <w:rFonts w:ascii="Times New Roman" w:hAnsi="Times New Roman" w:cs="Times New Roman"/>
                <w:sz w:val="24"/>
                <w:szCs w:val="24"/>
              </w:rPr>
            </w:pPr>
            <w:r w:rsidRPr="00CA0E00">
              <w:rPr>
                <w:rFonts w:ascii="Times New Roman" w:hAnsi="Times New Roman" w:cs="Times New Roman"/>
                <w:sz w:val="24"/>
                <w:szCs w:val="24"/>
              </w:rPr>
              <w:t>Spotify</w:t>
            </w:r>
          </w:p>
          <w:p w14:paraId="0A0DA6FA" w14:textId="0A4A0A4E" w:rsidR="00CA0E00" w:rsidRPr="00B1077C" w:rsidRDefault="00CA0E00" w:rsidP="001D1E26">
            <w:pPr>
              <w:spacing w:line="360" w:lineRule="auto"/>
              <w:jc w:val="both"/>
              <w:rPr>
                <w:rFonts w:ascii="Times New Roman" w:hAnsi="Times New Roman" w:cs="Times New Roman"/>
                <w:b/>
                <w:bCs/>
                <w:sz w:val="24"/>
                <w:szCs w:val="24"/>
              </w:rPr>
            </w:pPr>
          </w:p>
        </w:tc>
        <w:tc>
          <w:tcPr>
            <w:tcW w:w="3472" w:type="dxa"/>
          </w:tcPr>
          <w:p w14:paraId="53A0C65D" w14:textId="77777777" w:rsidR="00175DB7" w:rsidRPr="00A41EA9" w:rsidRDefault="00175DB7" w:rsidP="00AA73D7">
            <w:pPr>
              <w:spacing w:line="360" w:lineRule="auto"/>
              <w:rPr>
                <w:rFonts w:ascii="Times New Roman" w:hAnsi="Times New Roman" w:cs="Times New Roman"/>
                <w:sz w:val="24"/>
                <w:szCs w:val="24"/>
              </w:rPr>
            </w:pPr>
            <w:r w:rsidRPr="00175DB7">
              <w:rPr>
                <w:rFonts w:ascii="Times New Roman" w:hAnsi="Times New Roman" w:cs="Times New Roman"/>
                <w:sz w:val="24"/>
                <w:szCs w:val="24"/>
              </w:rPr>
              <w:t>Proliferación de teorías no verificadas y “detectives amateurs”.</w:t>
            </w:r>
          </w:p>
          <w:p w14:paraId="3643C93A" w14:textId="0F639F19" w:rsidR="00175DB7" w:rsidRPr="00175DB7" w:rsidRDefault="00175DB7" w:rsidP="00AA73D7">
            <w:pPr>
              <w:spacing w:line="360" w:lineRule="auto"/>
              <w:rPr>
                <w:rFonts w:ascii="Times New Roman" w:hAnsi="Times New Roman" w:cs="Times New Roman"/>
                <w:sz w:val="24"/>
                <w:szCs w:val="24"/>
              </w:rPr>
            </w:pPr>
            <w:r w:rsidRPr="00175DB7">
              <w:rPr>
                <w:rFonts w:ascii="Times New Roman" w:hAnsi="Times New Roman" w:cs="Times New Roman"/>
                <w:sz w:val="24"/>
                <w:szCs w:val="24"/>
              </w:rPr>
              <w:t>Dificultad para separar investigación real de especulación colectiva.</w:t>
            </w:r>
            <w:r w:rsidR="00A41EA9" w:rsidRPr="00A41EA9">
              <w:rPr>
                <w:rFonts w:ascii="Times New Roman" w:hAnsi="Times New Roman" w:cs="Times New Roman"/>
                <w:sz w:val="24"/>
                <w:szCs w:val="24"/>
              </w:rPr>
              <w:t xml:space="preserve"> El </w:t>
            </w:r>
            <w:r w:rsidR="00A41EA9" w:rsidRPr="00C80C68">
              <w:rPr>
                <w:rFonts w:ascii="Times New Roman" w:hAnsi="Times New Roman" w:cs="Times New Roman"/>
                <w:i/>
                <w:iCs/>
                <w:sz w:val="24"/>
                <w:szCs w:val="24"/>
              </w:rPr>
              <w:t xml:space="preserve">true crime </w:t>
            </w:r>
            <w:r w:rsidR="00A41EA9" w:rsidRPr="00A41EA9">
              <w:rPr>
                <w:rFonts w:ascii="Times New Roman" w:hAnsi="Times New Roman" w:cs="Times New Roman"/>
                <w:sz w:val="24"/>
                <w:szCs w:val="24"/>
              </w:rPr>
              <w:t>mantuvo el caso vivo durante más de 50 años.</w:t>
            </w:r>
          </w:p>
          <w:p w14:paraId="48CB8363" w14:textId="77777777" w:rsidR="005B425F" w:rsidRDefault="005B425F" w:rsidP="00AA73D7">
            <w:pPr>
              <w:spacing w:line="360" w:lineRule="auto"/>
              <w:rPr>
                <w:rFonts w:ascii="Times New Roman" w:hAnsi="Times New Roman" w:cs="Times New Roman"/>
                <w:sz w:val="24"/>
                <w:szCs w:val="24"/>
              </w:rPr>
            </w:pPr>
          </w:p>
        </w:tc>
      </w:tr>
      <w:tr w:rsidR="005B425F" w:rsidRPr="000C7C68" w14:paraId="0C94E03A" w14:textId="77777777" w:rsidTr="000C7C68">
        <w:tc>
          <w:tcPr>
            <w:tcW w:w="5022" w:type="dxa"/>
          </w:tcPr>
          <w:p w14:paraId="1A666150" w14:textId="77777777" w:rsidR="005B425F" w:rsidRDefault="005435F9" w:rsidP="001D1E26">
            <w:pPr>
              <w:spacing w:line="360" w:lineRule="auto"/>
              <w:jc w:val="both"/>
              <w:rPr>
                <w:rFonts w:ascii="Times New Roman" w:hAnsi="Times New Roman" w:cs="Times New Roman"/>
                <w:b/>
                <w:bCs/>
                <w:sz w:val="24"/>
                <w:szCs w:val="24"/>
              </w:rPr>
            </w:pPr>
            <w:r w:rsidRPr="00B1077C">
              <w:rPr>
                <w:rFonts w:ascii="Times New Roman" w:hAnsi="Times New Roman" w:cs="Times New Roman"/>
                <w:b/>
                <w:bCs/>
                <w:sz w:val="24"/>
                <w:szCs w:val="24"/>
              </w:rPr>
              <w:t>Wanninkhof–Carabantes</w:t>
            </w:r>
            <w:r w:rsidR="00DA3D12" w:rsidRPr="00B1077C">
              <w:rPr>
                <w:rFonts w:ascii="Times New Roman" w:hAnsi="Times New Roman" w:cs="Times New Roman"/>
                <w:b/>
                <w:bCs/>
                <w:sz w:val="24"/>
                <w:szCs w:val="24"/>
              </w:rPr>
              <w:t xml:space="preserve"> (</w:t>
            </w:r>
            <w:r w:rsidR="00B1077C" w:rsidRPr="00B1077C">
              <w:rPr>
                <w:rFonts w:ascii="Times New Roman" w:hAnsi="Times New Roman" w:cs="Times New Roman"/>
                <w:b/>
                <w:bCs/>
                <w:sz w:val="24"/>
                <w:szCs w:val="24"/>
              </w:rPr>
              <w:t xml:space="preserve">1999-2000) </w:t>
            </w:r>
          </w:p>
          <w:p w14:paraId="02A6BD74" w14:textId="77777777" w:rsidR="007474EB" w:rsidRPr="007474EB" w:rsidRDefault="007474EB" w:rsidP="007474EB">
            <w:p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Tipo</w:t>
            </w:r>
          </w:p>
          <w:p w14:paraId="51BEAF2E" w14:textId="77777777" w:rsidR="007474EB" w:rsidRPr="007474EB" w:rsidRDefault="007474EB" w:rsidP="00A930C6">
            <w:pPr>
              <w:numPr>
                <w:ilvl w:val="0"/>
                <w:numId w:val="41"/>
              </w:num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Documentales</w:t>
            </w:r>
          </w:p>
          <w:p w14:paraId="1B535FB7" w14:textId="77777777" w:rsidR="007474EB" w:rsidRPr="007474EB" w:rsidRDefault="007474EB" w:rsidP="00A930C6">
            <w:pPr>
              <w:numPr>
                <w:ilvl w:val="0"/>
                <w:numId w:val="41"/>
              </w:num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Series documentales</w:t>
            </w:r>
          </w:p>
          <w:p w14:paraId="688BBE74" w14:textId="77777777" w:rsidR="007474EB" w:rsidRPr="00893F22" w:rsidRDefault="007474EB" w:rsidP="00A930C6">
            <w:pPr>
              <w:numPr>
                <w:ilvl w:val="0"/>
                <w:numId w:val="41"/>
              </w:numPr>
              <w:spacing w:line="360" w:lineRule="auto"/>
              <w:jc w:val="both"/>
              <w:rPr>
                <w:rFonts w:ascii="Times New Roman" w:hAnsi="Times New Roman" w:cs="Times New Roman"/>
                <w:i/>
                <w:iCs/>
                <w:sz w:val="24"/>
                <w:szCs w:val="24"/>
              </w:rPr>
            </w:pPr>
            <w:r w:rsidRPr="00893F22">
              <w:rPr>
                <w:rFonts w:ascii="Times New Roman" w:hAnsi="Times New Roman" w:cs="Times New Roman"/>
                <w:i/>
                <w:iCs/>
                <w:sz w:val="24"/>
                <w:szCs w:val="24"/>
              </w:rPr>
              <w:t>Podcasts</w:t>
            </w:r>
          </w:p>
          <w:p w14:paraId="54165336" w14:textId="77777777" w:rsidR="007474EB" w:rsidRPr="007474EB" w:rsidRDefault="007474EB" w:rsidP="007474EB">
            <w:p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Plataformas</w:t>
            </w:r>
          </w:p>
          <w:p w14:paraId="77832E1B" w14:textId="377782C7" w:rsidR="007474EB" w:rsidRPr="007474EB" w:rsidRDefault="007474EB" w:rsidP="00A930C6">
            <w:pPr>
              <w:numPr>
                <w:ilvl w:val="0"/>
                <w:numId w:val="42"/>
              </w:num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 xml:space="preserve">Netflix – </w:t>
            </w:r>
            <w:r w:rsidRPr="007474EB">
              <w:rPr>
                <w:rFonts w:ascii="Times New Roman" w:hAnsi="Times New Roman" w:cs="Times New Roman"/>
                <w:i/>
                <w:iCs/>
                <w:sz w:val="24"/>
                <w:szCs w:val="24"/>
              </w:rPr>
              <w:t>El caso Wanninkhof-Carabantes</w:t>
            </w:r>
          </w:p>
          <w:p w14:paraId="7E8CCCCC" w14:textId="121AD85C" w:rsidR="007474EB" w:rsidRPr="007474EB" w:rsidRDefault="007474EB" w:rsidP="00A930C6">
            <w:pPr>
              <w:numPr>
                <w:ilvl w:val="0"/>
                <w:numId w:val="42"/>
              </w:num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RTVE Play</w:t>
            </w:r>
          </w:p>
          <w:p w14:paraId="7A99AC36" w14:textId="11DBF793" w:rsidR="007474EB" w:rsidRPr="007474EB" w:rsidRDefault="007474EB" w:rsidP="00A930C6">
            <w:pPr>
              <w:numPr>
                <w:ilvl w:val="0"/>
                <w:numId w:val="42"/>
              </w:numPr>
              <w:spacing w:line="360" w:lineRule="auto"/>
              <w:jc w:val="both"/>
              <w:rPr>
                <w:rFonts w:ascii="Times New Roman" w:hAnsi="Times New Roman" w:cs="Times New Roman"/>
                <w:sz w:val="24"/>
                <w:szCs w:val="24"/>
              </w:rPr>
            </w:pPr>
            <w:r w:rsidRPr="007474EB">
              <w:rPr>
                <w:rFonts w:ascii="Times New Roman" w:hAnsi="Times New Roman" w:cs="Times New Roman"/>
                <w:sz w:val="24"/>
                <w:szCs w:val="24"/>
              </w:rPr>
              <w:t>Spotify</w:t>
            </w:r>
          </w:p>
          <w:p w14:paraId="1F7129F1" w14:textId="0782976B" w:rsidR="007474EB" w:rsidRPr="00B1077C" w:rsidRDefault="007474EB" w:rsidP="001D1E26">
            <w:pPr>
              <w:spacing w:line="360" w:lineRule="auto"/>
              <w:jc w:val="both"/>
              <w:rPr>
                <w:rFonts w:ascii="Times New Roman" w:hAnsi="Times New Roman" w:cs="Times New Roman"/>
                <w:b/>
                <w:bCs/>
                <w:sz w:val="24"/>
                <w:szCs w:val="24"/>
              </w:rPr>
            </w:pPr>
          </w:p>
        </w:tc>
        <w:tc>
          <w:tcPr>
            <w:tcW w:w="3472" w:type="dxa"/>
          </w:tcPr>
          <w:p w14:paraId="1BBE1A75" w14:textId="77777777" w:rsidR="005B425F" w:rsidRPr="007B339B" w:rsidRDefault="006E77DB" w:rsidP="00AA73D7">
            <w:pPr>
              <w:spacing w:line="360" w:lineRule="auto"/>
              <w:rPr>
                <w:rFonts w:ascii="Times New Roman" w:hAnsi="Times New Roman" w:cs="Times New Roman"/>
                <w:sz w:val="24"/>
                <w:szCs w:val="24"/>
              </w:rPr>
            </w:pPr>
            <w:r w:rsidRPr="007B339B">
              <w:rPr>
                <w:rFonts w:ascii="Times New Roman" w:hAnsi="Times New Roman" w:cs="Times New Roman"/>
                <w:sz w:val="24"/>
                <w:szCs w:val="24"/>
              </w:rPr>
              <w:t xml:space="preserve">El </w:t>
            </w:r>
            <w:r w:rsidRPr="00C80C68">
              <w:rPr>
                <w:rFonts w:ascii="Times New Roman" w:hAnsi="Times New Roman" w:cs="Times New Roman"/>
                <w:i/>
                <w:iCs/>
                <w:sz w:val="24"/>
                <w:szCs w:val="24"/>
              </w:rPr>
              <w:t xml:space="preserve">true crime </w:t>
            </w:r>
            <w:r w:rsidRPr="007B339B">
              <w:rPr>
                <w:rFonts w:ascii="Times New Roman" w:hAnsi="Times New Roman" w:cs="Times New Roman"/>
                <w:sz w:val="24"/>
                <w:szCs w:val="24"/>
              </w:rPr>
              <w:t>permitió revisar críticamente uno de los mayores errores judiciales en España.</w:t>
            </w:r>
          </w:p>
          <w:p w14:paraId="6D24D54F" w14:textId="30A8447A" w:rsidR="007B339B" w:rsidRPr="007B339B" w:rsidRDefault="007B339B" w:rsidP="00AA73D7">
            <w:pPr>
              <w:spacing w:line="360" w:lineRule="auto"/>
              <w:rPr>
                <w:rFonts w:ascii="Times New Roman" w:hAnsi="Times New Roman" w:cs="Times New Roman"/>
                <w:sz w:val="24"/>
                <w:szCs w:val="24"/>
              </w:rPr>
            </w:pPr>
            <w:r w:rsidRPr="007B339B">
              <w:rPr>
                <w:rFonts w:ascii="Times New Roman" w:hAnsi="Times New Roman" w:cs="Times New Roman"/>
                <w:sz w:val="24"/>
                <w:szCs w:val="24"/>
              </w:rPr>
              <w:t>Reconocimiento público del linchamiento mediático y del papel de prejuicios (orientación sexual, clase social).</w:t>
            </w:r>
          </w:p>
          <w:p w14:paraId="391838A7" w14:textId="05617F1F" w:rsidR="007B339B" w:rsidRPr="007B339B" w:rsidRDefault="007B339B" w:rsidP="00AA73D7">
            <w:pPr>
              <w:spacing w:line="360" w:lineRule="auto"/>
              <w:rPr>
                <w:rFonts w:ascii="Times New Roman" w:hAnsi="Times New Roman" w:cs="Times New Roman"/>
                <w:sz w:val="24"/>
                <w:szCs w:val="24"/>
              </w:rPr>
            </w:pPr>
            <w:r w:rsidRPr="007B339B">
              <w:rPr>
                <w:rFonts w:ascii="Times New Roman" w:hAnsi="Times New Roman" w:cs="Times New Roman"/>
                <w:sz w:val="24"/>
                <w:szCs w:val="24"/>
              </w:rPr>
              <w:t>Uso del caso como ejemplo en debates sobre ética periodística y justicia.</w:t>
            </w:r>
          </w:p>
          <w:p w14:paraId="5362B3B4" w14:textId="27E7FA64" w:rsidR="006E77DB" w:rsidRDefault="006E77DB" w:rsidP="00AA73D7">
            <w:pPr>
              <w:spacing w:line="360" w:lineRule="auto"/>
              <w:rPr>
                <w:rFonts w:ascii="Times New Roman" w:hAnsi="Times New Roman" w:cs="Times New Roman"/>
                <w:sz w:val="24"/>
                <w:szCs w:val="24"/>
              </w:rPr>
            </w:pPr>
          </w:p>
        </w:tc>
      </w:tr>
      <w:tr w:rsidR="005B425F" w:rsidRPr="000C7C68" w14:paraId="54BFDDB6" w14:textId="77777777" w:rsidTr="000C7C68">
        <w:tc>
          <w:tcPr>
            <w:tcW w:w="5022" w:type="dxa"/>
          </w:tcPr>
          <w:p w14:paraId="0B5F0940" w14:textId="77777777" w:rsidR="005B425F" w:rsidRPr="004C1834" w:rsidRDefault="00B1077C" w:rsidP="00B1077C">
            <w:pPr>
              <w:spacing w:line="360" w:lineRule="auto"/>
              <w:rPr>
                <w:rFonts w:ascii="Times New Roman" w:hAnsi="Times New Roman" w:cs="Times New Roman"/>
                <w:sz w:val="24"/>
                <w:szCs w:val="24"/>
              </w:rPr>
            </w:pPr>
            <w:r w:rsidRPr="004C1834">
              <w:rPr>
                <w:rFonts w:ascii="Times New Roman" w:hAnsi="Times New Roman" w:cs="Times New Roman"/>
                <w:sz w:val="24"/>
                <w:szCs w:val="24"/>
              </w:rPr>
              <w:t xml:space="preserve">El asesino de la </w:t>
            </w:r>
            <w:r w:rsidR="007474EB" w:rsidRPr="004C1834">
              <w:rPr>
                <w:rFonts w:ascii="Times New Roman" w:hAnsi="Times New Roman" w:cs="Times New Roman"/>
                <w:sz w:val="24"/>
                <w:szCs w:val="24"/>
              </w:rPr>
              <w:t>Baraja (</w:t>
            </w:r>
            <w:r w:rsidRPr="004C1834">
              <w:rPr>
                <w:rFonts w:ascii="Times New Roman" w:hAnsi="Times New Roman" w:cs="Times New Roman"/>
                <w:sz w:val="24"/>
                <w:szCs w:val="24"/>
              </w:rPr>
              <w:t>2003)</w:t>
            </w:r>
          </w:p>
          <w:p w14:paraId="7B3D457F" w14:textId="77777777" w:rsidR="007474EB" w:rsidRPr="004C1834" w:rsidRDefault="007474EB" w:rsidP="007474EB">
            <w:pPr>
              <w:spacing w:line="360" w:lineRule="auto"/>
              <w:rPr>
                <w:rFonts w:ascii="Times New Roman" w:hAnsi="Times New Roman" w:cs="Times New Roman"/>
                <w:sz w:val="24"/>
                <w:szCs w:val="24"/>
              </w:rPr>
            </w:pPr>
            <w:r w:rsidRPr="004C1834">
              <w:rPr>
                <w:rFonts w:ascii="Times New Roman" w:hAnsi="Times New Roman" w:cs="Times New Roman"/>
                <w:sz w:val="24"/>
                <w:szCs w:val="24"/>
              </w:rPr>
              <w:t>Tipo</w:t>
            </w:r>
          </w:p>
          <w:p w14:paraId="78A02540" w14:textId="77777777" w:rsidR="007474EB" w:rsidRPr="004C1834" w:rsidRDefault="007474EB" w:rsidP="00A930C6">
            <w:pPr>
              <w:numPr>
                <w:ilvl w:val="0"/>
                <w:numId w:val="43"/>
              </w:numPr>
              <w:spacing w:line="360" w:lineRule="auto"/>
              <w:rPr>
                <w:rFonts w:ascii="Times New Roman" w:hAnsi="Times New Roman" w:cs="Times New Roman"/>
                <w:sz w:val="24"/>
                <w:szCs w:val="24"/>
              </w:rPr>
            </w:pPr>
            <w:r w:rsidRPr="004C1834">
              <w:rPr>
                <w:rFonts w:ascii="Times New Roman" w:hAnsi="Times New Roman" w:cs="Times New Roman"/>
                <w:sz w:val="24"/>
                <w:szCs w:val="24"/>
              </w:rPr>
              <w:t>Documentales</w:t>
            </w:r>
          </w:p>
          <w:p w14:paraId="32C1FBDE" w14:textId="77777777" w:rsidR="007474EB" w:rsidRPr="004C1834" w:rsidRDefault="007474EB" w:rsidP="00A930C6">
            <w:pPr>
              <w:numPr>
                <w:ilvl w:val="0"/>
                <w:numId w:val="43"/>
              </w:numPr>
              <w:spacing w:line="360" w:lineRule="auto"/>
              <w:rPr>
                <w:rFonts w:ascii="Times New Roman" w:hAnsi="Times New Roman" w:cs="Times New Roman"/>
                <w:i/>
                <w:iCs/>
                <w:sz w:val="24"/>
                <w:szCs w:val="24"/>
              </w:rPr>
            </w:pPr>
            <w:r w:rsidRPr="004C1834">
              <w:rPr>
                <w:rFonts w:ascii="Times New Roman" w:hAnsi="Times New Roman" w:cs="Times New Roman"/>
                <w:i/>
                <w:iCs/>
                <w:sz w:val="24"/>
                <w:szCs w:val="24"/>
              </w:rPr>
              <w:t>Podcasts</w:t>
            </w:r>
          </w:p>
          <w:p w14:paraId="56E8319D" w14:textId="77777777" w:rsidR="007474EB" w:rsidRPr="004C1834" w:rsidRDefault="007474EB" w:rsidP="00A930C6">
            <w:pPr>
              <w:numPr>
                <w:ilvl w:val="0"/>
                <w:numId w:val="43"/>
              </w:numPr>
              <w:spacing w:line="360" w:lineRule="auto"/>
              <w:rPr>
                <w:rFonts w:ascii="Times New Roman" w:hAnsi="Times New Roman" w:cs="Times New Roman"/>
                <w:sz w:val="24"/>
                <w:szCs w:val="24"/>
              </w:rPr>
            </w:pPr>
            <w:r w:rsidRPr="004C1834">
              <w:rPr>
                <w:rFonts w:ascii="Times New Roman" w:hAnsi="Times New Roman" w:cs="Times New Roman"/>
                <w:sz w:val="24"/>
                <w:szCs w:val="24"/>
              </w:rPr>
              <w:lastRenderedPageBreak/>
              <w:t>Programas de investigación</w:t>
            </w:r>
          </w:p>
          <w:p w14:paraId="24C43631" w14:textId="77777777" w:rsidR="007474EB" w:rsidRPr="004C1834" w:rsidRDefault="007474EB" w:rsidP="007474EB">
            <w:pPr>
              <w:spacing w:line="360" w:lineRule="auto"/>
              <w:rPr>
                <w:rFonts w:ascii="Times New Roman" w:hAnsi="Times New Roman" w:cs="Times New Roman"/>
                <w:sz w:val="24"/>
                <w:szCs w:val="24"/>
              </w:rPr>
            </w:pPr>
            <w:r w:rsidRPr="004C1834">
              <w:rPr>
                <w:rFonts w:ascii="Times New Roman" w:hAnsi="Times New Roman" w:cs="Times New Roman"/>
                <w:sz w:val="24"/>
                <w:szCs w:val="24"/>
              </w:rPr>
              <w:t>Plataformas</w:t>
            </w:r>
          </w:p>
          <w:p w14:paraId="165FCDB2" w14:textId="672C0D09" w:rsidR="007474EB" w:rsidRPr="004C1834" w:rsidRDefault="007474EB" w:rsidP="00A930C6">
            <w:pPr>
              <w:numPr>
                <w:ilvl w:val="0"/>
                <w:numId w:val="44"/>
              </w:numPr>
              <w:spacing w:line="360" w:lineRule="auto"/>
              <w:rPr>
                <w:rFonts w:ascii="Times New Roman" w:hAnsi="Times New Roman" w:cs="Times New Roman"/>
                <w:sz w:val="24"/>
                <w:szCs w:val="24"/>
              </w:rPr>
            </w:pPr>
            <w:r w:rsidRPr="004C1834">
              <w:rPr>
                <w:rFonts w:ascii="Times New Roman" w:hAnsi="Times New Roman" w:cs="Times New Roman"/>
                <w:sz w:val="24"/>
                <w:szCs w:val="24"/>
              </w:rPr>
              <w:t>RTVE Play</w:t>
            </w:r>
          </w:p>
          <w:p w14:paraId="7462DB9C" w14:textId="47002891" w:rsidR="007474EB" w:rsidRPr="004C1834" w:rsidRDefault="007474EB" w:rsidP="00A930C6">
            <w:pPr>
              <w:numPr>
                <w:ilvl w:val="0"/>
                <w:numId w:val="44"/>
              </w:numPr>
              <w:spacing w:line="360" w:lineRule="auto"/>
              <w:rPr>
                <w:rFonts w:ascii="Times New Roman" w:hAnsi="Times New Roman" w:cs="Times New Roman"/>
                <w:sz w:val="24"/>
                <w:szCs w:val="24"/>
              </w:rPr>
            </w:pPr>
            <w:r w:rsidRPr="004C1834">
              <w:rPr>
                <w:rFonts w:ascii="Times New Roman" w:hAnsi="Times New Roman" w:cs="Times New Roman"/>
                <w:sz w:val="24"/>
                <w:szCs w:val="24"/>
              </w:rPr>
              <w:t>Spotify / iVoox</w:t>
            </w:r>
          </w:p>
          <w:p w14:paraId="0F8FE77C" w14:textId="6C210F2D" w:rsidR="007474EB" w:rsidRPr="004C1834" w:rsidRDefault="007474EB" w:rsidP="007474EB">
            <w:pPr>
              <w:spacing w:line="360" w:lineRule="auto"/>
              <w:ind w:left="720"/>
              <w:rPr>
                <w:rFonts w:ascii="Times New Roman" w:hAnsi="Times New Roman" w:cs="Times New Roman"/>
                <w:sz w:val="24"/>
                <w:szCs w:val="24"/>
              </w:rPr>
            </w:pPr>
            <w:r w:rsidRPr="004C1834">
              <w:rPr>
                <w:rFonts w:ascii="Times New Roman" w:hAnsi="Times New Roman" w:cs="Times New Roman"/>
                <w:sz w:val="24"/>
                <w:szCs w:val="24"/>
              </w:rPr>
              <w:t xml:space="preserve"> laSexta</w:t>
            </w:r>
          </w:p>
          <w:p w14:paraId="60DC9912" w14:textId="50C1C659" w:rsidR="007474EB" w:rsidRPr="004C1834" w:rsidRDefault="007474EB" w:rsidP="00B1077C">
            <w:pPr>
              <w:spacing w:line="360" w:lineRule="auto"/>
              <w:rPr>
                <w:rFonts w:ascii="Times New Roman" w:hAnsi="Times New Roman" w:cs="Times New Roman"/>
                <w:sz w:val="24"/>
                <w:szCs w:val="24"/>
              </w:rPr>
            </w:pPr>
          </w:p>
        </w:tc>
        <w:tc>
          <w:tcPr>
            <w:tcW w:w="3472" w:type="dxa"/>
          </w:tcPr>
          <w:p w14:paraId="219ADEBB" w14:textId="77777777" w:rsidR="00AD0803" w:rsidRPr="00AD0803" w:rsidRDefault="00AD0803" w:rsidP="00AA73D7">
            <w:pPr>
              <w:spacing w:line="360" w:lineRule="auto"/>
              <w:rPr>
                <w:rFonts w:ascii="Times New Roman" w:hAnsi="Times New Roman" w:cs="Times New Roman"/>
                <w:sz w:val="24"/>
                <w:szCs w:val="24"/>
              </w:rPr>
            </w:pPr>
            <w:r w:rsidRPr="00AD0803">
              <w:rPr>
                <w:rFonts w:ascii="Times New Roman" w:hAnsi="Times New Roman" w:cs="Times New Roman"/>
                <w:sz w:val="24"/>
                <w:szCs w:val="24"/>
              </w:rPr>
              <w:lastRenderedPageBreak/>
              <w:t>Terror social intenso: el asesino parecía impredecible.</w:t>
            </w:r>
          </w:p>
          <w:p w14:paraId="4D5F7A75" w14:textId="77777777" w:rsidR="00AD0803" w:rsidRPr="00AD0803" w:rsidRDefault="00AD0803" w:rsidP="00AA73D7">
            <w:pPr>
              <w:spacing w:line="360" w:lineRule="auto"/>
              <w:rPr>
                <w:rFonts w:ascii="Times New Roman" w:hAnsi="Times New Roman" w:cs="Times New Roman"/>
                <w:sz w:val="24"/>
                <w:szCs w:val="24"/>
              </w:rPr>
            </w:pPr>
            <w:r w:rsidRPr="00AD0803">
              <w:rPr>
                <w:rFonts w:ascii="Times New Roman" w:hAnsi="Times New Roman" w:cs="Times New Roman"/>
                <w:sz w:val="24"/>
                <w:szCs w:val="24"/>
              </w:rPr>
              <w:t>Cobertura constante en televisión y prensa.</w:t>
            </w:r>
          </w:p>
          <w:p w14:paraId="62E9C221" w14:textId="77777777" w:rsidR="00AD0803" w:rsidRPr="007474EB" w:rsidRDefault="00AD0803" w:rsidP="00AA73D7">
            <w:pPr>
              <w:spacing w:line="360" w:lineRule="auto"/>
              <w:rPr>
                <w:rFonts w:ascii="Times New Roman" w:hAnsi="Times New Roman" w:cs="Times New Roman"/>
                <w:sz w:val="24"/>
                <w:szCs w:val="24"/>
              </w:rPr>
            </w:pPr>
            <w:r w:rsidRPr="00AD0803">
              <w:rPr>
                <w:rFonts w:ascii="Times New Roman" w:hAnsi="Times New Roman" w:cs="Times New Roman"/>
                <w:sz w:val="24"/>
                <w:szCs w:val="24"/>
              </w:rPr>
              <w:lastRenderedPageBreak/>
              <w:t>Se construyó la imagen del “asesino serial clásico”, algo poco habitual en España.</w:t>
            </w:r>
          </w:p>
          <w:p w14:paraId="405FD6D3" w14:textId="3A92D63F" w:rsidR="006260BB" w:rsidRPr="006260BB" w:rsidRDefault="00AD0803" w:rsidP="00AA73D7">
            <w:pPr>
              <w:spacing w:line="360" w:lineRule="auto"/>
              <w:rPr>
                <w:rFonts w:ascii="Times New Roman" w:hAnsi="Times New Roman" w:cs="Times New Roman"/>
                <w:sz w:val="24"/>
                <w:szCs w:val="24"/>
              </w:rPr>
            </w:pPr>
            <w:r w:rsidRPr="007474EB">
              <w:rPr>
                <w:rFonts w:ascii="Times New Roman" w:hAnsi="Times New Roman" w:cs="Times New Roman"/>
                <w:sz w:val="24"/>
                <w:szCs w:val="24"/>
              </w:rPr>
              <w:t>Tuvo una evolución</w:t>
            </w:r>
            <w:r>
              <w:rPr>
                <w:rFonts w:ascii="Times New Roman" w:hAnsi="Times New Roman" w:cs="Times New Roman"/>
                <w:sz w:val="24"/>
                <w:szCs w:val="24"/>
              </w:rPr>
              <w:t xml:space="preserve"> </w:t>
            </w:r>
            <w:r w:rsidR="00504895">
              <w:rPr>
                <w:rFonts w:ascii="Times New Roman" w:hAnsi="Times New Roman" w:cs="Times New Roman"/>
                <w:sz w:val="24"/>
                <w:szCs w:val="24"/>
              </w:rPr>
              <w:t xml:space="preserve">posterior del </w:t>
            </w:r>
            <w:r>
              <w:rPr>
                <w:rFonts w:ascii="Times New Roman" w:hAnsi="Times New Roman" w:cs="Times New Roman"/>
                <w:sz w:val="24"/>
                <w:szCs w:val="24"/>
              </w:rPr>
              <w:t>dentro del true crime</w:t>
            </w:r>
            <w:r w:rsidR="00504895">
              <w:rPr>
                <w:rFonts w:ascii="Times New Roman" w:hAnsi="Times New Roman" w:cs="Times New Roman"/>
                <w:sz w:val="24"/>
                <w:szCs w:val="24"/>
              </w:rPr>
              <w:t>:</w:t>
            </w:r>
            <w:r w:rsidR="006260BB" w:rsidRPr="006260BB">
              <w:rPr>
                <w:rFonts w:ascii="Times New Roman" w:hAnsi="Times New Roman" w:cs="Times New Roman"/>
                <w:sz w:val="24"/>
                <w:szCs w:val="24"/>
              </w:rPr>
              <w:t xml:space="preserve"> Se explicó el caso desde la psicología criminal. El foco se desplazó hacia:</w:t>
            </w:r>
          </w:p>
          <w:p w14:paraId="37C13512" w14:textId="77777777" w:rsidR="006260BB" w:rsidRPr="006260BB" w:rsidRDefault="006260BB" w:rsidP="00A930C6">
            <w:pPr>
              <w:numPr>
                <w:ilvl w:val="0"/>
                <w:numId w:val="2"/>
              </w:numPr>
              <w:spacing w:line="360" w:lineRule="auto"/>
              <w:rPr>
                <w:rFonts w:ascii="Times New Roman" w:hAnsi="Times New Roman" w:cs="Times New Roman"/>
                <w:sz w:val="24"/>
                <w:szCs w:val="24"/>
              </w:rPr>
            </w:pPr>
            <w:r w:rsidRPr="006260BB">
              <w:rPr>
                <w:rFonts w:ascii="Times New Roman" w:hAnsi="Times New Roman" w:cs="Times New Roman"/>
                <w:sz w:val="24"/>
                <w:szCs w:val="24"/>
              </w:rPr>
              <w:t>prevención</w:t>
            </w:r>
          </w:p>
          <w:p w14:paraId="0A1DB3E8" w14:textId="77777777" w:rsidR="006260BB" w:rsidRPr="006260BB" w:rsidRDefault="006260BB" w:rsidP="00A930C6">
            <w:pPr>
              <w:numPr>
                <w:ilvl w:val="0"/>
                <w:numId w:val="2"/>
              </w:numPr>
              <w:spacing w:line="360" w:lineRule="auto"/>
              <w:rPr>
                <w:rFonts w:ascii="Times New Roman" w:hAnsi="Times New Roman" w:cs="Times New Roman"/>
                <w:sz w:val="24"/>
                <w:szCs w:val="24"/>
              </w:rPr>
            </w:pPr>
            <w:r w:rsidRPr="006260BB">
              <w:rPr>
                <w:rFonts w:ascii="Times New Roman" w:hAnsi="Times New Roman" w:cs="Times New Roman"/>
                <w:sz w:val="24"/>
                <w:szCs w:val="24"/>
              </w:rPr>
              <w:t>señales de riesgo</w:t>
            </w:r>
          </w:p>
          <w:p w14:paraId="308B7FE2" w14:textId="77777777" w:rsidR="006260BB" w:rsidRPr="006260BB" w:rsidRDefault="006260BB" w:rsidP="00A930C6">
            <w:pPr>
              <w:numPr>
                <w:ilvl w:val="0"/>
                <w:numId w:val="2"/>
              </w:numPr>
              <w:spacing w:line="360" w:lineRule="auto"/>
              <w:rPr>
                <w:rFonts w:ascii="Times New Roman" w:hAnsi="Times New Roman" w:cs="Times New Roman"/>
                <w:sz w:val="24"/>
                <w:szCs w:val="24"/>
              </w:rPr>
            </w:pPr>
            <w:r w:rsidRPr="006260BB">
              <w:rPr>
                <w:rFonts w:ascii="Times New Roman" w:hAnsi="Times New Roman" w:cs="Times New Roman"/>
                <w:sz w:val="24"/>
                <w:szCs w:val="24"/>
              </w:rPr>
              <w:t>fallos en la detección temprana</w:t>
            </w:r>
          </w:p>
          <w:p w14:paraId="1952FD62" w14:textId="72B5C835" w:rsidR="00AD0803" w:rsidRPr="00AD0803" w:rsidRDefault="00AD0803" w:rsidP="00AA73D7">
            <w:pPr>
              <w:spacing w:line="360" w:lineRule="auto"/>
              <w:rPr>
                <w:rFonts w:ascii="Times New Roman" w:hAnsi="Times New Roman" w:cs="Times New Roman"/>
                <w:sz w:val="24"/>
                <w:szCs w:val="24"/>
              </w:rPr>
            </w:pPr>
          </w:p>
          <w:p w14:paraId="09E94319" w14:textId="77777777" w:rsidR="005B425F" w:rsidRDefault="005B425F" w:rsidP="00AA73D7">
            <w:pPr>
              <w:spacing w:line="360" w:lineRule="auto"/>
              <w:rPr>
                <w:rFonts w:ascii="Times New Roman" w:hAnsi="Times New Roman" w:cs="Times New Roman"/>
                <w:sz w:val="24"/>
                <w:szCs w:val="24"/>
              </w:rPr>
            </w:pPr>
          </w:p>
        </w:tc>
      </w:tr>
      <w:tr w:rsidR="005B425F" w:rsidRPr="000C7C68" w14:paraId="04EBAD54" w14:textId="77777777" w:rsidTr="000C7C68">
        <w:tc>
          <w:tcPr>
            <w:tcW w:w="5022" w:type="dxa"/>
          </w:tcPr>
          <w:p w14:paraId="2401D184" w14:textId="7E9F2EC1" w:rsidR="005B425F" w:rsidRPr="004C1834" w:rsidRDefault="00A822D1" w:rsidP="001D1E26">
            <w:pPr>
              <w:spacing w:line="360" w:lineRule="auto"/>
              <w:jc w:val="both"/>
              <w:rPr>
                <w:rFonts w:ascii="Times New Roman" w:hAnsi="Times New Roman" w:cs="Times New Roman"/>
                <w:b/>
                <w:bCs/>
                <w:sz w:val="24"/>
                <w:szCs w:val="24"/>
              </w:rPr>
            </w:pPr>
            <w:r w:rsidRPr="004C1834">
              <w:rPr>
                <w:rFonts w:ascii="Times New Roman" w:hAnsi="Times New Roman" w:cs="Times New Roman"/>
                <w:b/>
                <w:bCs/>
                <w:sz w:val="24"/>
                <w:szCs w:val="24"/>
              </w:rPr>
              <w:t xml:space="preserve">Patrick Noreiga </w:t>
            </w:r>
            <w:r w:rsidR="004C1834" w:rsidRPr="004C1834">
              <w:rPr>
                <w:rFonts w:ascii="Times New Roman" w:hAnsi="Times New Roman" w:cs="Times New Roman"/>
                <w:b/>
                <w:bCs/>
                <w:sz w:val="24"/>
                <w:szCs w:val="24"/>
              </w:rPr>
              <w:t>(Pioz, 2016)</w:t>
            </w:r>
          </w:p>
          <w:p w14:paraId="0FDADDD5" w14:textId="58FFBE3C" w:rsidR="00A822D1" w:rsidRPr="004C1834" w:rsidRDefault="00A822D1" w:rsidP="001D1E26">
            <w:pPr>
              <w:spacing w:line="360" w:lineRule="auto"/>
              <w:jc w:val="both"/>
              <w:rPr>
                <w:rFonts w:ascii="Times New Roman" w:hAnsi="Times New Roman" w:cs="Times New Roman"/>
                <w:b/>
                <w:bCs/>
                <w:sz w:val="24"/>
                <w:szCs w:val="24"/>
              </w:rPr>
            </w:pPr>
          </w:p>
        </w:tc>
        <w:tc>
          <w:tcPr>
            <w:tcW w:w="3472" w:type="dxa"/>
          </w:tcPr>
          <w:p w14:paraId="5A7CE861" w14:textId="77777777" w:rsidR="005B425F" w:rsidRDefault="005B425F" w:rsidP="005B425F">
            <w:pPr>
              <w:spacing w:line="360" w:lineRule="auto"/>
              <w:jc w:val="both"/>
              <w:rPr>
                <w:rFonts w:ascii="Times New Roman" w:hAnsi="Times New Roman" w:cs="Times New Roman"/>
                <w:sz w:val="24"/>
                <w:szCs w:val="24"/>
              </w:rPr>
            </w:pPr>
          </w:p>
        </w:tc>
      </w:tr>
      <w:tr w:rsidR="000E71A1" w:rsidRPr="000C7C68" w14:paraId="2D2A890D" w14:textId="77777777" w:rsidTr="000C7C68">
        <w:tc>
          <w:tcPr>
            <w:tcW w:w="5022" w:type="dxa"/>
          </w:tcPr>
          <w:p w14:paraId="3110C969" w14:textId="77777777" w:rsidR="000E71A1" w:rsidRPr="004C1834" w:rsidRDefault="000E71A1" w:rsidP="001D1E26">
            <w:pPr>
              <w:spacing w:line="360" w:lineRule="auto"/>
              <w:jc w:val="both"/>
              <w:rPr>
                <w:rFonts w:ascii="Times New Roman" w:hAnsi="Times New Roman" w:cs="Times New Roman"/>
                <w:b/>
                <w:bCs/>
                <w:sz w:val="24"/>
                <w:szCs w:val="24"/>
              </w:rPr>
            </w:pPr>
            <w:r w:rsidRPr="000E71A1">
              <w:rPr>
                <w:rFonts w:ascii="Times New Roman" w:hAnsi="Times New Roman" w:cs="Times New Roman"/>
                <w:b/>
                <w:bCs/>
                <w:sz w:val="24"/>
                <w:szCs w:val="24"/>
              </w:rPr>
              <w:t>Anna y Olivia (Tenerife, 2021)</w:t>
            </w:r>
          </w:p>
          <w:p w14:paraId="414C71ED" w14:textId="3A5B6814" w:rsidR="000E71A1" w:rsidRPr="004C1834" w:rsidRDefault="000E71A1" w:rsidP="001D1E26">
            <w:pPr>
              <w:spacing w:line="360" w:lineRule="auto"/>
              <w:jc w:val="both"/>
              <w:rPr>
                <w:rFonts w:ascii="Times New Roman" w:hAnsi="Times New Roman" w:cs="Times New Roman"/>
                <w:b/>
                <w:bCs/>
                <w:sz w:val="24"/>
                <w:szCs w:val="24"/>
              </w:rPr>
            </w:pPr>
          </w:p>
        </w:tc>
        <w:tc>
          <w:tcPr>
            <w:tcW w:w="3472" w:type="dxa"/>
          </w:tcPr>
          <w:p w14:paraId="2CBB6BFD" w14:textId="77777777" w:rsidR="000E71A1" w:rsidRDefault="000E71A1" w:rsidP="005B425F">
            <w:pPr>
              <w:spacing w:line="360" w:lineRule="auto"/>
              <w:jc w:val="both"/>
              <w:rPr>
                <w:rFonts w:ascii="Times New Roman" w:hAnsi="Times New Roman" w:cs="Times New Roman"/>
                <w:sz w:val="24"/>
                <w:szCs w:val="24"/>
              </w:rPr>
            </w:pPr>
          </w:p>
        </w:tc>
      </w:tr>
      <w:tr w:rsidR="000E71A1" w:rsidRPr="000C7C68" w14:paraId="5AD5FBD8" w14:textId="77777777" w:rsidTr="000C7C68">
        <w:tc>
          <w:tcPr>
            <w:tcW w:w="5022" w:type="dxa"/>
          </w:tcPr>
          <w:p w14:paraId="0450A75C" w14:textId="4F960649" w:rsidR="007F093B" w:rsidRPr="007F093B" w:rsidRDefault="007F093B" w:rsidP="007F093B">
            <w:pPr>
              <w:spacing w:line="360" w:lineRule="auto"/>
              <w:jc w:val="both"/>
              <w:rPr>
                <w:rFonts w:ascii="Times New Roman" w:hAnsi="Times New Roman" w:cs="Times New Roman"/>
                <w:b/>
                <w:bCs/>
                <w:sz w:val="24"/>
                <w:szCs w:val="24"/>
              </w:rPr>
            </w:pPr>
            <w:r w:rsidRPr="007F093B">
              <w:rPr>
                <w:rFonts w:ascii="Times New Roman" w:hAnsi="Times New Roman" w:cs="Times New Roman"/>
                <w:b/>
                <w:bCs/>
                <w:sz w:val="24"/>
                <w:szCs w:val="24"/>
              </w:rPr>
              <w:t xml:space="preserve">La Guardia Urbana </w:t>
            </w:r>
            <w:r w:rsidRPr="004C1834">
              <w:rPr>
                <w:rFonts w:ascii="Times New Roman" w:hAnsi="Times New Roman" w:cs="Times New Roman"/>
                <w:b/>
                <w:bCs/>
                <w:sz w:val="24"/>
                <w:szCs w:val="24"/>
              </w:rPr>
              <w:t>(Barcelona, 2017)</w:t>
            </w:r>
          </w:p>
          <w:p w14:paraId="4028F3CD" w14:textId="77777777" w:rsidR="000E71A1" w:rsidRPr="004C1834" w:rsidRDefault="000E71A1" w:rsidP="001D1E26">
            <w:pPr>
              <w:spacing w:line="360" w:lineRule="auto"/>
              <w:jc w:val="both"/>
              <w:rPr>
                <w:rFonts w:ascii="Times New Roman" w:hAnsi="Times New Roman" w:cs="Times New Roman"/>
                <w:b/>
                <w:bCs/>
                <w:sz w:val="24"/>
                <w:szCs w:val="24"/>
              </w:rPr>
            </w:pPr>
          </w:p>
        </w:tc>
        <w:tc>
          <w:tcPr>
            <w:tcW w:w="3472" w:type="dxa"/>
          </w:tcPr>
          <w:p w14:paraId="7E1DDDE1" w14:textId="77777777" w:rsidR="000E71A1" w:rsidRDefault="000E71A1" w:rsidP="005B425F">
            <w:pPr>
              <w:spacing w:line="360" w:lineRule="auto"/>
              <w:jc w:val="both"/>
              <w:rPr>
                <w:rFonts w:ascii="Times New Roman" w:hAnsi="Times New Roman" w:cs="Times New Roman"/>
                <w:sz w:val="24"/>
                <w:szCs w:val="24"/>
              </w:rPr>
            </w:pPr>
          </w:p>
        </w:tc>
      </w:tr>
      <w:tr w:rsidR="007F093B" w:rsidRPr="000C7C68" w14:paraId="34946FCA" w14:textId="77777777" w:rsidTr="000C7C68">
        <w:tc>
          <w:tcPr>
            <w:tcW w:w="5022" w:type="dxa"/>
          </w:tcPr>
          <w:p w14:paraId="681DD051" w14:textId="77777777" w:rsidR="004C1834" w:rsidRPr="004C1834" w:rsidRDefault="004C1834" w:rsidP="004C1834">
            <w:pPr>
              <w:spacing w:line="360" w:lineRule="auto"/>
              <w:jc w:val="both"/>
              <w:rPr>
                <w:rFonts w:ascii="Times New Roman" w:hAnsi="Times New Roman" w:cs="Times New Roman"/>
                <w:b/>
                <w:bCs/>
                <w:sz w:val="24"/>
                <w:szCs w:val="24"/>
              </w:rPr>
            </w:pPr>
            <w:r w:rsidRPr="004C1834">
              <w:rPr>
                <w:rFonts w:ascii="Times New Roman" w:hAnsi="Times New Roman" w:cs="Times New Roman"/>
                <w:b/>
                <w:bCs/>
                <w:sz w:val="24"/>
                <w:szCs w:val="24"/>
              </w:rPr>
              <w:t>Samuel Luiz (A Coruña, 2021)</w:t>
            </w:r>
          </w:p>
          <w:p w14:paraId="56261AD1" w14:textId="77777777" w:rsidR="007F093B" w:rsidRPr="004C1834" w:rsidRDefault="007F093B" w:rsidP="007F093B">
            <w:pPr>
              <w:spacing w:line="360" w:lineRule="auto"/>
              <w:jc w:val="both"/>
              <w:rPr>
                <w:rFonts w:ascii="Times New Roman" w:hAnsi="Times New Roman" w:cs="Times New Roman"/>
                <w:b/>
                <w:bCs/>
                <w:sz w:val="24"/>
                <w:szCs w:val="24"/>
              </w:rPr>
            </w:pPr>
          </w:p>
        </w:tc>
        <w:tc>
          <w:tcPr>
            <w:tcW w:w="3472" w:type="dxa"/>
          </w:tcPr>
          <w:p w14:paraId="0EDFA39D" w14:textId="77777777" w:rsidR="007F093B" w:rsidRDefault="007F093B" w:rsidP="005B425F">
            <w:pPr>
              <w:spacing w:line="360" w:lineRule="auto"/>
              <w:jc w:val="both"/>
              <w:rPr>
                <w:rFonts w:ascii="Times New Roman" w:hAnsi="Times New Roman" w:cs="Times New Roman"/>
                <w:sz w:val="24"/>
                <w:szCs w:val="24"/>
              </w:rPr>
            </w:pPr>
          </w:p>
        </w:tc>
      </w:tr>
    </w:tbl>
    <w:p w14:paraId="0567B970" w14:textId="77777777" w:rsidR="00D577E5" w:rsidRDefault="00D577E5" w:rsidP="00707838">
      <w:pPr>
        <w:spacing w:line="360" w:lineRule="auto"/>
        <w:jc w:val="both"/>
        <w:rPr>
          <w:rFonts w:ascii="Times New Roman" w:hAnsi="Times New Roman" w:cs="Times New Roman"/>
          <w:sz w:val="24"/>
          <w:szCs w:val="24"/>
        </w:rPr>
      </w:pPr>
    </w:p>
    <w:p w14:paraId="2C1A023F" w14:textId="77777777" w:rsidR="00D577E5" w:rsidRDefault="00D577E5" w:rsidP="00707838">
      <w:pPr>
        <w:spacing w:line="360" w:lineRule="auto"/>
        <w:jc w:val="both"/>
        <w:rPr>
          <w:rFonts w:ascii="Times New Roman" w:hAnsi="Times New Roman" w:cs="Times New Roman"/>
          <w:sz w:val="24"/>
          <w:szCs w:val="24"/>
        </w:rPr>
      </w:pPr>
    </w:p>
    <w:p w14:paraId="0E775B0C" w14:textId="77777777" w:rsidR="00D577E5" w:rsidRDefault="00D577E5" w:rsidP="00707838">
      <w:pPr>
        <w:spacing w:line="360" w:lineRule="auto"/>
        <w:jc w:val="both"/>
        <w:rPr>
          <w:rFonts w:ascii="Times New Roman" w:hAnsi="Times New Roman" w:cs="Times New Roman"/>
          <w:sz w:val="24"/>
          <w:szCs w:val="24"/>
        </w:rPr>
      </w:pPr>
    </w:p>
    <w:p w14:paraId="73590E9F" w14:textId="77777777" w:rsidR="00D577E5" w:rsidRDefault="00D577E5" w:rsidP="00707838">
      <w:pPr>
        <w:spacing w:line="360" w:lineRule="auto"/>
        <w:jc w:val="both"/>
        <w:rPr>
          <w:rFonts w:ascii="Times New Roman" w:hAnsi="Times New Roman" w:cs="Times New Roman"/>
          <w:sz w:val="24"/>
          <w:szCs w:val="24"/>
        </w:rPr>
      </w:pPr>
    </w:p>
    <w:p w14:paraId="2EE1D49A" w14:textId="77777777" w:rsidR="00D577E5" w:rsidRDefault="00D577E5" w:rsidP="00707838">
      <w:pPr>
        <w:spacing w:line="360" w:lineRule="auto"/>
        <w:jc w:val="both"/>
        <w:rPr>
          <w:rFonts w:ascii="Times New Roman" w:hAnsi="Times New Roman" w:cs="Times New Roman"/>
          <w:sz w:val="24"/>
          <w:szCs w:val="24"/>
        </w:rPr>
      </w:pPr>
    </w:p>
    <w:p w14:paraId="77A196FA" w14:textId="77777777" w:rsidR="00D577E5" w:rsidRDefault="00D577E5" w:rsidP="00707838">
      <w:pPr>
        <w:spacing w:line="360" w:lineRule="auto"/>
        <w:jc w:val="both"/>
        <w:rPr>
          <w:rFonts w:ascii="Times New Roman" w:hAnsi="Times New Roman" w:cs="Times New Roman"/>
          <w:sz w:val="24"/>
          <w:szCs w:val="24"/>
        </w:rPr>
      </w:pPr>
    </w:p>
    <w:p w14:paraId="6F0D81F3" w14:textId="77777777" w:rsidR="00DA4C40" w:rsidRDefault="00DA4C40" w:rsidP="00707838">
      <w:pPr>
        <w:spacing w:line="360" w:lineRule="auto"/>
        <w:jc w:val="both"/>
        <w:rPr>
          <w:rFonts w:ascii="Times New Roman" w:hAnsi="Times New Roman" w:cs="Times New Roman"/>
          <w:sz w:val="24"/>
          <w:szCs w:val="24"/>
        </w:rPr>
      </w:pPr>
    </w:p>
    <w:p w14:paraId="775FD81E" w14:textId="77777777" w:rsidR="00465A8C" w:rsidRPr="000545D0" w:rsidRDefault="00465A8C" w:rsidP="00407366">
      <w:pPr>
        <w:spacing w:line="360" w:lineRule="auto"/>
        <w:jc w:val="both"/>
        <w:rPr>
          <w:rFonts w:ascii="Times New Roman" w:hAnsi="Times New Roman" w:cs="Times New Roman"/>
          <w:sz w:val="24"/>
          <w:szCs w:val="24"/>
          <w:lang w:val="en-US"/>
        </w:rPr>
      </w:pPr>
    </w:p>
    <w:p w14:paraId="515E669C" w14:textId="77777777" w:rsidR="00465A8C" w:rsidRPr="000545D0" w:rsidRDefault="00465A8C" w:rsidP="00407366">
      <w:pPr>
        <w:spacing w:line="360" w:lineRule="auto"/>
        <w:jc w:val="both"/>
        <w:rPr>
          <w:rFonts w:ascii="Times New Roman" w:hAnsi="Times New Roman" w:cs="Times New Roman"/>
          <w:sz w:val="24"/>
          <w:szCs w:val="24"/>
          <w:lang w:val="en-US"/>
        </w:rPr>
      </w:pPr>
    </w:p>
    <w:p w14:paraId="2E03B20E" w14:textId="77777777" w:rsidR="00396544" w:rsidRPr="000545D0" w:rsidRDefault="00396544" w:rsidP="00396544">
      <w:pPr>
        <w:spacing w:line="360" w:lineRule="auto"/>
        <w:jc w:val="both"/>
        <w:rPr>
          <w:rFonts w:ascii="Times New Roman" w:hAnsi="Times New Roman" w:cs="Times New Roman"/>
          <w:sz w:val="24"/>
          <w:szCs w:val="24"/>
          <w:lang w:val="en-US"/>
        </w:rPr>
      </w:pPr>
    </w:p>
    <w:p w14:paraId="1055EB28" w14:textId="77777777" w:rsidR="00396544" w:rsidRPr="000545D0" w:rsidRDefault="00396544" w:rsidP="00511615">
      <w:pPr>
        <w:spacing w:line="360" w:lineRule="auto"/>
        <w:jc w:val="both"/>
        <w:rPr>
          <w:rFonts w:ascii="Times New Roman" w:hAnsi="Times New Roman" w:cs="Times New Roman"/>
          <w:sz w:val="24"/>
          <w:szCs w:val="24"/>
          <w:lang w:val="en-US"/>
        </w:rPr>
      </w:pPr>
    </w:p>
    <w:p w14:paraId="5FF9A828" w14:textId="77777777" w:rsidR="00D86C6D" w:rsidRPr="000545D0" w:rsidRDefault="00D86C6D" w:rsidP="00C86C6A">
      <w:pPr>
        <w:spacing w:line="360" w:lineRule="auto"/>
        <w:jc w:val="both"/>
        <w:rPr>
          <w:rFonts w:ascii="Times New Roman" w:hAnsi="Times New Roman" w:cs="Times New Roman"/>
          <w:sz w:val="24"/>
          <w:szCs w:val="24"/>
          <w:lang w:val="en-US"/>
        </w:rPr>
      </w:pPr>
    </w:p>
    <w:p w14:paraId="5FBE4FF2" w14:textId="77777777" w:rsidR="00DF7CC0" w:rsidRPr="000545D0" w:rsidRDefault="00DF7CC0" w:rsidP="00C86C6A">
      <w:pPr>
        <w:spacing w:line="360" w:lineRule="auto"/>
        <w:jc w:val="both"/>
        <w:rPr>
          <w:rFonts w:ascii="Times New Roman" w:hAnsi="Times New Roman" w:cs="Times New Roman"/>
          <w:sz w:val="24"/>
          <w:szCs w:val="24"/>
          <w:lang w:val="en-US"/>
        </w:rPr>
      </w:pPr>
    </w:p>
    <w:p w14:paraId="630C8C6F" w14:textId="77777777" w:rsidR="005B43D6" w:rsidRPr="000545D0" w:rsidRDefault="005B43D6" w:rsidP="00492F35">
      <w:pPr>
        <w:spacing w:line="360" w:lineRule="auto"/>
        <w:jc w:val="both"/>
        <w:rPr>
          <w:rFonts w:ascii="Times New Roman" w:hAnsi="Times New Roman" w:cs="Times New Roman"/>
          <w:sz w:val="24"/>
          <w:szCs w:val="24"/>
          <w:lang w:val="en-US"/>
        </w:rPr>
      </w:pPr>
    </w:p>
    <w:p w14:paraId="11DD58DB" w14:textId="77777777" w:rsidR="004A1D96" w:rsidRPr="000545D0" w:rsidRDefault="004A1D96" w:rsidP="00492F35">
      <w:pPr>
        <w:spacing w:line="360" w:lineRule="auto"/>
        <w:jc w:val="both"/>
        <w:rPr>
          <w:rFonts w:ascii="Times New Roman" w:hAnsi="Times New Roman" w:cs="Times New Roman"/>
          <w:sz w:val="24"/>
          <w:szCs w:val="24"/>
          <w:lang w:val="en-US"/>
        </w:rPr>
      </w:pPr>
    </w:p>
    <w:p w14:paraId="7A5878FA" w14:textId="77777777" w:rsidR="005735B6" w:rsidRPr="000545D0" w:rsidRDefault="005735B6" w:rsidP="00492F35">
      <w:pPr>
        <w:spacing w:line="360" w:lineRule="auto"/>
        <w:jc w:val="both"/>
        <w:rPr>
          <w:rFonts w:ascii="Times New Roman" w:hAnsi="Times New Roman" w:cs="Times New Roman"/>
          <w:sz w:val="24"/>
          <w:szCs w:val="24"/>
          <w:lang w:val="en-US"/>
        </w:rPr>
      </w:pPr>
    </w:p>
    <w:p w14:paraId="24DEEA2B" w14:textId="77777777" w:rsidR="005735B6" w:rsidRPr="000545D0" w:rsidRDefault="005735B6" w:rsidP="00492F35">
      <w:pPr>
        <w:spacing w:line="360" w:lineRule="auto"/>
        <w:jc w:val="both"/>
        <w:rPr>
          <w:rFonts w:ascii="Times New Roman" w:hAnsi="Times New Roman" w:cs="Times New Roman"/>
          <w:sz w:val="24"/>
          <w:szCs w:val="24"/>
          <w:lang w:val="en-US"/>
        </w:rPr>
      </w:pPr>
    </w:p>
    <w:p w14:paraId="583BF536" w14:textId="77777777" w:rsidR="005735B6" w:rsidRPr="000545D0" w:rsidRDefault="005735B6" w:rsidP="00492F35">
      <w:pPr>
        <w:spacing w:line="360" w:lineRule="auto"/>
        <w:jc w:val="both"/>
        <w:rPr>
          <w:rFonts w:ascii="Times New Roman" w:hAnsi="Times New Roman" w:cs="Times New Roman"/>
          <w:sz w:val="24"/>
          <w:szCs w:val="24"/>
          <w:lang w:val="en-US"/>
        </w:rPr>
      </w:pPr>
    </w:p>
    <w:p w14:paraId="59ABDDF2" w14:textId="77777777" w:rsidR="00AA60AE" w:rsidRPr="000545D0" w:rsidRDefault="00AA60AE" w:rsidP="00492F35">
      <w:pPr>
        <w:spacing w:line="360" w:lineRule="auto"/>
        <w:jc w:val="both"/>
        <w:rPr>
          <w:rFonts w:ascii="Times New Roman" w:hAnsi="Times New Roman" w:cs="Times New Roman"/>
          <w:sz w:val="24"/>
          <w:szCs w:val="24"/>
          <w:lang w:val="en-US"/>
        </w:rPr>
      </w:pPr>
    </w:p>
    <w:p w14:paraId="7BEA32B9" w14:textId="77777777" w:rsidR="00A16DED" w:rsidRPr="000545D0" w:rsidRDefault="00A16DED" w:rsidP="00492F35">
      <w:pPr>
        <w:spacing w:line="360" w:lineRule="auto"/>
        <w:jc w:val="both"/>
        <w:rPr>
          <w:rFonts w:ascii="Times New Roman" w:hAnsi="Times New Roman" w:cs="Times New Roman"/>
          <w:sz w:val="24"/>
          <w:szCs w:val="24"/>
          <w:lang w:val="en-US"/>
        </w:rPr>
      </w:pPr>
    </w:p>
    <w:p w14:paraId="75F8116D" w14:textId="77777777" w:rsidR="00A16DED" w:rsidRPr="000545D0" w:rsidRDefault="00A16DED" w:rsidP="00492F35">
      <w:pPr>
        <w:spacing w:line="360" w:lineRule="auto"/>
        <w:jc w:val="both"/>
        <w:rPr>
          <w:rFonts w:ascii="Times New Roman" w:hAnsi="Times New Roman" w:cs="Times New Roman"/>
          <w:sz w:val="24"/>
          <w:szCs w:val="24"/>
          <w:lang w:val="en-US"/>
        </w:rPr>
      </w:pPr>
    </w:p>
    <w:p w14:paraId="2C9D4F84" w14:textId="77777777" w:rsidR="00CD068C" w:rsidRPr="000545D0" w:rsidRDefault="00CD068C" w:rsidP="00492F35">
      <w:pPr>
        <w:spacing w:line="360" w:lineRule="auto"/>
        <w:jc w:val="both"/>
        <w:rPr>
          <w:rFonts w:ascii="Times New Roman" w:hAnsi="Times New Roman" w:cs="Times New Roman"/>
          <w:sz w:val="24"/>
          <w:szCs w:val="24"/>
          <w:lang w:val="en-US"/>
        </w:rPr>
      </w:pPr>
    </w:p>
    <w:p w14:paraId="4D31BB8C" w14:textId="77777777" w:rsidR="00CD068C" w:rsidRPr="000545D0" w:rsidRDefault="00CD068C" w:rsidP="00492F35">
      <w:pPr>
        <w:spacing w:line="360" w:lineRule="auto"/>
        <w:jc w:val="both"/>
        <w:rPr>
          <w:rFonts w:ascii="Times New Roman" w:hAnsi="Times New Roman" w:cs="Times New Roman"/>
          <w:sz w:val="24"/>
          <w:szCs w:val="24"/>
          <w:lang w:val="en-US"/>
        </w:rPr>
      </w:pPr>
    </w:p>
    <w:p w14:paraId="7AB3A366" w14:textId="77777777" w:rsidR="000D0C42" w:rsidRPr="000545D0" w:rsidRDefault="000D0C42" w:rsidP="00492F35">
      <w:pPr>
        <w:spacing w:line="360" w:lineRule="auto"/>
        <w:jc w:val="both"/>
        <w:rPr>
          <w:rFonts w:ascii="Times New Roman" w:hAnsi="Times New Roman" w:cs="Times New Roman"/>
          <w:sz w:val="24"/>
          <w:szCs w:val="24"/>
          <w:lang w:val="en-US"/>
        </w:rPr>
      </w:pPr>
    </w:p>
    <w:p w14:paraId="1DEC060F" w14:textId="77777777" w:rsidR="003A753A" w:rsidRPr="000545D0" w:rsidRDefault="003A753A" w:rsidP="00492F35">
      <w:pPr>
        <w:spacing w:line="360" w:lineRule="auto"/>
        <w:jc w:val="both"/>
        <w:rPr>
          <w:rFonts w:ascii="Times New Roman" w:hAnsi="Times New Roman" w:cs="Times New Roman"/>
          <w:sz w:val="24"/>
          <w:szCs w:val="24"/>
          <w:lang w:val="en-US"/>
        </w:rPr>
      </w:pPr>
    </w:p>
    <w:p w14:paraId="5E37CADD" w14:textId="77777777" w:rsidR="00A55EB5" w:rsidRPr="000545D0" w:rsidRDefault="00A55EB5" w:rsidP="00492F35">
      <w:pPr>
        <w:spacing w:line="360" w:lineRule="auto"/>
        <w:jc w:val="both"/>
        <w:rPr>
          <w:rFonts w:ascii="Times New Roman" w:hAnsi="Times New Roman" w:cs="Times New Roman"/>
          <w:sz w:val="24"/>
          <w:szCs w:val="24"/>
          <w:lang w:val="en-US"/>
        </w:rPr>
      </w:pPr>
    </w:p>
    <w:sectPr w:rsidR="00A55EB5" w:rsidRPr="000545D0">
      <w:headerReference w:type="default" r:id="rId3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1C95D" w14:textId="77777777" w:rsidR="003C624F" w:rsidRDefault="003C624F" w:rsidP="001D060C">
      <w:pPr>
        <w:spacing w:after="0" w:line="240" w:lineRule="auto"/>
      </w:pPr>
      <w:r>
        <w:separator/>
      </w:r>
    </w:p>
  </w:endnote>
  <w:endnote w:type="continuationSeparator" w:id="0">
    <w:p w14:paraId="62819D8B" w14:textId="77777777" w:rsidR="003C624F" w:rsidRDefault="003C624F" w:rsidP="001D0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26BA7" w14:textId="77777777" w:rsidR="003C624F" w:rsidRDefault="003C624F" w:rsidP="001D060C">
      <w:pPr>
        <w:spacing w:after="0" w:line="240" w:lineRule="auto"/>
      </w:pPr>
      <w:r>
        <w:separator/>
      </w:r>
    </w:p>
  </w:footnote>
  <w:footnote w:type="continuationSeparator" w:id="0">
    <w:p w14:paraId="1CA42E4B" w14:textId="77777777" w:rsidR="003C624F" w:rsidRDefault="003C624F" w:rsidP="001D06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7855766"/>
      <w:docPartObj>
        <w:docPartGallery w:val="Page Numbers (Top of Page)"/>
        <w:docPartUnique/>
      </w:docPartObj>
    </w:sdtPr>
    <w:sdtEndPr/>
    <w:sdtContent>
      <w:p w14:paraId="014B4206" w14:textId="7EA5E91D" w:rsidR="001D060C" w:rsidRDefault="001D060C">
        <w:pPr>
          <w:pStyle w:val="Encabezado"/>
          <w:jc w:val="right"/>
        </w:pPr>
        <w:r>
          <w:fldChar w:fldCharType="begin"/>
        </w:r>
        <w:r>
          <w:instrText>PAGE   \* MERGEFORMAT</w:instrText>
        </w:r>
        <w:r>
          <w:fldChar w:fldCharType="separate"/>
        </w:r>
        <w:r>
          <w:t>2</w:t>
        </w:r>
        <w:r>
          <w:fldChar w:fldCharType="end"/>
        </w:r>
      </w:p>
    </w:sdtContent>
  </w:sdt>
  <w:p w14:paraId="52C4BA40" w14:textId="77777777" w:rsidR="001D060C" w:rsidRDefault="001D060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0375"/>
    <w:multiLevelType w:val="multilevel"/>
    <w:tmpl w:val="B5B8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A0439"/>
    <w:multiLevelType w:val="hybridMultilevel"/>
    <w:tmpl w:val="F1781756"/>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724ABB"/>
    <w:multiLevelType w:val="multilevel"/>
    <w:tmpl w:val="33244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0F4789"/>
    <w:multiLevelType w:val="multilevel"/>
    <w:tmpl w:val="21066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C06BB6"/>
    <w:multiLevelType w:val="multilevel"/>
    <w:tmpl w:val="F1060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134AE4"/>
    <w:multiLevelType w:val="multilevel"/>
    <w:tmpl w:val="956E20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i/>
        <w:iCs/>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0BE87576"/>
    <w:multiLevelType w:val="multilevel"/>
    <w:tmpl w:val="E586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813E2E"/>
    <w:multiLevelType w:val="multilevel"/>
    <w:tmpl w:val="956E20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i/>
        <w:iCs/>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8" w15:restartNumberingAfterBreak="0">
    <w:nsid w:val="0DF75F2D"/>
    <w:multiLevelType w:val="multilevel"/>
    <w:tmpl w:val="1A82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CA19EA"/>
    <w:multiLevelType w:val="multilevel"/>
    <w:tmpl w:val="A010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E36312"/>
    <w:multiLevelType w:val="multilevel"/>
    <w:tmpl w:val="F10E4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3426FD"/>
    <w:multiLevelType w:val="multilevel"/>
    <w:tmpl w:val="DBA8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A64E0E"/>
    <w:multiLevelType w:val="multilevel"/>
    <w:tmpl w:val="43E0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EC0A19"/>
    <w:multiLevelType w:val="multilevel"/>
    <w:tmpl w:val="3454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204722"/>
    <w:multiLevelType w:val="multilevel"/>
    <w:tmpl w:val="5CDA8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4F5F82"/>
    <w:multiLevelType w:val="multilevel"/>
    <w:tmpl w:val="9858C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AE49F0"/>
    <w:multiLevelType w:val="hybridMultilevel"/>
    <w:tmpl w:val="76262CD6"/>
    <w:lvl w:ilvl="0" w:tplc="CBF4051C">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3487C71"/>
    <w:multiLevelType w:val="multilevel"/>
    <w:tmpl w:val="BC22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C024EC"/>
    <w:multiLevelType w:val="multilevel"/>
    <w:tmpl w:val="3D7E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DB6FA4"/>
    <w:multiLevelType w:val="multilevel"/>
    <w:tmpl w:val="4C3E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042E38"/>
    <w:multiLevelType w:val="multilevel"/>
    <w:tmpl w:val="B218E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A64FC7"/>
    <w:multiLevelType w:val="multilevel"/>
    <w:tmpl w:val="B4B65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774493"/>
    <w:multiLevelType w:val="multilevel"/>
    <w:tmpl w:val="1170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9478AD"/>
    <w:multiLevelType w:val="multilevel"/>
    <w:tmpl w:val="9490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5F1ADF"/>
    <w:multiLevelType w:val="multilevel"/>
    <w:tmpl w:val="457AA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4D145A"/>
    <w:multiLevelType w:val="multilevel"/>
    <w:tmpl w:val="E6B8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1D6844"/>
    <w:multiLevelType w:val="multilevel"/>
    <w:tmpl w:val="A4FCC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92476"/>
    <w:multiLevelType w:val="hybridMultilevel"/>
    <w:tmpl w:val="6C80C794"/>
    <w:lvl w:ilvl="0" w:tplc="6354FD2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F0940A2"/>
    <w:multiLevelType w:val="hybridMultilevel"/>
    <w:tmpl w:val="5234FF44"/>
    <w:lvl w:ilvl="0" w:tplc="40AA047C">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2CF21F1"/>
    <w:multiLevelType w:val="multilevel"/>
    <w:tmpl w:val="A1BC1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3D96A56"/>
    <w:multiLevelType w:val="multilevel"/>
    <w:tmpl w:val="801C3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BC4B0C"/>
    <w:multiLevelType w:val="multilevel"/>
    <w:tmpl w:val="962A7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C51741"/>
    <w:multiLevelType w:val="hybridMultilevel"/>
    <w:tmpl w:val="839A4F52"/>
    <w:lvl w:ilvl="0" w:tplc="86EC8C5E">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3" w15:restartNumberingAfterBreak="0">
    <w:nsid w:val="5AAD6EC1"/>
    <w:multiLevelType w:val="hybridMultilevel"/>
    <w:tmpl w:val="FF1C96C2"/>
    <w:lvl w:ilvl="0" w:tplc="FE30285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FDB1F4D"/>
    <w:multiLevelType w:val="multilevel"/>
    <w:tmpl w:val="F34C2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2213C1"/>
    <w:multiLevelType w:val="multilevel"/>
    <w:tmpl w:val="141E3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036179"/>
    <w:multiLevelType w:val="multilevel"/>
    <w:tmpl w:val="6A747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116850"/>
    <w:multiLevelType w:val="multilevel"/>
    <w:tmpl w:val="3496B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801715"/>
    <w:multiLevelType w:val="multilevel"/>
    <w:tmpl w:val="78B89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B90439"/>
    <w:multiLevelType w:val="multilevel"/>
    <w:tmpl w:val="43744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C83387"/>
    <w:multiLevelType w:val="multilevel"/>
    <w:tmpl w:val="F928F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D47AE7"/>
    <w:multiLevelType w:val="multilevel"/>
    <w:tmpl w:val="7054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0082531"/>
    <w:multiLevelType w:val="multilevel"/>
    <w:tmpl w:val="0AB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291335"/>
    <w:multiLevelType w:val="multilevel"/>
    <w:tmpl w:val="3C9A3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327043"/>
    <w:multiLevelType w:val="multilevel"/>
    <w:tmpl w:val="04545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4A70E1"/>
    <w:multiLevelType w:val="multilevel"/>
    <w:tmpl w:val="8F6A5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42535F"/>
    <w:multiLevelType w:val="multilevel"/>
    <w:tmpl w:val="39A6E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8232D9"/>
    <w:multiLevelType w:val="multilevel"/>
    <w:tmpl w:val="F920C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6A559F"/>
    <w:multiLevelType w:val="multilevel"/>
    <w:tmpl w:val="044AC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6838432">
    <w:abstractNumId w:val="33"/>
  </w:num>
  <w:num w:numId="2" w16cid:durableId="742138865">
    <w:abstractNumId w:val="39"/>
  </w:num>
  <w:num w:numId="3" w16cid:durableId="1880163106">
    <w:abstractNumId w:val="27"/>
  </w:num>
  <w:num w:numId="4" w16cid:durableId="1349333081">
    <w:abstractNumId w:val="7"/>
  </w:num>
  <w:num w:numId="5" w16cid:durableId="863443021">
    <w:abstractNumId w:val="19"/>
  </w:num>
  <w:num w:numId="6" w16cid:durableId="1678263996">
    <w:abstractNumId w:val="25"/>
  </w:num>
  <w:num w:numId="7" w16cid:durableId="242837695">
    <w:abstractNumId w:val="42"/>
  </w:num>
  <w:num w:numId="8" w16cid:durableId="1022584995">
    <w:abstractNumId w:val="18"/>
  </w:num>
  <w:num w:numId="9" w16cid:durableId="1761096873">
    <w:abstractNumId w:val="45"/>
  </w:num>
  <w:num w:numId="10" w16cid:durableId="192963631">
    <w:abstractNumId w:val="9"/>
  </w:num>
  <w:num w:numId="11" w16cid:durableId="1500273125">
    <w:abstractNumId w:val="4"/>
  </w:num>
  <w:num w:numId="12" w16cid:durableId="1267809628">
    <w:abstractNumId w:val="31"/>
  </w:num>
  <w:num w:numId="13" w16cid:durableId="368458761">
    <w:abstractNumId w:val="22"/>
  </w:num>
  <w:num w:numId="14" w16cid:durableId="779103289">
    <w:abstractNumId w:val="23"/>
  </w:num>
  <w:num w:numId="15" w16cid:durableId="425928943">
    <w:abstractNumId w:val="2"/>
  </w:num>
  <w:num w:numId="16" w16cid:durableId="171073589">
    <w:abstractNumId w:val="10"/>
  </w:num>
  <w:num w:numId="17" w16cid:durableId="217665202">
    <w:abstractNumId w:val="35"/>
  </w:num>
  <w:num w:numId="18" w16cid:durableId="1924101485">
    <w:abstractNumId w:val="29"/>
  </w:num>
  <w:num w:numId="19" w16cid:durableId="1374161250">
    <w:abstractNumId w:val="20"/>
  </w:num>
  <w:num w:numId="20" w16cid:durableId="877624403">
    <w:abstractNumId w:val="14"/>
  </w:num>
  <w:num w:numId="21" w16cid:durableId="38553684">
    <w:abstractNumId w:val="11"/>
  </w:num>
  <w:num w:numId="22" w16cid:durableId="1101561150">
    <w:abstractNumId w:val="47"/>
  </w:num>
  <w:num w:numId="23" w16cid:durableId="198855513">
    <w:abstractNumId w:val="36"/>
  </w:num>
  <w:num w:numId="24" w16cid:durableId="939919400">
    <w:abstractNumId w:val="26"/>
  </w:num>
  <w:num w:numId="25" w16cid:durableId="545335962">
    <w:abstractNumId w:val="12"/>
  </w:num>
  <w:num w:numId="26" w16cid:durableId="568805173">
    <w:abstractNumId w:val="0"/>
  </w:num>
  <w:num w:numId="27" w16cid:durableId="2033140428">
    <w:abstractNumId w:val="15"/>
  </w:num>
  <w:num w:numId="28" w16cid:durableId="194469921">
    <w:abstractNumId w:val="34"/>
  </w:num>
  <w:num w:numId="29" w16cid:durableId="2145391432">
    <w:abstractNumId w:val="40"/>
  </w:num>
  <w:num w:numId="30" w16cid:durableId="702636656">
    <w:abstractNumId w:val="43"/>
  </w:num>
  <w:num w:numId="31" w16cid:durableId="1905411107">
    <w:abstractNumId w:val="8"/>
  </w:num>
  <w:num w:numId="32" w16cid:durableId="1307586605">
    <w:abstractNumId w:val="3"/>
  </w:num>
  <w:num w:numId="33" w16cid:durableId="230848923">
    <w:abstractNumId w:val="6"/>
  </w:num>
  <w:num w:numId="34" w16cid:durableId="1702365799">
    <w:abstractNumId w:val="41"/>
  </w:num>
  <w:num w:numId="35" w16cid:durableId="1557544796">
    <w:abstractNumId w:val="24"/>
  </w:num>
  <w:num w:numId="36" w16cid:durableId="1705787699">
    <w:abstractNumId w:val="38"/>
  </w:num>
  <w:num w:numId="37" w16cid:durableId="2071070826">
    <w:abstractNumId w:val="13"/>
  </w:num>
  <w:num w:numId="38" w16cid:durableId="1324622287">
    <w:abstractNumId w:val="37"/>
  </w:num>
  <w:num w:numId="39" w16cid:durableId="190001380">
    <w:abstractNumId w:val="17"/>
  </w:num>
  <w:num w:numId="40" w16cid:durableId="2084177069">
    <w:abstractNumId w:val="48"/>
  </w:num>
  <w:num w:numId="41" w16cid:durableId="1352802224">
    <w:abstractNumId w:val="21"/>
  </w:num>
  <w:num w:numId="42" w16cid:durableId="600911799">
    <w:abstractNumId w:val="30"/>
  </w:num>
  <w:num w:numId="43" w16cid:durableId="1604456297">
    <w:abstractNumId w:val="44"/>
  </w:num>
  <w:num w:numId="44" w16cid:durableId="1254315299">
    <w:abstractNumId w:val="46"/>
  </w:num>
  <w:num w:numId="45" w16cid:durableId="2132704807">
    <w:abstractNumId w:val="16"/>
  </w:num>
  <w:num w:numId="46" w16cid:durableId="1609897483">
    <w:abstractNumId w:val="5"/>
  </w:num>
  <w:num w:numId="47" w16cid:durableId="1487208477">
    <w:abstractNumId w:val="1"/>
  </w:num>
  <w:num w:numId="48" w16cid:durableId="59329991">
    <w:abstractNumId w:val="28"/>
  </w:num>
  <w:num w:numId="49" w16cid:durableId="306128255">
    <w:abstractNumId w:val="3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74B"/>
    <w:rsid w:val="00000256"/>
    <w:rsid w:val="00001633"/>
    <w:rsid w:val="00007C26"/>
    <w:rsid w:val="000110D9"/>
    <w:rsid w:val="00011C46"/>
    <w:rsid w:val="00012AF9"/>
    <w:rsid w:val="00014C02"/>
    <w:rsid w:val="00014CD9"/>
    <w:rsid w:val="000159F4"/>
    <w:rsid w:val="00016C50"/>
    <w:rsid w:val="00023611"/>
    <w:rsid w:val="000244A7"/>
    <w:rsid w:val="00024726"/>
    <w:rsid w:val="00025827"/>
    <w:rsid w:val="00026050"/>
    <w:rsid w:val="000319DD"/>
    <w:rsid w:val="00033F7F"/>
    <w:rsid w:val="00034599"/>
    <w:rsid w:val="00035F4D"/>
    <w:rsid w:val="00036E99"/>
    <w:rsid w:val="00040C5B"/>
    <w:rsid w:val="00042825"/>
    <w:rsid w:val="00042B06"/>
    <w:rsid w:val="00042EC2"/>
    <w:rsid w:val="00043B51"/>
    <w:rsid w:val="00043B5E"/>
    <w:rsid w:val="00044B96"/>
    <w:rsid w:val="000459B6"/>
    <w:rsid w:val="00046F51"/>
    <w:rsid w:val="00050694"/>
    <w:rsid w:val="000521E1"/>
    <w:rsid w:val="000532DD"/>
    <w:rsid w:val="00053BCB"/>
    <w:rsid w:val="00053F35"/>
    <w:rsid w:val="000545D0"/>
    <w:rsid w:val="000555BE"/>
    <w:rsid w:val="00056EBF"/>
    <w:rsid w:val="00064208"/>
    <w:rsid w:val="000646C8"/>
    <w:rsid w:val="00065A07"/>
    <w:rsid w:val="00066DDD"/>
    <w:rsid w:val="00066E25"/>
    <w:rsid w:val="0007101F"/>
    <w:rsid w:val="0007251A"/>
    <w:rsid w:val="00074848"/>
    <w:rsid w:val="0007625C"/>
    <w:rsid w:val="00081F88"/>
    <w:rsid w:val="00083B74"/>
    <w:rsid w:val="00084652"/>
    <w:rsid w:val="00090843"/>
    <w:rsid w:val="00091C1D"/>
    <w:rsid w:val="00092623"/>
    <w:rsid w:val="00093A70"/>
    <w:rsid w:val="00094CA1"/>
    <w:rsid w:val="000A405B"/>
    <w:rsid w:val="000A4CCC"/>
    <w:rsid w:val="000A70C2"/>
    <w:rsid w:val="000B0174"/>
    <w:rsid w:val="000B38F0"/>
    <w:rsid w:val="000B3F61"/>
    <w:rsid w:val="000B4756"/>
    <w:rsid w:val="000B59A8"/>
    <w:rsid w:val="000B5EDE"/>
    <w:rsid w:val="000B6EF9"/>
    <w:rsid w:val="000B7E73"/>
    <w:rsid w:val="000C06AB"/>
    <w:rsid w:val="000C0F71"/>
    <w:rsid w:val="000C263D"/>
    <w:rsid w:val="000C2980"/>
    <w:rsid w:val="000C3704"/>
    <w:rsid w:val="000C548D"/>
    <w:rsid w:val="000C7C68"/>
    <w:rsid w:val="000D0C42"/>
    <w:rsid w:val="000D163B"/>
    <w:rsid w:val="000D3155"/>
    <w:rsid w:val="000D72E5"/>
    <w:rsid w:val="000E1BFB"/>
    <w:rsid w:val="000E265A"/>
    <w:rsid w:val="000E2ED6"/>
    <w:rsid w:val="000E2F1F"/>
    <w:rsid w:val="000E3014"/>
    <w:rsid w:val="000E3065"/>
    <w:rsid w:val="000E45A5"/>
    <w:rsid w:val="000E50A5"/>
    <w:rsid w:val="000E5CF5"/>
    <w:rsid w:val="000E656D"/>
    <w:rsid w:val="000E71A1"/>
    <w:rsid w:val="000F01BF"/>
    <w:rsid w:val="000F048D"/>
    <w:rsid w:val="000F04E1"/>
    <w:rsid w:val="000F0BE0"/>
    <w:rsid w:val="000F127C"/>
    <w:rsid w:val="000F248C"/>
    <w:rsid w:val="000F34D1"/>
    <w:rsid w:val="001010BB"/>
    <w:rsid w:val="0010281B"/>
    <w:rsid w:val="00102B5E"/>
    <w:rsid w:val="00105A6A"/>
    <w:rsid w:val="00106328"/>
    <w:rsid w:val="001066D5"/>
    <w:rsid w:val="00107060"/>
    <w:rsid w:val="00107D70"/>
    <w:rsid w:val="00112410"/>
    <w:rsid w:val="00116796"/>
    <w:rsid w:val="00116E98"/>
    <w:rsid w:val="00123038"/>
    <w:rsid w:val="00123824"/>
    <w:rsid w:val="00124755"/>
    <w:rsid w:val="001358E6"/>
    <w:rsid w:val="00137631"/>
    <w:rsid w:val="001417A6"/>
    <w:rsid w:val="00144DB7"/>
    <w:rsid w:val="001460C0"/>
    <w:rsid w:val="0014782A"/>
    <w:rsid w:val="00160E5E"/>
    <w:rsid w:val="00162348"/>
    <w:rsid w:val="00163AC5"/>
    <w:rsid w:val="00166B89"/>
    <w:rsid w:val="00170B98"/>
    <w:rsid w:val="00174113"/>
    <w:rsid w:val="00175DB7"/>
    <w:rsid w:val="00176627"/>
    <w:rsid w:val="00177013"/>
    <w:rsid w:val="00180247"/>
    <w:rsid w:val="00182AEB"/>
    <w:rsid w:val="001835DD"/>
    <w:rsid w:val="001839AA"/>
    <w:rsid w:val="00186E5B"/>
    <w:rsid w:val="00191C66"/>
    <w:rsid w:val="001926DE"/>
    <w:rsid w:val="001A0FF0"/>
    <w:rsid w:val="001A7991"/>
    <w:rsid w:val="001B3022"/>
    <w:rsid w:val="001B4720"/>
    <w:rsid w:val="001B6B51"/>
    <w:rsid w:val="001B7A4D"/>
    <w:rsid w:val="001C1B77"/>
    <w:rsid w:val="001C3803"/>
    <w:rsid w:val="001C44DA"/>
    <w:rsid w:val="001C4AD7"/>
    <w:rsid w:val="001C5C59"/>
    <w:rsid w:val="001C70FB"/>
    <w:rsid w:val="001D060C"/>
    <w:rsid w:val="001D0850"/>
    <w:rsid w:val="001D0926"/>
    <w:rsid w:val="001D0E0E"/>
    <w:rsid w:val="001D1B4C"/>
    <w:rsid w:val="001D1E26"/>
    <w:rsid w:val="001D1F86"/>
    <w:rsid w:val="001D33BD"/>
    <w:rsid w:val="001D3458"/>
    <w:rsid w:val="001D37C9"/>
    <w:rsid w:val="001D4056"/>
    <w:rsid w:val="001D54B5"/>
    <w:rsid w:val="001D5B68"/>
    <w:rsid w:val="001D5D1F"/>
    <w:rsid w:val="001E159B"/>
    <w:rsid w:val="001E2284"/>
    <w:rsid w:val="001E24A1"/>
    <w:rsid w:val="001E3740"/>
    <w:rsid w:val="001E5264"/>
    <w:rsid w:val="001E57AA"/>
    <w:rsid w:val="001E5C68"/>
    <w:rsid w:val="001F0445"/>
    <w:rsid w:val="001F0CCE"/>
    <w:rsid w:val="001F13D4"/>
    <w:rsid w:val="001F1FC1"/>
    <w:rsid w:val="001F202A"/>
    <w:rsid w:val="001F4E5B"/>
    <w:rsid w:val="001F4F57"/>
    <w:rsid w:val="001F52B7"/>
    <w:rsid w:val="00201500"/>
    <w:rsid w:val="00202901"/>
    <w:rsid w:val="00205A27"/>
    <w:rsid w:val="00205DEF"/>
    <w:rsid w:val="00207936"/>
    <w:rsid w:val="00207C3C"/>
    <w:rsid w:val="0021066B"/>
    <w:rsid w:val="00210830"/>
    <w:rsid w:val="0021278D"/>
    <w:rsid w:val="00214220"/>
    <w:rsid w:val="00214764"/>
    <w:rsid w:val="00220BED"/>
    <w:rsid w:val="00225EB3"/>
    <w:rsid w:val="00226A86"/>
    <w:rsid w:val="00232D17"/>
    <w:rsid w:val="002336CC"/>
    <w:rsid w:val="00235479"/>
    <w:rsid w:val="00235E21"/>
    <w:rsid w:val="00235F4A"/>
    <w:rsid w:val="002409DC"/>
    <w:rsid w:val="002426EA"/>
    <w:rsid w:val="00243E15"/>
    <w:rsid w:val="0024521D"/>
    <w:rsid w:val="00245C76"/>
    <w:rsid w:val="00246260"/>
    <w:rsid w:val="00251455"/>
    <w:rsid w:val="0025382D"/>
    <w:rsid w:val="00254CC0"/>
    <w:rsid w:val="002557B1"/>
    <w:rsid w:val="002558AD"/>
    <w:rsid w:val="00255915"/>
    <w:rsid w:val="00255D87"/>
    <w:rsid w:val="0025636D"/>
    <w:rsid w:val="0025742B"/>
    <w:rsid w:val="002576C9"/>
    <w:rsid w:val="00260F09"/>
    <w:rsid w:val="002621F6"/>
    <w:rsid w:val="002629C6"/>
    <w:rsid w:val="002638F2"/>
    <w:rsid w:val="0026416E"/>
    <w:rsid w:val="002665D3"/>
    <w:rsid w:val="0026685D"/>
    <w:rsid w:val="002720E8"/>
    <w:rsid w:val="00273BE3"/>
    <w:rsid w:val="0027475D"/>
    <w:rsid w:val="002757D3"/>
    <w:rsid w:val="00283C82"/>
    <w:rsid w:val="00287B6B"/>
    <w:rsid w:val="002900FD"/>
    <w:rsid w:val="0029011D"/>
    <w:rsid w:val="00296AED"/>
    <w:rsid w:val="002A4069"/>
    <w:rsid w:val="002A4D5F"/>
    <w:rsid w:val="002A5AE2"/>
    <w:rsid w:val="002A6A4A"/>
    <w:rsid w:val="002A6F29"/>
    <w:rsid w:val="002A7C24"/>
    <w:rsid w:val="002B068C"/>
    <w:rsid w:val="002B0981"/>
    <w:rsid w:val="002B255D"/>
    <w:rsid w:val="002B2A5E"/>
    <w:rsid w:val="002B371D"/>
    <w:rsid w:val="002B5119"/>
    <w:rsid w:val="002B5618"/>
    <w:rsid w:val="002C09B3"/>
    <w:rsid w:val="002C2C15"/>
    <w:rsid w:val="002C3363"/>
    <w:rsid w:val="002C3D6A"/>
    <w:rsid w:val="002C64DA"/>
    <w:rsid w:val="002D14E3"/>
    <w:rsid w:val="002D29A5"/>
    <w:rsid w:val="002D6F5D"/>
    <w:rsid w:val="002D6F97"/>
    <w:rsid w:val="002E027C"/>
    <w:rsid w:val="002E3150"/>
    <w:rsid w:val="002E4F30"/>
    <w:rsid w:val="002E5488"/>
    <w:rsid w:val="002E7787"/>
    <w:rsid w:val="002E7CBD"/>
    <w:rsid w:val="002F2410"/>
    <w:rsid w:val="002F27C0"/>
    <w:rsid w:val="002F342A"/>
    <w:rsid w:val="002F6B25"/>
    <w:rsid w:val="00300B95"/>
    <w:rsid w:val="00301712"/>
    <w:rsid w:val="00302EA8"/>
    <w:rsid w:val="003079AC"/>
    <w:rsid w:val="0031438C"/>
    <w:rsid w:val="003151D2"/>
    <w:rsid w:val="00321617"/>
    <w:rsid w:val="0032294B"/>
    <w:rsid w:val="00323493"/>
    <w:rsid w:val="0032449B"/>
    <w:rsid w:val="00324A69"/>
    <w:rsid w:val="00324C36"/>
    <w:rsid w:val="00324D1D"/>
    <w:rsid w:val="003270C2"/>
    <w:rsid w:val="00327805"/>
    <w:rsid w:val="003328D3"/>
    <w:rsid w:val="0033552C"/>
    <w:rsid w:val="00337056"/>
    <w:rsid w:val="00337CC1"/>
    <w:rsid w:val="00343EB5"/>
    <w:rsid w:val="003449AB"/>
    <w:rsid w:val="00347BC6"/>
    <w:rsid w:val="003541E9"/>
    <w:rsid w:val="0035498B"/>
    <w:rsid w:val="00356DA2"/>
    <w:rsid w:val="00357BF8"/>
    <w:rsid w:val="00360DFB"/>
    <w:rsid w:val="00363546"/>
    <w:rsid w:val="00364FD8"/>
    <w:rsid w:val="003655EB"/>
    <w:rsid w:val="003657BE"/>
    <w:rsid w:val="00366A82"/>
    <w:rsid w:val="00367D67"/>
    <w:rsid w:val="003736AE"/>
    <w:rsid w:val="003746A8"/>
    <w:rsid w:val="00374B7F"/>
    <w:rsid w:val="00374D2F"/>
    <w:rsid w:val="0037572B"/>
    <w:rsid w:val="00375F98"/>
    <w:rsid w:val="00376833"/>
    <w:rsid w:val="003769C4"/>
    <w:rsid w:val="00383E66"/>
    <w:rsid w:val="00386536"/>
    <w:rsid w:val="0038727E"/>
    <w:rsid w:val="00387B89"/>
    <w:rsid w:val="0039095F"/>
    <w:rsid w:val="003909BA"/>
    <w:rsid w:val="00390C6B"/>
    <w:rsid w:val="003921EB"/>
    <w:rsid w:val="00396544"/>
    <w:rsid w:val="003A01B6"/>
    <w:rsid w:val="003A251D"/>
    <w:rsid w:val="003A2527"/>
    <w:rsid w:val="003A421F"/>
    <w:rsid w:val="003A4C5C"/>
    <w:rsid w:val="003A57F3"/>
    <w:rsid w:val="003A7418"/>
    <w:rsid w:val="003A753A"/>
    <w:rsid w:val="003A7F35"/>
    <w:rsid w:val="003B4EE1"/>
    <w:rsid w:val="003B518A"/>
    <w:rsid w:val="003B57A8"/>
    <w:rsid w:val="003B759E"/>
    <w:rsid w:val="003B7F35"/>
    <w:rsid w:val="003C1275"/>
    <w:rsid w:val="003C30AF"/>
    <w:rsid w:val="003C3D13"/>
    <w:rsid w:val="003C4E3E"/>
    <w:rsid w:val="003C624F"/>
    <w:rsid w:val="003C6C57"/>
    <w:rsid w:val="003D3027"/>
    <w:rsid w:val="003D32CB"/>
    <w:rsid w:val="003D570C"/>
    <w:rsid w:val="003D577E"/>
    <w:rsid w:val="003D6578"/>
    <w:rsid w:val="003E25CA"/>
    <w:rsid w:val="003E2C53"/>
    <w:rsid w:val="003E54AB"/>
    <w:rsid w:val="003E6DF0"/>
    <w:rsid w:val="003E6F17"/>
    <w:rsid w:val="003F2B97"/>
    <w:rsid w:val="003F3437"/>
    <w:rsid w:val="004059B6"/>
    <w:rsid w:val="00406015"/>
    <w:rsid w:val="00406E6F"/>
    <w:rsid w:val="00407366"/>
    <w:rsid w:val="004104F2"/>
    <w:rsid w:val="00410872"/>
    <w:rsid w:val="00411E32"/>
    <w:rsid w:val="0041270B"/>
    <w:rsid w:val="0041379B"/>
    <w:rsid w:val="00416225"/>
    <w:rsid w:val="00417AC8"/>
    <w:rsid w:val="00420486"/>
    <w:rsid w:val="00422712"/>
    <w:rsid w:val="00422DF4"/>
    <w:rsid w:val="00425CCB"/>
    <w:rsid w:val="00425E45"/>
    <w:rsid w:val="00426333"/>
    <w:rsid w:val="00426840"/>
    <w:rsid w:val="00426937"/>
    <w:rsid w:val="00427EAC"/>
    <w:rsid w:val="00431749"/>
    <w:rsid w:val="004324F4"/>
    <w:rsid w:val="00436100"/>
    <w:rsid w:val="0043762A"/>
    <w:rsid w:val="0044324C"/>
    <w:rsid w:val="0044367D"/>
    <w:rsid w:val="00447617"/>
    <w:rsid w:val="004478B4"/>
    <w:rsid w:val="00451949"/>
    <w:rsid w:val="00452521"/>
    <w:rsid w:val="004538C5"/>
    <w:rsid w:val="00454146"/>
    <w:rsid w:val="00455590"/>
    <w:rsid w:val="004557F5"/>
    <w:rsid w:val="00457F82"/>
    <w:rsid w:val="00460A77"/>
    <w:rsid w:val="00461301"/>
    <w:rsid w:val="00463057"/>
    <w:rsid w:val="004632E8"/>
    <w:rsid w:val="004656EB"/>
    <w:rsid w:val="00465A8C"/>
    <w:rsid w:val="00466D1A"/>
    <w:rsid w:val="00467756"/>
    <w:rsid w:val="00470D4F"/>
    <w:rsid w:val="004712CB"/>
    <w:rsid w:val="0047139C"/>
    <w:rsid w:val="00471604"/>
    <w:rsid w:val="00472362"/>
    <w:rsid w:val="00474803"/>
    <w:rsid w:val="00477EFF"/>
    <w:rsid w:val="00484110"/>
    <w:rsid w:val="00487EAC"/>
    <w:rsid w:val="004909BD"/>
    <w:rsid w:val="004920B4"/>
    <w:rsid w:val="00492F35"/>
    <w:rsid w:val="004943AA"/>
    <w:rsid w:val="0049664E"/>
    <w:rsid w:val="00496ABA"/>
    <w:rsid w:val="004A04C9"/>
    <w:rsid w:val="004A1D96"/>
    <w:rsid w:val="004A5D06"/>
    <w:rsid w:val="004A748D"/>
    <w:rsid w:val="004B0354"/>
    <w:rsid w:val="004B18CA"/>
    <w:rsid w:val="004B36FF"/>
    <w:rsid w:val="004B4F5F"/>
    <w:rsid w:val="004B6563"/>
    <w:rsid w:val="004C02F4"/>
    <w:rsid w:val="004C1834"/>
    <w:rsid w:val="004C2AA5"/>
    <w:rsid w:val="004C314C"/>
    <w:rsid w:val="004D1ABA"/>
    <w:rsid w:val="004D7028"/>
    <w:rsid w:val="004D7BCA"/>
    <w:rsid w:val="004E0FF5"/>
    <w:rsid w:val="004E4172"/>
    <w:rsid w:val="004E4973"/>
    <w:rsid w:val="004E6B98"/>
    <w:rsid w:val="004F12E4"/>
    <w:rsid w:val="004F143F"/>
    <w:rsid w:val="004F294C"/>
    <w:rsid w:val="00500CF7"/>
    <w:rsid w:val="00501065"/>
    <w:rsid w:val="00501235"/>
    <w:rsid w:val="0050141C"/>
    <w:rsid w:val="00502F08"/>
    <w:rsid w:val="00503B39"/>
    <w:rsid w:val="00504895"/>
    <w:rsid w:val="00511615"/>
    <w:rsid w:val="00512378"/>
    <w:rsid w:val="00512AE6"/>
    <w:rsid w:val="005136DA"/>
    <w:rsid w:val="00513BF9"/>
    <w:rsid w:val="0051402B"/>
    <w:rsid w:val="00514687"/>
    <w:rsid w:val="005167BD"/>
    <w:rsid w:val="005172FA"/>
    <w:rsid w:val="00520EB9"/>
    <w:rsid w:val="005216CB"/>
    <w:rsid w:val="005225F1"/>
    <w:rsid w:val="00524377"/>
    <w:rsid w:val="005249CB"/>
    <w:rsid w:val="005304F5"/>
    <w:rsid w:val="00533132"/>
    <w:rsid w:val="0053363E"/>
    <w:rsid w:val="005354B4"/>
    <w:rsid w:val="005354F7"/>
    <w:rsid w:val="005435F9"/>
    <w:rsid w:val="00543AD2"/>
    <w:rsid w:val="00543C31"/>
    <w:rsid w:val="00547D5B"/>
    <w:rsid w:val="005518FE"/>
    <w:rsid w:val="00551B0A"/>
    <w:rsid w:val="00551F95"/>
    <w:rsid w:val="0055337A"/>
    <w:rsid w:val="00555051"/>
    <w:rsid w:val="00570A03"/>
    <w:rsid w:val="00570DA3"/>
    <w:rsid w:val="005735B6"/>
    <w:rsid w:val="005752D9"/>
    <w:rsid w:val="00581B0E"/>
    <w:rsid w:val="0058329D"/>
    <w:rsid w:val="00584379"/>
    <w:rsid w:val="00584587"/>
    <w:rsid w:val="00586CF2"/>
    <w:rsid w:val="0059077F"/>
    <w:rsid w:val="005917EB"/>
    <w:rsid w:val="00594841"/>
    <w:rsid w:val="00594EBB"/>
    <w:rsid w:val="005960D3"/>
    <w:rsid w:val="00596B67"/>
    <w:rsid w:val="005978B4"/>
    <w:rsid w:val="00597CF9"/>
    <w:rsid w:val="005A3C54"/>
    <w:rsid w:val="005A5216"/>
    <w:rsid w:val="005A574B"/>
    <w:rsid w:val="005A6C3C"/>
    <w:rsid w:val="005A72E0"/>
    <w:rsid w:val="005A7FF3"/>
    <w:rsid w:val="005B1F56"/>
    <w:rsid w:val="005B2DC3"/>
    <w:rsid w:val="005B425F"/>
    <w:rsid w:val="005B43D6"/>
    <w:rsid w:val="005B5FB3"/>
    <w:rsid w:val="005C6FD9"/>
    <w:rsid w:val="005C77D3"/>
    <w:rsid w:val="005D0008"/>
    <w:rsid w:val="005D47E1"/>
    <w:rsid w:val="005D4AD6"/>
    <w:rsid w:val="005E0364"/>
    <w:rsid w:val="005E2860"/>
    <w:rsid w:val="005E3719"/>
    <w:rsid w:val="005E4E84"/>
    <w:rsid w:val="005E725F"/>
    <w:rsid w:val="005F1DFF"/>
    <w:rsid w:val="005F208B"/>
    <w:rsid w:val="005F46B1"/>
    <w:rsid w:val="005F4CCA"/>
    <w:rsid w:val="005F539E"/>
    <w:rsid w:val="005F685C"/>
    <w:rsid w:val="005F6E37"/>
    <w:rsid w:val="005F6EF4"/>
    <w:rsid w:val="006026F4"/>
    <w:rsid w:val="0060545E"/>
    <w:rsid w:val="006057E1"/>
    <w:rsid w:val="0060654A"/>
    <w:rsid w:val="0060656B"/>
    <w:rsid w:val="0061025D"/>
    <w:rsid w:val="00610A7B"/>
    <w:rsid w:val="0061168C"/>
    <w:rsid w:val="00612834"/>
    <w:rsid w:val="00613423"/>
    <w:rsid w:val="00613453"/>
    <w:rsid w:val="00614FDE"/>
    <w:rsid w:val="0061512B"/>
    <w:rsid w:val="0062320B"/>
    <w:rsid w:val="00623AC1"/>
    <w:rsid w:val="006260BB"/>
    <w:rsid w:val="00626A51"/>
    <w:rsid w:val="006312C4"/>
    <w:rsid w:val="00633079"/>
    <w:rsid w:val="006341E2"/>
    <w:rsid w:val="00634B10"/>
    <w:rsid w:val="00635C65"/>
    <w:rsid w:val="00636C75"/>
    <w:rsid w:val="00640086"/>
    <w:rsid w:val="006417D1"/>
    <w:rsid w:val="006420AB"/>
    <w:rsid w:val="0064287C"/>
    <w:rsid w:val="006428BB"/>
    <w:rsid w:val="006434BC"/>
    <w:rsid w:val="00644F59"/>
    <w:rsid w:val="00645DCF"/>
    <w:rsid w:val="006470F6"/>
    <w:rsid w:val="00647424"/>
    <w:rsid w:val="0065208A"/>
    <w:rsid w:val="00654925"/>
    <w:rsid w:val="006623D4"/>
    <w:rsid w:val="0066250D"/>
    <w:rsid w:val="006633DB"/>
    <w:rsid w:val="006643C0"/>
    <w:rsid w:val="00664FC0"/>
    <w:rsid w:val="00666F00"/>
    <w:rsid w:val="006706D6"/>
    <w:rsid w:val="00670BC5"/>
    <w:rsid w:val="00671EB3"/>
    <w:rsid w:val="00673001"/>
    <w:rsid w:val="00674CE7"/>
    <w:rsid w:val="00675DC9"/>
    <w:rsid w:val="00682D35"/>
    <w:rsid w:val="00683131"/>
    <w:rsid w:val="00690E1D"/>
    <w:rsid w:val="00691761"/>
    <w:rsid w:val="00692CDE"/>
    <w:rsid w:val="00693232"/>
    <w:rsid w:val="00693CFC"/>
    <w:rsid w:val="00693E8D"/>
    <w:rsid w:val="0069480C"/>
    <w:rsid w:val="00694BB7"/>
    <w:rsid w:val="00696648"/>
    <w:rsid w:val="0069772C"/>
    <w:rsid w:val="006A168F"/>
    <w:rsid w:val="006A2FFC"/>
    <w:rsid w:val="006A3639"/>
    <w:rsid w:val="006A3AF2"/>
    <w:rsid w:val="006A525E"/>
    <w:rsid w:val="006A570E"/>
    <w:rsid w:val="006A637A"/>
    <w:rsid w:val="006A6976"/>
    <w:rsid w:val="006A6A02"/>
    <w:rsid w:val="006A7F85"/>
    <w:rsid w:val="006B0703"/>
    <w:rsid w:val="006B2690"/>
    <w:rsid w:val="006B5005"/>
    <w:rsid w:val="006B57FA"/>
    <w:rsid w:val="006B735F"/>
    <w:rsid w:val="006C2C4E"/>
    <w:rsid w:val="006C3AD8"/>
    <w:rsid w:val="006C436E"/>
    <w:rsid w:val="006C6194"/>
    <w:rsid w:val="006C7F67"/>
    <w:rsid w:val="006D065D"/>
    <w:rsid w:val="006D0F08"/>
    <w:rsid w:val="006D12AC"/>
    <w:rsid w:val="006D3FE9"/>
    <w:rsid w:val="006D3FEC"/>
    <w:rsid w:val="006D41DA"/>
    <w:rsid w:val="006E387E"/>
    <w:rsid w:val="006E5D9F"/>
    <w:rsid w:val="006E77DB"/>
    <w:rsid w:val="006F0527"/>
    <w:rsid w:val="006F2292"/>
    <w:rsid w:val="006F2D50"/>
    <w:rsid w:val="006F324D"/>
    <w:rsid w:val="006F3A18"/>
    <w:rsid w:val="006F41F2"/>
    <w:rsid w:val="006F4A20"/>
    <w:rsid w:val="006F68C7"/>
    <w:rsid w:val="006F6BC5"/>
    <w:rsid w:val="006F6C94"/>
    <w:rsid w:val="007003F5"/>
    <w:rsid w:val="0070336B"/>
    <w:rsid w:val="007037F1"/>
    <w:rsid w:val="00707838"/>
    <w:rsid w:val="00713D58"/>
    <w:rsid w:val="00715325"/>
    <w:rsid w:val="007206BD"/>
    <w:rsid w:val="00722C59"/>
    <w:rsid w:val="00724242"/>
    <w:rsid w:val="0072431A"/>
    <w:rsid w:val="007249BE"/>
    <w:rsid w:val="00724DF3"/>
    <w:rsid w:val="0072542B"/>
    <w:rsid w:val="00726C33"/>
    <w:rsid w:val="00730BC8"/>
    <w:rsid w:val="0073238B"/>
    <w:rsid w:val="007446D4"/>
    <w:rsid w:val="00744C67"/>
    <w:rsid w:val="007474EB"/>
    <w:rsid w:val="007532AC"/>
    <w:rsid w:val="00754E28"/>
    <w:rsid w:val="00762DEF"/>
    <w:rsid w:val="00764A72"/>
    <w:rsid w:val="00771C4A"/>
    <w:rsid w:val="00773A3C"/>
    <w:rsid w:val="00773D5C"/>
    <w:rsid w:val="007806E6"/>
    <w:rsid w:val="0078160C"/>
    <w:rsid w:val="00782215"/>
    <w:rsid w:val="0078259F"/>
    <w:rsid w:val="007839D7"/>
    <w:rsid w:val="0078484C"/>
    <w:rsid w:val="00786CE6"/>
    <w:rsid w:val="007902C1"/>
    <w:rsid w:val="007906D7"/>
    <w:rsid w:val="00795659"/>
    <w:rsid w:val="007A11F6"/>
    <w:rsid w:val="007A13A5"/>
    <w:rsid w:val="007A1BBD"/>
    <w:rsid w:val="007A1CC7"/>
    <w:rsid w:val="007A39E3"/>
    <w:rsid w:val="007A3E73"/>
    <w:rsid w:val="007A3F78"/>
    <w:rsid w:val="007A6823"/>
    <w:rsid w:val="007A69DC"/>
    <w:rsid w:val="007A73D8"/>
    <w:rsid w:val="007A788F"/>
    <w:rsid w:val="007B0417"/>
    <w:rsid w:val="007B0977"/>
    <w:rsid w:val="007B188D"/>
    <w:rsid w:val="007B1F18"/>
    <w:rsid w:val="007B206D"/>
    <w:rsid w:val="007B2380"/>
    <w:rsid w:val="007B2A1A"/>
    <w:rsid w:val="007B2E98"/>
    <w:rsid w:val="007B339B"/>
    <w:rsid w:val="007C1E0F"/>
    <w:rsid w:val="007C49B1"/>
    <w:rsid w:val="007C52BD"/>
    <w:rsid w:val="007C68B5"/>
    <w:rsid w:val="007C783A"/>
    <w:rsid w:val="007C7F78"/>
    <w:rsid w:val="007D0EB6"/>
    <w:rsid w:val="007D21D1"/>
    <w:rsid w:val="007D367D"/>
    <w:rsid w:val="007D4270"/>
    <w:rsid w:val="007D561C"/>
    <w:rsid w:val="007D64FC"/>
    <w:rsid w:val="007D78F8"/>
    <w:rsid w:val="007D7DD4"/>
    <w:rsid w:val="007E05EF"/>
    <w:rsid w:val="007E0B5A"/>
    <w:rsid w:val="007E1255"/>
    <w:rsid w:val="007E4E93"/>
    <w:rsid w:val="007E6B3E"/>
    <w:rsid w:val="007F093B"/>
    <w:rsid w:val="007F275B"/>
    <w:rsid w:val="007F323F"/>
    <w:rsid w:val="007F6672"/>
    <w:rsid w:val="00802C2B"/>
    <w:rsid w:val="00802D38"/>
    <w:rsid w:val="0081201C"/>
    <w:rsid w:val="008134DB"/>
    <w:rsid w:val="00813753"/>
    <w:rsid w:val="00814DA1"/>
    <w:rsid w:val="008158C8"/>
    <w:rsid w:val="0081645E"/>
    <w:rsid w:val="00817303"/>
    <w:rsid w:val="0082488C"/>
    <w:rsid w:val="00824E00"/>
    <w:rsid w:val="008254D3"/>
    <w:rsid w:val="00825646"/>
    <w:rsid w:val="00825674"/>
    <w:rsid w:val="008305B4"/>
    <w:rsid w:val="00831D10"/>
    <w:rsid w:val="00832545"/>
    <w:rsid w:val="008326E0"/>
    <w:rsid w:val="008328AA"/>
    <w:rsid w:val="008364E2"/>
    <w:rsid w:val="008375D5"/>
    <w:rsid w:val="00841124"/>
    <w:rsid w:val="00841347"/>
    <w:rsid w:val="008427FB"/>
    <w:rsid w:val="00842CF6"/>
    <w:rsid w:val="0084344E"/>
    <w:rsid w:val="0084482E"/>
    <w:rsid w:val="00846041"/>
    <w:rsid w:val="00847A2C"/>
    <w:rsid w:val="00851776"/>
    <w:rsid w:val="008530B7"/>
    <w:rsid w:val="008563FF"/>
    <w:rsid w:val="00857675"/>
    <w:rsid w:val="00862A7E"/>
    <w:rsid w:val="00866CBE"/>
    <w:rsid w:val="00870990"/>
    <w:rsid w:val="00871971"/>
    <w:rsid w:val="00872B4E"/>
    <w:rsid w:val="008738F3"/>
    <w:rsid w:val="00876516"/>
    <w:rsid w:val="00876D3C"/>
    <w:rsid w:val="00877F60"/>
    <w:rsid w:val="0088360A"/>
    <w:rsid w:val="0088436E"/>
    <w:rsid w:val="00885E02"/>
    <w:rsid w:val="0089025C"/>
    <w:rsid w:val="008920CE"/>
    <w:rsid w:val="00893F22"/>
    <w:rsid w:val="008A0394"/>
    <w:rsid w:val="008A16F9"/>
    <w:rsid w:val="008A3DD0"/>
    <w:rsid w:val="008A4CEC"/>
    <w:rsid w:val="008A5FBF"/>
    <w:rsid w:val="008A70E3"/>
    <w:rsid w:val="008A784E"/>
    <w:rsid w:val="008B08B0"/>
    <w:rsid w:val="008B0EC2"/>
    <w:rsid w:val="008B10D6"/>
    <w:rsid w:val="008C0ECD"/>
    <w:rsid w:val="008C2CB7"/>
    <w:rsid w:val="008C49C2"/>
    <w:rsid w:val="008C724F"/>
    <w:rsid w:val="008C746D"/>
    <w:rsid w:val="008D05C4"/>
    <w:rsid w:val="008D44D6"/>
    <w:rsid w:val="008D5FC6"/>
    <w:rsid w:val="008E171B"/>
    <w:rsid w:val="008E2095"/>
    <w:rsid w:val="008E316F"/>
    <w:rsid w:val="008E333D"/>
    <w:rsid w:val="008E334A"/>
    <w:rsid w:val="008E370E"/>
    <w:rsid w:val="008E4B3B"/>
    <w:rsid w:val="008E50AF"/>
    <w:rsid w:val="008E7818"/>
    <w:rsid w:val="008F12E0"/>
    <w:rsid w:val="008F2369"/>
    <w:rsid w:val="008F455A"/>
    <w:rsid w:val="008F500F"/>
    <w:rsid w:val="008F7D1C"/>
    <w:rsid w:val="0090050D"/>
    <w:rsid w:val="009032FC"/>
    <w:rsid w:val="00906209"/>
    <w:rsid w:val="009072D8"/>
    <w:rsid w:val="0091409E"/>
    <w:rsid w:val="0091489E"/>
    <w:rsid w:val="00915670"/>
    <w:rsid w:val="00917F83"/>
    <w:rsid w:val="00920200"/>
    <w:rsid w:val="00926458"/>
    <w:rsid w:val="00927465"/>
    <w:rsid w:val="00927B60"/>
    <w:rsid w:val="00927DAC"/>
    <w:rsid w:val="00930DED"/>
    <w:rsid w:val="009317F8"/>
    <w:rsid w:val="009333C7"/>
    <w:rsid w:val="0093515E"/>
    <w:rsid w:val="00936667"/>
    <w:rsid w:val="009406AB"/>
    <w:rsid w:val="0094079D"/>
    <w:rsid w:val="0094140C"/>
    <w:rsid w:val="00943FCE"/>
    <w:rsid w:val="0094436E"/>
    <w:rsid w:val="009445FB"/>
    <w:rsid w:val="00944E3D"/>
    <w:rsid w:val="00945DAD"/>
    <w:rsid w:val="00951ADD"/>
    <w:rsid w:val="00951EF9"/>
    <w:rsid w:val="0095374C"/>
    <w:rsid w:val="00954C12"/>
    <w:rsid w:val="00954E72"/>
    <w:rsid w:val="00954F23"/>
    <w:rsid w:val="00961856"/>
    <w:rsid w:val="00961C3B"/>
    <w:rsid w:val="0096325A"/>
    <w:rsid w:val="00964101"/>
    <w:rsid w:val="009651BE"/>
    <w:rsid w:val="0097065E"/>
    <w:rsid w:val="00970794"/>
    <w:rsid w:val="0097164F"/>
    <w:rsid w:val="00971C56"/>
    <w:rsid w:val="00972DC6"/>
    <w:rsid w:val="00973297"/>
    <w:rsid w:val="00980378"/>
    <w:rsid w:val="0098151C"/>
    <w:rsid w:val="009830C7"/>
    <w:rsid w:val="00984605"/>
    <w:rsid w:val="00985A5B"/>
    <w:rsid w:val="00990618"/>
    <w:rsid w:val="00995AAF"/>
    <w:rsid w:val="00996BEE"/>
    <w:rsid w:val="009A1237"/>
    <w:rsid w:val="009A1629"/>
    <w:rsid w:val="009A2B72"/>
    <w:rsid w:val="009A6DFB"/>
    <w:rsid w:val="009A7412"/>
    <w:rsid w:val="009B1E77"/>
    <w:rsid w:val="009B4F9C"/>
    <w:rsid w:val="009B6F8D"/>
    <w:rsid w:val="009B798A"/>
    <w:rsid w:val="009C4606"/>
    <w:rsid w:val="009C51BE"/>
    <w:rsid w:val="009C6E36"/>
    <w:rsid w:val="009C6E5D"/>
    <w:rsid w:val="009C790C"/>
    <w:rsid w:val="009C7B1B"/>
    <w:rsid w:val="009D14C3"/>
    <w:rsid w:val="009D51A8"/>
    <w:rsid w:val="009D78BB"/>
    <w:rsid w:val="009E3F74"/>
    <w:rsid w:val="009F072F"/>
    <w:rsid w:val="009F10C6"/>
    <w:rsid w:val="009F2055"/>
    <w:rsid w:val="009F4E48"/>
    <w:rsid w:val="009F5105"/>
    <w:rsid w:val="009F7AA0"/>
    <w:rsid w:val="00A0156A"/>
    <w:rsid w:val="00A02AD6"/>
    <w:rsid w:val="00A059ED"/>
    <w:rsid w:val="00A06020"/>
    <w:rsid w:val="00A068EE"/>
    <w:rsid w:val="00A106B6"/>
    <w:rsid w:val="00A12329"/>
    <w:rsid w:val="00A1277D"/>
    <w:rsid w:val="00A16DED"/>
    <w:rsid w:val="00A16E6D"/>
    <w:rsid w:val="00A172AA"/>
    <w:rsid w:val="00A2208F"/>
    <w:rsid w:val="00A22643"/>
    <w:rsid w:val="00A22CE0"/>
    <w:rsid w:val="00A24248"/>
    <w:rsid w:val="00A24BB7"/>
    <w:rsid w:val="00A25CA5"/>
    <w:rsid w:val="00A25EE1"/>
    <w:rsid w:val="00A2691D"/>
    <w:rsid w:val="00A26D91"/>
    <w:rsid w:val="00A30934"/>
    <w:rsid w:val="00A31187"/>
    <w:rsid w:val="00A31756"/>
    <w:rsid w:val="00A3319D"/>
    <w:rsid w:val="00A3491D"/>
    <w:rsid w:val="00A3519C"/>
    <w:rsid w:val="00A404CB"/>
    <w:rsid w:val="00A411FC"/>
    <w:rsid w:val="00A41EA9"/>
    <w:rsid w:val="00A429DF"/>
    <w:rsid w:val="00A477CF"/>
    <w:rsid w:val="00A50E03"/>
    <w:rsid w:val="00A51665"/>
    <w:rsid w:val="00A5385C"/>
    <w:rsid w:val="00A55110"/>
    <w:rsid w:val="00A557B9"/>
    <w:rsid w:val="00A55EB5"/>
    <w:rsid w:val="00A56377"/>
    <w:rsid w:val="00A56937"/>
    <w:rsid w:val="00A7487B"/>
    <w:rsid w:val="00A7487C"/>
    <w:rsid w:val="00A74E95"/>
    <w:rsid w:val="00A75A45"/>
    <w:rsid w:val="00A76420"/>
    <w:rsid w:val="00A76496"/>
    <w:rsid w:val="00A80A89"/>
    <w:rsid w:val="00A81F9C"/>
    <w:rsid w:val="00A822D1"/>
    <w:rsid w:val="00A86419"/>
    <w:rsid w:val="00A902BD"/>
    <w:rsid w:val="00A904F3"/>
    <w:rsid w:val="00A91DFE"/>
    <w:rsid w:val="00A927A7"/>
    <w:rsid w:val="00A930C6"/>
    <w:rsid w:val="00A93F61"/>
    <w:rsid w:val="00A94524"/>
    <w:rsid w:val="00A9561C"/>
    <w:rsid w:val="00A96022"/>
    <w:rsid w:val="00A960AC"/>
    <w:rsid w:val="00A97675"/>
    <w:rsid w:val="00AA0FFD"/>
    <w:rsid w:val="00AA1A0B"/>
    <w:rsid w:val="00AA3F97"/>
    <w:rsid w:val="00AA411E"/>
    <w:rsid w:val="00AA5D3C"/>
    <w:rsid w:val="00AA5EA3"/>
    <w:rsid w:val="00AA60AE"/>
    <w:rsid w:val="00AA73D7"/>
    <w:rsid w:val="00AA7D48"/>
    <w:rsid w:val="00AB1A45"/>
    <w:rsid w:val="00AB2887"/>
    <w:rsid w:val="00AB2EF1"/>
    <w:rsid w:val="00AB30C8"/>
    <w:rsid w:val="00AB367D"/>
    <w:rsid w:val="00AB3CD8"/>
    <w:rsid w:val="00AB4D83"/>
    <w:rsid w:val="00AB588D"/>
    <w:rsid w:val="00AB6314"/>
    <w:rsid w:val="00AB7CF5"/>
    <w:rsid w:val="00AC0451"/>
    <w:rsid w:val="00AD0803"/>
    <w:rsid w:val="00AD55FB"/>
    <w:rsid w:val="00AD60B9"/>
    <w:rsid w:val="00AD7010"/>
    <w:rsid w:val="00AE0CBA"/>
    <w:rsid w:val="00AE6BBB"/>
    <w:rsid w:val="00AE6C9C"/>
    <w:rsid w:val="00AF01B5"/>
    <w:rsid w:val="00AF12B0"/>
    <w:rsid w:val="00AF3811"/>
    <w:rsid w:val="00AF3F28"/>
    <w:rsid w:val="00AF427F"/>
    <w:rsid w:val="00AF4A50"/>
    <w:rsid w:val="00AF716B"/>
    <w:rsid w:val="00B00AE6"/>
    <w:rsid w:val="00B00CF0"/>
    <w:rsid w:val="00B03166"/>
    <w:rsid w:val="00B035B3"/>
    <w:rsid w:val="00B071E8"/>
    <w:rsid w:val="00B1077C"/>
    <w:rsid w:val="00B10E8E"/>
    <w:rsid w:val="00B10FB1"/>
    <w:rsid w:val="00B1484E"/>
    <w:rsid w:val="00B15F66"/>
    <w:rsid w:val="00B17629"/>
    <w:rsid w:val="00B17CBC"/>
    <w:rsid w:val="00B203D5"/>
    <w:rsid w:val="00B22775"/>
    <w:rsid w:val="00B241E4"/>
    <w:rsid w:val="00B259F4"/>
    <w:rsid w:val="00B334FC"/>
    <w:rsid w:val="00B34205"/>
    <w:rsid w:val="00B346B7"/>
    <w:rsid w:val="00B41781"/>
    <w:rsid w:val="00B43A38"/>
    <w:rsid w:val="00B43CF0"/>
    <w:rsid w:val="00B44F5E"/>
    <w:rsid w:val="00B4615C"/>
    <w:rsid w:val="00B46221"/>
    <w:rsid w:val="00B46749"/>
    <w:rsid w:val="00B47488"/>
    <w:rsid w:val="00B47C3A"/>
    <w:rsid w:val="00B5062B"/>
    <w:rsid w:val="00B52BA0"/>
    <w:rsid w:val="00B534E6"/>
    <w:rsid w:val="00B55E77"/>
    <w:rsid w:val="00B56780"/>
    <w:rsid w:val="00B61BEE"/>
    <w:rsid w:val="00B65A2F"/>
    <w:rsid w:val="00B66008"/>
    <w:rsid w:val="00B7193A"/>
    <w:rsid w:val="00B724B5"/>
    <w:rsid w:val="00B76679"/>
    <w:rsid w:val="00B77CFB"/>
    <w:rsid w:val="00B83349"/>
    <w:rsid w:val="00B83E08"/>
    <w:rsid w:val="00B84F00"/>
    <w:rsid w:val="00B853C3"/>
    <w:rsid w:val="00B906D6"/>
    <w:rsid w:val="00B90B9E"/>
    <w:rsid w:val="00B93311"/>
    <w:rsid w:val="00B9547E"/>
    <w:rsid w:val="00B9757D"/>
    <w:rsid w:val="00B976EF"/>
    <w:rsid w:val="00BA1DF7"/>
    <w:rsid w:val="00BA1FBB"/>
    <w:rsid w:val="00BA5B51"/>
    <w:rsid w:val="00BB052C"/>
    <w:rsid w:val="00BB0F5D"/>
    <w:rsid w:val="00BB12FA"/>
    <w:rsid w:val="00BB1331"/>
    <w:rsid w:val="00BB331B"/>
    <w:rsid w:val="00BB7F27"/>
    <w:rsid w:val="00BC0E9A"/>
    <w:rsid w:val="00BC1B52"/>
    <w:rsid w:val="00BC69BE"/>
    <w:rsid w:val="00BD156C"/>
    <w:rsid w:val="00BD2FE8"/>
    <w:rsid w:val="00BD375B"/>
    <w:rsid w:val="00BD55E2"/>
    <w:rsid w:val="00BD5903"/>
    <w:rsid w:val="00BD7A5E"/>
    <w:rsid w:val="00BE1036"/>
    <w:rsid w:val="00BE1B23"/>
    <w:rsid w:val="00BE7193"/>
    <w:rsid w:val="00BE7C60"/>
    <w:rsid w:val="00BF18C5"/>
    <w:rsid w:val="00BF3E22"/>
    <w:rsid w:val="00BF5F02"/>
    <w:rsid w:val="00C06E0A"/>
    <w:rsid w:val="00C1205F"/>
    <w:rsid w:val="00C12D63"/>
    <w:rsid w:val="00C13230"/>
    <w:rsid w:val="00C149A0"/>
    <w:rsid w:val="00C2189F"/>
    <w:rsid w:val="00C22243"/>
    <w:rsid w:val="00C22B03"/>
    <w:rsid w:val="00C26002"/>
    <w:rsid w:val="00C27D9D"/>
    <w:rsid w:val="00C32012"/>
    <w:rsid w:val="00C322E0"/>
    <w:rsid w:val="00C32996"/>
    <w:rsid w:val="00C33A33"/>
    <w:rsid w:val="00C34DEC"/>
    <w:rsid w:val="00C36954"/>
    <w:rsid w:val="00C420EC"/>
    <w:rsid w:val="00C459F9"/>
    <w:rsid w:val="00C464CC"/>
    <w:rsid w:val="00C52521"/>
    <w:rsid w:val="00C5524E"/>
    <w:rsid w:val="00C6480D"/>
    <w:rsid w:val="00C64D09"/>
    <w:rsid w:val="00C66573"/>
    <w:rsid w:val="00C66F6E"/>
    <w:rsid w:val="00C70BC9"/>
    <w:rsid w:val="00C710AA"/>
    <w:rsid w:val="00C72CE7"/>
    <w:rsid w:val="00C80C68"/>
    <w:rsid w:val="00C822BD"/>
    <w:rsid w:val="00C8400C"/>
    <w:rsid w:val="00C86BE9"/>
    <w:rsid w:val="00C86C6A"/>
    <w:rsid w:val="00C879E0"/>
    <w:rsid w:val="00C905D1"/>
    <w:rsid w:val="00C92505"/>
    <w:rsid w:val="00C93123"/>
    <w:rsid w:val="00C93B54"/>
    <w:rsid w:val="00C94EBE"/>
    <w:rsid w:val="00C95005"/>
    <w:rsid w:val="00C9524F"/>
    <w:rsid w:val="00C95DE5"/>
    <w:rsid w:val="00C968FE"/>
    <w:rsid w:val="00C9782E"/>
    <w:rsid w:val="00CA0E00"/>
    <w:rsid w:val="00CA3D61"/>
    <w:rsid w:val="00CA475C"/>
    <w:rsid w:val="00CB2924"/>
    <w:rsid w:val="00CB5E2C"/>
    <w:rsid w:val="00CB7F60"/>
    <w:rsid w:val="00CC365A"/>
    <w:rsid w:val="00CC4649"/>
    <w:rsid w:val="00CC4FEF"/>
    <w:rsid w:val="00CC5EE5"/>
    <w:rsid w:val="00CD068C"/>
    <w:rsid w:val="00CD1580"/>
    <w:rsid w:val="00CD1853"/>
    <w:rsid w:val="00CD7522"/>
    <w:rsid w:val="00CE2646"/>
    <w:rsid w:val="00CE26C8"/>
    <w:rsid w:val="00CE36B2"/>
    <w:rsid w:val="00CE4B7A"/>
    <w:rsid w:val="00CE5028"/>
    <w:rsid w:val="00CE516A"/>
    <w:rsid w:val="00CE64A1"/>
    <w:rsid w:val="00CE6AB1"/>
    <w:rsid w:val="00CF0135"/>
    <w:rsid w:val="00CF5BB8"/>
    <w:rsid w:val="00CF7F7C"/>
    <w:rsid w:val="00D0254D"/>
    <w:rsid w:val="00D043FF"/>
    <w:rsid w:val="00D10F7C"/>
    <w:rsid w:val="00D12A7E"/>
    <w:rsid w:val="00D12EC2"/>
    <w:rsid w:val="00D14463"/>
    <w:rsid w:val="00D175CF"/>
    <w:rsid w:val="00D2026E"/>
    <w:rsid w:val="00D20FB8"/>
    <w:rsid w:val="00D216CF"/>
    <w:rsid w:val="00D21E1B"/>
    <w:rsid w:val="00D27487"/>
    <w:rsid w:val="00D30FFE"/>
    <w:rsid w:val="00D31BF2"/>
    <w:rsid w:val="00D31E53"/>
    <w:rsid w:val="00D32C3D"/>
    <w:rsid w:val="00D3341A"/>
    <w:rsid w:val="00D3392B"/>
    <w:rsid w:val="00D35FE2"/>
    <w:rsid w:val="00D4097D"/>
    <w:rsid w:val="00D4150D"/>
    <w:rsid w:val="00D41C6C"/>
    <w:rsid w:val="00D43CCE"/>
    <w:rsid w:val="00D53204"/>
    <w:rsid w:val="00D53DC5"/>
    <w:rsid w:val="00D54A8E"/>
    <w:rsid w:val="00D550A7"/>
    <w:rsid w:val="00D55956"/>
    <w:rsid w:val="00D577E5"/>
    <w:rsid w:val="00D579CE"/>
    <w:rsid w:val="00D639F1"/>
    <w:rsid w:val="00D67A82"/>
    <w:rsid w:val="00D713AF"/>
    <w:rsid w:val="00D72B4D"/>
    <w:rsid w:val="00D746AC"/>
    <w:rsid w:val="00D75AA6"/>
    <w:rsid w:val="00D80C94"/>
    <w:rsid w:val="00D83A29"/>
    <w:rsid w:val="00D85D24"/>
    <w:rsid w:val="00D86C6D"/>
    <w:rsid w:val="00D9581B"/>
    <w:rsid w:val="00D96989"/>
    <w:rsid w:val="00DA3D12"/>
    <w:rsid w:val="00DA4C40"/>
    <w:rsid w:val="00DA5CBB"/>
    <w:rsid w:val="00DA5CF3"/>
    <w:rsid w:val="00DB0C0D"/>
    <w:rsid w:val="00DB28E7"/>
    <w:rsid w:val="00DB2ECB"/>
    <w:rsid w:val="00DB6B2A"/>
    <w:rsid w:val="00DB72C8"/>
    <w:rsid w:val="00DB7B93"/>
    <w:rsid w:val="00DC029A"/>
    <w:rsid w:val="00DC06CA"/>
    <w:rsid w:val="00DC31D7"/>
    <w:rsid w:val="00DD0B59"/>
    <w:rsid w:val="00DD0E29"/>
    <w:rsid w:val="00DD157F"/>
    <w:rsid w:val="00DD1DFF"/>
    <w:rsid w:val="00DD6BC5"/>
    <w:rsid w:val="00DD7050"/>
    <w:rsid w:val="00DE1834"/>
    <w:rsid w:val="00DE2716"/>
    <w:rsid w:val="00DE2E21"/>
    <w:rsid w:val="00DE55E5"/>
    <w:rsid w:val="00DE5643"/>
    <w:rsid w:val="00DE6B4F"/>
    <w:rsid w:val="00DE6DB7"/>
    <w:rsid w:val="00DF1FF2"/>
    <w:rsid w:val="00DF251A"/>
    <w:rsid w:val="00DF2BFF"/>
    <w:rsid w:val="00DF3D43"/>
    <w:rsid w:val="00DF4F61"/>
    <w:rsid w:val="00DF5189"/>
    <w:rsid w:val="00DF66AA"/>
    <w:rsid w:val="00DF7CC0"/>
    <w:rsid w:val="00E008B2"/>
    <w:rsid w:val="00E00A4A"/>
    <w:rsid w:val="00E01E4F"/>
    <w:rsid w:val="00E02B05"/>
    <w:rsid w:val="00E02BBC"/>
    <w:rsid w:val="00E04AB1"/>
    <w:rsid w:val="00E05A50"/>
    <w:rsid w:val="00E07633"/>
    <w:rsid w:val="00E10005"/>
    <w:rsid w:val="00E120C4"/>
    <w:rsid w:val="00E132DC"/>
    <w:rsid w:val="00E14928"/>
    <w:rsid w:val="00E21322"/>
    <w:rsid w:val="00E22FDD"/>
    <w:rsid w:val="00E243F7"/>
    <w:rsid w:val="00E258B0"/>
    <w:rsid w:val="00E25BF5"/>
    <w:rsid w:val="00E27CEE"/>
    <w:rsid w:val="00E304CE"/>
    <w:rsid w:val="00E355C1"/>
    <w:rsid w:val="00E37B34"/>
    <w:rsid w:val="00E400CD"/>
    <w:rsid w:val="00E42CDE"/>
    <w:rsid w:val="00E47AB6"/>
    <w:rsid w:val="00E506E4"/>
    <w:rsid w:val="00E50F8A"/>
    <w:rsid w:val="00E5113A"/>
    <w:rsid w:val="00E549DF"/>
    <w:rsid w:val="00E55FF2"/>
    <w:rsid w:val="00E60E75"/>
    <w:rsid w:val="00E616BB"/>
    <w:rsid w:val="00E62613"/>
    <w:rsid w:val="00E63818"/>
    <w:rsid w:val="00E65745"/>
    <w:rsid w:val="00E67AE5"/>
    <w:rsid w:val="00E7272E"/>
    <w:rsid w:val="00E738BA"/>
    <w:rsid w:val="00E73A61"/>
    <w:rsid w:val="00E7497E"/>
    <w:rsid w:val="00E81EA6"/>
    <w:rsid w:val="00E82653"/>
    <w:rsid w:val="00E85419"/>
    <w:rsid w:val="00E90278"/>
    <w:rsid w:val="00E91425"/>
    <w:rsid w:val="00E92848"/>
    <w:rsid w:val="00E92F1B"/>
    <w:rsid w:val="00E95A78"/>
    <w:rsid w:val="00EA07D8"/>
    <w:rsid w:val="00EA2B1C"/>
    <w:rsid w:val="00EA54D5"/>
    <w:rsid w:val="00EA6DE9"/>
    <w:rsid w:val="00EA7A12"/>
    <w:rsid w:val="00EB36E1"/>
    <w:rsid w:val="00EB37A5"/>
    <w:rsid w:val="00EB643F"/>
    <w:rsid w:val="00EC249A"/>
    <w:rsid w:val="00EC5957"/>
    <w:rsid w:val="00EC61A6"/>
    <w:rsid w:val="00EC6ABC"/>
    <w:rsid w:val="00EC79B5"/>
    <w:rsid w:val="00ED101A"/>
    <w:rsid w:val="00ED1161"/>
    <w:rsid w:val="00ED22A3"/>
    <w:rsid w:val="00EE3B6F"/>
    <w:rsid w:val="00EE6006"/>
    <w:rsid w:val="00EE63F2"/>
    <w:rsid w:val="00EE707E"/>
    <w:rsid w:val="00EE7FD6"/>
    <w:rsid w:val="00EF2B65"/>
    <w:rsid w:val="00EF51C3"/>
    <w:rsid w:val="00EF58F8"/>
    <w:rsid w:val="00F00814"/>
    <w:rsid w:val="00F00FBF"/>
    <w:rsid w:val="00F05EEC"/>
    <w:rsid w:val="00F068ED"/>
    <w:rsid w:val="00F06976"/>
    <w:rsid w:val="00F06DFE"/>
    <w:rsid w:val="00F14640"/>
    <w:rsid w:val="00F16699"/>
    <w:rsid w:val="00F2086C"/>
    <w:rsid w:val="00F247A5"/>
    <w:rsid w:val="00F278F2"/>
    <w:rsid w:val="00F27CEE"/>
    <w:rsid w:val="00F30702"/>
    <w:rsid w:val="00F32424"/>
    <w:rsid w:val="00F32BED"/>
    <w:rsid w:val="00F3336A"/>
    <w:rsid w:val="00F35F8E"/>
    <w:rsid w:val="00F40AAC"/>
    <w:rsid w:val="00F40D13"/>
    <w:rsid w:val="00F40E67"/>
    <w:rsid w:val="00F428C7"/>
    <w:rsid w:val="00F4368C"/>
    <w:rsid w:val="00F4603D"/>
    <w:rsid w:val="00F464C7"/>
    <w:rsid w:val="00F51E98"/>
    <w:rsid w:val="00F51FE4"/>
    <w:rsid w:val="00F53B94"/>
    <w:rsid w:val="00F564FB"/>
    <w:rsid w:val="00F570C3"/>
    <w:rsid w:val="00F574EB"/>
    <w:rsid w:val="00F604C8"/>
    <w:rsid w:val="00F64A1C"/>
    <w:rsid w:val="00F66A61"/>
    <w:rsid w:val="00F67277"/>
    <w:rsid w:val="00F7445A"/>
    <w:rsid w:val="00F75DDD"/>
    <w:rsid w:val="00F75FDD"/>
    <w:rsid w:val="00F77623"/>
    <w:rsid w:val="00F81295"/>
    <w:rsid w:val="00F8638F"/>
    <w:rsid w:val="00F86F05"/>
    <w:rsid w:val="00F87042"/>
    <w:rsid w:val="00F925D4"/>
    <w:rsid w:val="00F929AD"/>
    <w:rsid w:val="00F93B29"/>
    <w:rsid w:val="00F94474"/>
    <w:rsid w:val="00F94808"/>
    <w:rsid w:val="00F94C86"/>
    <w:rsid w:val="00F95457"/>
    <w:rsid w:val="00F95775"/>
    <w:rsid w:val="00F9627A"/>
    <w:rsid w:val="00F9760B"/>
    <w:rsid w:val="00FA6B42"/>
    <w:rsid w:val="00FA6E96"/>
    <w:rsid w:val="00FB0F7F"/>
    <w:rsid w:val="00FB1925"/>
    <w:rsid w:val="00FB605B"/>
    <w:rsid w:val="00FB7317"/>
    <w:rsid w:val="00FB751F"/>
    <w:rsid w:val="00FC1A3E"/>
    <w:rsid w:val="00FC240E"/>
    <w:rsid w:val="00FC40ED"/>
    <w:rsid w:val="00FC49C3"/>
    <w:rsid w:val="00FC5FE9"/>
    <w:rsid w:val="00FC7B72"/>
    <w:rsid w:val="00FD0442"/>
    <w:rsid w:val="00FD1CBF"/>
    <w:rsid w:val="00FD36FE"/>
    <w:rsid w:val="00FD5BEA"/>
    <w:rsid w:val="00FE0D55"/>
    <w:rsid w:val="00FE309B"/>
    <w:rsid w:val="00FE3ECE"/>
    <w:rsid w:val="00FE600F"/>
    <w:rsid w:val="00FF0BB6"/>
    <w:rsid w:val="00FF1DBB"/>
    <w:rsid w:val="00FF5479"/>
    <w:rsid w:val="00FF5C94"/>
    <w:rsid w:val="00FF635E"/>
    <w:rsid w:val="00FF7755"/>
    <w:rsid w:val="00FF7E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B42A3"/>
  <w15:chartTrackingRefBased/>
  <w15:docId w15:val="{BE9F622E-9B22-4B49-9289-A6081D612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187"/>
  </w:style>
  <w:style w:type="paragraph" w:styleId="Ttulo1">
    <w:name w:val="heading 1"/>
    <w:basedOn w:val="Normal"/>
    <w:next w:val="Normal"/>
    <w:link w:val="Ttulo1Car"/>
    <w:uiPriority w:val="9"/>
    <w:qFormat/>
    <w:rsid w:val="005A57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A57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A57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A57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A57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A57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57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57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57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57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A57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A57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A57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A57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A57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57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57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574B"/>
    <w:rPr>
      <w:rFonts w:eastAsiaTheme="majorEastAsia" w:cstheme="majorBidi"/>
      <w:color w:val="272727" w:themeColor="text1" w:themeTint="D8"/>
    </w:rPr>
  </w:style>
  <w:style w:type="paragraph" w:styleId="Ttulo">
    <w:name w:val="Title"/>
    <w:basedOn w:val="Normal"/>
    <w:next w:val="Normal"/>
    <w:link w:val="TtuloCar"/>
    <w:uiPriority w:val="10"/>
    <w:qFormat/>
    <w:rsid w:val="005A57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57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57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57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574B"/>
    <w:pPr>
      <w:spacing w:before="160"/>
      <w:jc w:val="center"/>
    </w:pPr>
    <w:rPr>
      <w:i/>
      <w:iCs/>
      <w:color w:val="404040" w:themeColor="text1" w:themeTint="BF"/>
    </w:rPr>
  </w:style>
  <w:style w:type="character" w:customStyle="1" w:styleId="CitaCar">
    <w:name w:val="Cita Car"/>
    <w:basedOn w:val="Fuentedeprrafopredeter"/>
    <w:link w:val="Cita"/>
    <w:uiPriority w:val="29"/>
    <w:rsid w:val="005A574B"/>
    <w:rPr>
      <w:i/>
      <w:iCs/>
      <w:color w:val="404040" w:themeColor="text1" w:themeTint="BF"/>
    </w:rPr>
  </w:style>
  <w:style w:type="paragraph" w:styleId="Prrafodelista">
    <w:name w:val="List Paragraph"/>
    <w:basedOn w:val="Normal"/>
    <w:uiPriority w:val="34"/>
    <w:qFormat/>
    <w:rsid w:val="005A574B"/>
    <w:pPr>
      <w:ind w:left="720"/>
      <w:contextualSpacing/>
    </w:pPr>
  </w:style>
  <w:style w:type="character" w:styleId="nfasisintenso">
    <w:name w:val="Intense Emphasis"/>
    <w:basedOn w:val="Fuentedeprrafopredeter"/>
    <w:uiPriority w:val="21"/>
    <w:qFormat/>
    <w:rsid w:val="005A574B"/>
    <w:rPr>
      <w:i/>
      <w:iCs/>
      <w:color w:val="0F4761" w:themeColor="accent1" w:themeShade="BF"/>
    </w:rPr>
  </w:style>
  <w:style w:type="paragraph" w:styleId="Citadestacada">
    <w:name w:val="Intense Quote"/>
    <w:basedOn w:val="Normal"/>
    <w:next w:val="Normal"/>
    <w:link w:val="CitadestacadaCar"/>
    <w:uiPriority w:val="30"/>
    <w:qFormat/>
    <w:rsid w:val="005A57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A574B"/>
    <w:rPr>
      <w:i/>
      <w:iCs/>
      <w:color w:val="0F4761" w:themeColor="accent1" w:themeShade="BF"/>
    </w:rPr>
  </w:style>
  <w:style w:type="character" w:styleId="Referenciaintensa">
    <w:name w:val="Intense Reference"/>
    <w:basedOn w:val="Fuentedeprrafopredeter"/>
    <w:uiPriority w:val="32"/>
    <w:qFormat/>
    <w:rsid w:val="005A574B"/>
    <w:rPr>
      <w:b/>
      <w:bCs/>
      <w:smallCaps/>
      <w:color w:val="0F4761" w:themeColor="accent1" w:themeShade="BF"/>
      <w:spacing w:val="5"/>
    </w:rPr>
  </w:style>
  <w:style w:type="character" w:styleId="Hipervnculo">
    <w:name w:val="Hyperlink"/>
    <w:basedOn w:val="Fuentedeprrafopredeter"/>
    <w:uiPriority w:val="99"/>
    <w:unhideWhenUsed/>
    <w:rsid w:val="00467756"/>
    <w:rPr>
      <w:color w:val="467886" w:themeColor="hyperlink"/>
      <w:u w:val="single"/>
    </w:rPr>
  </w:style>
  <w:style w:type="character" w:styleId="Mencinsinresolver">
    <w:name w:val="Unresolved Mention"/>
    <w:basedOn w:val="Fuentedeprrafopredeter"/>
    <w:uiPriority w:val="99"/>
    <w:semiHidden/>
    <w:unhideWhenUsed/>
    <w:rsid w:val="00467756"/>
    <w:rPr>
      <w:color w:val="605E5C"/>
      <w:shd w:val="clear" w:color="auto" w:fill="E1DFDD"/>
    </w:rPr>
  </w:style>
  <w:style w:type="paragraph" w:styleId="NormalWeb">
    <w:name w:val="Normal (Web)"/>
    <w:basedOn w:val="Normal"/>
    <w:uiPriority w:val="99"/>
    <w:semiHidden/>
    <w:unhideWhenUsed/>
    <w:rsid w:val="005978B4"/>
    <w:rPr>
      <w:rFonts w:ascii="Times New Roman" w:hAnsi="Times New Roman" w:cs="Times New Roman"/>
      <w:sz w:val="24"/>
      <w:szCs w:val="24"/>
    </w:rPr>
  </w:style>
  <w:style w:type="paragraph" w:styleId="Encabezado">
    <w:name w:val="header"/>
    <w:basedOn w:val="Normal"/>
    <w:link w:val="EncabezadoCar"/>
    <w:uiPriority w:val="99"/>
    <w:unhideWhenUsed/>
    <w:rsid w:val="001D060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D060C"/>
  </w:style>
  <w:style w:type="paragraph" w:styleId="Piedepgina">
    <w:name w:val="footer"/>
    <w:basedOn w:val="Normal"/>
    <w:link w:val="PiedepginaCar"/>
    <w:uiPriority w:val="99"/>
    <w:unhideWhenUsed/>
    <w:rsid w:val="001D060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D060C"/>
  </w:style>
  <w:style w:type="character" w:customStyle="1" w:styleId="url">
    <w:name w:val="url"/>
    <w:basedOn w:val="Fuentedeprrafopredeter"/>
    <w:rsid w:val="00500CF7"/>
  </w:style>
  <w:style w:type="table" w:styleId="Tablaconcuadrcula">
    <w:name w:val="Table Grid"/>
    <w:basedOn w:val="Tablanormal"/>
    <w:uiPriority w:val="39"/>
    <w:rsid w:val="00C33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12987/yale/9780300088724.001.0001" TargetMode="External"/><Relationship Id="rId18" Type="http://schemas.openxmlformats.org/officeDocument/2006/relationships/hyperlink" Target="https://doi.org/10.1177/1362480610387461" TargetMode="External"/><Relationship Id="rId26" Type="http://schemas.openxmlformats.org/officeDocument/2006/relationships/hyperlink" Target="https://doi.org/10.1080/14043850601002429" TargetMode="External"/><Relationship Id="rId3" Type="http://schemas.openxmlformats.org/officeDocument/2006/relationships/styles" Target="styles.xml"/><Relationship Id="rId21" Type="http://schemas.openxmlformats.org/officeDocument/2006/relationships/hyperlink" Target="https://doi.org/10.21474/ijar01/6745" TargetMode="External"/><Relationship Id="rId7" Type="http://schemas.openxmlformats.org/officeDocument/2006/relationships/endnotes" Target="endnotes.xml"/><Relationship Id="rId12" Type="http://schemas.openxmlformats.org/officeDocument/2006/relationships/hyperlink" Target="https://doi.org/10.1177/08862605211005151" TargetMode="External"/><Relationship Id="rId17" Type="http://schemas.openxmlformats.org/officeDocument/2006/relationships/hyperlink" Target="https://doi.org/10.5209/rev_esmp.2014.v20.n2.47061" TargetMode="External"/><Relationship Id="rId25" Type="http://schemas.openxmlformats.org/officeDocument/2006/relationships/hyperlink" Target="https://repository.unad.edu.co/handle/10596/49192" TargetMode="External"/><Relationship Id="rId2" Type="http://schemas.openxmlformats.org/officeDocument/2006/relationships/numbering" Target="numbering.xml"/><Relationship Id="rId16" Type="http://schemas.openxmlformats.org/officeDocument/2006/relationships/hyperlink" Target="https://doi.org/10.1007/978-3-031-80593-6" TargetMode="External"/><Relationship Id="rId20" Type="http://schemas.openxmlformats.org/officeDocument/2006/relationships/hyperlink" Target="https://diposit.ub.edu/items/5ca1f2ae-841c-410f-a408-2bb193d54d94" TargetMode="External"/><Relationship Id="rId29" Type="http://schemas.openxmlformats.org/officeDocument/2006/relationships/hyperlink" Target="https://doi.org/10.1177/174165901244322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alnet.unirioja.es/servlet/articulo?codigo=5643116" TargetMode="External"/><Relationship Id="rId24" Type="http://schemas.openxmlformats.org/officeDocument/2006/relationships/hyperlink" Target="https://doi.org/10.4324/9781315205786"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3138/cjccj.48.6.837" TargetMode="External"/><Relationship Id="rId23" Type="http://schemas.openxmlformats.org/officeDocument/2006/relationships/hyperlink" Target="https://dialnet.unirioja.es/servlet/articulo?codigo=7793072" TargetMode="External"/><Relationship Id="rId28" Type="http://schemas.openxmlformats.org/officeDocument/2006/relationships/hyperlink" Target="https://doi.org/10.1177/107769908706400230" TargetMode="External"/><Relationship Id="rId10" Type="http://schemas.openxmlformats.org/officeDocument/2006/relationships/hyperlink" Target="https://doi.org/10.21308/recp.43.01" TargetMode="External"/><Relationship Id="rId19" Type="http://schemas.openxmlformats.org/officeDocument/2006/relationships/hyperlink" Target="https://doi.org/10.1016/j.socscimed.2017.03.049"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22201/iifs.18704913e.2019.82.1634" TargetMode="External"/><Relationship Id="rId14" Type="http://schemas.openxmlformats.org/officeDocument/2006/relationships/hyperlink" Target="https://doi.org/10.71206/rapc.113" TargetMode="External"/><Relationship Id="rId22" Type="http://schemas.openxmlformats.org/officeDocument/2006/relationships/hyperlink" Target="https://doi.org/10.1023/A:1021210323461" TargetMode="External"/><Relationship Id="rId27" Type="http://schemas.openxmlformats.org/officeDocument/2006/relationships/hyperlink" Target="https://doi.org/10.1177/1948550609355486" TargetMode="External"/><Relationship Id="rId30"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E6F7C-2A26-4928-B109-2BDAE325AA61}">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1702</TotalTime>
  <Pages>38</Pages>
  <Words>10812</Words>
  <Characters>59466</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Pérez Holgado</dc:creator>
  <cp:keywords/>
  <dc:description/>
  <cp:lastModifiedBy>Claudia Pérez Holgado</cp:lastModifiedBy>
  <cp:revision>284</cp:revision>
  <dcterms:created xsi:type="dcterms:W3CDTF">2026-02-01T19:31:00Z</dcterms:created>
  <dcterms:modified xsi:type="dcterms:W3CDTF">2026-02-06T11:27:00Z</dcterms:modified>
</cp:coreProperties>
</file>