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052A3" w14:textId="4E1D90F4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BC56B3F" wp14:editId="74165542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4140200" cy="2925445"/>
            <wp:effectExtent l="0" t="0" r="0" b="8255"/>
            <wp:wrapThrough wrapText="bothSides">
              <wp:wrapPolygon edited="0">
                <wp:start x="0" y="0"/>
                <wp:lineTo x="0" y="21520"/>
                <wp:lineTo x="21467" y="21520"/>
                <wp:lineTo x="21467" y="0"/>
                <wp:lineTo x="0" y="0"/>
              </wp:wrapPolygon>
            </wp:wrapThrough>
            <wp:docPr id="796144055" name="Imagen 2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44055" name="Imagen 2" descr="Logotipo, nombre de la empres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0" cy="2925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2F35">
        <w:rPr>
          <w:rFonts w:ascii="Times New Roman" w:hAnsi="Times New Roman" w:cs="Times New Roman"/>
          <w:sz w:val="24"/>
          <w:szCs w:val="24"/>
        </w:rPr>
        <w:t>FACULTAD DE CIENCIAS HUMANAS Y SOCIALES</w:t>
      </w:r>
    </w:p>
    <w:p w14:paraId="0A5F0FB5" w14:textId="77777777" w:rsidR="00906209" w:rsidRPr="00492F35" w:rsidRDefault="00906209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8ED4D5" w14:textId="129C99C6" w:rsidR="00906209" w:rsidRPr="00492F35" w:rsidRDefault="00857675" w:rsidP="00555051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C76">
        <w:rPr>
          <w:rFonts w:ascii="Times New Roman" w:hAnsi="Times New Roman" w:cs="Times New Roman"/>
          <w:b/>
          <w:sz w:val="24"/>
          <w:szCs w:val="24"/>
        </w:rPr>
        <w:t>ENTRE LA DIVULGACIÓN Y EL ESPECTÁCULO: NARRATIVAS MEDIÁTICAS DEL CRIMEN Y SU IMPACTO SOCIAL</w:t>
      </w:r>
    </w:p>
    <w:p w14:paraId="4A87DD4C" w14:textId="6EBE4AD9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 xml:space="preserve">Autor/a: </w:t>
      </w:r>
      <w:r w:rsidR="00AF3811">
        <w:rPr>
          <w:rFonts w:ascii="Times New Roman" w:hAnsi="Times New Roman" w:cs="Times New Roman"/>
          <w:sz w:val="24"/>
          <w:szCs w:val="24"/>
        </w:rPr>
        <w:t>Claudia Pérez Holgado</w:t>
      </w:r>
    </w:p>
    <w:p w14:paraId="5941985B" w14:textId="33E94A27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 xml:space="preserve">Director/a: </w:t>
      </w:r>
      <w:r w:rsidR="00AF3811">
        <w:rPr>
          <w:rFonts w:ascii="Times New Roman" w:hAnsi="Times New Roman" w:cs="Times New Roman"/>
          <w:sz w:val="24"/>
          <w:szCs w:val="24"/>
        </w:rPr>
        <w:t>Mario Juy</w:t>
      </w:r>
    </w:p>
    <w:p w14:paraId="447EBC8A" w14:textId="77777777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13E009" w14:textId="77777777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>Madrid</w:t>
      </w:r>
    </w:p>
    <w:p w14:paraId="0E869450" w14:textId="3CE1B0ED" w:rsidR="00906209" w:rsidRPr="00492F35" w:rsidRDefault="00906209" w:rsidP="0055505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>202</w:t>
      </w:r>
      <w:r w:rsidR="00AF3811">
        <w:rPr>
          <w:rFonts w:ascii="Times New Roman" w:hAnsi="Times New Roman" w:cs="Times New Roman"/>
          <w:sz w:val="24"/>
          <w:szCs w:val="24"/>
        </w:rPr>
        <w:t>5/</w:t>
      </w:r>
      <w:r w:rsidR="00B17CBC">
        <w:rPr>
          <w:rFonts w:ascii="Times New Roman" w:hAnsi="Times New Roman" w:cs="Times New Roman"/>
          <w:sz w:val="24"/>
          <w:szCs w:val="24"/>
        </w:rPr>
        <w:t>2026</w:t>
      </w:r>
    </w:p>
    <w:p w14:paraId="5BF468C6" w14:textId="77777777" w:rsidR="00906209" w:rsidRPr="00492F35" w:rsidRDefault="00906209" w:rsidP="00492F3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64581C" w14:textId="77777777" w:rsidR="00906209" w:rsidRPr="00492F35" w:rsidRDefault="00906209" w:rsidP="00492F3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E55E2C" w14:textId="148CB295" w:rsidR="00906209" w:rsidRPr="00492F35" w:rsidRDefault="00906209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br w:type="page"/>
      </w:r>
    </w:p>
    <w:p w14:paraId="74ABAE9B" w14:textId="5DF71DDD" w:rsidR="008C724F" w:rsidRPr="00FC40ED" w:rsidRDefault="00906209" w:rsidP="00492F3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lastRenderedPageBreak/>
        <w:t>INTRODUCCIÓN</w:t>
      </w:r>
      <w:r w:rsidR="002C2C15">
        <w:rPr>
          <w:rFonts w:ascii="Times New Roman" w:hAnsi="Times New Roman" w:cs="Times New Roman"/>
          <w:sz w:val="24"/>
          <w:szCs w:val="24"/>
        </w:rPr>
        <w:t xml:space="preserve"> (</w:t>
      </w:r>
      <w:r w:rsidR="00555051" w:rsidRPr="00555051">
        <w:rPr>
          <w:rFonts w:ascii="Times New Roman" w:hAnsi="Times New Roman" w:cs="Times New Roman"/>
          <w:b/>
          <w:bCs/>
          <w:sz w:val="24"/>
          <w:szCs w:val="24"/>
        </w:rPr>
        <w:t>Finalidad y motivos: justificación de la elección</w:t>
      </w:r>
      <w:r w:rsidR="0055505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FC40ED">
        <w:rPr>
          <w:rFonts w:ascii="Times New Roman" w:hAnsi="Times New Roman" w:cs="Times New Roman"/>
          <w:b/>
          <w:bCs/>
          <w:sz w:val="24"/>
          <w:szCs w:val="24"/>
        </w:rPr>
        <w:t xml:space="preserve"> + (e</w:t>
      </w:r>
      <w:r w:rsidR="00FC40ED" w:rsidRPr="00FC40ED">
        <w:rPr>
          <w:rFonts w:ascii="Times New Roman" w:hAnsi="Times New Roman" w:cs="Times New Roman"/>
          <w:b/>
          <w:bCs/>
          <w:sz w:val="24"/>
          <w:szCs w:val="24"/>
        </w:rPr>
        <w:t>stado del tema: problemática</w:t>
      </w:r>
      <w:r w:rsidR="00FC40ED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24475FC2" w14:textId="7C6E10A0" w:rsidR="001E5C68" w:rsidRPr="00492F35" w:rsidRDefault="00182AEB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 xml:space="preserve">La relación entre el crimen, los medios de comunicación y la percepción social sobre este constituye un eje central de la criminología contemporánea. En España, </w:t>
      </w:r>
      <w:r w:rsidR="00092623" w:rsidRPr="00492F35">
        <w:rPr>
          <w:rFonts w:ascii="Times New Roman" w:hAnsi="Times New Roman" w:cs="Times New Roman"/>
          <w:sz w:val="24"/>
          <w:szCs w:val="24"/>
        </w:rPr>
        <w:t>a medida de la expansión de los medios digitales en los últimos años, esta conexión se ha intensificado</w:t>
      </w:r>
      <w:r w:rsidR="007E0B5A" w:rsidRPr="00492F35">
        <w:rPr>
          <w:rFonts w:ascii="Times New Roman" w:hAnsi="Times New Roman" w:cs="Times New Roman"/>
          <w:sz w:val="24"/>
          <w:szCs w:val="24"/>
        </w:rPr>
        <w:t xml:space="preserve">. El consumo masivo de contenidos audiovisuales y el aumento de </w:t>
      </w:r>
      <w:r w:rsidR="006A6976" w:rsidRPr="00492F35">
        <w:rPr>
          <w:rFonts w:ascii="Times New Roman" w:hAnsi="Times New Roman" w:cs="Times New Roman"/>
          <w:sz w:val="24"/>
          <w:szCs w:val="24"/>
        </w:rPr>
        <w:t xml:space="preserve">demanda social de las narrativas centradas en hechos delictivos, en crímenes. Dentro </w:t>
      </w:r>
      <w:r w:rsidR="00327805" w:rsidRPr="00492F35">
        <w:rPr>
          <w:rFonts w:ascii="Times New Roman" w:hAnsi="Times New Roman" w:cs="Times New Roman"/>
          <w:sz w:val="24"/>
          <w:szCs w:val="24"/>
        </w:rPr>
        <w:t xml:space="preserve">de </w:t>
      </w:r>
      <w:r w:rsidR="001E5C68" w:rsidRPr="00492F35">
        <w:rPr>
          <w:rFonts w:ascii="Times New Roman" w:hAnsi="Times New Roman" w:cs="Times New Roman"/>
          <w:sz w:val="24"/>
          <w:szCs w:val="24"/>
        </w:rPr>
        <w:t xml:space="preserve">esta narración del crimen, el fenómeno true </w:t>
      </w:r>
      <w:proofErr w:type="spellStart"/>
      <w:r w:rsidR="001E5C68" w:rsidRPr="00492F35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1E5C68" w:rsidRPr="00492F35">
        <w:rPr>
          <w:rFonts w:ascii="Times New Roman" w:hAnsi="Times New Roman" w:cs="Times New Roman"/>
          <w:sz w:val="24"/>
          <w:szCs w:val="24"/>
        </w:rPr>
        <w:t xml:space="preserve"> ocupa </w:t>
      </w:r>
      <w:r w:rsidR="00040C5B" w:rsidRPr="00492F35">
        <w:rPr>
          <w:rFonts w:ascii="Times New Roman" w:hAnsi="Times New Roman" w:cs="Times New Roman"/>
          <w:sz w:val="24"/>
          <w:szCs w:val="24"/>
        </w:rPr>
        <w:t xml:space="preserve">un lugar relevante, que se entiende como la representación mediática de crímenes reales en formatos como documentales, series, podcasts o reportajes. Aunque </w:t>
      </w:r>
      <w:r w:rsidR="007D561C" w:rsidRPr="00492F35">
        <w:rPr>
          <w:rFonts w:ascii="Times New Roman" w:hAnsi="Times New Roman" w:cs="Times New Roman"/>
          <w:sz w:val="24"/>
          <w:szCs w:val="24"/>
        </w:rPr>
        <w:t>se pueda relacionar hoy en día</w:t>
      </w:r>
      <w:r w:rsidR="00040C5B" w:rsidRPr="00492F35">
        <w:rPr>
          <w:rFonts w:ascii="Times New Roman" w:hAnsi="Times New Roman" w:cs="Times New Roman"/>
          <w:sz w:val="24"/>
          <w:szCs w:val="24"/>
        </w:rPr>
        <w:t xml:space="preserve"> </w:t>
      </w:r>
      <w:r w:rsidR="007D561C" w:rsidRPr="00492F35">
        <w:rPr>
          <w:rFonts w:ascii="Times New Roman" w:hAnsi="Times New Roman" w:cs="Times New Roman"/>
          <w:sz w:val="24"/>
          <w:szCs w:val="24"/>
        </w:rPr>
        <w:t>como</w:t>
      </w:r>
      <w:r w:rsidR="00040C5B" w:rsidRPr="00492F35">
        <w:rPr>
          <w:rFonts w:ascii="Times New Roman" w:hAnsi="Times New Roman" w:cs="Times New Roman"/>
          <w:sz w:val="24"/>
          <w:szCs w:val="24"/>
        </w:rPr>
        <w:t xml:space="preserve"> un fenómeno reciente asociado a plataform</w:t>
      </w:r>
      <w:r w:rsidR="007D561C" w:rsidRPr="00492F35">
        <w:rPr>
          <w:rFonts w:ascii="Times New Roman" w:hAnsi="Times New Roman" w:cs="Times New Roman"/>
          <w:sz w:val="24"/>
          <w:szCs w:val="24"/>
        </w:rPr>
        <w:t xml:space="preserve">as de </w:t>
      </w:r>
      <w:proofErr w:type="spellStart"/>
      <w:r w:rsidR="007D561C" w:rsidRPr="00492F35">
        <w:rPr>
          <w:rFonts w:ascii="Times New Roman" w:hAnsi="Times New Roman" w:cs="Times New Roman"/>
          <w:sz w:val="24"/>
          <w:szCs w:val="24"/>
        </w:rPr>
        <w:t>streaming</w:t>
      </w:r>
      <w:proofErr w:type="spellEnd"/>
      <w:r w:rsidR="007D561C" w:rsidRPr="00492F35">
        <w:rPr>
          <w:rFonts w:ascii="Times New Roman" w:hAnsi="Times New Roman" w:cs="Times New Roman"/>
          <w:sz w:val="24"/>
          <w:szCs w:val="24"/>
        </w:rPr>
        <w:t xml:space="preserve"> y redes sociales, su origen es mucho más antiguo: las sociedades occidentales llevan más de un siglo consumiendo contenido relacionado con crímenes con fines </w:t>
      </w:r>
      <w:r w:rsidR="001B7A4D" w:rsidRPr="00492F35">
        <w:rPr>
          <w:rFonts w:ascii="Times New Roman" w:hAnsi="Times New Roman" w:cs="Times New Roman"/>
          <w:sz w:val="24"/>
          <w:szCs w:val="24"/>
        </w:rPr>
        <w:t>informativos y de entretenimiento</w:t>
      </w:r>
      <w:r w:rsidR="00C9782E">
        <w:rPr>
          <w:rFonts w:ascii="Times New Roman" w:hAnsi="Times New Roman" w:cs="Times New Roman"/>
          <w:sz w:val="24"/>
          <w:szCs w:val="24"/>
        </w:rPr>
        <w:t>.</w:t>
      </w:r>
    </w:p>
    <w:p w14:paraId="736ABE63" w14:textId="513D8847" w:rsidR="001B7A4D" w:rsidRDefault="001B7A4D" w:rsidP="00492F35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(añadir origen histórico, relacionar el caso de Jack </w:t>
      </w:r>
      <w:proofErr w:type="spellStart"/>
      <w:r w:rsidRPr="005B5FB3"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spellEnd"/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 Ripper y la prensa sensacionalista victoriana + bibliografía) </w:t>
      </w:r>
    </w:p>
    <w:p w14:paraId="6208DD49" w14:textId="77777777" w:rsidR="005B5FB3" w:rsidRPr="005B5FB3" w:rsidRDefault="005B5FB3" w:rsidP="00492F35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DF90944" w14:textId="6AF1D3CF" w:rsidR="001B7A4D" w:rsidRDefault="001B7A4D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2F35">
        <w:rPr>
          <w:rFonts w:ascii="Times New Roman" w:hAnsi="Times New Roman" w:cs="Times New Roman"/>
          <w:sz w:val="24"/>
          <w:szCs w:val="24"/>
        </w:rPr>
        <w:t xml:space="preserve">A pesar de este origen histórico, el auge contemporáneo </w:t>
      </w:r>
      <w:r w:rsidR="00014C02">
        <w:rPr>
          <w:rFonts w:ascii="Times New Roman" w:hAnsi="Times New Roman" w:cs="Times New Roman"/>
          <w:sz w:val="24"/>
          <w:szCs w:val="24"/>
        </w:rPr>
        <w:t xml:space="preserve">del true </w:t>
      </w:r>
      <w:proofErr w:type="spellStart"/>
      <w:r w:rsidR="00014C02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014C02">
        <w:rPr>
          <w:rFonts w:ascii="Times New Roman" w:hAnsi="Times New Roman" w:cs="Times New Roman"/>
          <w:sz w:val="24"/>
          <w:szCs w:val="24"/>
        </w:rPr>
        <w:t xml:space="preserve"> se explica </w:t>
      </w:r>
      <w:r w:rsidR="007446D4">
        <w:rPr>
          <w:rFonts w:ascii="Times New Roman" w:hAnsi="Times New Roman" w:cs="Times New Roman"/>
          <w:sz w:val="24"/>
          <w:szCs w:val="24"/>
        </w:rPr>
        <w:t>por una serie de factores: la democratización de las tecnologías audiovisuales, la aparición de nuevos formatos de divulgación y un entor</w:t>
      </w:r>
      <w:r w:rsidR="00D579CE">
        <w:rPr>
          <w:rFonts w:ascii="Times New Roman" w:hAnsi="Times New Roman" w:cs="Times New Roman"/>
          <w:sz w:val="24"/>
          <w:szCs w:val="24"/>
        </w:rPr>
        <w:t>no</w:t>
      </w:r>
      <w:r w:rsidR="00E37B34">
        <w:rPr>
          <w:rFonts w:ascii="Times New Roman" w:hAnsi="Times New Roman" w:cs="Times New Roman"/>
          <w:sz w:val="24"/>
          <w:szCs w:val="24"/>
        </w:rPr>
        <w:t xml:space="preserve"> social marcado por la </w:t>
      </w:r>
      <w:proofErr w:type="spellStart"/>
      <w:r w:rsidR="00E37B34">
        <w:rPr>
          <w:rFonts w:ascii="Times New Roman" w:hAnsi="Times New Roman" w:cs="Times New Roman"/>
          <w:sz w:val="24"/>
          <w:szCs w:val="24"/>
        </w:rPr>
        <w:t>hiperconectividad</w:t>
      </w:r>
      <w:proofErr w:type="spellEnd"/>
      <w:r w:rsidR="00E37B3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979948" w14:textId="607FD77C" w:rsidR="00065A07" w:rsidRDefault="00065A07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693E8D">
        <w:rPr>
          <w:rFonts w:ascii="Times New Roman" w:hAnsi="Times New Roman" w:cs="Times New Roman"/>
          <w:sz w:val="24"/>
          <w:szCs w:val="24"/>
        </w:rPr>
        <w:t xml:space="preserve">l consumo de true </w:t>
      </w:r>
      <w:proofErr w:type="spellStart"/>
      <w:r w:rsidR="00693E8D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693E8D">
        <w:rPr>
          <w:rFonts w:ascii="Times New Roman" w:hAnsi="Times New Roman" w:cs="Times New Roman"/>
          <w:sz w:val="24"/>
          <w:szCs w:val="24"/>
        </w:rPr>
        <w:t xml:space="preserve"> responde a diferentes motivaciones, entre ellas</w:t>
      </w:r>
      <w:r w:rsidR="007B206D">
        <w:rPr>
          <w:rFonts w:ascii="Times New Roman" w:hAnsi="Times New Roman" w:cs="Times New Roman"/>
          <w:sz w:val="24"/>
          <w:szCs w:val="24"/>
        </w:rPr>
        <w:t>,</w:t>
      </w:r>
      <w:r w:rsidR="00693E8D">
        <w:rPr>
          <w:rFonts w:ascii="Times New Roman" w:hAnsi="Times New Roman" w:cs="Times New Roman"/>
          <w:sz w:val="24"/>
          <w:szCs w:val="24"/>
        </w:rPr>
        <w:t xml:space="preserve"> </w:t>
      </w:r>
      <w:r w:rsidR="004943AA">
        <w:rPr>
          <w:rFonts w:ascii="Times New Roman" w:hAnsi="Times New Roman" w:cs="Times New Roman"/>
          <w:sz w:val="24"/>
          <w:szCs w:val="24"/>
        </w:rPr>
        <w:t xml:space="preserve">el entendimiento del mal, el deseo de poder controlar el miedo al crimen y la </w:t>
      </w:r>
      <w:r w:rsidR="00124755">
        <w:rPr>
          <w:rFonts w:ascii="Times New Roman" w:hAnsi="Times New Roman" w:cs="Times New Roman"/>
          <w:sz w:val="24"/>
          <w:szCs w:val="24"/>
        </w:rPr>
        <w:t>identificación o búsqueda de empatía con las víctimas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93E8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93E8D">
        <w:rPr>
          <w:rFonts w:ascii="Times New Roman" w:hAnsi="Times New Roman" w:cs="Times New Roman"/>
          <w:sz w:val="24"/>
          <w:szCs w:val="24"/>
        </w:rPr>
        <w:t>Nirtaut</w:t>
      </w:r>
      <w:proofErr w:type="spellEnd"/>
      <w:r w:rsidRPr="00693E8D">
        <w:rPr>
          <w:rFonts w:ascii="Times New Roman" w:hAnsi="Times New Roman" w:cs="Times New Roman"/>
          <w:sz w:val="24"/>
          <w:szCs w:val="24"/>
        </w:rPr>
        <w:t>, 2024)</w:t>
      </w:r>
      <w:r w:rsidR="00124755">
        <w:rPr>
          <w:rFonts w:ascii="Times New Roman" w:hAnsi="Times New Roman" w:cs="Times New Roman"/>
          <w:sz w:val="24"/>
          <w:szCs w:val="24"/>
        </w:rPr>
        <w:t xml:space="preserve">. En el contexto español, </w:t>
      </w:r>
      <w:r w:rsidR="00431749">
        <w:rPr>
          <w:rFonts w:ascii="Times New Roman" w:hAnsi="Times New Roman" w:cs="Times New Roman"/>
          <w:sz w:val="24"/>
          <w:szCs w:val="24"/>
        </w:rPr>
        <w:t>este auge</w:t>
      </w:r>
      <w:r w:rsidR="00F30702">
        <w:rPr>
          <w:rFonts w:ascii="Times New Roman" w:hAnsi="Times New Roman" w:cs="Times New Roman"/>
          <w:sz w:val="24"/>
          <w:szCs w:val="24"/>
        </w:rPr>
        <w:t xml:space="preserve"> se puede ver reflejado en el aumento de </w:t>
      </w:r>
      <w:proofErr w:type="spellStart"/>
      <w:r w:rsidR="00F30702">
        <w:rPr>
          <w:rFonts w:ascii="Times New Roman" w:hAnsi="Times New Roman" w:cs="Times New Roman"/>
          <w:sz w:val="24"/>
          <w:szCs w:val="24"/>
        </w:rPr>
        <w:t>docuseries</w:t>
      </w:r>
      <w:proofErr w:type="spellEnd"/>
      <w:r w:rsidR="00F30702">
        <w:rPr>
          <w:rFonts w:ascii="Times New Roman" w:hAnsi="Times New Roman" w:cs="Times New Roman"/>
          <w:sz w:val="24"/>
          <w:szCs w:val="24"/>
        </w:rPr>
        <w:t xml:space="preserve"> y podcasts centrados en casos mediáticos, que actúan como </w:t>
      </w:r>
      <w:r w:rsidR="000B38F0">
        <w:rPr>
          <w:rFonts w:ascii="Times New Roman" w:hAnsi="Times New Roman" w:cs="Times New Roman"/>
          <w:sz w:val="24"/>
          <w:szCs w:val="24"/>
        </w:rPr>
        <w:t xml:space="preserve">narrativas sensibles que buscan generar un impacto especifico además </w:t>
      </w:r>
      <w:r>
        <w:rPr>
          <w:rFonts w:ascii="Times New Roman" w:hAnsi="Times New Roman" w:cs="Times New Roman"/>
          <w:sz w:val="24"/>
          <w:szCs w:val="24"/>
        </w:rPr>
        <w:t>únicamente informar.</w:t>
      </w:r>
    </w:p>
    <w:p w14:paraId="351BE47E" w14:textId="77777777" w:rsidR="000F34D1" w:rsidRDefault="00065A07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ello, uno de los principales </w:t>
      </w:r>
      <w:r w:rsidR="004A04C9">
        <w:rPr>
          <w:rFonts w:ascii="Times New Roman" w:hAnsi="Times New Roman" w:cs="Times New Roman"/>
          <w:sz w:val="24"/>
          <w:szCs w:val="24"/>
        </w:rPr>
        <w:t xml:space="preserve">retos del true </w:t>
      </w:r>
      <w:proofErr w:type="spellStart"/>
      <w:r w:rsidR="004A04C9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4A04C9">
        <w:rPr>
          <w:rFonts w:ascii="Times New Roman" w:hAnsi="Times New Roman" w:cs="Times New Roman"/>
          <w:sz w:val="24"/>
          <w:szCs w:val="24"/>
        </w:rPr>
        <w:t xml:space="preserve"> de hoy en día es el equilibrio entre la </w:t>
      </w:r>
      <w:r w:rsidR="00170B98">
        <w:rPr>
          <w:rFonts w:ascii="Times New Roman" w:hAnsi="Times New Roman" w:cs="Times New Roman"/>
          <w:sz w:val="24"/>
          <w:szCs w:val="24"/>
        </w:rPr>
        <w:t>misera</w:t>
      </w:r>
      <w:r w:rsidR="00363546">
        <w:rPr>
          <w:rFonts w:ascii="Times New Roman" w:hAnsi="Times New Roman" w:cs="Times New Roman"/>
          <w:sz w:val="24"/>
          <w:szCs w:val="24"/>
        </w:rPr>
        <w:t xml:space="preserve"> </w:t>
      </w:r>
      <w:r w:rsidR="00170B98">
        <w:rPr>
          <w:rFonts w:ascii="Times New Roman" w:hAnsi="Times New Roman" w:cs="Times New Roman"/>
          <w:sz w:val="24"/>
          <w:szCs w:val="24"/>
        </w:rPr>
        <w:t>representación y el espectáculo. La literatura señala que la especialización del delito tiende a distorsionar la percepción de la criminalidad</w:t>
      </w:r>
      <w:r w:rsidR="004E0FF5">
        <w:rPr>
          <w:rFonts w:ascii="Times New Roman" w:hAnsi="Times New Roman" w:cs="Times New Roman"/>
          <w:sz w:val="24"/>
          <w:szCs w:val="24"/>
        </w:rPr>
        <w:t xml:space="preserve">, aumentando la sensación de inseguridad y colaborando a formas de </w:t>
      </w:r>
      <w:proofErr w:type="spellStart"/>
      <w:r w:rsidR="004E0FF5">
        <w:rPr>
          <w:rFonts w:ascii="Times New Roman" w:hAnsi="Times New Roman" w:cs="Times New Roman"/>
          <w:sz w:val="24"/>
          <w:szCs w:val="24"/>
        </w:rPr>
        <w:t>punitivismo</w:t>
      </w:r>
      <w:proofErr w:type="spellEnd"/>
      <w:r w:rsidR="004E0FF5">
        <w:rPr>
          <w:rFonts w:ascii="Times New Roman" w:hAnsi="Times New Roman" w:cs="Times New Roman"/>
          <w:sz w:val="24"/>
          <w:szCs w:val="24"/>
        </w:rPr>
        <w:t xml:space="preserve"> social. En este sentido, el fenómeno de populismo punitivo documentado en España entre 1995 y 2015 </w:t>
      </w:r>
      <w:r w:rsidR="00D54A8E" w:rsidRPr="00D54A8E">
        <w:rPr>
          <w:rFonts w:ascii="Times New Roman" w:hAnsi="Times New Roman" w:cs="Times New Roman"/>
          <w:sz w:val="24"/>
          <w:szCs w:val="24"/>
        </w:rPr>
        <w:t>(Mellón et al., 2017)</w:t>
      </w:r>
      <w:r w:rsidR="00EB643F">
        <w:rPr>
          <w:rFonts w:ascii="Times New Roman" w:hAnsi="Times New Roman" w:cs="Times New Roman"/>
          <w:sz w:val="24"/>
          <w:szCs w:val="24"/>
        </w:rPr>
        <w:t xml:space="preserve"> </w:t>
      </w:r>
      <w:r w:rsidR="00EB643F">
        <w:rPr>
          <w:rFonts w:ascii="Times New Roman" w:hAnsi="Times New Roman" w:cs="Times New Roman"/>
          <w:sz w:val="24"/>
          <w:szCs w:val="24"/>
        </w:rPr>
        <w:lastRenderedPageBreak/>
        <w:t xml:space="preserve">muestra como </w:t>
      </w:r>
      <w:r w:rsidR="00273BE3">
        <w:rPr>
          <w:rFonts w:ascii="Times New Roman" w:hAnsi="Times New Roman" w:cs="Times New Roman"/>
          <w:sz w:val="24"/>
          <w:szCs w:val="24"/>
        </w:rPr>
        <w:t>los medios</w:t>
      </w:r>
      <w:r w:rsidR="00EB643F">
        <w:rPr>
          <w:rFonts w:ascii="Times New Roman" w:hAnsi="Times New Roman" w:cs="Times New Roman"/>
          <w:sz w:val="24"/>
          <w:szCs w:val="24"/>
        </w:rPr>
        <w:t xml:space="preserve"> han podido influir en las reformas legislativas orientadas a un </w:t>
      </w:r>
      <w:r w:rsidR="00841347">
        <w:rPr>
          <w:rFonts w:ascii="Times New Roman" w:hAnsi="Times New Roman" w:cs="Times New Roman"/>
          <w:sz w:val="24"/>
          <w:szCs w:val="24"/>
        </w:rPr>
        <w:t xml:space="preserve">endurecimiento penal, especialmente tras la exposición continuada de crímenes atroces. </w:t>
      </w:r>
    </w:p>
    <w:p w14:paraId="4B346E38" w14:textId="4087B6E9" w:rsidR="00065A07" w:rsidRDefault="000F34D1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autores resaltan que determinados casos </w:t>
      </w:r>
      <w:r w:rsidR="005B5FB3">
        <w:rPr>
          <w:rFonts w:ascii="Times New Roman" w:hAnsi="Times New Roman" w:cs="Times New Roman"/>
          <w:sz w:val="24"/>
          <w:szCs w:val="24"/>
        </w:rPr>
        <w:t>muy mediáticos</w:t>
      </w:r>
      <w:r>
        <w:rPr>
          <w:rFonts w:ascii="Times New Roman" w:hAnsi="Times New Roman" w:cs="Times New Roman"/>
          <w:sz w:val="24"/>
          <w:szCs w:val="24"/>
        </w:rPr>
        <w:t xml:space="preserve"> en el país han servido como</w:t>
      </w:r>
      <w:r w:rsidR="006C436E">
        <w:rPr>
          <w:rFonts w:ascii="Times New Roman" w:hAnsi="Times New Roman" w:cs="Times New Roman"/>
          <w:sz w:val="24"/>
          <w:szCs w:val="24"/>
        </w:rPr>
        <w:t xml:space="preserve"> acelerador de reformas punitivas</w:t>
      </w:r>
      <w:r w:rsidR="00484110">
        <w:rPr>
          <w:rFonts w:ascii="Times New Roman" w:hAnsi="Times New Roman" w:cs="Times New Roman"/>
          <w:sz w:val="24"/>
          <w:szCs w:val="24"/>
        </w:rPr>
        <w:t>, incitadas por la presión social y</w:t>
      </w:r>
      <w:r w:rsidR="00CF5BB8">
        <w:rPr>
          <w:rFonts w:ascii="Times New Roman" w:hAnsi="Times New Roman" w:cs="Times New Roman"/>
          <w:sz w:val="24"/>
          <w:szCs w:val="24"/>
        </w:rPr>
        <w:t xml:space="preserve"> </w:t>
      </w:r>
      <w:r w:rsidR="00484110">
        <w:rPr>
          <w:rFonts w:ascii="Times New Roman" w:hAnsi="Times New Roman" w:cs="Times New Roman"/>
          <w:sz w:val="24"/>
          <w:szCs w:val="24"/>
        </w:rPr>
        <w:t>los medios de comunicación</w:t>
      </w:r>
      <w:r w:rsidR="00205DEF">
        <w:rPr>
          <w:rFonts w:ascii="Times New Roman" w:hAnsi="Times New Roman" w:cs="Times New Roman"/>
          <w:sz w:val="24"/>
          <w:szCs w:val="24"/>
        </w:rPr>
        <w:t xml:space="preserve">. </w:t>
      </w:r>
      <w:r w:rsidR="00273B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83133A" w14:textId="51FF0A20" w:rsidR="005518FE" w:rsidRDefault="00273BE3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 mismo tiempo, </w:t>
      </w:r>
      <w:r w:rsidR="002E027C">
        <w:rPr>
          <w:rFonts w:ascii="Times New Roman" w:hAnsi="Times New Roman" w:cs="Times New Roman"/>
          <w:sz w:val="24"/>
          <w:szCs w:val="24"/>
        </w:rPr>
        <w:t xml:space="preserve">los medios colaboran </w:t>
      </w:r>
      <w:r w:rsidR="00EA6DE9">
        <w:rPr>
          <w:rFonts w:ascii="Times New Roman" w:hAnsi="Times New Roman" w:cs="Times New Roman"/>
          <w:sz w:val="24"/>
          <w:szCs w:val="24"/>
        </w:rPr>
        <w:t xml:space="preserve">de manera fundamental en la construcción social de víctimas y agresores. </w:t>
      </w:r>
      <w:r w:rsidR="003E6DF0">
        <w:rPr>
          <w:rFonts w:ascii="Times New Roman" w:hAnsi="Times New Roman" w:cs="Times New Roman"/>
          <w:sz w:val="24"/>
          <w:szCs w:val="24"/>
        </w:rPr>
        <w:t xml:space="preserve">En el caso de las </w:t>
      </w:r>
      <w:r w:rsidR="00BC69BE">
        <w:rPr>
          <w:rFonts w:ascii="Times New Roman" w:hAnsi="Times New Roman" w:cs="Times New Roman"/>
          <w:sz w:val="24"/>
          <w:szCs w:val="24"/>
        </w:rPr>
        <w:t>víctimas</w:t>
      </w:r>
      <w:r w:rsidR="003E6DF0">
        <w:rPr>
          <w:rFonts w:ascii="Times New Roman" w:hAnsi="Times New Roman" w:cs="Times New Roman"/>
          <w:sz w:val="24"/>
          <w:szCs w:val="24"/>
        </w:rPr>
        <w:t xml:space="preserve">, el true </w:t>
      </w:r>
      <w:proofErr w:type="spellStart"/>
      <w:r w:rsidR="003E6DF0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3E6DF0">
        <w:rPr>
          <w:rFonts w:ascii="Times New Roman" w:hAnsi="Times New Roman" w:cs="Times New Roman"/>
          <w:sz w:val="24"/>
          <w:szCs w:val="24"/>
        </w:rPr>
        <w:t xml:space="preserve"> puede convertirse en un escaparate de </w:t>
      </w:r>
      <w:r w:rsidR="00BC69BE">
        <w:rPr>
          <w:rFonts w:ascii="Times New Roman" w:hAnsi="Times New Roman" w:cs="Times New Roman"/>
          <w:sz w:val="24"/>
          <w:szCs w:val="24"/>
        </w:rPr>
        <w:t>emociones</w:t>
      </w:r>
      <w:r w:rsidR="003E6DF0">
        <w:rPr>
          <w:rFonts w:ascii="Times New Roman" w:hAnsi="Times New Roman" w:cs="Times New Roman"/>
          <w:sz w:val="24"/>
          <w:szCs w:val="24"/>
        </w:rPr>
        <w:t xml:space="preserve"> y vivencias </w:t>
      </w:r>
      <w:r w:rsidR="00DD0E29">
        <w:rPr>
          <w:rFonts w:ascii="Times New Roman" w:hAnsi="Times New Roman" w:cs="Times New Roman"/>
          <w:sz w:val="24"/>
          <w:szCs w:val="24"/>
        </w:rPr>
        <w:t xml:space="preserve">personales, </w:t>
      </w:r>
      <w:r w:rsidR="00BC69BE">
        <w:rPr>
          <w:rFonts w:ascii="Times New Roman" w:hAnsi="Times New Roman" w:cs="Times New Roman"/>
          <w:sz w:val="24"/>
          <w:szCs w:val="24"/>
        </w:rPr>
        <w:t>dónde</w:t>
      </w:r>
      <w:r w:rsidR="00DD0E29">
        <w:rPr>
          <w:rFonts w:ascii="Times New Roman" w:hAnsi="Times New Roman" w:cs="Times New Roman"/>
          <w:sz w:val="24"/>
          <w:szCs w:val="24"/>
        </w:rPr>
        <w:t xml:space="preserve"> l</w:t>
      </w:r>
      <w:r w:rsidR="00BC69BE">
        <w:rPr>
          <w:rFonts w:ascii="Times New Roman" w:hAnsi="Times New Roman" w:cs="Times New Roman"/>
          <w:sz w:val="24"/>
          <w:szCs w:val="24"/>
        </w:rPr>
        <w:t xml:space="preserve">os límites </w:t>
      </w:r>
      <w:r w:rsidR="00DD0E29">
        <w:rPr>
          <w:rFonts w:ascii="Times New Roman" w:hAnsi="Times New Roman" w:cs="Times New Roman"/>
          <w:sz w:val="24"/>
          <w:szCs w:val="24"/>
        </w:rPr>
        <w:t xml:space="preserve">entre la información, morbo y vulneración de derechos son </w:t>
      </w:r>
      <w:r w:rsidR="00BC69BE">
        <w:rPr>
          <w:rFonts w:ascii="Times New Roman" w:hAnsi="Times New Roman" w:cs="Times New Roman"/>
          <w:sz w:val="24"/>
          <w:szCs w:val="24"/>
        </w:rPr>
        <w:t xml:space="preserve">especialmente finos. </w:t>
      </w:r>
      <w:r w:rsidR="00471604">
        <w:rPr>
          <w:rFonts w:ascii="Times New Roman" w:hAnsi="Times New Roman" w:cs="Times New Roman"/>
          <w:sz w:val="24"/>
          <w:szCs w:val="24"/>
        </w:rPr>
        <w:t xml:space="preserve">Los estudios señalan que ciertos formatos fomentan procesos de revictimización, al exponer detalles íntimos y </w:t>
      </w:r>
      <w:r w:rsidR="00205DEF">
        <w:rPr>
          <w:rFonts w:ascii="Times New Roman" w:hAnsi="Times New Roman" w:cs="Times New Roman"/>
          <w:sz w:val="24"/>
          <w:szCs w:val="24"/>
        </w:rPr>
        <w:t>espacios</w:t>
      </w:r>
      <w:r w:rsidR="005518FE">
        <w:rPr>
          <w:rFonts w:ascii="Times New Roman" w:hAnsi="Times New Roman" w:cs="Times New Roman"/>
          <w:sz w:val="24"/>
          <w:szCs w:val="24"/>
        </w:rPr>
        <w:t xml:space="preserve"> o repetir imágenes</w:t>
      </w:r>
      <w:r w:rsidR="00E60E75">
        <w:rPr>
          <w:rFonts w:ascii="Times New Roman" w:hAnsi="Times New Roman" w:cs="Times New Roman"/>
          <w:sz w:val="24"/>
          <w:szCs w:val="24"/>
        </w:rPr>
        <w:t xml:space="preserve">, </w:t>
      </w:r>
      <w:r w:rsidR="005518FE">
        <w:rPr>
          <w:rFonts w:ascii="Times New Roman" w:hAnsi="Times New Roman" w:cs="Times New Roman"/>
          <w:sz w:val="24"/>
          <w:szCs w:val="24"/>
        </w:rPr>
        <w:t>y testimonios que afectan a la dignidad de las personas involucradas.</w:t>
      </w:r>
    </w:p>
    <w:p w14:paraId="69B7C2C1" w14:textId="0C9FF30A" w:rsidR="005518FE" w:rsidRPr="005B5FB3" w:rsidRDefault="005518FE" w:rsidP="00492F35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(bibliografía </w:t>
      </w:r>
      <w:r w:rsidR="00B976EF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sobre testimonios públicos de </w:t>
      </w:r>
      <w:r w:rsidR="00FC40ED" w:rsidRPr="005B5FB3">
        <w:rPr>
          <w:rFonts w:ascii="Times New Roman" w:hAnsi="Times New Roman" w:cs="Times New Roman"/>
          <w:i/>
          <w:iCs/>
          <w:sz w:val="24"/>
          <w:szCs w:val="24"/>
        </w:rPr>
        <w:t>víctimas</w:t>
      </w:r>
      <w:r w:rsidR="00B976EF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</w:p>
    <w:p w14:paraId="0F92DC5C" w14:textId="77777777" w:rsidR="0066250D" w:rsidRDefault="0066250D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237D35" w14:textId="53116E5F" w:rsidR="00477EFF" w:rsidRDefault="00477EFF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otra parte, los agresores pueden sacar una serie de beneficios de un tipo de visibilidad que, lejos de anular su imagen, pueden derivar en formas de glorificación. </w:t>
      </w:r>
      <w:r w:rsidR="00D80C94">
        <w:rPr>
          <w:rFonts w:ascii="Times New Roman" w:hAnsi="Times New Roman" w:cs="Times New Roman"/>
          <w:sz w:val="24"/>
          <w:szCs w:val="24"/>
        </w:rPr>
        <w:t>Documentales y series puede</w:t>
      </w:r>
      <w:r w:rsidR="0051402B">
        <w:rPr>
          <w:rFonts w:ascii="Times New Roman" w:hAnsi="Times New Roman" w:cs="Times New Roman"/>
          <w:sz w:val="24"/>
          <w:szCs w:val="24"/>
        </w:rPr>
        <w:t>n</w:t>
      </w:r>
      <w:r w:rsidR="00D80C94">
        <w:rPr>
          <w:rFonts w:ascii="Times New Roman" w:hAnsi="Times New Roman" w:cs="Times New Roman"/>
          <w:sz w:val="24"/>
          <w:szCs w:val="24"/>
        </w:rPr>
        <w:t xml:space="preserve"> colaborar de forma consciente o no, a la construcción del agresor como figura fascinante, intelectualmente peculiar, </w:t>
      </w:r>
      <w:r w:rsidR="00D14463">
        <w:rPr>
          <w:rFonts w:ascii="Times New Roman" w:hAnsi="Times New Roman" w:cs="Times New Roman"/>
          <w:sz w:val="24"/>
          <w:szCs w:val="24"/>
        </w:rPr>
        <w:t xml:space="preserve">lo que influye en como la sociedad </w:t>
      </w:r>
      <w:r w:rsidR="00205DEF">
        <w:rPr>
          <w:rFonts w:ascii="Times New Roman" w:hAnsi="Times New Roman" w:cs="Times New Roman"/>
          <w:sz w:val="24"/>
          <w:szCs w:val="24"/>
        </w:rPr>
        <w:t>después</w:t>
      </w:r>
      <w:r w:rsidR="00D14463">
        <w:rPr>
          <w:rFonts w:ascii="Times New Roman" w:hAnsi="Times New Roman" w:cs="Times New Roman"/>
          <w:sz w:val="24"/>
          <w:szCs w:val="24"/>
        </w:rPr>
        <w:t xml:space="preserve"> puede percibir el mal o la justicia criminal. </w:t>
      </w:r>
      <w:r w:rsidR="00FD36FE">
        <w:rPr>
          <w:rFonts w:ascii="Times New Roman" w:hAnsi="Times New Roman" w:cs="Times New Roman"/>
          <w:sz w:val="24"/>
          <w:szCs w:val="24"/>
        </w:rPr>
        <w:t>Es de destacar</w:t>
      </w:r>
      <w:r w:rsidR="002F2410">
        <w:rPr>
          <w:rFonts w:ascii="Times New Roman" w:hAnsi="Times New Roman" w:cs="Times New Roman"/>
          <w:sz w:val="24"/>
          <w:szCs w:val="24"/>
        </w:rPr>
        <w:t xml:space="preserve"> que </w:t>
      </w:r>
      <w:r w:rsidR="0066250D">
        <w:rPr>
          <w:rFonts w:ascii="Times New Roman" w:hAnsi="Times New Roman" w:cs="Times New Roman"/>
          <w:sz w:val="24"/>
          <w:szCs w:val="24"/>
        </w:rPr>
        <w:t>la popularización de los actos delictivos en ocasiones puede</w:t>
      </w:r>
      <w:r w:rsidR="002F2410">
        <w:rPr>
          <w:rFonts w:ascii="Times New Roman" w:hAnsi="Times New Roman" w:cs="Times New Roman"/>
          <w:sz w:val="24"/>
          <w:szCs w:val="24"/>
        </w:rPr>
        <w:t xml:space="preserve"> dar lugar a una oportunidad monetaria para los </w:t>
      </w:r>
      <w:r w:rsidR="00CC5EE5">
        <w:rPr>
          <w:rFonts w:ascii="Times New Roman" w:hAnsi="Times New Roman" w:cs="Times New Roman"/>
          <w:sz w:val="24"/>
          <w:szCs w:val="24"/>
        </w:rPr>
        <w:t>implicados</w:t>
      </w:r>
      <w:r w:rsidR="00A411FC">
        <w:rPr>
          <w:rFonts w:ascii="Times New Roman" w:hAnsi="Times New Roman" w:cs="Times New Roman"/>
          <w:sz w:val="24"/>
          <w:szCs w:val="24"/>
        </w:rPr>
        <w:t xml:space="preserve">, debido a que su imagen </w:t>
      </w:r>
      <w:r w:rsidR="00AA1A0B">
        <w:rPr>
          <w:rFonts w:ascii="Times New Roman" w:hAnsi="Times New Roman" w:cs="Times New Roman"/>
          <w:sz w:val="24"/>
          <w:szCs w:val="24"/>
        </w:rPr>
        <w:t xml:space="preserve">pasa a ser </w:t>
      </w:r>
      <w:r w:rsidR="0066250D">
        <w:rPr>
          <w:rFonts w:ascii="Times New Roman" w:hAnsi="Times New Roman" w:cs="Times New Roman"/>
          <w:sz w:val="24"/>
          <w:szCs w:val="24"/>
        </w:rPr>
        <w:t xml:space="preserve">pública, esta se vende y acaban lucrándose </w:t>
      </w:r>
      <w:r w:rsidR="005B5FB3">
        <w:rPr>
          <w:rFonts w:ascii="Times New Roman" w:hAnsi="Times New Roman" w:cs="Times New Roman"/>
          <w:sz w:val="24"/>
          <w:szCs w:val="24"/>
        </w:rPr>
        <w:t>de haber</w:t>
      </w:r>
      <w:r w:rsidR="0066250D">
        <w:rPr>
          <w:rFonts w:ascii="Times New Roman" w:hAnsi="Times New Roman" w:cs="Times New Roman"/>
          <w:sz w:val="24"/>
          <w:szCs w:val="24"/>
        </w:rPr>
        <w:t xml:space="preserve"> comido crímenes atroces. </w:t>
      </w:r>
    </w:p>
    <w:p w14:paraId="11FE964F" w14:textId="3B16D8D4" w:rsidR="002A6A4A" w:rsidRDefault="002A6A4A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>(bibliografía sobre beneficios en agresores de ser figura pública</w:t>
      </w:r>
      <w:r w:rsidR="0066250D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 y su impacto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F1058C9" w14:textId="77777777" w:rsidR="0066250D" w:rsidRDefault="00E14928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España, esta problemática se agrava en contextos donde las </w:t>
      </w:r>
      <w:proofErr w:type="spellStart"/>
      <w:r>
        <w:rPr>
          <w:rFonts w:ascii="Times New Roman" w:hAnsi="Times New Roman" w:cs="Times New Roman"/>
          <w:sz w:val="24"/>
          <w:szCs w:val="24"/>
        </w:rPr>
        <w:t>victimas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 sus familiares son expuestas de forma continuada</w:t>
      </w:r>
      <w:r w:rsidR="004F294C">
        <w:rPr>
          <w:rFonts w:ascii="Times New Roman" w:hAnsi="Times New Roman" w:cs="Times New Roman"/>
          <w:sz w:val="24"/>
          <w:szCs w:val="24"/>
        </w:rPr>
        <w:t xml:space="preserve"> sin garantías suficientes, especialmente en documentales y programas televisivos enfocados en casos reales. En este punto, </w:t>
      </w:r>
      <w:r w:rsidR="007A1CC7">
        <w:rPr>
          <w:rFonts w:ascii="Times New Roman" w:hAnsi="Times New Roman" w:cs="Times New Roman"/>
          <w:sz w:val="24"/>
          <w:szCs w:val="24"/>
        </w:rPr>
        <w:t xml:space="preserve">se considera imprescindible abordar la cuestión de la protección de datos, la privacidad y el derecho al honor, elementos clave en la legislación española </w:t>
      </w:r>
      <w:r w:rsidR="004C2AA5">
        <w:rPr>
          <w:rFonts w:ascii="Times New Roman" w:hAnsi="Times New Roman" w:cs="Times New Roman"/>
          <w:sz w:val="24"/>
          <w:szCs w:val="24"/>
        </w:rPr>
        <w:t xml:space="preserve">contemporánea. </w:t>
      </w:r>
    </w:p>
    <w:p w14:paraId="679C9FB5" w14:textId="43BA95F1" w:rsidR="00273BE3" w:rsidRDefault="001B6B51" w:rsidP="00492F35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(añadir información y </w:t>
      </w:r>
      <w:r w:rsidR="005B5FB3" w:rsidRPr="005B5FB3">
        <w:rPr>
          <w:rFonts w:ascii="Times New Roman" w:hAnsi="Times New Roman" w:cs="Times New Roman"/>
          <w:i/>
          <w:iCs/>
          <w:sz w:val="24"/>
          <w:szCs w:val="24"/>
        </w:rPr>
        <w:t>bibliografía</w:t>
      </w:r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 sobre la </w:t>
      </w:r>
      <w:r w:rsidR="00DB6B2A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protección de datos, tratamiento de información personal en productos audiovisuales en España y </w:t>
      </w:r>
      <w:r w:rsidR="00A30934" w:rsidRPr="005B5FB3">
        <w:rPr>
          <w:rFonts w:ascii="Times New Roman" w:hAnsi="Times New Roman" w:cs="Times New Roman"/>
          <w:i/>
          <w:iCs/>
          <w:sz w:val="24"/>
          <w:szCs w:val="24"/>
        </w:rPr>
        <w:t>la LOPDGDD (Ley Orgánica 3/2018), derecho a la propia imagen y jurisprudencia)</w:t>
      </w:r>
      <w:r w:rsidR="00367D67" w:rsidRPr="005B5FB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07CA468" w14:textId="77777777" w:rsidR="005B5FB3" w:rsidRPr="005B5FB3" w:rsidRDefault="005B5FB3" w:rsidP="00492F35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9A57054" w14:textId="14D21BA1" w:rsidR="00707838" w:rsidRDefault="00367D67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problemática se intensifica con la expansión de las nuevas tecnologías, que han aumentado enormemente tanto la producción como la difusión de contenidos criminológicos.</w:t>
      </w:r>
      <w:r w:rsidR="00707838">
        <w:rPr>
          <w:rFonts w:ascii="Times New Roman" w:hAnsi="Times New Roman" w:cs="Times New Roman"/>
          <w:sz w:val="24"/>
          <w:szCs w:val="24"/>
        </w:rPr>
        <w:t xml:space="preserve"> </w:t>
      </w:r>
      <w:r w:rsidR="00043B51">
        <w:rPr>
          <w:rFonts w:ascii="Times New Roman" w:hAnsi="Times New Roman" w:cs="Times New Roman"/>
          <w:sz w:val="24"/>
          <w:szCs w:val="24"/>
        </w:rPr>
        <w:t>Los modos de representación y consumo del crimen han cambiado a través de la</w:t>
      </w:r>
      <w:r w:rsidR="000459B6">
        <w:rPr>
          <w:rFonts w:ascii="Times New Roman" w:hAnsi="Times New Roman" w:cs="Times New Roman"/>
          <w:sz w:val="24"/>
          <w:szCs w:val="24"/>
        </w:rPr>
        <w:t xml:space="preserve"> tecnología de la información. Plataformas como YouTube, TikTok o los servicios de </w:t>
      </w:r>
      <w:proofErr w:type="spellStart"/>
      <w:r w:rsidR="000459B6">
        <w:rPr>
          <w:rFonts w:ascii="Times New Roman" w:hAnsi="Times New Roman" w:cs="Times New Roman"/>
          <w:sz w:val="24"/>
          <w:szCs w:val="24"/>
        </w:rPr>
        <w:t>streaming</w:t>
      </w:r>
      <w:proofErr w:type="spellEnd"/>
      <w:r w:rsidR="000459B6">
        <w:rPr>
          <w:rFonts w:ascii="Times New Roman" w:hAnsi="Times New Roman" w:cs="Times New Roman"/>
          <w:sz w:val="24"/>
          <w:szCs w:val="24"/>
        </w:rPr>
        <w:t xml:space="preserve"> facilitan que usuarios no profesionales difundan análisis, recreaciones o narrativas parciales basadas en casos reales. Esta </w:t>
      </w:r>
      <w:r w:rsidR="005B5FB3">
        <w:rPr>
          <w:rFonts w:ascii="Times New Roman" w:hAnsi="Times New Roman" w:cs="Times New Roman"/>
          <w:sz w:val="24"/>
          <w:szCs w:val="24"/>
        </w:rPr>
        <w:t>hiperproducción</w:t>
      </w:r>
      <w:r w:rsidR="000459B6">
        <w:rPr>
          <w:rFonts w:ascii="Times New Roman" w:hAnsi="Times New Roman" w:cs="Times New Roman"/>
          <w:sz w:val="24"/>
          <w:szCs w:val="24"/>
        </w:rPr>
        <w:t xml:space="preserve"> de contenidos influye directamente en la percepción social del crimen y </w:t>
      </w:r>
      <w:r w:rsidR="00825646">
        <w:rPr>
          <w:rFonts w:ascii="Times New Roman" w:hAnsi="Times New Roman" w:cs="Times New Roman"/>
          <w:sz w:val="24"/>
          <w:szCs w:val="24"/>
        </w:rPr>
        <w:t>en la</w:t>
      </w:r>
      <w:r w:rsidR="000459B6">
        <w:rPr>
          <w:rFonts w:ascii="Times New Roman" w:hAnsi="Times New Roman" w:cs="Times New Roman"/>
          <w:sz w:val="24"/>
          <w:szCs w:val="24"/>
        </w:rPr>
        <w:t xml:space="preserve"> sensibilidad publica hacia temas como la violencia extrema, la infancia o los feminici</w:t>
      </w:r>
      <w:r w:rsidR="00825646">
        <w:rPr>
          <w:rFonts w:ascii="Times New Roman" w:hAnsi="Times New Roman" w:cs="Times New Roman"/>
          <w:sz w:val="24"/>
          <w:szCs w:val="24"/>
        </w:rPr>
        <w:t>dios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07838" w:rsidRPr="00707838">
        <w:rPr>
          <w:rFonts w:ascii="Times New Roman" w:hAnsi="Times New Roman" w:cs="Times New Roman"/>
          <w:sz w:val="24"/>
          <w:szCs w:val="24"/>
        </w:rPr>
        <w:t>(Joan et al., 2015)</w:t>
      </w:r>
      <w:r w:rsidR="00825646">
        <w:rPr>
          <w:rFonts w:ascii="Times New Roman" w:hAnsi="Times New Roman" w:cs="Times New Roman"/>
          <w:sz w:val="24"/>
          <w:szCs w:val="24"/>
        </w:rPr>
        <w:t>.</w:t>
      </w:r>
    </w:p>
    <w:p w14:paraId="4071B6A4" w14:textId="77777777" w:rsidR="005B5FB3" w:rsidRPr="005B5FB3" w:rsidRDefault="005B5FB3" w:rsidP="005B5FB3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>(Añadir casos mediáticos en reformas penales, opinión pública y ley de prisión permanente revisable + bibliografía)</w:t>
      </w:r>
    </w:p>
    <w:p w14:paraId="17B4B398" w14:textId="77777777" w:rsidR="006312C4" w:rsidRDefault="006312C4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0B5A5B" w14:textId="081D6CF0" w:rsidR="006312C4" w:rsidRDefault="006312C4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elección de esta temática tiene como respuesta la necesidad de analizar </w:t>
      </w:r>
      <w:r w:rsidR="0058329D">
        <w:rPr>
          <w:rFonts w:ascii="Times New Roman" w:hAnsi="Times New Roman" w:cs="Times New Roman"/>
          <w:sz w:val="24"/>
          <w:szCs w:val="24"/>
        </w:rPr>
        <w:t xml:space="preserve">un fenómeno </w:t>
      </w:r>
      <w:r w:rsidR="004059B6">
        <w:rPr>
          <w:rFonts w:ascii="Times New Roman" w:hAnsi="Times New Roman" w:cs="Times New Roman"/>
          <w:sz w:val="24"/>
          <w:szCs w:val="24"/>
        </w:rPr>
        <w:t xml:space="preserve">que está en expansión </w:t>
      </w:r>
      <w:r w:rsidR="009C4606">
        <w:rPr>
          <w:rFonts w:ascii="Times New Roman" w:hAnsi="Times New Roman" w:cs="Times New Roman"/>
          <w:sz w:val="24"/>
          <w:szCs w:val="24"/>
        </w:rPr>
        <w:t xml:space="preserve">influyente </w:t>
      </w:r>
      <w:r w:rsidR="00612834">
        <w:rPr>
          <w:rFonts w:ascii="Times New Roman" w:hAnsi="Times New Roman" w:cs="Times New Roman"/>
          <w:sz w:val="24"/>
          <w:szCs w:val="24"/>
        </w:rPr>
        <w:t xml:space="preserve">en la comprensión social del delito y en la toma de decisiones legislativas y emocionales por parte de la ciudadanía. El true </w:t>
      </w:r>
      <w:proofErr w:type="spellStart"/>
      <w:r w:rsidR="00612834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612834">
        <w:rPr>
          <w:rFonts w:ascii="Times New Roman" w:hAnsi="Times New Roman" w:cs="Times New Roman"/>
          <w:sz w:val="24"/>
          <w:szCs w:val="24"/>
        </w:rPr>
        <w:t xml:space="preserve"> </w:t>
      </w:r>
      <w:r w:rsidR="005C77D3">
        <w:rPr>
          <w:rFonts w:ascii="Times New Roman" w:hAnsi="Times New Roman" w:cs="Times New Roman"/>
          <w:sz w:val="24"/>
          <w:szCs w:val="24"/>
        </w:rPr>
        <w:t>además de ser un producto cultural, ocupa un espacio donde se negocian significados sobre la violencia, la justicia, la moralidad</w:t>
      </w:r>
      <w:r w:rsidR="005249CB">
        <w:rPr>
          <w:rFonts w:ascii="Times New Roman" w:hAnsi="Times New Roman" w:cs="Times New Roman"/>
          <w:sz w:val="24"/>
          <w:szCs w:val="24"/>
        </w:rPr>
        <w:t xml:space="preserve"> y figuras com</w:t>
      </w:r>
      <w:r w:rsidR="003769C4">
        <w:rPr>
          <w:rFonts w:ascii="Times New Roman" w:hAnsi="Times New Roman" w:cs="Times New Roman"/>
          <w:sz w:val="24"/>
          <w:szCs w:val="24"/>
        </w:rPr>
        <w:t>o</w:t>
      </w:r>
      <w:r w:rsidR="005249CB">
        <w:rPr>
          <w:rFonts w:ascii="Times New Roman" w:hAnsi="Times New Roman" w:cs="Times New Roman"/>
          <w:sz w:val="24"/>
          <w:szCs w:val="24"/>
        </w:rPr>
        <w:t xml:space="preserve"> la víctima. En España, </w:t>
      </w:r>
      <w:r w:rsidR="0060545E">
        <w:rPr>
          <w:rFonts w:ascii="Times New Roman" w:hAnsi="Times New Roman" w:cs="Times New Roman"/>
          <w:sz w:val="24"/>
          <w:szCs w:val="24"/>
        </w:rPr>
        <w:t>la exposición mediática de distintos crímenes ha</w:t>
      </w:r>
      <w:r w:rsidR="00AA5D3C">
        <w:rPr>
          <w:rFonts w:ascii="Times New Roman" w:hAnsi="Times New Roman" w:cs="Times New Roman"/>
          <w:sz w:val="24"/>
          <w:szCs w:val="24"/>
        </w:rPr>
        <w:t xml:space="preserve"> </w:t>
      </w:r>
      <w:r w:rsidR="0060654A">
        <w:rPr>
          <w:rFonts w:ascii="Times New Roman" w:hAnsi="Times New Roman" w:cs="Times New Roman"/>
          <w:sz w:val="24"/>
          <w:szCs w:val="24"/>
        </w:rPr>
        <w:t>influido a</w:t>
      </w:r>
      <w:r w:rsidR="0060545E">
        <w:rPr>
          <w:rFonts w:ascii="Times New Roman" w:hAnsi="Times New Roman" w:cs="Times New Roman"/>
          <w:sz w:val="24"/>
          <w:szCs w:val="24"/>
        </w:rPr>
        <w:t xml:space="preserve"> lo</w:t>
      </w:r>
      <w:r w:rsidR="00AA5D3C">
        <w:rPr>
          <w:rFonts w:ascii="Times New Roman" w:hAnsi="Times New Roman" w:cs="Times New Roman"/>
          <w:sz w:val="24"/>
          <w:szCs w:val="24"/>
        </w:rPr>
        <w:t xml:space="preserve"> largo de la historia en debates legislativos y </w:t>
      </w:r>
      <w:r w:rsidR="00D53DC5">
        <w:rPr>
          <w:rFonts w:ascii="Times New Roman" w:hAnsi="Times New Roman" w:cs="Times New Roman"/>
          <w:sz w:val="24"/>
          <w:szCs w:val="24"/>
        </w:rPr>
        <w:t xml:space="preserve">en la colaboración a la alarma social, lo que aumenta </w:t>
      </w:r>
      <w:r w:rsidR="0078160C">
        <w:rPr>
          <w:rFonts w:ascii="Times New Roman" w:hAnsi="Times New Roman" w:cs="Times New Roman"/>
          <w:sz w:val="24"/>
          <w:szCs w:val="24"/>
        </w:rPr>
        <w:t xml:space="preserve">el valor criminológico de este trabajo. </w:t>
      </w:r>
      <w:r w:rsidR="002E5488">
        <w:rPr>
          <w:rFonts w:ascii="Times New Roman" w:hAnsi="Times New Roman" w:cs="Times New Roman"/>
          <w:sz w:val="24"/>
          <w:szCs w:val="24"/>
        </w:rPr>
        <w:t xml:space="preserve">Asimismo, la evolución del true </w:t>
      </w:r>
      <w:proofErr w:type="spellStart"/>
      <w:r w:rsidR="002E5488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2E5488">
        <w:rPr>
          <w:rFonts w:ascii="Times New Roman" w:hAnsi="Times New Roman" w:cs="Times New Roman"/>
          <w:sz w:val="24"/>
          <w:szCs w:val="24"/>
        </w:rPr>
        <w:t xml:space="preserve"> da lugar a </w:t>
      </w:r>
      <w:r w:rsidR="0060545E">
        <w:rPr>
          <w:rFonts w:ascii="Times New Roman" w:hAnsi="Times New Roman" w:cs="Times New Roman"/>
          <w:sz w:val="24"/>
          <w:szCs w:val="24"/>
        </w:rPr>
        <w:t xml:space="preserve">interrogantes sobre los límites éticos de la exposición pública del sufrimiento humano, la revictimización </w:t>
      </w:r>
      <w:r w:rsidR="0060654A">
        <w:rPr>
          <w:rFonts w:ascii="Times New Roman" w:hAnsi="Times New Roman" w:cs="Times New Roman"/>
          <w:sz w:val="24"/>
          <w:szCs w:val="24"/>
        </w:rPr>
        <w:t xml:space="preserve">y la comercialización del dolor. </w:t>
      </w:r>
    </w:p>
    <w:p w14:paraId="693D90B1" w14:textId="77777777" w:rsidR="00E67AE5" w:rsidRDefault="0060654A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relación con el ámbito social, el fenómeno afecta en la percepción </w:t>
      </w:r>
      <w:r w:rsidR="0027475D">
        <w:rPr>
          <w:rFonts w:ascii="Times New Roman" w:hAnsi="Times New Roman" w:cs="Times New Roman"/>
          <w:sz w:val="24"/>
          <w:szCs w:val="24"/>
        </w:rPr>
        <w:t>del miedo de la sociedad, la seguridad y la confianza en las instituciones. En relación con lo jurídico, afecta en debates relacionad</w:t>
      </w:r>
      <w:r w:rsidR="003E54AB">
        <w:rPr>
          <w:rFonts w:ascii="Times New Roman" w:hAnsi="Times New Roman" w:cs="Times New Roman"/>
          <w:sz w:val="24"/>
          <w:szCs w:val="24"/>
        </w:rPr>
        <w:t xml:space="preserve">os con las penas, las políticas </w:t>
      </w:r>
      <w:proofErr w:type="spellStart"/>
      <w:r w:rsidR="003E54AB">
        <w:rPr>
          <w:rFonts w:ascii="Times New Roman" w:hAnsi="Times New Roman" w:cs="Times New Roman"/>
          <w:sz w:val="24"/>
          <w:szCs w:val="24"/>
        </w:rPr>
        <w:t>publicas</w:t>
      </w:r>
      <w:proofErr w:type="spellEnd"/>
      <w:r w:rsidR="003E54AB">
        <w:rPr>
          <w:rFonts w:ascii="Times New Roman" w:hAnsi="Times New Roman" w:cs="Times New Roman"/>
          <w:sz w:val="24"/>
          <w:szCs w:val="24"/>
        </w:rPr>
        <w:t xml:space="preserve"> y la protección de datos. En lo comunicativo, p</w:t>
      </w:r>
      <w:r w:rsidR="00066DDD">
        <w:rPr>
          <w:rFonts w:ascii="Times New Roman" w:hAnsi="Times New Roman" w:cs="Times New Roman"/>
          <w:sz w:val="24"/>
          <w:szCs w:val="24"/>
        </w:rPr>
        <w:t xml:space="preserve">lantea retos sobre la veracidad, la responsabilidad profesional y la demanda en aumento de productos </w:t>
      </w:r>
      <w:r w:rsidR="00E67AE5">
        <w:rPr>
          <w:rFonts w:ascii="Times New Roman" w:hAnsi="Times New Roman" w:cs="Times New Roman"/>
          <w:sz w:val="24"/>
          <w:szCs w:val="24"/>
        </w:rPr>
        <w:t>impactantes emocionalmente.</w:t>
      </w:r>
    </w:p>
    <w:p w14:paraId="16414C7D" w14:textId="60604B81" w:rsidR="001F1FC1" w:rsidRPr="005B5FB3" w:rsidRDefault="00E67AE5" w:rsidP="00707838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45DAD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(relevancia social del true </w:t>
      </w:r>
      <w:proofErr w:type="spellStart"/>
      <w:r w:rsidR="00945DAD" w:rsidRPr="005B5FB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73238B" w:rsidRPr="005B5FB3">
        <w:rPr>
          <w:rFonts w:ascii="Times New Roman" w:hAnsi="Times New Roman" w:cs="Times New Roman"/>
          <w:i/>
          <w:iCs/>
          <w:sz w:val="24"/>
          <w:szCs w:val="24"/>
        </w:rPr>
        <w:t>rime</w:t>
      </w:r>
      <w:proofErr w:type="spellEnd"/>
      <w:r w:rsidR="0073238B" w:rsidRPr="005B5FB3">
        <w:rPr>
          <w:rFonts w:ascii="Times New Roman" w:hAnsi="Times New Roman" w:cs="Times New Roman"/>
          <w:i/>
          <w:iCs/>
          <w:sz w:val="24"/>
          <w:szCs w:val="24"/>
        </w:rPr>
        <w:t xml:space="preserve"> y expansión en España + bibliografía)</w:t>
      </w:r>
    </w:p>
    <w:p w14:paraId="25A72B60" w14:textId="77777777" w:rsidR="0073238B" w:rsidRDefault="0073238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EFE25E" w14:textId="77777777" w:rsidR="003769C4" w:rsidRDefault="003769C4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C6FE01" w14:textId="77777777" w:rsidR="00B071E8" w:rsidRDefault="00876516" w:rsidP="008E4B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OBJETIVOS </w:t>
      </w:r>
    </w:p>
    <w:p w14:paraId="0B568757" w14:textId="7353F02D" w:rsidR="00FF7E76" w:rsidRPr="00FF7E76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 xml:space="preserve">  El objetivo principal es analizar como las narrativas mediáticas del crimen dan lugar a un equilibrio entre la representación informativa veraz y el espectáculo, y evaluar dichos efectos en víctimas, agresores y en la percepción social del crimen.</w:t>
      </w:r>
    </w:p>
    <w:p w14:paraId="1192CE27" w14:textId="259987F0" w:rsidR="00FF7E76" w:rsidRPr="00FF7E76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 xml:space="preserve"> En relación con objetivos más específicos, estos son:</w:t>
      </w:r>
    </w:p>
    <w:p w14:paraId="5596BC81" w14:textId="77777777" w:rsidR="00A81F9C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 xml:space="preserve"> Examinar la construcción mediática de los crímenes en prensa, documentales, series y podcasts, identificando los elementos que influyen en la percepción pública del delito.</w:t>
      </w:r>
    </w:p>
    <w:p w14:paraId="3E73518A" w14:textId="77777777" w:rsidR="00A81F9C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>Analizar el impacto de estas narrativas en víctimas, incluyendo fenómenos de revictimización y exposición mediática.</w:t>
      </w:r>
    </w:p>
    <w:p w14:paraId="3934F9D3" w14:textId="77777777" w:rsidR="00A81F9C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>Investigar cómo la cobertura mediática influye en la percepción del agresor, incluyendo la glorificación, demonización o mitificación de los criminales.</w:t>
      </w:r>
    </w:p>
    <w:p w14:paraId="1458491E" w14:textId="77777777" w:rsidR="00CB5E2C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>Evaluar la influencia social de estas narrativas, considerando su impacto en la opinión pública, el miedo al crimen y percepción de la justicia.</w:t>
      </w:r>
    </w:p>
    <w:p w14:paraId="28CFC7DF" w14:textId="43399D67" w:rsidR="00FF7E76" w:rsidRPr="00FF7E76" w:rsidRDefault="00FF7E76" w:rsidP="00FF7E76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7E76">
        <w:rPr>
          <w:rFonts w:ascii="Times New Roman" w:hAnsi="Times New Roman" w:cs="Times New Roman"/>
          <w:i/>
          <w:iCs/>
          <w:sz w:val="24"/>
          <w:szCs w:val="24"/>
        </w:rPr>
        <w:t xml:space="preserve"> Reflexionar sobre aspectos éticos y deontológicos en la difusión mediática del crimen real, estableciendo recomendaciones para un tratamiento responsable que implique tanto a periodistas como a criminólogos y a otros profesionales vinculados a la comunicación y la justicia.</w:t>
      </w:r>
    </w:p>
    <w:p w14:paraId="2C036D86" w14:textId="77777777" w:rsidR="00FC240E" w:rsidRPr="00A25EE1" w:rsidRDefault="00FC240E" w:rsidP="00707838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B57974C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CE0CE5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C90001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7F5502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4A64B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04EFD4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EA7314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49A86A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E7655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9BD465" w14:textId="0C309584" w:rsidR="00E008B2" w:rsidRPr="003769C4" w:rsidRDefault="00AA411E" w:rsidP="003769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MARCO TEORICO</w:t>
      </w:r>
      <w:r w:rsidR="003769C4">
        <w:rPr>
          <w:rFonts w:ascii="Times New Roman" w:hAnsi="Times New Roman" w:cs="Times New Roman"/>
          <w:sz w:val="24"/>
          <w:szCs w:val="24"/>
        </w:rPr>
        <w:t xml:space="preserve"> (</w:t>
      </w:r>
      <w:r w:rsidR="00E008B2" w:rsidRPr="003769C4">
        <w:rPr>
          <w:rFonts w:ascii="Times New Roman" w:hAnsi="Times New Roman" w:cs="Times New Roman"/>
          <w:i/>
          <w:iCs/>
          <w:sz w:val="24"/>
          <w:szCs w:val="24"/>
        </w:rPr>
        <w:t>Desarrollo de los fundamentos teóricos y conceptos claves que guiaran el análisis. Definición de los conceptos clave.</w:t>
      </w:r>
      <w:r w:rsidR="003769C4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6B4DDCFB" w14:textId="77777777" w:rsidR="001F1FC1" w:rsidRDefault="001F1FC1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28E6AD" w14:textId="77777777" w:rsidR="00CE2646" w:rsidRDefault="00C72CE7" w:rsidP="00CE2646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 xml:space="preserve">Criminología </w:t>
      </w:r>
      <w:r w:rsidR="00524377" w:rsidRPr="00CE2646">
        <w:rPr>
          <w:rFonts w:ascii="Times New Roman" w:hAnsi="Times New Roman" w:cs="Times New Roman"/>
          <w:sz w:val="24"/>
          <w:szCs w:val="24"/>
        </w:rPr>
        <w:t>mediática y construcción social del delito</w:t>
      </w:r>
    </w:p>
    <w:p w14:paraId="69264506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20040EB" w14:textId="77777777" w:rsidR="00CE2646" w:rsidRDefault="00524377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>El true crimen como genero narrativo</w:t>
      </w:r>
    </w:p>
    <w:p w14:paraId="3EC7631E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68D84251" w14:textId="77777777" w:rsidR="00CE2646" w:rsidRDefault="00524377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>Representación mediática de las v</w:t>
      </w:r>
      <w:r w:rsidR="000A70C2" w:rsidRPr="00CE2646">
        <w:rPr>
          <w:rFonts w:ascii="Times New Roman" w:hAnsi="Times New Roman" w:cs="Times New Roman"/>
          <w:sz w:val="24"/>
          <w:szCs w:val="24"/>
        </w:rPr>
        <w:t>í</w:t>
      </w:r>
      <w:r w:rsidRPr="00CE2646">
        <w:rPr>
          <w:rFonts w:ascii="Times New Roman" w:hAnsi="Times New Roman" w:cs="Times New Roman"/>
          <w:sz w:val="24"/>
          <w:szCs w:val="24"/>
        </w:rPr>
        <w:t xml:space="preserve">ctimas </w:t>
      </w:r>
    </w:p>
    <w:p w14:paraId="4B750666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55F1EFF" w14:textId="77777777" w:rsidR="00CE2646" w:rsidRDefault="000A70C2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>Representación mediática del agresor</w:t>
      </w:r>
    </w:p>
    <w:p w14:paraId="5D3500E4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0165E029" w14:textId="77777777" w:rsidR="00CE2646" w:rsidRDefault="00091C1D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 xml:space="preserve">Impacto social: percepción del riesgo, pánico moral </w:t>
      </w:r>
      <w:r w:rsidR="00A22CE0" w:rsidRPr="00CE2646">
        <w:rPr>
          <w:rFonts w:ascii="Times New Roman" w:hAnsi="Times New Roman" w:cs="Times New Roman"/>
          <w:sz w:val="24"/>
          <w:szCs w:val="24"/>
        </w:rPr>
        <w:t>y populismo punitivo</w:t>
      </w:r>
    </w:p>
    <w:p w14:paraId="3C552617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7CC350B0" w14:textId="77777777" w:rsidR="00CE2646" w:rsidRDefault="00A22CE0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>Nuevas tecnologías y plata</w:t>
      </w:r>
      <w:r w:rsidR="00487EAC" w:rsidRPr="00CE2646">
        <w:rPr>
          <w:rFonts w:ascii="Times New Roman" w:hAnsi="Times New Roman" w:cs="Times New Roman"/>
          <w:sz w:val="24"/>
          <w:szCs w:val="24"/>
        </w:rPr>
        <w:t>formas digitales</w:t>
      </w:r>
    </w:p>
    <w:p w14:paraId="6BFB7682" w14:textId="77777777" w:rsidR="00CE2646" w:rsidRPr="00CE2646" w:rsidRDefault="00CE2646" w:rsidP="00CE2646">
      <w:pPr>
        <w:pStyle w:val="Prrafodelista"/>
        <w:rPr>
          <w:rFonts w:ascii="Times New Roman" w:hAnsi="Times New Roman" w:cs="Times New Roman"/>
          <w:sz w:val="24"/>
          <w:szCs w:val="24"/>
        </w:rPr>
      </w:pPr>
    </w:p>
    <w:p w14:paraId="35810A66" w14:textId="519C85BC" w:rsidR="00487EAC" w:rsidRPr="00CE2646" w:rsidRDefault="00487EAC" w:rsidP="0070783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2646">
        <w:rPr>
          <w:rFonts w:ascii="Times New Roman" w:hAnsi="Times New Roman" w:cs="Times New Roman"/>
          <w:sz w:val="24"/>
          <w:szCs w:val="24"/>
        </w:rPr>
        <w:t>Retos éticos y legales</w:t>
      </w:r>
    </w:p>
    <w:p w14:paraId="589FE1E2" w14:textId="77777777" w:rsidR="00487EAC" w:rsidRDefault="00487EAC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FE2BA3" w14:textId="77777777" w:rsidR="00524377" w:rsidRDefault="00524377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3D117A" w14:textId="77777777" w:rsidR="00524377" w:rsidRDefault="00524377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0B805C" w14:textId="77777777" w:rsidR="00E008B2" w:rsidRDefault="00E008B2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6BF332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6DE047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32E438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6F9FF3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36787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635E9D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3166C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EE7E36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6F0F5C" w14:textId="77777777" w:rsidR="003769C4" w:rsidRDefault="003769C4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F4347" w14:textId="02EAE2CE" w:rsidR="005D4AD6" w:rsidRDefault="001F1FC1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METODOLOGÍAS DEL TRABAJO </w:t>
      </w:r>
    </w:p>
    <w:p w14:paraId="79F94B22" w14:textId="3A1596D3" w:rsidR="005D4AD6" w:rsidRPr="00DF66AA" w:rsidRDefault="00DF66AA" w:rsidP="00DF66AA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2901">
        <w:rPr>
          <w:rFonts w:ascii="Times New Roman" w:hAnsi="Times New Roman" w:cs="Times New Roman"/>
          <w:b/>
          <w:bCs/>
          <w:sz w:val="24"/>
          <w:szCs w:val="24"/>
        </w:rPr>
        <w:t>Enfoque general del estudio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0ECD">
        <w:rPr>
          <w:rFonts w:ascii="Times New Roman" w:hAnsi="Times New Roman" w:cs="Times New Roman"/>
          <w:sz w:val="24"/>
          <w:szCs w:val="24"/>
        </w:rPr>
        <w:t xml:space="preserve">(diseño de investigación cualitativo basado en una revisión bibliográfica y un análisis de contenido de casos mediáticos) </w:t>
      </w:r>
    </w:p>
    <w:p w14:paraId="671A8BD9" w14:textId="26F20A02" w:rsidR="005D4AD6" w:rsidRDefault="007D64FC" w:rsidP="00F4603D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(no cuantificar fenómenos): </w:t>
      </w:r>
      <w:r w:rsidR="001D5D1F">
        <w:rPr>
          <w:rFonts w:ascii="Times New Roman" w:hAnsi="Times New Roman" w:cs="Times New Roman"/>
          <w:sz w:val="24"/>
          <w:szCs w:val="24"/>
        </w:rPr>
        <w:t>Interpretación de discursos, analizar patrones narrativos, identi</w:t>
      </w:r>
      <w:r>
        <w:rPr>
          <w:rFonts w:ascii="Times New Roman" w:hAnsi="Times New Roman" w:cs="Times New Roman"/>
          <w:sz w:val="24"/>
          <w:szCs w:val="24"/>
        </w:rPr>
        <w:t xml:space="preserve">ficar </w:t>
      </w:r>
      <w:r w:rsidR="001D5D1F">
        <w:rPr>
          <w:rFonts w:ascii="Times New Roman" w:hAnsi="Times New Roman" w:cs="Times New Roman"/>
          <w:sz w:val="24"/>
          <w:szCs w:val="24"/>
        </w:rPr>
        <w:t xml:space="preserve">tendencias de representación del crimen y </w:t>
      </w:r>
      <w:r>
        <w:rPr>
          <w:rFonts w:ascii="Times New Roman" w:hAnsi="Times New Roman" w:cs="Times New Roman"/>
          <w:sz w:val="24"/>
          <w:szCs w:val="24"/>
        </w:rPr>
        <w:t>contextualizar los efectos sociales descritos en la literatura disponible.</w:t>
      </w:r>
    </w:p>
    <w:p w14:paraId="44E067F7" w14:textId="77777777" w:rsidR="00202901" w:rsidRDefault="00202901" w:rsidP="00202901">
      <w:pPr>
        <w:pStyle w:val="Prrafodelista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19B4E57E" w14:textId="1A8DF161" w:rsidR="007D64FC" w:rsidRPr="00202901" w:rsidRDefault="000E5CF5" w:rsidP="007D64F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2901">
        <w:rPr>
          <w:rFonts w:ascii="Times New Roman" w:hAnsi="Times New Roman" w:cs="Times New Roman"/>
          <w:b/>
          <w:bCs/>
          <w:sz w:val="24"/>
          <w:szCs w:val="24"/>
        </w:rPr>
        <w:t xml:space="preserve">Diseño y estrategia de investigación </w:t>
      </w:r>
    </w:p>
    <w:p w14:paraId="76E90E62" w14:textId="7004CDBB" w:rsidR="000E5CF5" w:rsidRDefault="00D35FE2" w:rsidP="000E5CF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Revisión bibliográfica narrativa</w:t>
      </w:r>
    </w:p>
    <w:p w14:paraId="7DB40A6A" w14:textId="77777777" w:rsidR="00202901" w:rsidRDefault="00202901" w:rsidP="00202901">
      <w:pPr>
        <w:pStyle w:val="Prrafodelista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7F96EF14" w14:textId="41600545" w:rsidR="00D35FE2" w:rsidRDefault="00D35FE2" w:rsidP="00D35FE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2901">
        <w:rPr>
          <w:rFonts w:ascii="Times New Roman" w:hAnsi="Times New Roman" w:cs="Times New Roman"/>
          <w:b/>
          <w:bCs/>
          <w:sz w:val="24"/>
          <w:szCs w:val="24"/>
        </w:rPr>
        <w:t xml:space="preserve">Análisis de contenido de casos mediáticos </w:t>
      </w:r>
    </w:p>
    <w:p w14:paraId="4ECB3013" w14:textId="77777777" w:rsidR="00202901" w:rsidRPr="00202901" w:rsidRDefault="00202901" w:rsidP="0020290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E53D8F" w14:textId="5738BBC1" w:rsidR="00D35FE2" w:rsidRPr="00202901" w:rsidRDefault="00D35FE2" w:rsidP="00D35FE2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2901">
        <w:rPr>
          <w:rFonts w:ascii="Times New Roman" w:hAnsi="Times New Roman" w:cs="Times New Roman"/>
          <w:b/>
          <w:bCs/>
          <w:sz w:val="24"/>
          <w:szCs w:val="24"/>
        </w:rPr>
        <w:t xml:space="preserve">Procedimiento de análisis </w:t>
      </w:r>
    </w:p>
    <w:p w14:paraId="120D0599" w14:textId="26D2BD63" w:rsidR="00D35FE2" w:rsidRDefault="00F247A5" w:rsidP="00F247A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Recopilación de materiales</w:t>
      </w:r>
      <w:r w:rsidR="00954E72">
        <w:rPr>
          <w:rFonts w:ascii="Times New Roman" w:hAnsi="Times New Roman" w:cs="Times New Roman"/>
          <w:sz w:val="24"/>
          <w:szCs w:val="24"/>
        </w:rPr>
        <w:t xml:space="preserve"> (fuentes concretas; documentales, programas televisivos, contenido digital…) </w:t>
      </w:r>
    </w:p>
    <w:p w14:paraId="12688568" w14:textId="7783B166" w:rsidR="00F247A5" w:rsidRDefault="00954E72" w:rsidP="00F247A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Lectura y vis</w:t>
      </w:r>
      <w:r w:rsidR="000E50A5">
        <w:rPr>
          <w:rFonts w:ascii="Times New Roman" w:hAnsi="Times New Roman" w:cs="Times New Roman"/>
          <w:sz w:val="24"/>
          <w:szCs w:val="24"/>
        </w:rPr>
        <w:t xml:space="preserve">ualización exhaustiva: </w:t>
      </w:r>
      <w:r w:rsidR="00AA0FFD">
        <w:rPr>
          <w:rFonts w:ascii="Times New Roman" w:hAnsi="Times New Roman" w:cs="Times New Roman"/>
          <w:sz w:val="24"/>
          <w:szCs w:val="24"/>
        </w:rPr>
        <w:t xml:space="preserve">descripción de víctima, </w:t>
      </w:r>
      <w:r w:rsidR="007249BE">
        <w:rPr>
          <w:rFonts w:ascii="Times New Roman" w:hAnsi="Times New Roman" w:cs="Times New Roman"/>
          <w:sz w:val="24"/>
          <w:szCs w:val="24"/>
        </w:rPr>
        <w:t xml:space="preserve">agresor, estructura narrativa, recursos emocionales, </w:t>
      </w:r>
      <w:r w:rsidR="001C4AD7">
        <w:rPr>
          <w:rFonts w:ascii="Times New Roman" w:hAnsi="Times New Roman" w:cs="Times New Roman"/>
          <w:sz w:val="24"/>
          <w:szCs w:val="24"/>
        </w:rPr>
        <w:t>sensacionalismo</w:t>
      </w:r>
      <w:r w:rsidR="007249BE">
        <w:rPr>
          <w:rFonts w:ascii="Times New Roman" w:hAnsi="Times New Roman" w:cs="Times New Roman"/>
          <w:sz w:val="24"/>
          <w:szCs w:val="24"/>
        </w:rPr>
        <w:t>, exposición de información personal</w:t>
      </w:r>
      <w:r w:rsidR="001C4AD7">
        <w:rPr>
          <w:rFonts w:ascii="Times New Roman" w:hAnsi="Times New Roman" w:cs="Times New Roman"/>
          <w:sz w:val="24"/>
          <w:szCs w:val="24"/>
        </w:rPr>
        <w:t xml:space="preserve">, elementos que impliquen la revictimización, la glorificación… </w:t>
      </w:r>
    </w:p>
    <w:p w14:paraId="45B67A31" w14:textId="45728155" w:rsidR="001C4AD7" w:rsidRDefault="001C4AD7" w:rsidP="00F247A5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Codificación temática</w:t>
      </w:r>
      <w:r w:rsidR="00FC5FE9">
        <w:rPr>
          <w:rFonts w:ascii="Times New Roman" w:hAnsi="Times New Roman" w:cs="Times New Roman"/>
          <w:sz w:val="24"/>
          <w:szCs w:val="24"/>
        </w:rPr>
        <w:t xml:space="preserve"> (categorías a analizar derivadas del marco teórico)</w:t>
      </w:r>
    </w:p>
    <w:p w14:paraId="0C9A6583" w14:textId="4A268079" w:rsidR="00FC5FE9" w:rsidRDefault="00FC5FE9" w:rsidP="00FC5FE9">
      <w:pPr>
        <w:pStyle w:val="Prrafodelista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Conceptos como: victimización secundaria, glorificación del agresor, narrativa moral, exposición indebida de datos, efectos en la percepción social…</w:t>
      </w:r>
    </w:p>
    <w:p w14:paraId="352F3E59" w14:textId="1CE85069" w:rsidR="00FC5FE9" w:rsidRDefault="001D0926" w:rsidP="001D0926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Interpretación de hallazgos (integración de resultados con la literatura analizada</w:t>
      </w:r>
      <w:r w:rsidR="003D570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focalizándonos en: </w:t>
      </w:r>
      <w:r w:rsidR="004C02F4">
        <w:rPr>
          <w:rFonts w:ascii="Times New Roman" w:hAnsi="Times New Roman" w:cs="Times New Roman"/>
          <w:sz w:val="24"/>
          <w:szCs w:val="24"/>
        </w:rPr>
        <w:t>relación entre representaciones mediáticas y teorías criminológicas</w:t>
      </w:r>
      <w:r w:rsidR="00E5113A">
        <w:rPr>
          <w:rFonts w:ascii="Times New Roman" w:hAnsi="Times New Roman" w:cs="Times New Roman"/>
          <w:sz w:val="24"/>
          <w:szCs w:val="24"/>
        </w:rPr>
        <w:t>; tensión entre información legitima y espectáculo; riesgo para víctimas, agresores y sociedad</w:t>
      </w:r>
      <w:r w:rsidR="0044324C">
        <w:rPr>
          <w:rFonts w:ascii="Times New Roman" w:hAnsi="Times New Roman" w:cs="Times New Roman"/>
          <w:sz w:val="24"/>
          <w:szCs w:val="24"/>
        </w:rPr>
        <w:t>; relevancia en el contexto en España.</w:t>
      </w:r>
    </w:p>
    <w:p w14:paraId="16BC76A5" w14:textId="7674DC26" w:rsidR="0044324C" w:rsidRPr="00202901" w:rsidRDefault="0044324C" w:rsidP="0044324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2901">
        <w:rPr>
          <w:rFonts w:ascii="Times New Roman" w:hAnsi="Times New Roman" w:cs="Times New Roman"/>
          <w:b/>
          <w:bCs/>
          <w:sz w:val="24"/>
          <w:szCs w:val="24"/>
        </w:rPr>
        <w:t xml:space="preserve">Limitaciones del estudio </w:t>
      </w:r>
    </w:p>
    <w:p w14:paraId="56620FB2" w14:textId="06DA5D11" w:rsidR="000C0F71" w:rsidRPr="00802D38" w:rsidRDefault="00802D38" w:rsidP="000C0F71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(selección acotada de casos sin representar a totalidad, lagunas </w:t>
      </w:r>
      <w:r w:rsidR="00C12D63">
        <w:rPr>
          <w:rFonts w:ascii="Times New Roman" w:hAnsi="Times New Roman" w:cs="Times New Roman"/>
          <w:sz w:val="24"/>
          <w:szCs w:val="24"/>
        </w:rPr>
        <w:t xml:space="preserve">teóricas donde se puede requerir bibliografía adicional no disponible; el análisis cualitativo puede </w:t>
      </w:r>
      <w:r w:rsidR="000C0F71">
        <w:rPr>
          <w:rFonts w:ascii="Times New Roman" w:hAnsi="Times New Roman" w:cs="Times New Roman"/>
          <w:sz w:val="24"/>
          <w:szCs w:val="24"/>
        </w:rPr>
        <w:t>verse</w:t>
      </w:r>
      <w:r w:rsidR="00C12D63">
        <w:rPr>
          <w:rFonts w:ascii="Times New Roman" w:hAnsi="Times New Roman" w:cs="Times New Roman"/>
          <w:sz w:val="24"/>
          <w:szCs w:val="24"/>
        </w:rPr>
        <w:t xml:space="preserve"> </w:t>
      </w:r>
      <w:r w:rsidR="000C0F71">
        <w:rPr>
          <w:rFonts w:ascii="Times New Roman" w:hAnsi="Times New Roman" w:cs="Times New Roman"/>
          <w:sz w:val="24"/>
          <w:szCs w:val="24"/>
        </w:rPr>
        <w:t>condicionado</w:t>
      </w:r>
      <w:r w:rsidR="00C12D63">
        <w:rPr>
          <w:rFonts w:ascii="Times New Roman" w:hAnsi="Times New Roman" w:cs="Times New Roman"/>
          <w:sz w:val="24"/>
          <w:szCs w:val="24"/>
        </w:rPr>
        <w:t xml:space="preserve"> por </w:t>
      </w:r>
      <w:r w:rsidR="000C0F71">
        <w:rPr>
          <w:rFonts w:ascii="Times New Roman" w:hAnsi="Times New Roman" w:cs="Times New Roman"/>
          <w:sz w:val="24"/>
          <w:szCs w:val="24"/>
        </w:rPr>
        <w:t>la subjetividad de interpretación de este tipo de metodología; ausencia de entrevistas directas</w:t>
      </w:r>
      <w:r w:rsidR="00F40D13">
        <w:rPr>
          <w:rFonts w:ascii="Times New Roman" w:hAnsi="Times New Roman" w:cs="Times New Roman"/>
          <w:sz w:val="24"/>
          <w:szCs w:val="24"/>
        </w:rPr>
        <w:t xml:space="preserve"> limitando la relación con los datos; los materiales </w:t>
      </w:r>
      <w:r w:rsidR="00202901">
        <w:rPr>
          <w:rFonts w:ascii="Times New Roman" w:hAnsi="Times New Roman" w:cs="Times New Roman"/>
          <w:sz w:val="24"/>
          <w:szCs w:val="24"/>
        </w:rPr>
        <w:lastRenderedPageBreak/>
        <w:t>audiovisuales</w:t>
      </w:r>
      <w:r w:rsidR="00F40D13">
        <w:rPr>
          <w:rFonts w:ascii="Times New Roman" w:hAnsi="Times New Roman" w:cs="Times New Roman"/>
          <w:sz w:val="24"/>
          <w:szCs w:val="24"/>
        </w:rPr>
        <w:t xml:space="preserve"> pueden</w:t>
      </w:r>
      <w:r w:rsidR="00202901">
        <w:rPr>
          <w:rFonts w:ascii="Times New Roman" w:hAnsi="Times New Roman" w:cs="Times New Roman"/>
          <w:sz w:val="24"/>
          <w:szCs w:val="24"/>
        </w:rPr>
        <w:t xml:space="preserve"> relacionarse con ediciones manipuladas propias del fenómeno true </w:t>
      </w:r>
      <w:proofErr w:type="spellStart"/>
      <w:r w:rsidR="00202901">
        <w:rPr>
          <w:rFonts w:ascii="Times New Roman" w:hAnsi="Times New Roman" w:cs="Times New Roman"/>
          <w:sz w:val="24"/>
          <w:szCs w:val="24"/>
        </w:rPr>
        <w:t>crime</w:t>
      </w:r>
      <w:proofErr w:type="spellEnd"/>
      <w:r w:rsidR="00202901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7DD71E6C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34A433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137603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D46308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4C2EEA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42EB97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DD6CA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61A026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53BE5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8A58ED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F4DCBE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1857D7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3108CB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AEFA1D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F98EAE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CFA07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61EA3B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E9CA33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4D3EB2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EACA17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D2A9C0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1A39A1" w14:textId="77777777" w:rsidR="0037572B" w:rsidRDefault="0037572B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5736A3" w14:textId="77777777" w:rsidR="005D4AD6" w:rsidRDefault="005D4AD6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80089F" w14:textId="7A7CC6A4" w:rsidR="00DA4C40" w:rsidRPr="003769C4" w:rsidRDefault="003769C4" w:rsidP="003769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RESULTADOS (</w:t>
      </w:r>
      <w:r w:rsidR="00DA4C40" w:rsidRPr="003769C4">
        <w:rPr>
          <w:rFonts w:ascii="Times New Roman" w:hAnsi="Times New Roman" w:cs="Times New Roman"/>
          <w:i/>
          <w:iCs/>
          <w:sz w:val="24"/>
          <w:szCs w:val="24"/>
        </w:rPr>
        <w:t>Presentación de los hallazgos en relación con los objetivos planteados.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C40" w:rsidRPr="003769C4">
        <w:rPr>
          <w:rFonts w:ascii="Times New Roman" w:hAnsi="Times New Roman" w:cs="Times New Roman"/>
          <w:i/>
          <w:iCs/>
          <w:sz w:val="24"/>
          <w:szCs w:val="24"/>
        </w:rPr>
        <w:t>Ejemplos de narrativas mediáticas del crimen en documentales, series y podcasts.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C40" w:rsidRPr="003769C4">
        <w:rPr>
          <w:rFonts w:ascii="Times New Roman" w:hAnsi="Times New Roman" w:cs="Times New Roman"/>
          <w:i/>
          <w:iCs/>
          <w:sz w:val="24"/>
          <w:szCs w:val="24"/>
        </w:rPr>
        <w:t>Identificación de elementos de representación vs. espectáculo.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C40" w:rsidRPr="003769C4">
        <w:rPr>
          <w:rFonts w:ascii="Times New Roman" w:hAnsi="Times New Roman" w:cs="Times New Roman"/>
          <w:i/>
          <w:iCs/>
          <w:sz w:val="24"/>
          <w:szCs w:val="24"/>
        </w:rPr>
        <w:t>Impacto detectado en víctimas, agresores y sociedad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) </w:t>
      </w:r>
    </w:p>
    <w:p w14:paraId="65F3AAE2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67D5BD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24FC04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281AA3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7F461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9776E4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7436E6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BC63DF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925EB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52030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293B44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670F28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FE41CD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4A7E61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F3E99C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40D5BF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D74E26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7A8F1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443934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538ABB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0D81F3" w14:textId="77777777" w:rsidR="00DA4C40" w:rsidRDefault="00DA4C40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F7739A" w14:textId="31766438" w:rsidR="006B57FA" w:rsidRPr="003769C4" w:rsidRDefault="003B759E" w:rsidP="003769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DISCURSIÓN</w:t>
      </w:r>
      <w:r w:rsidR="003769C4">
        <w:rPr>
          <w:rFonts w:ascii="Times New Roman" w:hAnsi="Times New Roman" w:cs="Times New Roman"/>
          <w:sz w:val="24"/>
          <w:szCs w:val="24"/>
        </w:rPr>
        <w:t xml:space="preserve"> (</w:t>
      </w:r>
      <w:r w:rsidR="006B57FA" w:rsidRPr="003769C4">
        <w:rPr>
          <w:rFonts w:ascii="Times New Roman" w:hAnsi="Times New Roman" w:cs="Times New Roman"/>
          <w:i/>
          <w:iCs/>
          <w:sz w:val="24"/>
          <w:szCs w:val="24"/>
        </w:rPr>
        <w:t>Análisis e interpretación de los resultados en relación con el marco teórico establecido y en contraste con investigaciones previas.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6B57FA" w:rsidRPr="003769C4">
        <w:rPr>
          <w:rFonts w:ascii="Times New Roman" w:hAnsi="Times New Roman" w:cs="Times New Roman"/>
          <w:i/>
          <w:iCs/>
          <w:sz w:val="24"/>
          <w:szCs w:val="24"/>
        </w:rPr>
        <w:t>Reflexiones sobre implicaciones sociales y criminológicas.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6B57FA" w:rsidRPr="003769C4">
        <w:rPr>
          <w:rFonts w:ascii="Times New Roman" w:hAnsi="Times New Roman" w:cs="Times New Roman"/>
          <w:i/>
          <w:iCs/>
          <w:sz w:val="24"/>
          <w:szCs w:val="24"/>
        </w:rPr>
        <w:t xml:space="preserve">Reflexiones, retos éticos y deontológicos. 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6B57FA" w:rsidRPr="003769C4">
        <w:rPr>
          <w:rFonts w:ascii="Times New Roman" w:hAnsi="Times New Roman" w:cs="Times New Roman"/>
          <w:i/>
          <w:iCs/>
          <w:sz w:val="24"/>
          <w:szCs w:val="24"/>
        </w:rPr>
        <w:t>Retos éticos y deontológicos en la cobertura mediática del crimen</w:t>
      </w:r>
      <w:r w:rsidR="003769C4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6B57FA" w:rsidRPr="003769C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76A3532" w14:textId="77777777" w:rsidR="003B759E" w:rsidRDefault="003B759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03CC95" w14:textId="77777777" w:rsidR="00AA411E" w:rsidRPr="00707838" w:rsidRDefault="00AA411E" w:rsidP="007078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CD4FE9" w14:textId="0AD333EA" w:rsidR="00367D67" w:rsidRDefault="00367D67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3C22AB" w14:textId="777CE62F" w:rsidR="00D579CE" w:rsidRDefault="000B38F0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3E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8B822B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3083C6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EEDA51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C45171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994BEE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78F042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0275AC" w14:textId="77777777" w:rsidR="00467756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7B10B7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779D06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6D7350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7C47DA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5D130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1B0A4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0D1594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77C96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2668E5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3E1876" w14:textId="77777777" w:rsidR="003769C4" w:rsidRDefault="003769C4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9B0296" w14:textId="4D16E8B4" w:rsidR="00053F35" w:rsidRPr="003769C4" w:rsidRDefault="003B759E" w:rsidP="003769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CONCLUSIONES</w:t>
      </w:r>
      <w:r w:rsidR="003769C4">
        <w:rPr>
          <w:rFonts w:ascii="Times New Roman" w:hAnsi="Times New Roman" w:cs="Times New Roman"/>
          <w:sz w:val="24"/>
          <w:szCs w:val="24"/>
        </w:rPr>
        <w:t xml:space="preserve"> (</w:t>
      </w:r>
      <w:r w:rsidR="00053F35" w:rsidRPr="003769C4">
        <w:rPr>
          <w:rFonts w:ascii="Times New Roman" w:hAnsi="Times New Roman" w:cs="Times New Roman"/>
          <w:i/>
          <w:iCs/>
          <w:sz w:val="24"/>
          <w:szCs w:val="24"/>
        </w:rPr>
        <w:t>Síntesis de los resultados obtenidos.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053F35" w:rsidRPr="003769C4">
        <w:rPr>
          <w:rFonts w:ascii="Times New Roman" w:hAnsi="Times New Roman" w:cs="Times New Roman"/>
          <w:i/>
          <w:iCs/>
          <w:sz w:val="24"/>
          <w:szCs w:val="24"/>
        </w:rPr>
        <w:t>Evaluación del cumplimiento los objetivos.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053F35" w:rsidRPr="003769C4">
        <w:rPr>
          <w:rFonts w:ascii="Times New Roman" w:hAnsi="Times New Roman" w:cs="Times New Roman"/>
          <w:i/>
          <w:iCs/>
          <w:sz w:val="24"/>
          <w:szCs w:val="24"/>
        </w:rPr>
        <w:t>Recomendaciones para un tratamiento mediático responsable del crimen.</w:t>
      </w:r>
      <w:r w:rsidR="003769C4">
        <w:rPr>
          <w:rFonts w:ascii="Times New Roman" w:hAnsi="Times New Roman" w:cs="Times New Roman"/>
          <w:sz w:val="24"/>
          <w:szCs w:val="24"/>
        </w:rPr>
        <w:t xml:space="preserve"> </w:t>
      </w:r>
      <w:r w:rsidR="00053F35" w:rsidRPr="003769C4">
        <w:rPr>
          <w:rFonts w:ascii="Times New Roman" w:hAnsi="Times New Roman" w:cs="Times New Roman"/>
          <w:i/>
          <w:iCs/>
          <w:sz w:val="24"/>
          <w:szCs w:val="24"/>
        </w:rPr>
        <w:t>Propuestas de futuras líneas de investigación.</w:t>
      </w:r>
      <w:r w:rsidR="003769C4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6702B6BA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0F8CF1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D66667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F9CF18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34253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CF57FD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7FCEE6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D2B59C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E305B3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BCA59A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1864EA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EC2738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681161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E32D5B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89886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B1F094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F2BC52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33B82B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312417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82F197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894BAF" w14:textId="77777777" w:rsidR="001358E6" w:rsidRDefault="001358E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63294" w14:textId="77777777" w:rsidR="003B759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C40DFC" w14:textId="23DBC348" w:rsidR="00467756" w:rsidRPr="00C9782E" w:rsidRDefault="003B759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9782E">
        <w:rPr>
          <w:rFonts w:ascii="Times New Roman" w:hAnsi="Times New Roman" w:cs="Times New Roman"/>
          <w:sz w:val="24"/>
          <w:szCs w:val="24"/>
          <w:lang w:val="en-US"/>
        </w:rPr>
        <w:lastRenderedPageBreak/>
        <w:t>BIBLIOGRAFÍA</w:t>
      </w:r>
    </w:p>
    <w:p w14:paraId="1189D54B" w14:textId="05487045" w:rsidR="00467756" w:rsidRPr="00C9782E" w:rsidRDefault="0046775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467756">
        <w:rPr>
          <w:rFonts w:ascii="Times New Roman" w:hAnsi="Times New Roman" w:cs="Times New Roman"/>
          <w:sz w:val="24"/>
          <w:szCs w:val="24"/>
          <w:lang w:val="en-US"/>
        </w:rPr>
        <w:t>Nirtaut</w:t>
      </w:r>
      <w:proofErr w:type="spellEnd"/>
      <w:r w:rsidRPr="00467756">
        <w:rPr>
          <w:rFonts w:ascii="Times New Roman" w:hAnsi="Times New Roman" w:cs="Times New Roman"/>
          <w:sz w:val="24"/>
          <w:szCs w:val="24"/>
          <w:lang w:val="en-US"/>
        </w:rPr>
        <w:t xml:space="preserve">, B. (2024). </w:t>
      </w:r>
      <w:r w:rsidRPr="00467756">
        <w:rPr>
          <w:rFonts w:ascii="Times New Roman" w:hAnsi="Times New Roman" w:cs="Times New Roman"/>
          <w:i/>
          <w:iCs/>
          <w:sz w:val="24"/>
          <w:szCs w:val="24"/>
          <w:lang w:val="en-US"/>
        </w:rPr>
        <w:t>True crime obsession: Analyzing the effects of true crime media from the past to the present</w:t>
      </w:r>
      <w:r w:rsidRPr="00467756">
        <w:rPr>
          <w:rFonts w:ascii="Times New Roman" w:hAnsi="Times New Roman" w:cs="Times New Roman"/>
          <w:sz w:val="24"/>
          <w:szCs w:val="24"/>
          <w:lang w:val="en-US"/>
        </w:rPr>
        <w:t xml:space="preserve"> (Honors thesis, Indiana State University). </w:t>
      </w:r>
      <w:r w:rsidRPr="00C9782E">
        <w:rPr>
          <w:rFonts w:ascii="Times New Roman" w:hAnsi="Times New Roman" w:cs="Times New Roman"/>
          <w:sz w:val="24"/>
          <w:szCs w:val="24"/>
          <w:lang w:val="en-US"/>
        </w:rPr>
        <w:t xml:space="preserve">University Honors College. </w:t>
      </w:r>
      <w:hyperlink r:id="rId6" w:tgtFrame="_new" w:history="1">
        <w:r w:rsidRPr="00C9782E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https://scholars.indianastate.edu/honorsp/12</w:t>
        </w:r>
      </w:hyperlink>
    </w:p>
    <w:p w14:paraId="09469885" w14:textId="77777777" w:rsidR="00594EBB" w:rsidRPr="00C9782E" w:rsidRDefault="00594EBB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473332F" w14:textId="79552F3A" w:rsidR="00594EBB" w:rsidRPr="00DC06CA" w:rsidRDefault="00594EBB" w:rsidP="00594E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9782E">
        <w:rPr>
          <w:rFonts w:ascii="Times New Roman" w:hAnsi="Times New Roman" w:cs="Times New Roman"/>
          <w:sz w:val="24"/>
          <w:szCs w:val="24"/>
          <w:lang w:val="en-US"/>
        </w:rPr>
        <w:t>Mellón</w:t>
      </w:r>
      <w:proofErr w:type="spellEnd"/>
      <w:r w:rsidRPr="00C9782E">
        <w:rPr>
          <w:rFonts w:ascii="Times New Roman" w:hAnsi="Times New Roman" w:cs="Times New Roman"/>
          <w:sz w:val="24"/>
          <w:szCs w:val="24"/>
          <w:lang w:val="en-US"/>
        </w:rPr>
        <w:t xml:space="preserve">, J. A., Jiménez, G. A., &amp; Rothstein, P. A. (2017). </w:t>
      </w:r>
      <w:r w:rsidRPr="00594EBB">
        <w:rPr>
          <w:rFonts w:ascii="Times New Roman" w:hAnsi="Times New Roman" w:cs="Times New Roman"/>
          <w:i/>
          <w:iCs/>
          <w:sz w:val="24"/>
          <w:szCs w:val="24"/>
        </w:rPr>
        <w:t>Populismo punitivo en España (1995-2015): presión mediática y reformas legislativas</w:t>
      </w:r>
      <w:r w:rsidRPr="00594E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9782E">
        <w:rPr>
          <w:rFonts w:ascii="Times New Roman" w:hAnsi="Times New Roman" w:cs="Times New Roman"/>
          <w:sz w:val="24"/>
          <w:szCs w:val="24"/>
          <w:lang w:val="en-US"/>
        </w:rPr>
        <w:t>Dialnet</w:t>
      </w:r>
      <w:proofErr w:type="spellEnd"/>
      <w:r w:rsidRPr="00C9782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hyperlink r:id="rId7" w:history="1">
        <w:r w:rsidRPr="00594EBB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https://dialnet.unirioja.es/servlet/articulo?codigo=5920167</w:t>
        </w:r>
      </w:hyperlink>
    </w:p>
    <w:p w14:paraId="2EA0DEDB" w14:textId="77777777" w:rsidR="00594EBB" w:rsidRPr="00594EBB" w:rsidRDefault="00594EBB" w:rsidP="00594E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A608BA4" w14:textId="684B1450" w:rsidR="00594EBB" w:rsidRDefault="00DC06CA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6CA">
        <w:rPr>
          <w:rFonts w:ascii="Times New Roman" w:hAnsi="Times New Roman" w:cs="Times New Roman"/>
          <w:sz w:val="24"/>
          <w:szCs w:val="24"/>
          <w:lang w:val="en-US"/>
        </w:rPr>
        <w:t xml:space="preserve">Joan, A. M., Gemma, Á. J., &amp; Andrés, P. R. P. (2015, September 1). </w:t>
      </w:r>
      <w:r w:rsidRPr="00DC06CA">
        <w:rPr>
          <w:rFonts w:ascii="Times New Roman" w:hAnsi="Times New Roman" w:cs="Times New Roman"/>
          <w:i/>
          <w:iCs/>
          <w:sz w:val="24"/>
          <w:szCs w:val="24"/>
        </w:rPr>
        <w:t>Medios de comunicación y populismo punitivo en España: Estado de la cuestión</w:t>
      </w:r>
      <w:r w:rsidRPr="00DC06CA">
        <w:rPr>
          <w:rFonts w:ascii="Times New Roman" w:hAnsi="Times New Roman" w:cs="Times New Roman"/>
          <w:sz w:val="24"/>
          <w:szCs w:val="24"/>
        </w:rPr>
        <w:t xml:space="preserve">. </w:t>
      </w:r>
      <w:hyperlink r:id="rId8" w:history="1">
        <w:r w:rsidRPr="00DC06CA">
          <w:rPr>
            <w:rStyle w:val="Hipervnculo"/>
            <w:rFonts w:ascii="Times New Roman" w:hAnsi="Times New Roman" w:cs="Times New Roman"/>
            <w:sz w:val="24"/>
            <w:szCs w:val="24"/>
          </w:rPr>
          <w:t>https://diposit.ub.edu/items/5ca1f2ae-841c-410f-a408-2bb193d54d94</w:t>
        </w:r>
      </w:hyperlink>
    </w:p>
    <w:p w14:paraId="16F5BB61" w14:textId="77777777" w:rsidR="00DC06CA" w:rsidRDefault="00DC06CA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B7C32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EDC447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DC3C9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86F451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937E1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36ADB1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0525C0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0D808B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7EC349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F07C0" w14:textId="77777777" w:rsidR="00A55EB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5878FA" w14:textId="77777777" w:rsidR="005735B6" w:rsidRDefault="005735B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EEA2B" w14:textId="77777777" w:rsidR="005735B6" w:rsidRDefault="005735B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3BF536" w14:textId="77777777" w:rsidR="005735B6" w:rsidRDefault="005735B6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BDDF2" w14:textId="77777777" w:rsidR="00AA60AE" w:rsidRDefault="00AA60AE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EA32B9" w14:textId="77777777" w:rsidR="00A16DED" w:rsidRDefault="00A16DED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F8116D" w14:textId="77777777" w:rsidR="00A16DED" w:rsidRDefault="00A16DED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9D4F84" w14:textId="77777777" w:rsidR="00CD068C" w:rsidRDefault="00CD068C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1BB8C" w14:textId="77777777" w:rsidR="00CD068C" w:rsidRDefault="00CD068C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B3A366" w14:textId="77777777" w:rsidR="000D0C42" w:rsidRDefault="000D0C42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EC060F" w14:textId="77777777" w:rsidR="003A753A" w:rsidRDefault="003A753A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37CADD" w14:textId="77777777" w:rsidR="00A55EB5" w:rsidRPr="00492F35" w:rsidRDefault="00A55EB5" w:rsidP="00492F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55EB5" w:rsidRPr="00492F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A78C7"/>
    <w:multiLevelType w:val="hybridMultilevel"/>
    <w:tmpl w:val="1B200246"/>
    <w:lvl w:ilvl="0" w:tplc="ABA67E3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E3D90"/>
    <w:multiLevelType w:val="hybridMultilevel"/>
    <w:tmpl w:val="7DC42B5E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94501165">
    <w:abstractNumId w:val="0"/>
  </w:num>
  <w:num w:numId="2" w16cid:durableId="12526180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74B"/>
    <w:rsid w:val="000110D9"/>
    <w:rsid w:val="00014C02"/>
    <w:rsid w:val="00040C5B"/>
    <w:rsid w:val="00043B51"/>
    <w:rsid w:val="000459B6"/>
    <w:rsid w:val="00053F35"/>
    <w:rsid w:val="00065A07"/>
    <w:rsid w:val="00066DDD"/>
    <w:rsid w:val="00091C1D"/>
    <w:rsid w:val="00092623"/>
    <w:rsid w:val="000A70C2"/>
    <w:rsid w:val="000B38F0"/>
    <w:rsid w:val="000B4756"/>
    <w:rsid w:val="000C0F71"/>
    <w:rsid w:val="000C263D"/>
    <w:rsid w:val="000D0C42"/>
    <w:rsid w:val="000E50A5"/>
    <w:rsid w:val="000E5CF5"/>
    <w:rsid w:val="000F34D1"/>
    <w:rsid w:val="00102B5E"/>
    <w:rsid w:val="00123824"/>
    <w:rsid w:val="00124755"/>
    <w:rsid w:val="001358E6"/>
    <w:rsid w:val="00170B98"/>
    <w:rsid w:val="00182AEB"/>
    <w:rsid w:val="001839AA"/>
    <w:rsid w:val="001B6B51"/>
    <w:rsid w:val="001B7A4D"/>
    <w:rsid w:val="001C4AD7"/>
    <w:rsid w:val="001D0926"/>
    <w:rsid w:val="001D5D1F"/>
    <w:rsid w:val="001E57AA"/>
    <w:rsid w:val="001E5C68"/>
    <w:rsid w:val="001F1FC1"/>
    <w:rsid w:val="00202901"/>
    <w:rsid w:val="00205DEF"/>
    <w:rsid w:val="00245C76"/>
    <w:rsid w:val="00273BE3"/>
    <w:rsid w:val="0027475D"/>
    <w:rsid w:val="002A6A4A"/>
    <w:rsid w:val="002C2C15"/>
    <w:rsid w:val="002E027C"/>
    <w:rsid w:val="002E5488"/>
    <w:rsid w:val="002F2410"/>
    <w:rsid w:val="002F342A"/>
    <w:rsid w:val="00301712"/>
    <w:rsid w:val="00327805"/>
    <w:rsid w:val="00337056"/>
    <w:rsid w:val="00363546"/>
    <w:rsid w:val="00367D67"/>
    <w:rsid w:val="003746A8"/>
    <w:rsid w:val="0037572B"/>
    <w:rsid w:val="003769C4"/>
    <w:rsid w:val="003A753A"/>
    <w:rsid w:val="003B759E"/>
    <w:rsid w:val="003D570C"/>
    <w:rsid w:val="003D577E"/>
    <w:rsid w:val="003E54AB"/>
    <w:rsid w:val="003E6DF0"/>
    <w:rsid w:val="004059B6"/>
    <w:rsid w:val="00431749"/>
    <w:rsid w:val="0044324C"/>
    <w:rsid w:val="004538C5"/>
    <w:rsid w:val="00460A77"/>
    <w:rsid w:val="00467756"/>
    <w:rsid w:val="0047139C"/>
    <w:rsid w:val="00471604"/>
    <w:rsid w:val="00477EFF"/>
    <w:rsid w:val="00484110"/>
    <w:rsid w:val="00487EAC"/>
    <w:rsid w:val="00492F35"/>
    <w:rsid w:val="004943AA"/>
    <w:rsid w:val="004A04C9"/>
    <w:rsid w:val="004C02F4"/>
    <w:rsid w:val="004C2AA5"/>
    <w:rsid w:val="004D7BCA"/>
    <w:rsid w:val="004E0FF5"/>
    <w:rsid w:val="004F143F"/>
    <w:rsid w:val="004F294C"/>
    <w:rsid w:val="00503B39"/>
    <w:rsid w:val="0051402B"/>
    <w:rsid w:val="005225F1"/>
    <w:rsid w:val="00524377"/>
    <w:rsid w:val="005249CB"/>
    <w:rsid w:val="0053363E"/>
    <w:rsid w:val="005518FE"/>
    <w:rsid w:val="00555051"/>
    <w:rsid w:val="00570DA3"/>
    <w:rsid w:val="005735B6"/>
    <w:rsid w:val="0058329D"/>
    <w:rsid w:val="0059077F"/>
    <w:rsid w:val="00594EBB"/>
    <w:rsid w:val="005A574B"/>
    <w:rsid w:val="005B5FB3"/>
    <w:rsid w:val="005C77D3"/>
    <w:rsid w:val="005D4AD6"/>
    <w:rsid w:val="0060545E"/>
    <w:rsid w:val="0060654A"/>
    <w:rsid w:val="00612834"/>
    <w:rsid w:val="0062320B"/>
    <w:rsid w:val="006312C4"/>
    <w:rsid w:val="0066250D"/>
    <w:rsid w:val="00673001"/>
    <w:rsid w:val="00692CDE"/>
    <w:rsid w:val="00693E8D"/>
    <w:rsid w:val="006A637A"/>
    <w:rsid w:val="006A6976"/>
    <w:rsid w:val="006B57FA"/>
    <w:rsid w:val="006C436E"/>
    <w:rsid w:val="006F2292"/>
    <w:rsid w:val="00707838"/>
    <w:rsid w:val="007249BE"/>
    <w:rsid w:val="0073238B"/>
    <w:rsid w:val="007446D4"/>
    <w:rsid w:val="0078160C"/>
    <w:rsid w:val="007A1CC7"/>
    <w:rsid w:val="007B206D"/>
    <w:rsid w:val="007C68B5"/>
    <w:rsid w:val="007D561C"/>
    <w:rsid w:val="007D64FC"/>
    <w:rsid w:val="007E0B5A"/>
    <w:rsid w:val="007F275B"/>
    <w:rsid w:val="00802D38"/>
    <w:rsid w:val="00825646"/>
    <w:rsid w:val="00841124"/>
    <w:rsid w:val="00841347"/>
    <w:rsid w:val="00857675"/>
    <w:rsid w:val="00876516"/>
    <w:rsid w:val="008C0ECD"/>
    <w:rsid w:val="008C724F"/>
    <w:rsid w:val="008E333D"/>
    <w:rsid w:val="008E4B3B"/>
    <w:rsid w:val="00906209"/>
    <w:rsid w:val="00917F83"/>
    <w:rsid w:val="0094140C"/>
    <w:rsid w:val="00945DAD"/>
    <w:rsid w:val="00954E72"/>
    <w:rsid w:val="00954F23"/>
    <w:rsid w:val="0097065E"/>
    <w:rsid w:val="00995AAF"/>
    <w:rsid w:val="009B4F9C"/>
    <w:rsid w:val="009C4606"/>
    <w:rsid w:val="00A068EE"/>
    <w:rsid w:val="00A16DED"/>
    <w:rsid w:val="00A22CE0"/>
    <w:rsid w:val="00A25EE1"/>
    <w:rsid w:val="00A30934"/>
    <w:rsid w:val="00A411FC"/>
    <w:rsid w:val="00A55EB5"/>
    <w:rsid w:val="00A75A45"/>
    <w:rsid w:val="00A81F9C"/>
    <w:rsid w:val="00AA0FFD"/>
    <w:rsid w:val="00AA1A0B"/>
    <w:rsid w:val="00AA411E"/>
    <w:rsid w:val="00AA5D3C"/>
    <w:rsid w:val="00AA60AE"/>
    <w:rsid w:val="00AE0CBA"/>
    <w:rsid w:val="00AE6BBB"/>
    <w:rsid w:val="00AF3811"/>
    <w:rsid w:val="00B035B3"/>
    <w:rsid w:val="00B071E8"/>
    <w:rsid w:val="00B17CBC"/>
    <w:rsid w:val="00B47488"/>
    <w:rsid w:val="00B61BEE"/>
    <w:rsid w:val="00B976EF"/>
    <w:rsid w:val="00BA1FBB"/>
    <w:rsid w:val="00BB12FA"/>
    <w:rsid w:val="00BC69BE"/>
    <w:rsid w:val="00C12D63"/>
    <w:rsid w:val="00C26002"/>
    <w:rsid w:val="00C72CE7"/>
    <w:rsid w:val="00C9782E"/>
    <w:rsid w:val="00CB5E2C"/>
    <w:rsid w:val="00CB7F60"/>
    <w:rsid w:val="00CC5EE5"/>
    <w:rsid w:val="00CD068C"/>
    <w:rsid w:val="00CE2646"/>
    <w:rsid w:val="00CF5BB8"/>
    <w:rsid w:val="00D043FF"/>
    <w:rsid w:val="00D14463"/>
    <w:rsid w:val="00D31E53"/>
    <w:rsid w:val="00D35FE2"/>
    <w:rsid w:val="00D53DC5"/>
    <w:rsid w:val="00D54A8E"/>
    <w:rsid w:val="00D579CE"/>
    <w:rsid w:val="00D80C94"/>
    <w:rsid w:val="00DA4C40"/>
    <w:rsid w:val="00DB6B2A"/>
    <w:rsid w:val="00DC06CA"/>
    <w:rsid w:val="00DC31D7"/>
    <w:rsid w:val="00DD0E29"/>
    <w:rsid w:val="00DF66AA"/>
    <w:rsid w:val="00E008B2"/>
    <w:rsid w:val="00E14928"/>
    <w:rsid w:val="00E37B34"/>
    <w:rsid w:val="00E42CDE"/>
    <w:rsid w:val="00E5113A"/>
    <w:rsid w:val="00E60E75"/>
    <w:rsid w:val="00E67AE5"/>
    <w:rsid w:val="00EA2B1C"/>
    <w:rsid w:val="00EA6DE9"/>
    <w:rsid w:val="00EB643F"/>
    <w:rsid w:val="00EE63F2"/>
    <w:rsid w:val="00F06976"/>
    <w:rsid w:val="00F247A5"/>
    <w:rsid w:val="00F30702"/>
    <w:rsid w:val="00F40D13"/>
    <w:rsid w:val="00F4603D"/>
    <w:rsid w:val="00F925D4"/>
    <w:rsid w:val="00FB0F7F"/>
    <w:rsid w:val="00FC240E"/>
    <w:rsid w:val="00FC40ED"/>
    <w:rsid w:val="00FC5FE9"/>
    <w:rsid w:val="00FC7B72"/>
    <w:rsid w:val="00FD1CBF"/>
    <w:rsid w:val="00FD36FE"/>
    <w:rsid w:val="00FF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B42A3"/>
  <w15:chartTrackingRefBased/>
  <w15:docId w15:val="{BE9F622E-9B22-4B49-9289-A6081D612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A4A"/>
  </w:style>
  <w:style w:type="paragraph" w:styleId="Ttulo1">
    <w:name w:val="heading 1"/>
    <w:basedOn w:val="Normal"/>
    <w:next w:val="Normal"/>
    <w:link w:val="Ttulo1Car"/>
    <w:uiPriority w:val="9"/>
    <w:qFormat/>
    <w:rsid w:val="005A57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A57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A57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57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A57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A57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A57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A57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A57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57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A57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A57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57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A574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A57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A574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A57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A57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A57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A57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A57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A57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A57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A574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A57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A574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A57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A574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A574B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46775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677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posit.ub.edu/items/5ca1f2ae-841c-410f-a408-2bb193d54d9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ialnet.unirioja.es/servlet/articulo?codigo=592016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lars.indianastate.edu/honorsp/12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13</Pages>
  <Words>1884</Words>
  <Characters>10366</Characters>
  <Application>Microsoft Office Word</Application>
  <DocSecurity>0</DocSecurity>
  <Lines>86</Lines>
  <Paragraphs>24</Paragraphs>
  <ScaleCrop>false</ScaleCrop>
  <Company/>
  <LinksUpToDate>false</LinksUpToDate>
  <CharactersWithSpaces>12226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Pérez Holgado</dc:creator>
  <cp:keywords/>
  <dc:description/>
  <cp:lastModifiedBy>Claudia Pérez Holgado</cp:lastModifiedBy>
  <cp:revision>207</cp:revision>
  <dcterms:created xsi:type="dcterms:W3CDTF">2025-10-23T15:03:00Z</dcterms:created>
  <dcterms:modified xsi:type="dcterms:W3CDTF">2025-12-04T22:17:00Z</dcterms:modified>
</cp:coreProperties>
</file>