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CBBD7" w14:textId="77777777" w:rsidR="00C64095" w:rsidRDefault="00C64095" w:rsidP="003B316A">
      <w:pPr>
        <w:jc w:val="center"/>
        <w:rPr>
          <w:rFonts w:asciiTheme="majorBidi" w:hAnsiTheme="majorBidi" w:cstheme="majorBidi"/>
        </w:rPr>
      </w:pPr>
    </w:p>
    <w:p w14:paraId="0843AE04" w14:textId="27633AC2" w:rsidR="00C64095" w:rsidRDefault="00C64095">
      <w:pPr>
        <w:rPr>
          <w:rFonts w:asciiTheme="majorBidi" w:hAnsiTheme="majorBidi" w:cstheme="majorBidi"/>
        </w:rPr>
      </w:pPr>
    </w:p>
    <w:p w14:paraId="5208D23C" w14:textId="4FFF17DF" w:rsidR="00B60135" w:rsidRDefault="003B316A" w:rsidP="003B316A">
      <w:pPr>
        <w:jc w:val="center"/>
        <w:rPr>
          <w:rFonts w:asciiTheme="majorBidi" w:hAnsiTheme="majorBidi" w:cstheme="majorBidi"/>
        </w:rPr>
      </w:pPr>
      <w:r>
        <w:rPr>
          <w:noProof/>
        </w:rPr>
        <w:drawing>
          <wp:inline distT="0" distB="0" distL="0" distR="0" wp14:anchorId="242F7113" wp14:editId="780477CE">
            <wp:extent cx="3683000" cy="2602261"/>
            <wp:effectExtent l="0" t="0" r="0" b="7620"/>
            <wp:docPr id="2865885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92368" cy="2608880"/>
                    </a:xfrm>
                    <a:prstGeom prst="rect">
                      <a:avLst/>
                    </a:prstGeom>
                    <a:noFill/>
                  </pic:spPr>
                </pic:pic>
              </a:graphicData>
            </a:graphic>
          </wp:inline>
        </w:drawing>
      </w:r>
    </w:p>
    <w:p w14:paraId="1FBA13F4" w14:textId="0DD268CA" w:rsidR="003B316A" w:rsidRDefault="003B316A" w:rsidP="003B316A">
      <w:pPr>
        <w:jc w:val="center"/>
        <w:rPr>
          <w:rFonts w:asciiTheme="majorBidi" w:hAnsiTheme="majorBidi" w:cstheme="majorBidi"/>
          <w:sz w:val="44"/>
          <w:szCs w:val="44"/>
        </w:rPr>
      </w:pPr>
      <w:r w:rsidRPr="003B316A">
        <w:rPr>
          <w:rFonts w:asciiTheme="majorBidi" w:hAnsiTheme="majorBidi" w:cstheme="majorBidi"/>
          <w:sz w:val="44"/>
          <w:szCs w:val="44"/>
        </w:rPr>
        <w:t>FACULTAD DE CIENCIAS HUMANAS Y SOCIALES</w:t>
      </w:r>
    </w:p>
    <w:p w14:paraId="6DC67272" w14:textId="77777777" w:rsidR="003B316A" w:rsidRDefault="003B316A" w:rsidP="003B316A">
      <w:pPr>
        <w:jc w:val="center"/>
        <w:rPr>
          <w:rFonts w:asciiTheme="majorBidi" w:hAnsiTheme="majorBidi" w:cstheme="majorBidi"/>
          <w:sz w:val="44"/>
          <w:szCs w:val="44"/>
        </w:rPr>
      </w:pPr>
    </w:p>
    <w:p w14:paraId="2DF6F1F3" w14:textId="31C5CC61" w:rsidR="003B316A" w:rsidRPr="003B316A" w:rsidRDefault="003B316A" w:rsidP="003B316A">
      <w:pPr>
        <w:jc w:val="center"/>
        <w:rPr>
          <w:rFonts w:asciiTheme="majorBidi" w:hAnsiTheme="majorBidi" w:cstheme="majorBidi"/>
          <w:b/>
          <w:bCs/>
          <w:sz w:val="36"/>
          <w:szCs w:val="36"/>
        </w:rPr>
      </w:pPr>
      <w:r w:rsidRPr="003B316A">
        <w:rPr>
          <w:rFonts w:asciiTheme="majorBidi" w:hAnsiTheme="majorBidi" w:cstheme="majorBidi"/>
          <w:b/>
          <w:bCs/>
          <w:sz w:val="36"/>
          <w:szCs w:val="36"/>
        </w:rPr>
        <w:t>La utilidad de la grafología forense en evaluación de perfiles criminales: estudio del caso del asesino del Zodiaco</w:t>
      </w:r>
    </w:p>
    <w:p w14:paraId="55616B24" w14:textId="77777777" w:rsidR="003B316A" w:rsidRDefault="003B316A" w:rsidP="003B316A">
      <w:pPr>
        <w:jc w:val="center"/>
        <w:rPr>
          <w:rFonts w:asciiTheme="majorBidi" w:hAnsiTheme="majorBidi" w:cstheme="majorBidi"/>
          <w:sz w:val="44"/>
          <w:szCs w:val="44"/>
        </w:rPr>
      </w:pPr>
    </w:p>
    <w:p w14:paraId="746EA4C7" w14:textId="38BB833F" w:rsidR="003B316A" w:rsidRPr="00CE039B" w:rsidRDefault="003B316A" w:rsidP="003B316A">
      <w:pPr>
        <w:jc w:val="center"/>
        <w:rPr>
          <w:rFonts w:asciiTheme="majorBidi" w:hAnsiTheme="majorBidi" w:cstheme="majorBidi"/>
          <w:sz w:val="36"/>
          <w:szCs w:val="36"/>
          <w:lang w:val="pt-PT"/>
        </w:rPr>
      </w:pPr>
      <w:r w:rsidRPr="00CE039B">
        <w:rPr>
          <w:rFonts w:asciiTheme="majorBidi" w:hAnsiTheme="majorBidi" w:cstheme="majorBidi"/>
          <w:sz w:val="36"/>
          <w:szCs w:val="36"/>
          <w:lang w:val="pt-PT"/>
        </w:rPr>
        <w:t>Ana Valverde Trigo</w:t>
      </w:r>
    </w:p>
    <w:p w14:paraId="774B83F7" w14:textId="603BFB77" w:rsidR="003B316A" w:rsidRPr="00CE039B" w:rsidRDefault="003B316A" w:rsidP="003B316A">
      <w:pPr>
        <w:jc w:val="center"/>
        <w:rPr>
          <w:rFonts w:asciiTheme="majorBidi" w:hAnsiTheme="majorBidi" w:cstheme="majorBidi"/>
          <w:sz w:val="36"/>
          <w:szCs w:val="36"/>
          <w:lang w:val="pt-PT"/>
        </w:rPr>
      </w:pPr>
      <w:r w:rsidRPr="00CE039B">
        <w:rPr>
          <w:rFonts w:asciiTheme="majorBidi" w:hAnsiTheme="majorBidi" w:cstheme="majorBidi"/>
          <w:sz w:val="36"/>
          <w:szCs w:val="36"/>
          <w:lang w:val="pt-PT"/>
        </w:rPr>
        <w:t xml:space="preserve">Sandra </w:t>
      </w:r>
      <w:r w:rsidR="000574F7">
        <w:rPr>
          <w:rFonts w:asciiTheme="majorBidi" w:hAnsiTheme="majorBidi" w:cstheme="majorBidi"/>
          <w:sz w:val="36"/>
          <w:szCs w:val="36"/>
          <w:lang w:val="pt-PT"/>
        </w:rPr>
        <w:t>Calvo Jiménez</w:t>
      </w:r>
    </w:p>
    <w:p w14:paraId="356E4DD3" w14:textId="77777777" w:rsidR="003B316A" w:rsidRPr="00CE039B" w:rsidRDefault="003B316A" w:rsidP="003B316A">
      <w:pPr>
        <w:jc w:val="center"/>
        <w:rPr>
          <w:rFonts w:asciiTheme="majorBidi" w:hAnsiTheme="majorBidi" w:cstheme="majorBidi"/>
          <w:sz w:val="36"/>
          <w:szCs w:val="36"/>
          <w:lang w:val="pt-PT"/>
        </w:rPr>
      </w:pPr>
    </w:p>
    <w:p w14:paraId="68D2C8B8" w14:textId="1961D564" w:rsidR="003B316A" w:rsidRPr="003B316A" w:rsidRDefault="003B316A" w:rsidP="003B316A">
      <w:pPr>
        <w:jc w:val="center"/>
        <w:rPr>
          <w:rFonts w:asciiTheme="majorBidi" w:hAnsiTheme="majorBidi" w:cstheme="majorBidi"/>
          <w:sz w:val="36"/>
          <w:szCs w:val="36"/>
        </w:rPr>
      </w:pPr>
      <w:r w:rsidRPr="003B316A">
        <w:rPr>
          <w:rFonts w:asciiTheme="majorBidi" w:hAnsiTheme="majorBidi" w:cstheme="majorBidi"/>
          <w:sz w:val="36"/>
          <w:szCs w:val="36"/>
        </w:rPr>
        <w:t xml:space="preserve">Madrid </w:t>
      </w:r>
    </w:p>
    <w:p w14:paraId="2353DFDD" w14:textId="0418E041" w:rsidR="003B316A" w:rsidRDefault="003B316A" w:rsidP="003B316A">
      <w:pPr>
        <w:jc w:val="center"/>
        <w:rPr>
          <w:rFonts w:asciiTheme="majorBidi" w:hAnsiTheme="majorBidi" w:cstheme="majorBidi"/>
          <w:sz w:val="36"/>
          <w:szCs w:val="36"/>
        </w:rPr>
      </w:pPr>
      <w:r w:rsidRPr="003B316A">
        <w:rPr>
          <w:rFonts w:asciiTheme="majorBidi" w:hAnsiTheme="majorBidi" w:cstheme="majorBidi"/>
          <w:sz w:val="36"/>
          <w:szCs w:val="36"/>
        </w:rPr>
        <w:t>2025/2026</w:t>
      </w:r>
    </w:p>
    <w:p w14:paraId="2AC73EBF" w14:textId="77777777" w:rsidR="003B316A" w:rsidRDefault="003B316A" w:rsidP="003B316A">
      <w:pPr>
        <w:jc w:val="center"/>
        <w:rPr>
          <w:rFonts w:asciiTheme="majorBidi" w:hAnsiTheme="majorBidi" w:cstheme="majorBidi"/>
          <w:sz w:val="36"/>
          <w:szCs w:val="36"/>
        </w:rPr>
      </w:pPr>
    </w:p>
    <w:p w14:paraId="111BBF37" w14:textId="77777777" w:rsidR="003B316A" w:rsidRDefault="003B316A" w:rsidP="003B316A">
      <w:pPr>
        <w:jc w:val="center"/>
        <w:rPr>
          <w:rFonts w:asciiTheme="majorBidi" w:hAnsiTheme="majorBidi" w:cstheme="majorBidi"/>
          <w:sz w:val="36"/>
          <w:szCs w:val="36"/>
        </w:rPr>
      </w:pPr>
    </w:p>
    <w:p w14:paraId="09B276CB" w14:textId="50DFFBAC" w:rsidR="003B316A" w:rsidRDefault="003B316A" w:rsidP="00C64095">
      <w:pPr>
        <w:rPr>
          <w:rFonts w:asciiTheme="majorBidi" w:hAnsiTheme="majorBidi" w:cstheme="majorBidi"/>
          <w:sz w:val="36"/>
          <w:szCs w:val="36"/>
        </w:rPr>
      </w:pPr>
    </w:p>
    <w:sdt>
      <w:sdtPr>
        <w:rPr>
          <w:rFonts w:asciiTheme="minorHAnsi" w:eastAsiaTheme="minorHAnsi" w:hAnsiTheme="minorHAnsi" w:cstheme="minorBidi"/>
          <w:color w:val="auto"/>
          <w:kern w:val="2"/>
          <w:sz w:val="22"/>
          <w:szCs w:val="22"/>
          <w:lang w:eastAsia="en-US"/>
          <w14:ligatures w14:val="standardContextual"/>
        </w:rPr>
        <w:id w:val="-682829107"/>
        <w:docPartObj>
          <w:docPartGallery w:val="Table of Contents"/>
          <w:docPartUnique/>
        </w:docPartObj>
      </w:sdtPr>
      <w:sdtEndPr>
        <w:rPr>
          <w:rFonts w:asciiTheme="majorBidi" w:hAnsiTheme="majorBidi" w:cstheme="majorBidi"/>
          <w:b/>
          <w:bCs/>
          <w:sz w:val="24"/>
          <w:szCs w:val="24"/>
        </w:rPr>
      </w:sdtEndPr>
      <w:sdtContent>
        <w:p w14:paraId="05E6B808" w14:textId="121FC9A9" w:rsidR="00EE52F5" w:rsidRPr="00EE52F5" w:rsidRDefault="00EE52F5">
          <w:pPr>
            <w:pStyle w:val="TtuloTDC"/>
            <w:rPr>
              <w:rFonts w:asciiTheme="majorBidi" w:hAnsiTheme="majorBidi"/>
              <w:b/>
              <w:bCs/>
              <w:color w:val="auto"/>
              <w:sz w:val="24"/>
              <w:szCs w:val="24"/>
            </w:rPr>
          </w:pPr>
          <w:r w:rsidRPr="00EE52F5">
            <w:rPr>
              <w:rFonts w:asciiTheme="majorBidi" w:hAnsiTheme="majorBidi"/>
              <w:b/>
              <w:bCs/>
              <w:color w:val="auto"/>
              <w:sz w:val="24"/>
              <w:szCs w:val="24"/>
            </w:rPr>
            <w:t>Índice</w:t>
          </w:r>
        </w:p>
        <w:p w14:paraId="2538107C" w14:textId="77777777" w:rsidR="00EE52F5" w:rsidRPr="00EE52F5" w:rsidRDefault="00EE52F5" w:rsidP="00EE52F5">
          <w:pPr>
            <w:rPr>
              <w:lang w:eastAsia="es-ES"/>
            </w:rPr>
          </w:pPr>
        </w:p>
        <w:p w14:paraId="19404BE9" w14:textId="6F330038" w:rsidR="009D032E" w:rsidRPr="009D032E" w:rsidRDefault="00EE52F5" w:rsidP="009D032E">
          <w:pPr>
            <w:pStyle w:val="TDC1"/>
            <w:rPr>
              <w:rFonts w:asciiTheme="majorBidi" w:eastAsiaTheme="minorEastAsia" w:hAnsiTheme="majorBidi" w:cstheme="majorBidi"/>
              <w:noProof/>
              <w:sz w:val="24"/>
              <w:szCs w:val="24"/>
              <w:lang w:eastAsia="es-ES"/>
            </w:rPr>
          </w:pPr>
          <w:r w:rsidRPr="009D032E">
            <w:rPr>
              <w:rFonts w:asciiTheme="majorBidi" w:hAnsiTheme="majorBidi" w:cstheme="majorBidi"/>
              <w:sz w:val="24"/>
              <w:szCs w:val="24"/>
            </w:rPr>
            <w:fldChar w:fldCharType="begin"/>
          </w:r>
          <w:r w:rsidRPr="009D032E">
            <w:rPr>
              <w:rFonts w:asciiTheme="majorBidi" w:hAnsiTheme="majorBidi" w:cstheme="majorBidi"/>
              <w:sz w:val="24"/>
              <w:szCs w:val="24"/>
            </w:rPr>
            <w:instrText xml:space="preserve"> TOC \o "1-3" \h \z \u </w:instrText>
          </w:r>
          <w:r w:rsidRPr="009D032E">
            <w:rPr>
              <w:rFonts w:asciiTheme="majorBidi" w:hAnsiTheme="majorBidi" w:cstheme="majorBidi"/>
              <w:sz w:val="24"/>
              <w:szCs w:val="24"/>
            </w:rPr>
            <w:fldChar w:fldCharType="separate"/>
          </w:r>
          <w:hyperlink w:anchor="_Toc221128876" w:history="1">
            <w:r w:rsidR="009D032E" w:rsidRPr="009D032E">
              <w:rPr>
                <w:rStyle w:val="Hipervnculo"/>
                <w:rFonts w:asciiTheme="majorBidi" w:hAnsiTheme="majorBidi" w:cstheme="majorBidi"/>
                <w:noProof/>
                <w:sz w:val="24"/>
                <w:szCs w:val="24"/>
              </w:rPr>
              <w:t>Resumen</w:t>
            </w:r>
            <w:r w:rsidR="009D032E" w:rsidRPr="009D032E">
              <w:rPr>
                <w:rFonts w:asciiTheme="majorBidi" w:hAnsiTheme="majorBidi" w:cstheme="majorBidi"/>
                <w:noProof/>
                <w:webHidden/>
                <w:sz w:val="24"/>
                <w:szCs w:val="24"/>
              </w:rPr>
              <w:tab/>
            </w:r>
            <w:r w:rsidR="009D032E" w:rsidRPr="009D032E">
              <w:rPr>
                <w:rFonts w:asciiTheme="majorBidi" w:hAnsiTheme="majorBidi" w:cstheme="majorBidi"/>
                <w:noProof/>
                <w:webHidden/>
                <w:sz w:val="24"/>
                <w:szCs w:val="24"/>
              </w:rPr>
              <w:fldChar w:fldCharType="begin"/>
            </w:r>
            <w:r w:rsidR="009D032E" w:rsidRPr="009D032E">
              <w:rPr>
                <w:rFonts w:asciiTheme="majorBidi" w:hAnsiTheme="majorBidi" w:cstheme="majorBidi"/>
                <w:noProof/>
                <w:webHidden/>
                <w:sz w:val="24"/>
                <w:szCs w:val="24"/>
              </w:rPr>
              <w:instrText xml:space="preserve"> PAGEREF _Toc221128876 \h </w:instrText>
            </w:r>
            <w:r w:rsidR="009D032E" w:rsidRPr="009D032E">
              <w:rPr>
                <w:rFonts w:asciiTheme="majorBidi" w:hAnsiTheme="majorBidi" w:cstheme="majorBidi"/>
                <w:noProof/>
                <w:webHidden/>
                <w:sz w:val="24"/>
                <w:szCs w:val="24"/>
              </w:rPr>
            </w:r>
            <w:r w:rsidR="009D032E" w:rsidRPr="009D032E">
              <w:rPr>
                <w:rFonts w:asciiTheme="majorBidi" w:hAnsiTheme="majorBidi" w:cstheme="majorBidi"/>
                <w:noProof/>
                <w:webHidden/>
                <w:sz w:val="24"/>
                <w:szCs w:val="24"/>
              </w:rPr>
              <w:fldChar w:fldCharType="separate"/>
            </w:r>
            <w:r w:rsidR="009D032E" w:rsidRPr="009D032E">
              <w:rPr>
                <w:rFonts w:asciiTheme="majorBidi" w:hAnsiTheme="majorBidi" w:cstheme="majorBidi"/>
                <w:noProof/>
                <w:webHidden/>
                <w:sz w:val="24"/>
                <w:szCs w:val="24"/>
              </w:rPr>
              <w:t>3</w:t>
            </w:r>
            <w:r w:rsidR="009D032E" w:rsidRPr="009D032E">
              <w:rPr>
                <w:rFonts w:asciiTheme="majorBidi" w:hAnsiTheme="majorBidi" w:cstheme="majorBidi"/>
                <w:noProof/>
                <w:webHidden/>
                <w:sz w:val="24"/>
                <w:szCs w:val="24"/>
              </w:rPr>
              <w:fldChar w:fldCharType="end"/>
            </w:r>
          </w:hyperlink>
        </w:p>
        <w:p w14:paraId="52ACE2BD" w14:textId="108E7171" w:rsidR="009D032E" w:rsidRPr="009D032E" w:rsidRDefault="009D032E" w:rsidP="009D032E">
          <w:pPr>
            <w:pStyle w:val="TDC1"/>
            <w:rPr>
              <w:rFonts w:asciiTheme="majorBidi" w:eastAsiaTheme="minorEastAsia" w:hAnsiTheme="majorBidi" w:cstheme="majorBidi"/>
              <w:noProof/>
              <w:sz w:val="24"/>
              <w:szCs w:val="24"/>
              <w:lang w:eastAsia="es-ES"/>
            </w:rPr>
          </w:pPr>
          <w:hyperlink w:anchor="_Toc221128877" w:history="1">
            <w:r w:rsidRPr="009D032E">
              <w:rPr>
                <w:rStyle w:val="Hipervnculo"/>
                <w:rFonts w:asciiTheme="majorBidi" w:hAnsiTheme="majorBidi" w:cstheme="majorBidi"/>
                <w:noProof/>
                <w:sz w:val="24"/>
                <w:szCs w:val="24"/>
              </w:rPr>
              <w:t>1.</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Introducción</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_Toc221128877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4</w:t>
            </w:r>
            <w:r w:rsidRPr="009D032E">
              <w:rPr>
                <w:rFonts w:asciiTheme="majorBidi" w:hAnsiTheme="majorBidi" w:cstheme="majorBidi"/>
                <w:noProof/>
                <w:webHidden/>
                <w:sz w:val="24"/>
                <w:szCs w:val="24"/>
              </w:rPr>
              <w:fldChar w:fldCharType="end"/>
            </w:r>
          </w:hyperlink>
        </w:p>
        <w:p w14:paraId="4D83563C" w14:textId="525749AC" w:rsidR="009D032E" w:rsidRPr="009D032E" w:rsidRDefault="009D032E" w:rsidP="009D032E">
          <w:pPr>
            <w:pStyle w:val="TDC1"/>
            <w:rPr>
              <w:rFonts w:asciiTheme="majorBidi" w:eastAsiaTheme="minorEastAsia" w:hAnsiTheme="majorBidi" w:cstheme="majorBidi"/>
              <w:noProof/>
              <w:sz w:val="24"/>
              <w:szCs w:val="24"/>
              <w:lang w:eastAsia="es-ES"/>
            </w:rPr>
          </w:pPr>
          <w:hyperlink w:anchor="_Toc221128878" w:history="1">
            <w:r w:rsidRPr="009D032E">
              <w:rPr>
                <w:rStyle w:val="Hipervnculo"/>
                <w:rFonts w:asciiTheme="majorBidi" w:hAnsiTheme="majorBidi" w:cstheme="majorBidi"/>
                <w:bCs/>
                <w:noProof/>
                <w:sz w:val="24"/>
                <w:szCs w:val="24"/>
              </w:rPr>
              <w:t>2.</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bCs/>
                <w:noProof/>
                <w:sz w:val="24"/>
                <w:szCs w:val="24"/>
              </w:rPr>
              <w:t>Objetivos del trabajo</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_Toc221128878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5</w:t>
            </w:r>
            <w:r w:rsidRPr="009D032E">
              <w:rPr>
                <w:rFonts w:asciiTheme="majorBidi" w:hAnsiTheme="majorBidi" w:cstheme="majorBidi"/>
                <w:noProof/>
                <w:webHidden/>
                <w:sz w:val="24"/>
                <w:szCs w:val="24"/>
              </w:rPr>
              <w:fldChar w:fldCharType="end"/>
            </w:r>
          </w:hyperlink>
        </w:p>
        <w:p w14:paraId="42901303" w14:textId="43CD01A0" w:rsidR="009D032E" w:rsidRPr="009D032E" w:rsidRDefault="009D032E" w:rsidP="009D032E">
          <w:pPr>
            <w:pStyle w:val="TDC1"/>
            <w:rPr>
              <w:rFonts w:asciiTheme="majorBidi" w:eastAsiaTheme="minorEastAsia" w:hAnsiTheme="majorBidi" w:cstheme="majorBidi"/>
              <w:noProof/>
              <w:sz w:val="24"/>
              <w:szCs w:val="24"/>
              <w:lang w:eastAsia="es-ES"/>
            </w:rPr>
          </w:pPr>
          <w:hyperlink w:anchor="_Toc221128879" w:history="1">
            <w:r w:rsidRPr="009D032E">
              <w:rPr>
                <w:rStyle w:val="Hipervnculo"/>
                <w:rFonts w:asciiTheme="majorBidi" w:hAnsiTheme="majorBidi" w:cstheme="majorBidi"/>
                <w:noProof/>
                <w:sz w:val="24"/>
                <w:szCs w:val="24"/>
              </w:rPr>
              <w:t>3.</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Justificación teórica</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_Toc221128879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6</w:t>
            </w:r>
            <w:r w:rsidRPr="009D032E">
              <w:rPr>
                <w:rFonts w:asciiTheme="majorBidi" w:hAnsiTheme="majorBidi" w:cstheme="majorBidi"/>
                <w:noProof/>
                <w:webHidden/>
                <w:sz w:val="24"/>
                <w:szCs w:val="24"/>
              </w:rPr>
              <w:fldChar w:fldCharType="end"/>
            </w:r>
          </w:hyperlink>
        </w:p>
        <w:p w14:paraId="2C36446A" w14:textId="41E2590F" w:rsidR="009D032E" w:rsidRPr="009D032E" w:rsidRDefault="009D032E" w:rsidP="009D032E">
          <w:pPr>
            <w:pStyle w:val="TDC1"/>
            <w:rPr>
              <w:rFonts w:asciiTheme="majorBidi" w:eastAsiaTheme="minorEastAsia" w:hAnsiTheme="majorBidi" w:cstheme="majorBidi"/>
              <w:noProof/>
              <w:sz w:val="24"/>
              <w:szCs w:val="24"/>
              <w:lang w:eastAsia="es-ES"/>
            </w:rPr>
          </w:pPr>
          <w:hyperlink w:anchor="_Toc221128880" w:history="1">
            <w:r w:rsidRPr="009D032E">
              <w:rPr>
                <w:rStyle w:val="Hipervnculo"/>
                <w:rFonts w:asciiTheme="majorBidi" w:hAnsiTheme="majorBidi" w:cstheme="majorBidi"/>
                <w:noProof/>
                <w:sz w:val="24"/>
                <w:szCs w:val="24"/>
              </w:rPr>
              <w:t>4.</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Marco teórico</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_Toc221128880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7</w:t>
            </w:r>
            <w:r w:rsidRPr="009D032E">
              <w:rPr>
                <w:rFonts w:asciiTheme="majorBidi" w:hAnsiTheme="majorBidi" w:cstheme="majorBidi"/>
                <w:noProof/>
                <w:webHidden/>
                <w:sz w:val="24"/>
                <w:szCs w:val="24"/>
              </w:rPr>
              <w:fldChar w:fldCharType="end"/>
            </w:r>
          </w:hyperlink>
        </w:p>
        <w:p w14:paraId="38EB66AF" w14:textId="6C88899A"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81" w:history="1">
            <w:r w:rsidRPr="009D032E">
              <w:rPr>
                <w:rStyle w:val="Hipervnculo"/>
                <w:rFonts w:asciiTheme="majorBidi" w:hAnsiTheme="majorBidi" w:cstheme="majorBidi"/>
                <w:noProof/>
                <w:sz w:val="24"/>
                <w:szCs w:val="24"/>
              </w:rPr>
              <w:t>4.1.</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Conceptos y fundamentos de la grafología forense</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_Toc221128881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7</w:t>
            </w:r>
            <w:r w:rsidRPr="009D032E">
              <w:rPr>
                <w:rFonts w:asciiTheme="majorBidi" w:hAnsiTheme="majorBidi" w:cstheme="majorBidi"/>
                <w:noProof/>
                <w:webHidden/>
                <w:sz w:val="24"/>
                <w:szCs w:val="24"/>
              </w:rPr>
              <w:fldChar w:fldCharType="end"/>
            </w:r>
          </w:hyperlink>
        </w:p>
        <w:p w14:paraId="39CF08B0" w14:textId="0B1CF3F9"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82" w:history="1">
            <w:r w:rsidRPr="009D032E">
              <w:rPr>
                <w:rStyle w:val="Hipervnculo"/>
                <w:rFonts w:asciiTheme="majorBidi" w:hAnsiTheme="majorBidi" w:cstheme="majorBidi"/>
                <w:noProof/>
                <w:sz w:val="24"/>
                <w:szCs w:val="24"/>
              </w:rPr>
              <w:t>4.2.</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Técnicas y criterios de análisis grafológico en el ámbito forense</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_Toc221128882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8</w:t>
            </w:r>
            <w:r w:rsidRPr="009D032E">
              <w:rPr>
                <w:rFonts w:asciiTheme="majorBidi" w:hAnsiTheme="majorBidi" w:cstheme="majorBidi"/>
                <w:noProof/>
                <w:webHidden/>
                <w:sz w:val="24"/>
                <w:szCs w:val="24"/>
              </w:rPr>
              <w:fldChar w:fldCharType="end"/>
            </w:r>
          </w:hyperlink>
        </w:p>
        <w:p w14:paraId="568D1BDB" w14:textId="4E9C283F"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83" w:history="1">
            <w:r w:rsidRPr="009D032E">
              <w:rPr>
                <w:rStyle w:val="Hipervnculo"/>
                <w:rFonts w:asciiTheme="majorBidi" w:hAnsiTheme="majorBidi" w:cstheme="majorBidi"/>
                <w:noProof/>
                <w:sz w:val="24"/>
                <w:szCs w:val="24"/>
              </w:rPr>
              <w:t>4.3.</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Diferencias entre grafología y pericia caligráfica</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_Toc221128883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9</w:t>
            </w:r>
            <w:r w:rsidRPr="009D032E">
              <w:rPr>
                <w:rFonts w:asciiTheme="majorBidi" w:hAnsiTheme="majorBidi" w:cstheme="majorBidi"/>
                <w:noProof/>
                <w:webHidden/>
                <w:sz w:val="24"/>
                <w:szCs w:val="24"/>
              </w:rPr>
              <w:fldChar w:fldCharType="end"/>
            </w:r>
          </w:hyperlink>
        </w:p>
        <w:p w14:paraId="7E728B2E" w14:textId="1BFC3443"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84" w:history="1">
            <w:r w:rsidRPr="009D032E">
              <w:rPr>
                <w:rStyle w:val="Hipervnculo"/>
                <w:rFonts w:asciiTheme="majorBidi" w:hAnsiTheme="majorBidi" w:cstheme="majorBidi"/>
                <w:noProof/>
                <w:sz w:val="24"/>
                <w:szCs w:val="24"/>
              </w:rPr>
              <w:t>4.4.</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Debate sobre la validez y los límites de la grafología forense</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_Toc221128884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10</w:t>
            </w:r>
            <w:r w:rsidRPr="009D032E">
              <w:rPr>
                <w:rFonts w:asciiTheme="majorBidi" w:hAnsiTheme="majorBidi" w:cstheme="majorBidi"/>
                <w:noProof/>
                <w:webHidden/>
                <w:sz w:val="24"/>
                <w:szCs w:val="24"/>
              </w:rPr>
              <w:fldChar w:fldCharType="end"/>
            </w:r>
          </w:hyperlink>
        </w:p>
        <w:p w14:paraId="0B524FC3" w14:textId="4AF9942F"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85" w:history="1">
            <w:r w:rsidRPr="009D032E">
              <w:rPr>
                <w:rStyle w:val="Hipervnculo"/>
                <w:rFonts w:asciiTheme="majorBidi" w:hAnsiTheme="majorBidi" w:cstheme="majorBidi"/>
                <w:noProof/>
                <w:sz w:val="24"/>
                <w:szCs w:val="24"/>
              </w:rPr>
              <w:t>4.5.</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Utilidad práctica en la elaboración de perfiles criminales</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_Toc221128885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11</w:t>
            </w:r>
            <w:r w:rsidRPr="009D032E">
              <w:rPr>
                <w:rFonts w:asciiTheme="majorBidi" w:hAnsiTheme="majorBidi" w:cstheme="majorBidi"/>
                <w:noProof/>
                <w:webHidden/>
                <w:sz w:val="24"/>
                <w:szCs w:val="24"/>
              </w:rPr>
              <w:fldChar w:fldCharType="end"/>
            </w:r>
          </w:hyperlink>
        </w:p>
        <w:p w14:paraId="6FCA9C9E" w14:textId="6F9DC025" w:rsidR="009D032E" w:rsidRPr="009D032E" w:rsidRDefault="009D032E" w:rsidP="009D032E">
          <w:pPr>
            <w:pStyle w:val="TDC1"/>
            <w:rPr>
              <w:rFonts w:asciiTheme="majorBidi" w:eastAsiaTheme="minorEastAsia" w:hAnsiTheme="majorBidi" w:cstheme="majorBidi"/>
              <w:noProof/>
              <w:sz w:val="24"/>
              <w:szCs w:val="24"/>
              <w:lang w:eastAsia="es-ES"/>
            </w:rPr>
          </w:pPr>
          <w:hyperlink w:anchor="_Toc221128886" w:history="1">
            <w:r w:rsidRPr="009D032E">
              <w:rPr>
                <w:rStyle w:val="Hipervnculo"/>
                <w:rFonts w:asciiTheme="majorBidi" w:hAnsiTheme="majorBidi" w:cstheme="majorBidi"/>
                <w:noProof/>
                <w:sz w:val="24"/>
                <w:szCs w:val="24"/>
              </w:rPr>
              <w:t>5.</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El caso del asesino del Zodiaco</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_Toc221128886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11</w:t>
            </w:r>
            <w:r w:rsidRPr="009D032E">
              <w:rPr>
                <w:rFonts w:asciiTheme="majorBidi" w:hAnsiTheme="majorBidi" w:cstheme="majorBidi"/>
                <w:noProof/>
                <w:webHidden/>
                <w:sz w:val="24"/>
                <w:szCs w:val="24"/>
              </w:rPr>
              <w:fldChar w:fldCharType="end"/>
            </w:r>
          </w:hyperlink>
        </w:p>
        <w:p w14:paraId="4AE73CC1" w14:textId="0A175697"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87" w:history="1">
            <w:r w:rsidRPr="009D032E">
              <w:rPr>
                <w:rStyle w:val="Hipervnculo"/>
                <w:rFonts w:asciiTheme="majorBidi" w:hAnsiTheme="majorBidi" w:cstheme="majorBidi"/>
                <w:noProof/>
                <w:sz w:val="24"/>
                <w:szCs w:val="24"/>
              </w:rPr>
              <w:t>5.1.</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Resumen y contexto histórico</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_Toc221128887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11</w:t>
            </w:r>
            <w:r w:rsidRPr="009D032E">
              <w:rPr>
                <w:rFonts w:asciiTheme="majorBidi" w:hAnsiTheme="majorBidi" w:cstheme="majorBidi"/>
                <w:noProof/>
                <w:webHidden/>
                <w:sz w:val="24"/>
                <w:szCs w:val="24"/>
              </w:rPr>
              <w:fldChar w:fldCharType="end"/>
            </w:r>
          </w:hyperlink>
        </w:p>
        <w:p w14:paraId="24128C8F" w14:textId="06853510"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88" w:history="1">
            <w:r w:rsidRPr="009D032E">
              <w:rPr>
                <w:rStyle w:val="Hipervnculo"/>
                <w:rFonts w:asciiTheme="majorBidi" w:hAnsiTheme="majorBidi" w:cstheme="majorBidi"/>
                <w:noProof/>
                <w:sz w:val="24"/>
                <w:szCs w:val="24"/>
              </w:rPr>
              <w:t>5.2.</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Las cartas y los criptogramas: descripción del material</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_Toc221128888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12</w:t>
            </w:r>
            <w:r w:rsidRPr="009D032E">
              <w:rPr>
                <w:rFonts w:asciiTheme="majorBidi" w:hAnsiTheme="majorBidi" w:cstheme="majorBidi"/>
                <w:noProof/>
                <w:webHidden/>
                <w:sz w:val="24"/>
                <w:szCs w:val="24"/>
              </w:rPr>
              <w:fldChar w:fldCharType="end"/>
            </w:r>
          </w:hyperlink>
        </w:p>
        <w:p w14:paraId="76A7189F" w14:textId="2F82F4BC"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89" w:history="1">
            <w:r w:rsidRPr="009D032E">
              <w:rPr>
                <w:rStyle w:val="Hipervnculo"/>
                <w:rFonts w:asciiTheme="majorBidi" w:hAnsiTheme="majorBidi" w:cstheme="majorBidi"/>
                <w:noProof/>
                <w:sz w:val="24"/>
                <w:szCs w:val="24"/>
              </w:rPr>
              <w:t>5.3.</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Papel de la grafología en la investigación</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_Toc221128889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13</w:t>
            </w:r>
            <w:r w:rsidRPr="009D032E">
              <w:rPr>
                <w:rFonts w:asciiTheme="majorBidi" w:hAnsiTheme="majorBidi" w:cstheme="majorBidi"/>
                <w:noProof/>
                <w:webHidden/>
                <w:sz w:val="24"/>
                <w:szCs w:val="24"/>
              </w:rPr>
              <w:fldChar w:fldCharType="end"/>
            </w:r>
          </w:hyperlink>
        </w:p>
        <w:p w14:paraId="03688154" w14:textId="18B5E82C"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90" w:history="1">
            <w:r w:rsidRPr="009D032E">
              <w:rPr>
                <w:rStyle w:val="Hipervnculo"/>
                <w:rFonts w:asciiTheme="majorBidi" w:hAnsiTheme="majorBidi" w:cstheme="majorBidi"/>
                <w:noProof/>
                <w:sz w:val="24"/>
                <w:szCs w:val="24"/>
              </w:rPr>
              <w:t>5.4.</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Aportaciones específicas de las cartas al proceso de investigación</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_Toc221128890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13</w:t>
            </w:r>
            <w:r w:rsidRPr="009D032E">
              <w:rPr>
                <w:rFonts w:asciiTheme="majorBidi" w:hAnsiTheme="majorBidi" w:cstheme="majorBidi"/>
                <w:noProof/>
                <w:webHidden/>
                <w:sz w:val="24"/>
                <w:szCs w:val="24"/>
              </w:rPr>
              <w:fldChar w:fldCharType="end"/>
            </w:r>
          </w:hyperlink>
        </w:p>
        <w:p w14:paraId="5B3626D7" w14:textId="1C40A64E"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91" w:history="1">
            <w:r w:rsidRPr="009D032E">
              <w:rPr>
                <w:rStyle w:val="Hipervnculo"/>
                <w:rFonts w:asciiTheme="majorBidi" w:hAnsiTheme="majorBidi" w:cstheme="majorBidi"/>
                <w:noProof/>
                <w:sz w:val="24"/>
                <w:szCs w:val="24"/>
              </w:rPr>
              <w:t>5.5.</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Relevancia criminológica y forense del caso</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_Toc221128891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14</w:t>
            </w:r>
            <w:r w:rsidRPr="009D032E">
              <w:rPr>
                <w:rFonts w:asciiTheme="majorBidi" w:hAnsiTheme="majorBidi" w:cstheme="majorBidi"/>
                <w:noProof/>
                <w:webHidden/>
                <w:sz w:val="24"/>
                <w:szCs w:val="24"/>
              </w:rPr>
              <w:fldChar w:fldCharType="end"/>
            </w:r>
          </w:hyperlink>
        </w:p>
        <w:p w14:paraId="477CF034" w14:textId="573AD104" w:rsidR="009D032E" w:rsidRPr="009D032E" w:rsidRDefault="009D032E" w:rsidP="009D032E">
          <w:pPr>
            <w:pStyle w:val="TDC1"/>
            <w:rPr>
              <w:rFonts w:asciiTheme="majorBidi" w:eastAsiaTheme="minorEastAsia" w:hAnsiTheme="majorBidi" w:cstheme="majorBidi"/>
              <w:noProof/>
              <w:sz w:val="24"/>
              <w:szCs w:val="24"/>
              <w:lang w:eastAsia="es-ES"/>
            </w:rPr>
          </w:pPr>
          <w:hyperlink w:anchor="_Toc221128892" w:history="1">
            <w:r w:rsidRPr="009D032E">
              <w:rPr>
                <w:rStyle w:val="Hipervnculo"/>
                <w:rFonts w:asciiTheme="majorBidi" w:hAnsiTheme="majorBidi" w:cstheme="majorBidi"/>
                <w:noProof/>
                <w:sz w:val="24"/>
                <w:szCs w:val="24"/>
              </w:rPr>
              <w:t>6.</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Metodología</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_Toc221128892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14</w:t>
            </w:r>
            <w:r w:rsidRPr="009D032E">
              <w:rPr>
                <w:rFonts w:asciiTheme="majorBidi" w:hAnsiTheme="majorBidi" w:cstheme="majorBidi"/>
                <w:noProof/>
                <w:webHidden/>
                <w:sz w:val="24"/>
                <w:szCs w:val="24"/>
              </w:rPr>
              <w:fldChar w:fldCharType="end"/>
            </w:r>
          </w:hyperlink>
        </w:p>
        <w:p w14:paraId="1F17DC86" w14:textId="46C72C13"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93" w:history="1">
            <w:r w:rsidRPr="009D032E">
              <w:rPr>
                <w:rStyle w:val="Hipervnculo"/>
                <w:rFonts w:asciiTheme="majorBidi" w:hAnsiTheme="majorBidi" w:cstheme="majorBidi"/>
                <w:noProof/>
                <w:sz w:val="24"/>
                <w:szCs w:val="24"/>
              </w:rPr>
              <w:t>6.1.</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Diseño metodológico y enfoque del estudio</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_Toc221128893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14</w:t>
            </w:r>
            <w:r w:rsidRPr="009D032E">
              <w:rPr>
                <w:rFonts w:asciiTheme="majorBidi" w:hAnsiTheme="majorBidi" w:cstheme="majorBidi"/>
                <w:noProof/>
                <w:webHidden/>
                <w:sz w:val="24"/>
                <w:szCs w:val="24"/>
              </w:rPr>
              <w:fldChar w:fldCharType="end"/>
            </w:r>
          </w:hyperlink>
        </w:p>
        <w:p w14:paraId="7173CE27" w14:textId="33FE9987"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94" w:history="1">
            <w:r w:rsidRPr="009D032E">
              <w:rPr>
                <w:rStyle w:val="Hipervnculo"/>
                <w:rFonts w:asciiTheme="majorBidi" w:hAnsiTheme="majorBidi" w:cstheme="majorBidi"/>
                <w:noProof/>
                <w:sz w:val="24"/>
                <w:szCs w:val="24"/>
              </w:rPr>
              <w:t>6.2.</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Fuentes utilizadas</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_Toc221128894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15</w:t>
            </w:r>
            <w:r w:rsidRPr="009D032E">
              <w:rPr>
                <w:rFonts w:asciiTheme="majorBidi" w:hAnsiTheme="majorBidi" w:cstheme="majorBidi"/>
                <w:noProof/>
                <w:webHidden/>
                <w:sz w:val="24"/>
                <w:szCs w:val="24"/>
              </w:rPr>
              <w:fldChar w:fldCharType="end"/>
            </w:r>
          </w:hyperlink>
        </w:p>
        <w:p w14:paraId="02B8A755" w14:textId="4DCCEE61"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95" w:history="1">
            <w:r w:rsidRPr="009D032E">
              <w:rPr>
                <w:rStyle w:val="Hipervnculo"/>
                <w:rFonts w:asciiTheme="majorBidi" w:hAnsiTheme="majorBidi" w:cstheme="majorBidi"/>
                <w:noProof/>
                <w:sz w:val="24"/>
                <w:szCs w:val="24"/>
              </w:rPr>
              <w:t>6.3.</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Criterios grafológicos seleccionados para el análisis</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_Toc221128895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16</w:t>
            </w:r>
            <w:r w:rsidRPr="009D032E">
              <w:rPr>
                <w:rFonts w:asciiTheme="majorBidi" w:hAnsiTheme="majorBidi" w:cstheme="majorBidi"/>
                <w:noProof/>
                <w:webHidden/>
                <w:sz w:val="24"/>
                <w:szCs w:val="24"/>
              </w:rPr>
              <w:fldChar w:fldCharType="end"/>
            </w:r>
          </w:hyperlink>
        </w:p>
        <w:p w14:paraId="00F8106B" w14:textId="79CD14DD" w:rsidR="009D032E" w:rsidRPr="009D032E" w:rsidRDefault="009D032E">
          <w:pPr>
            <w:pStyle w:val="TDC2"/>
            <w:tabs>
              <w:tab w:val="left" w:pos="960"/>
              <w:tab w:val="right" w:leader="dot" w:pos="8494"/>
            </w:tabs>
            <w:rPr>
              <w:rFonts w:asciiTheme="majorBidi" w:eastAsiaTheme="minorEastAsia" w:hAnsiTheme="majorBidi" w:cstheme="majorBidi"/>
              <w:noProof/>
              <w:sz w:val="24"/>
              <w:szCs w:val="24"/>
              <w:lang w:eastAsia="es-ES"/>
            </w:rPr>
          </w:pPr>
          <w:hyperlink w:anchor="_Toc221128896" w:history="1">
            <w:r w:rsidRPr="009D032E">
              <w:rPr>
                <w:rStyle w:val="Hipervnculo"/>
                <w:rFonts w:asciiTheme="majorBidi" w:hAnsiTheme="majorBidi" w:cstheme="majorBidi"/>
                <w:noProof/>
                <w:sz w:val="24"/>
                <w:szCs w:val="24"/>
              </w:rPr>
              <w:t>6.4.</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Limitaciones del análisis</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_Toc221128896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18</w:t>
            </w:r>
            <w:r w:rsidRPr="009D032E">
              <w:rPr>
                <w:rFonts w:asciiTheme="majorBidi" w:hAnsiTheme="majorBidi" w:cstheme="majorBidi"/>
                <w:noProof/>
                <w:webHidden/>
                <w:sz w:val="24"/>
                <w:szCs w:val="24"/>
              </w:rPr>
              <w:fldChar w:fldCharType="end"/>
            </w:r>
          </w:hyperlink>
        </w:p>
        <w:p w14:paraId="479A969D" w14:textId="480373D5" w:rsidR="009D032E" w:rsidRPr="009D032E" w:rsidRDefault="009D032E" w:rsidP="009D032E">
          <w:pPr>
            <w:pStyle w:val="TDC1"/>
            <w:rPr>
              <w:rFonts w:asciiTheme="majorBidi" w:eastAsiaTheme="minorEastAsia" w:hAnsiTheme="majorBidi" w:cstheme="majorBidi"/>
              <w:noProof/>
              <w:sz w:val="24"/>
              <w:szCs w:val="24"/>
              <w:lang w:eastAsia="es-ES"/>
            </w:rPr>
          </w:pPr>
          <w:hyperlink w:anchor="_Toc221128897" w:history="1">
            <w:r w:rsidRPr="009D032E">
              <w:rPr>
                <w:rStyle w:val="Hipervnculo"/>
                <w:rFonts w:asciiTheme="majorBidi" w:hAnsiTheme="majorBidi" w:cstheme="majorBidi"/>
                <w:noProof/>
                <w:sz w:val="24"/>
                <w:szCs w:val="24"/>
              </w:rPr>
              <w:t>7.</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Análisis grafológico del caso del asesino del Zodiaco</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_Toc221128897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21</w:t>
            </w:r>
            <w:r w:rsidRPr="009D032E">
              <w:rPr>
                <w:rFonts w:asciiTheme="majorBidi" w:hAnsiTheme="majorBidi" w:cstheme="majorBidi"/>
                <w:noProof/>
                <w:webHidden/>
                <w:sz w:val="24"/>
                <w:szCs w:val="24"/>
              </w:rPr>
              <w:fldChar w:fldCharType="end"/>
            </w:r>
          </w:hyperlink>
        </w:p>
        <w:p w14:paraId="1090E949" w14:textId="01758611" w:rsidR="009D032E" w:rsidRPr="009D032E" w:rsidRDefault="009D032E" w:rsidP="009D032E">
          <w:pPr>
            <w:pStyle w:val="TDC1"/>
            <w:rPr>
              <w:rFonts w:asciiTheme="majorBidi" w:eastAsiaTheme="minorEastAsia" w:hAnsiTheme="majorBidi" w:cstheme="majorBidi"/>
              <w:noProof/>
              <w:sz w:val="24"/>
              <w:szCs w:val="24"/>
              <w:lang w:eastAsia="es-ES"/>
            </w:rPr>
          </w:pPr>
          <w:hyperlink w:anchor="_Toc221128898" w:history="1">
            <w:r w:rsidRPr="009D032E">
              <w:rPr>
                <w:rStyle w:val="Hipervnculo"/>
                <w:rFonts w:asciiTheme="majorBidi" w:hAnsiTheme="majorBidi" w:cstheme="majorBidi"/>
                <w:noProof/>
                <w:sz w:val="24"/>
                <w:szCs w:val="24"/>
              </w:rPr>
              <w:t>8.</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Discusión</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_Toc221128898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25</w:t>
            </w:r>
            <w:r w:rsidRPr="009D032E">
              <w:rPr>
                <w:rFonts w:asciiTheme="majorBidi" w:hAnsiTheme="majorBidi" w:cstheme="majorBidi"/>
                <w:noProof/>
                <w:webHidden/>
                <w:sz w:val="24"/>
                <w:szCs w:val="24"/>
              </w:rPr>
              <w:fldChar w:fldCharType="end"/>
            </w:r>
          </w:hyperlink>
        </w:p>
        <w:p w14:paraId="22525D9A" w14:textId="142A2945" w:rsidR="009D032E" w:rsidRPr="009D032E" w:rsidRDefault="009D032E" w:rsidP="009D032E">
          <w:pPr>
            <w:pStyle w:val="TDC1"/>
            <w:rPr>
              <w:rFonts w:asciiTheme="majorBidi" w:eastAsiaTheme="minorEastAsia" w:hAnsiTheme="majorBidi" w:cstheme="majorBidi"/>
              <w:noProof/>
              <w:sz w:val="24"/>
              <w:szCs w:val="24"/>
              <w:lang w:eastAsia="es-ES"/>
            </w:rPr>
          </w:pPr>
          <w:hyperlink w:anchor="_Toc221128899" w:history="1">
            <w:r w:rsidRPr="009D032E">
              <w:rPr>
                <w:rStyle w:val="Hipervnculo"/>
                <w:rFonts w:asciiTheme="majorBidi" w:hAnsiTheme="majorBidi" w:cstheme="majorBidi"/>
                <w:noProof/>
                <w:sz w:val="24"/>
                <w:szCs w:val="24"/>
              </w:rPr>
              <w:t>9.</w:t>
            </w:r>
            <w:r w:rsidRPr="009D032E">
              <w:rPr>
                <w:rFonts w:asciiTheme="majorBidi" w:eastAsiaTheme="minorEastAsia" w:hAnsiTheme="majorBidi" w:cstheme="majorBidi"/>
                <w:noProof/>
                <w:sz w:val="24"/>
                <w:szCs w:val="24"/>
                <w:lang w:eastAsia="es-ES"/>
              </w:rPr>
              <w:tab/>
            </w:r>
            <w:r w:rsidRPr="009D032E">
              <w:rPr>
                <w:rStyle w:val="Hipervnculo"/>
                <w:rFonts w:asciiTheme="majorBidi" w:hAnsiTheme="majorBidi" w:cstheme="majorBidi"/>
                <w:noProof/>
                <w:sz w:val="24"/>
                <w:szCs w:val="24"/>
              </w:rPr>
              <w:t>Conclusiones</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_Toc221128899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28</w:t>
            </w:r>
            <w:r w:rsidRPr="009D032E">
              <w:rPr>
                <w:rFonts w:asciiTheme="majorBidi" w:hAnsiTheme="majorBidi" w:cstheme="majorBidi"/>
                <w:noProof/>
                <w:webHidden/>
                <w:sz w:val="24"/>
                <w:szCs w:val="24"/>
              </w:rPr>
              <w:fldChar w:fldCharType="end"/>
            </w:r>
          </w:hyperlink>
        </w:p>
        <w:p w14:paraId="4CDDACBE" w14:textId="6B489E7F" w:rsidR="009D032E" w:rsidRPr="009D032E" w:rsidRDefault="009D032E" w:rsidP="009D032E">
          <w:pPr>
            <w:pStyle w:val="TDC1"/>
            <w:rPr>
              <w:rFonts w:asciiTheme="majorBidi" w:eastAsiaTheme="minorEastAsia" w:hAnsiTheme="majorBidi" w:cstheme="majorBidi"/>
              <w:noProof/>
              <w:sz w:val="24"/>
              <w:szCs w:val="24"/>
              <w:lang w:eastAsia="es-ES"/>
            </w:rPr>
          </w:pPr>
          <w:hyperlink w:anchor="_Toc221128900" w:history="1">
            <w:r w:rsidRPr="009D032E">
              <w:rPr>
                <w:rStyle w:val="Hipervnculo"/>
                <w:rFonts w:asciiTheme="majorBidi" w:hAnsiTheme="majorBidi" w:cstheme="majorBidi"/>
                <w:noProof/>
                <w:sz w:val="24"/>
                <w:szCs w:val="24"/>
              </w:rPr>
              <w:t>Referencias bibliográficas</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_Toc221128900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32</w:t>
            </w:r>
            <w:r w:rsidRPr="009D032E">
              <w:rPr>
                <w:rFonts w:asciiTheme="majorBidi" w:hAnsiTheme="majorBidi" w:cstheme="majorBidi"/>
                <w:noProof/>
                <w:webHidden/>
                <w:sz w:val="24"/>
                <w:szCs w:val="24"/>
              </w:rPr>
              <w:fldChar w:fldCharType="end"/>
            </w:r>
          </w:hyperlink>
        </w:p>
        <w:p w14:paraId="6F38E005" w14:textId="6F705A14" w:rsidR="009D032E" w:rsidRPr="009D032E" w:rsidRDefault="009D032E" w:rsidP="009D032E">
          <w:pPr>
            <w:pStyle w:val="TDC1"/>
            <w:rPr>
              <w:rFonts w:asciiTheme="majorBidi" w:eastAsiaTheme="minorEastAsia" w:hAnsiTheme="majorBidi" w:cstheme="majorBidi"/>
              <w:noProof/>
              <w:sz w:val="24"/>
              <w:szCs w:val="24"/>
              <w:lang w:eastAsia="es-ES"/>
            </w:rPr>
          </w:pPr>
          <w:hyperlink w:anchor="_Toc221128901" w:history="1">
            <w:r w:rsidRPr="009D032E">
              <w:rPr>
                <w:rStyle w:val="Hipervnculo"/>
                <w:rFonts w:asciiTheme="majorBidi" w:hAnsiTheme="majorBidi" w:cstheme="majorBidi"/>
                <w:noProof/>
                <w:sz w:val="24"/>
                <w:szCs w:val="24"/>
                <w:lang w:val="en-US"/>
              </w:rPr>
              <w:t>Anexo</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_Toc221128901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34</w:t>
            </w:r>
            <w:r w:rsidRPr="009D032E">
              <w:rPr>
                <w:rFonts w:asciiTheme="majorBidi" w:hAnsiTheme="majorBidi" w:cstheme="majorBidi"/>
                <w:noProof/>
                <w:webHidden/>
                <w:sz w:val="24"/>
                <w:szCs w:val="24"/>
              </w:rPr>
              <w:fldChar w:fldCharType="end"/>
            </w:r>
          </w:hyperlink>
        </w:p>
        <w:p w14:paraId="73F70857" w14:textId="656E916A" w:rsidR="009D032E" w:rsidRPr="009D032E" w:rsidRDefault="009D032E">
          <w:pPr>
            <w:pStyle w:val="TDC2"/>
            <w:tabs>
              <w:tab w:val="right" w:leader="dot" w:pos="8494"/>
            </w:tabs>
            <w:rPr>
              <w:rFonts w:asciiTheme="majorBidi" w:eastAsiaTheme="minorEastAsia" w:hAnsiTheme="majorBidi" w:cstheme="majorBidi"/>
              <w:noProof/>
              <w:sz w:val="24"/>
              <w:szCs w:val="24"/>
              <w:lang w:eastAsia="es-ES"/>
            </w:rPr>
          </w:pPr>
          <w:hyperlink w:anchor="_Toc221128902" w:history="1">
            <w:r w:rsidRPr="009D032E">
              <w:rPr>
                <w:rStyle w:val="Hipervnculo"/>
                <w:rFonts w:asciiTheme="majorBidi" w:hAnsiTheme="majorBidi" w:cstheme="majorBidi"/>
                <w:noProof/>
                <w:sz w:val="24"/>
                <w:szCs w:val="24"/>
                <w:lang w:val="en-US"/>
              </w:rPr>
              <w:t>Anexo 1</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_Toc221128902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34</w:t>
            </w:r>
            <w:r w:rsidRPr="009D032E">
              <w:rPr>
                <w:rFonts w:asciiTheme="majorBidi" w:hAnsiTheme="majorBidi" w:cstheme="majorBidi"/>
                <w:noProof/>
                <w:webHidden/>
                <w:sz w:val="24"/>
                <w:szCs w:val="24"/>
              </w:rPr>
              <w:fldChar w:fldCharType="end"/>
            </w:r>
          </w:hyperlink>
        </w:p>
        <w:p w14:paraId="6707DA6E" w14:textId="2D8E5EA6" w:rsidR="009D032E" w:rsidRPr="009D032E" w:rsidRDefault="009D032E">
          <w:pPr>
            <w:pStyle w:val="TDC2"/>
            <w:tabs>
              <w:tab w:val="right" w:leader="dot" w:pos="8494"/>
            </w:tabs>
            <w:rPr>
              <w:rFonts w:asciiTheme="majorBidi" w:eastAsiaTheme="minorEastAsia" w:hAnsiTheme="majorBidi" w:cstheme="majorBidi"/>
              <w:noProof/>
              <w:sz w:val="24"/>
              <w:szCs w:val="24"/>
              <w:lang w:eastAsia="es-ES"/>
            </w:rPr>
          </w:pPr>
          <w:hyperlink w:anchor="_Toc221128903" w:history="1">
            <w:r w:rsidRPr="009D032E">
              <w:rPr>
                <w:rStyle w:val="Hipervnculo"/>
                <w:rFonts w:asciiTheme="majorBidi" w:hAnsiTheme="majorBidi" w:cstheme="majorBidi"/>
                <w:noProof/>
                <w:sz w:val="24"/>
                <w:szCs w:val="24"/>
                <w:lang w:val="en-US"/>
              </w:rPr>
              <w:t>Anexo 2</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_Toc221128903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34</w:t>
            </w:r>
            <w:r w:rsidRPr="009D032E">
              <w:rPr>
                <w:rFonts w:asciiTheme="majorBidi" w:hAnsiTheme="majorBidi" w:cstheme="majorBidi"/>
                <w:noProof/>
                <w:webHidden/>
                <w:sz w:val="24"/>
                <w:szCs w:val="24"/>
              </w:rPr>
              <w:fldChar w:fldCharType="end"/>
            </w:r>
          </w:hyperlink>
        </w:p>
        <w:p w14:paraId="33538C4C" w14:textId="13EF98D9" w:rsidR="009D032E" w:rsidRPr="009D032E" w:rsidRDefault="009D032E">
          <w:pPr>
            <w:pStyle w:val="TDC2"/>
            <w:tabs>
              <w:tab w:val="right" w:leader="dot" w:pos="8494"/>
            </w:tabs>
            <w:rPr>
              <w:rFonts w:asciiTheme="majorBidi" w:eastAsiaTheme="minorEastAsia" w:hAnsiTheme="majorBidi" w:cstheme="majorBidi"/>
              <w:noProof/>
              <w:sz w:val="24"/>
              <w:szCs w:val="24"/>
              <w:lang w:eastAsia="es-ES"/>
            </w:rPr>
          </w:pPr>
          <w:hyperlink w:anchor="_Toc221128904" w:history="1">
            <w:r w:rsidRPr="009D032E">
              <w:rPr>
                <w:rStyle w:val="Hipervnculo"/>
                <w:rFonts w:asciiTheme="majorBidi" w:hAnsiTheme="majorBidi" w:cstheme="majorBidi"/>
                <w:noProof/>
                <w:sz w:val="24"/>
                <w:szCs w:val="24"/>
                <w:lang w:val="en-US"/>
              </w:rPr>
              <w:t>Anexo 3</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_Toc221128904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35</w:t>
            </w:r>
            <w:r w:rsidRPr="009D032E">
              <w:rPr>
                <w:rFonts w:asciiTheme="majorBidi" w:hAnsiTheme="majorBidi" w:cstheme="majorBidi"/>
                <w:noProof/>
                <w:webHidden/>
                <w:sz w:val="24"/>
                <w:szCs w:val="24"/>
              </w:rPr>
              <w:fldChar w:fldCharType="end"/>
            </w:r>
          </w:hyperlink>
        </w:p>
        <w:p w14:paraId="273A0D63" w14:textId="25B8DB04" w:rsidR="009D032E" w:rsidRPr="009D032E" w:rsidRDefault="009D032E">
          <w:pPr>
            <w:pStyle w:val="TDC2"/>
            <w:tabs>
              <w:tab w:val="right" w:leader="dot" w:pos="8494"/>
            </w:tabs>
            <w:rPr>
              <w:rFonts w:asciiTheme="majorBidi" w:eastAsiaTheme="minorEastAsia" w:hAnsiTheme="majorBidi" w:cstheme="majorBidi"/>
              <w:noProof/>
              <w:sz w:val="24"/>
              <w:szCs w:val="24"/>
              <w:lang w:eastAsia="es-ES"/>
            </w:rPr>
          </w:pPr>
          <w:hyperlink w:anchor="_Toc221128905" w:history="1">
            <w:r w:rsidRPr="009D032E">
              <w:rPr>
                <w:rStyle w:val="Hipervnculo"/>
                <w:rFonts w:asciiTheme="majorBidi" w:hAnsiTheme="majorBidi" w:cstheme="majorBidi"/>
                <w:noProof/>
                <w:sz w:val="24"/>
                <w:szCs w:val="24"/>
                <w:lang w:val="en-US"/>
              </w:rPr>
              <w:t>Anexo 4</w:t>
            </w:r>
            <w:r w:rsidRPr="009D032E">
              <w:rPr>
                <w:rFonts w:asciiTheme="majorBidi" w:hAnsiTheme="majorBidi" w:cstheme="majorBidi"/>
                <w:noProof/>
                <w:webHidden/>
                <w:sz w:val="24"/>
                <w:szCs w:val="24"/>
              </w:rPr>
              <w:tab/>
            </w:r>
            <w:r w:rsidRPr="009D032E">
              <w:rPr>
                <w:rFonts w:asciiTheme="majorBidi" w:hAnsiTheme="majorBidi" w:cstheme="majorBidi"/>
                <w:noProof/>
                <w:webHidden/>
                <w:sz w:val="24"/>
                <w:szCs w:val="24"/>
              </w:rPr>
              <w:fldChar w:fldCharType="begin"/>
            </w:r>
            <w:r w:rsidRPr="009D032E">
              <w:rPr>
                <w:rFonts w:asciiTheme="majorBidi" w:hAnsiTheme="majorBidi" w:cstheme="majorBidi"/>
                <w:noProof/>
                <w:webHidden/>
                <w:sz w:val="24"/>
                <w:szCs w:val="24"/>
              </w:rPr>
              <w:instrText xml:space="preserve"> PAGEREF _Toc221128905 \h </w:instrText>
            </w:r>
            <w:r w:rsidRPr="009D032E">
              <w:rPr>
                <w:rFonts w:asciiTheme="majorBidi" w:hAnsiTheme="majorBidi" w:cstheme="majorBidi"/>
                <w:noProof/>
                <w:webHidden/>
                <w:sz w:val="24"/>
                <w:szCs w:val="24"/>
              </w:rPr>
            </w:r>
            <w:r w:rsidRPr="009D032E">
              <w:rPr>
                <w:rFonts w:asciiTheme="majorBidi" w:hAnsiTheme="majorBidi" w:cstheme="majorBidi"/>
                <w:noProof/>
                <w:webHidden/>
                <w:sz w:val="24"/>
                <w:szCs w:val="24"/>
              </w:rPr>
              <w:fldChar w:fldCharType="separate"/>
            </w:r>
            <w:r w:rsidRPr="009D032E">
              <w:rPr>
                <w:rFonts w:asciiTheme="majorBidi" w:hAnsiTheme="majorBidi" w:cstheme="majorBidi"/>
                <w:noProof/>
                <w:webHidden/>
                <w:sz w:val="24"/>
                <w:szCs w:val="24"/>
              </w:rPr>
              <w:t>35</w:t>
            </w:r>
            <w:r w:rsidRPr="009D032E">
              <w:rPr>
                <w:rFonts w:asciiTheme="majorBidi" w:hAnsiTheme="majorBidi" w:cstheme="majorBidi"/>
                <w:noProof/>
                <w:webHidden/>
                <w:sz w:val="24"/>
                <w:szCs w:val="24"/>
              </w:rPr>
              <w:fldChar w:fldCharType="end"/>
            </w:r>
          </w:hyperlink>
        </w:p>
        <w:p w14:paraId="483BCDFF" w14:textId="79205744" w:rsidR="00BF3DDA" w:rsidRPr="009D032E" w:rsidRDefault="00EE52F5" w:rsidP="00BF3DDA">
          <w:pPr>
            <w:rPr>
              <w:rFonts w:asciiTheme="majorBidi" w:hAnsiTheme="majorBidi" w:cstheme="majorBidi"/>
              <w:b/>
              <w:bCs/>
              <w:sz w:val="24"/>
              <w:szCs w:val="24"/>
            </w:rPr>
          </w:pPr>
          <w:r w:rsidRPr="009D032E">
            <w:rPr>
              <w:rFonts w:asciiTheme="majorBidi" w:hAnsiTheme="majorBidi" w:cstheme="majorBidi"/>
              <w:b/>
              <w:bCs/>
              <w:sz w:val="24"/>
              <w:szCs w:val="24"/>
            </w:rPr>
            <w:fldChar w:fldCharType="end"/>
          </w:r>
        </w:p>
        <w:p w14:paraId="488EF028" w14:textId="3AD63F01" w:rsidR="00BF3DDA" w:rsidRPr="009D032E" w:rsidRDefault="00000000" w:rsidP="00BF3DDA">
          <w:pPr>
            <w:rPr>
              <w:rFonts w:asciiTheme="majorBidi" w:hAnsiTheme="majorBidi" w:cstheme="majorBidi"/>
              <w:sz w:val="24"/>
              <w:szCs w:val="24"/>
            </w:rPr>
          </w:pPr>
        </w:p>
      </w:sdtContent>
    </w:sdt>
    <w:p w14:paraId="3DC3F23E" w14:textId="37E4346B" w:rsidR="00C64095" w:rsidRPr="00C64095" w:rsidRDefault="002563DC" w:rsidP="007F569E">
      <w:pPr>
        <w:pStyle w:val="Ttulo1"/>
      </w:pPr>
      <w:bookmarkStart w:id="0" w:name="_Toc221128876"/>
      <w:r w:rsidRPr="00BF3DDA">
        <w:lastRenderedPageBreak/>
        <w:t>Resumen</w:t>
      </w:r>
      <w:bookmarkEnd w:id="0"/>
    </w:p>
    <w:p w14:paraId="5EE130C0" w14:textId="7965B9B9" w:rsidR="002563DC" w:rsidRDefault="002563DC" w:rsidP="003B316A">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Este trabajo de Fin de Grado analiza la utilidad de la grafología forense como herramienta complementaria en la elaboración de perfiles criminales, tomando como caso de estudio el caso del asesino del Zodiaco. El trabajo parte de un marco teórico en el que se definen los conceptos básicos de la grafología forense, sus principios fundamentales y su diferenciación respecto a la pericia caligráfica, así como el debate existente sobre sus limites y validez en el ámbito criminológico. </w:t>
      </w:r>
    </w:p>
    <w:p w14:paraId="6CE2384B" w14:textId="3FD6A547" w:rsidR="002563DC" w:rsidRDefault="002563DC" w:rsidP="003B316A">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La metodología empleada se basa en el análisis documental de cartas manuscritas atribuidas al asesino del Zodiaco, aplicando criterios grafológicos como la forma, el tamaño, la inclinación, el ritmo y la organización del espacio. A partir de este análisis, se identifican rasgos gráficos que pueden relacionarse con determinadas características psicológicas y conductuales descritas en perfiles criminológicos previos. </w:t>
      </w:r>
    </w:p>
    <w:p w14:paraId="35AC9B76" w14:textId="4781EDBA" w:rsidR="002563DC" w:rsidRDefault="002563DC" w:rsidP="003B316A">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Finalmente, el trabajo reflexiona de forma crítica sobre las fortalezas y limitaciones de a grafología forense, concluyendo que su utilidad radica en su aplicación responsable y complementaria dentro de un enfoque interdisciplinar. </w:t>
      </w:r>
    </w:p>
    <w:p w14:paraId="4B20852F" w14:textId="77777777" w:rsidR="00BF3DDA" w:rsidRDefault="00BF3DDA" w:rsidP="003B316A">
      <w:pPr>
        <w:spacing w:line="360" w:lineRule="auto"/>
        <w:jc w:val="both"/>
        <w:rPr>
          <w:rFonts w:asciiTheme="majorBidi" w:hAnsiTheme="majorBidi" w:cstheme="majorBidi"/>
          <w:sz w:val="24"/>
          <w:szCs w:val="24"/>
        </w:rPr>
      </w:pPr>
    </w:p>
    <w:p w14:paraId="5B68A438" w14:textId="395A982A" w:rsidR="00BF3DDA" w:rsidRPr="007F569E" w:rsidRDefault="00BF3DDA" w:rsidP="00BF3DDA">
      <w:pPr>
        <w:spacing w:line="360" w:lineRule="auto"/>
        <w:jc w:val="both"/>
        <w:rPr>
          <w:rFonts w:asciiTheme="majorBidi" w:hAnsiTheme="majorBidi" w:cstheme="majorBidi"/>
          <w:b/>
          <w:bCs/>
          <w:sz w:val="24"/>
          <w:szCs w:val="24"/>
          <w:lang w:val="en-US"/>
        </w:rPr>
      </w:pPr>
      <w:r w:rsidRPr="007F569E">
        <w:rPr>
          <w:rFonts w:asciiTheme="majorBidi" w:hAnsiTheme="majorBidi" w:cstheme="majorBidi"/>
          <w:b/>
          <w:bCs/>
          <w:sz w:val="24"/>
          <w:szCs w:val="24"/>
          <w:lang w:val="en-US"/>
        </w:rPr>
        <w:t>Abstract</w:t>
      </w:r>
    </w:p>
    <w:p w14:paraId="7BCEC026" w14:textId="7E1FB342" w:rsidR="00BF3DDA" w:rsidRDefault="00BF3DDA" w:rsidP="003B316A">
      <w:pPr>
        <w:spacing w:line="360" w:lineRule="auto"/>
        <w:jc w:val="both"/>
        <w:rPr>
          <w:rFonts w:asciiTheme="majorBidi" w:hAnsiTheme="majorBidi" w:cstheme="majorBidi"/>
          <w:sz w:val="24"/>
          <w:szCs w:val="24"/>
          <w:lang w:val="en-US"/>
        </w:rPr>
      </w:pPr>
      <w:r w:rsidRPr="00BF3DDA">
        <w:rPr>
          <w:rFonts w:asciiTheme="majorBidi" w:hAnsiTheme="majorBidi" w:cstheme="majorBidi"/>
          <w:sz w:val="24"/>
          <w:szCs w:val="24"/>
          <w:lang w:val="en-US"/>
        </w:rPr>
        <w:t>The Final Degree Project ex</w:t>
      </w:r>
      <w:r>
        <w:rPr>
          <w:rFonts w:asciiTheme="majorBidi" w:hAnsiTheme="majorBidi" w:cstheme="majorBidi"/>
          <w:sz w:val="24"/>
          <w:szCs w:val="24"/>
          <w:lang w:val="en-US"/>
        </w:rPr>
        <w:t xml:space="preserve">amines the usefulness of forensic graphology as a complementary tool in criminal profiling, using the Zodiac Killer case as a case study. The research includes a theoretical framework that outlines the basic concepts and principles of forensic graphology, as well as its distinction from handwriting expertise and the debate surrounding its limitations. </w:t>
      </w:r>
    </w:p>
    <w:p w14:paraId="543B6A64" w14:textId="776BE571" w:rsidR="00BF3DDA" w:rsidRDefault="00BF3DDA" w:rsidP="003B316A">
      <w:pPr>
        <w:spacing w:line="360" w:lineRule="auto"/>
        <w:jc w:val="both"/>
        <w:rPr>
          <w:rFonts w:asciiTheme="majorBidi" w:hAnsiTheme="majorBidi" w:cstheme="majorBidi"/>
          <w:sz w:val="24"/>
          <w:szCs w:val="24"/>
          <w:lang w:val="en-US"/>
        </w:rPr>
      </w:pPr>
      <w:r>
        <w:rPr>
          <w:rFonts w:asciiTheme="majorBidi" w:hAnsiTheme="majorBidi" w:cstheme="majorBidi"/>
          <w:sz w:val="24"/>
          <w:szCs w:val="24"/>
          <w:lang w:val="en-US"/>
        </w:rPr>
        <w:t xml:space="preserve">The methodology is based on documentary analysis of handwritten letters attributed to the Zodiac Killer, applying graphological criteria such as shape, size, slant, rhythm, and spatial organization. The findings suggest that certain graphic features are consistent with psychological and behavioral traits identified in previous criminological profiles. </w:t>
      </w:r>
    </w:p>
    <w:p w14:paraId="2AB72C20" w14:textId="5A96E27A" w:rsidR="00BF3DDA" w:rsidRPr="00BF3DDA" w:rsidRDefault="00BF3DDA" w:rsidP="003B316A">
      <w:pPr>
        <w:spacing w:line="360" w:lineRule="auto"/>
        <w:jc w:val="both"/>
        <w:rPr>
          <w:rFonts w:asciiTheme="majorBidi" w:hAnsiTheme="majorBidi" w:cstheme="majorBidi"/>
          <w:sz w:val="24"/>
          <w:szCs w:val="24"/>
          <w:lang w:val="en-US"/>
        </w:rPr>
      </w:pPr>
      <w:r>
        <w:rPr>
          <w:rFonts w:asciiTheme="majorBidi" w:hAnsiTheme="majorBidi" w:cstheme="majorBidi"/>
          <w:sz w:val="24"/>
          <w:szCs w:val="24"/>
          <w:lang w:val="en-US"/>
        </w:rPr>
        <w:t xml:space="preserve">The study concludes that forensic graphology can provide valuable insights when used cautiously and as part of an interdisciplinary approach. </w:t>
      </w:r>
    </w:p>
    <w:p w14:paraId="688F1E05" w14:textId="77777777" w:rsidR="003B316A" w:rsidRPr="00BF3DDA" w:rsidRDefault="003B316A" w:rsidP="003B316A">
      <w:pPr>
        <w:spacing w:line="360" w:lineRule="auto"/>
        <w:jc w:val="both"/>
        <w:rPr>
          <w:rFonts w:asciiTheme="majorBidi" w:hAnsiTheme="majorBidi" w:cstheme="majorBidi"/>
          <w:b/>
          <w:bCs/>
          <w:sz w:val="24"/>
          <w:szCs w:val="24"/>
          <w:lang w:val="en-US"/>
        </w:rPr>
      </w:pPr>
    </w:p>
    <w:p w14:paraId="4A302147" w14:textId="53052CA8" w:rsidR="009D032E" w:rsidRPr="009D032E" w:rsidRDefault="003B316A" w:rsidP="007F569E">
      <w:pPr>
        <w:pStyle w:val="Ttulo1"/>
        <w:numPr>
          <w:ilvl w:val="0"/>
          <w:numId w:val="2"/>
        </w:numPr>
      </w:pPr>
      <w:bookmarkStart w:id="1" w:name="_Toc221128877"/>
      <w:r w:rsidRPr="00EE52F5">
        <w:lastRenderedPageBreak/>
        <w:t>Introducción</w:t>
      </w:r>
      <w:bookmarkEnd w:id="1"/>
    </w:p>
    <w:p w14:paraId="0E798AE5" w14:textId="2459FA2F" w:rsidR="00CE039B" w:rsidRDefault="00CE039B" w:rsidP="00CE039B">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escritura manuscrita ha sido, a lo largo de </w:t>
      </w:r>
      <w:r w:rsidR="000574F7">
        <w:rPr>
          <w:rFonts w:asciiTheme="majorBidi" w:hAnsiTheme="majorBidi" w:cstheme="majorBidi"/>
          <w:sz w:val="24"/>
          <w:szCs w:val="24"/>
        </w:rPr>
        <w:t>los años</w:t>
      </w:r>
      <w:r>
        <w:rPr>
          <w:rFonts w:asciiTheme="majorBidi" w:hAnsiTheme="majorBidi" w:cstheme="majorBidi"/>
          <w:sz w:val="24"/>
          <w:szCs w:val="24"/>
        </w:rPr>
        <w:t>, una de las formas m</w:t>
      </w:r>
      <w:r w:rsidR="00194EF0">
        <w:rPr>
          <w:rFonts w:asciiTheme="majorBidi" w:hAnsiTheme="majorBidi" w:cstheme="majorBidi"/>
          <w:sz w:val="24"/>
          <w:szCs w:val="24"/>
        </w:rPr>
        <w:t>á</w:t>
      </w:r>
      <w:r>
        <w:rPr>
          <w:rFonts w:asciiTheme="majorBidi" w:hAnsiTheme="majorBidi" w:cstheme="majorBidi"/>
          <w:sz w:val="24"/>
          <w:szCs w:val="24"/>
        </w:rPr>
        <w:t>s personales y singulares de expresión humana. Cada trazo, cada forma de letra y cada ritmo en la escritura reflejan aspectos únicos de quien la realiza, convirtiéndose en una huella individual que, en el ámbito criminológico, puede aportar informaci</w:t>
      </w:r>
      <w:r w:rsidR="00B1704B">
        <w:rPr>
          <w:rFonts w:asciiTheme="majorBidi" w:hAnsiTheme="majorBidi" w:cstheme="majorBidi"/>
          <w:sz w:val="24"/>
          <w:szCs w:val="24"/>
        </w:rPr>
        <w:t>ó</w:t>
      </w:r>
      <w:r>
        <w:rPr>
          <w:rFonts w:asciiTheme="majorBidi" w:hAnsiTheme="majorBidi" w:cstheme="majorBidi"/>
          <w:sz w:val="24"/>
          <w:szCs w:val="24"/>
        </w:rPr>
        <w:t xml:space="preserve">n valiosa sobre la conducta, la emoción y la personalidad del autor. Dentro de este contexto, la grafología forense se presenta como una herramienta auxiliar de análisis que permite examinar la escritura desde una perspectiva </w:t>
      </w:r>
      <w:r w:rsidR="00CC3B11">
        <w:rPr>
          <w:rFonts w:asciiTheme="majorBidi" w:hAnsiTheme="majorBidi" w:cstheme="majorBidi"/>
          <w:sz w:val="24"/>
          <w:szCs w:val="24"/>
        </w:rPr>
        <w:t>más</w:t>
      </w:r>
      <w:r>
        <w:rPr>
          <w:rFonts w:asciiTheme="majorBidi" w:hAnsiTheme="majorBidi" w:cstheme="majorBidi"/>
          <w:sz w:val="24"/>
          <w:szCs w:val="24"/>
        </w:rPr>
        <w:t xml:space="preserve"> científica y psicológica, con el objetivo de obtener indicios que contribuyan a la comprensión del comportamiento criminal.</w:t>
      </w:r>
    </w:p>
    <w:p w14:paraId="56D3A4AC" w14:textId="5E461C8E" w:rsidR="003070CE" w:rsidRDefault="003070CE" w:rsidP="00CE039B">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estudio de la escritura criminológica no es nuevo, pero ha adquirido especial interés en los últimos años gracias al desarrollo de métodos </w:t>
      </w:r>
      <w:r w:rsidR="000C2873">
        <w:rPr>
          <w:rFonts w:asciiTheme="majorBidi" w:hAnsiTheme="majorBidi" w:cstheme="majorBidi"/>
          <w:sz w:val="24"/>
          <w:szCs w:val="24"/>
        </w:rPr>
        <w:t>más</w:t>
      </w:r>
      <w:r>
        <w:rPr>
          <w:rFonts w:asciiTheme="majorBidi" w:hAnsiTheme="majorBidi" w:cstheme="majorBidi"/>
          <w:sz w:val="24"/>
          <w:szCs w:val="24"/>
        </w:rPr>
        <w:t xml:space="preserve"> sistemáticos de observación y al uso combinado con otras técnicas de perfilación. La </w:t>
      </w:r>
      <w:r w:rsidR="000C2873">
        <w:rPr>
          <w:rFonts w:asciiTheme="majorBidi" w:hAnsiTheme="majorBidi" w:cstheme="majorBidi"/>
          <w:sz w:val="24"/>
          <w:szCs w:val="24"/>
        </w:rPr>
        <w:t>grafología</w:t>
      </w:r>
      <w:r>
        <w:rPr>
          <w:rFonts w:asciiTheme="majorBidi" w:hAnsiTheme="majorBidi" w:cstheme="majorBidi"/>
          <w:sz w:val="24"/>
          <w:szCs w:val="24"/>
        </w:rPr>
        <w:t xml:space="preserve"> forense, aplicada de manera rigurosa, puede servir como complemento para elaborar perfiles criminales m</w:t>
      </w:r>
      <w:r w:rsidR="00B1704B">
        <w:rPr>
          <w:rFonts w:asciiTheme="majorBidi" w:hAnsiTheme="majorBidi" w:cstheme="majorBidi"/>
          <w:sz w:val="24"/>
          <w:szCs w:val="24"/>
        </w:rPr>
        <w:t>á</w:t>
      </w:r>
      <w:r>
        <w:rPr>
          <w:rFonts w:asciiTheme="majorBidi" w:hAnsiTheme="majorBidi" w:cstheme="majorBidi"/>
          <w:sz w:val="24"/>
          <w:szCs w:val="24"/>
        </w:rPr>
        <w:t xml:space="preserve">s completos, ya que ofrece una </w:t>
      </w:r>
      <w:r w:rsidR="000C2873">
        <w:rPr>
          <w:rFonts w:asciiTheme="majorBidi" w:hAnsiTheme="majorBidi" w:cstheme="majorBidi"/>
          <w:sz w:val="24"/>
          <w:szCs w:val="24"/>
        </w:rPr>
        <w:t>vía</w:t>
      </w:r>
      <w:r>
        <w:rPr>
          <w:rFonts w:asciiTheme="majorBidi" w:hAnsiTheme="majorBidi" w:cstheme="majorBidi"/>
          <w:sz w:val="24"/>
          <w:szCs w:val="24"/>
        </w:rPr>
        <w:t xml:space="preserve"> de acceso indirecta a la mente del autor a través de su expresión critica. Sin embargo, su aplicación exige prudencia y espíritu </w:t>
      </w:r>
      <w:r w:rsidR="000C2873">
        <w:rPr>
          <w:rFonts w:asciiTheme="majorBidi" w:hAnsiTheme="majorBidi" w:cstheme="majorBidi"/>
          <w:sz w:val="24"/>
          <w:szCs w:val="24"/>
        </w:rPr>
        <w:t>crítico</w:t>
      </w:r>
      <w:r>
        <w:rPr>
          <w:rFonts w:asciiTheme="majorBidi" w:hAnsiTheme="majorBidi" w:cstheme="majorBidi"/>
          <w:sz w:val="24"/>
          <w:szCs w:val="24"/>
        </w:rPr>
        <w:t xml:space="preserve">, puesto que no debe interpretarse como una herramienta determinante, sino como un recurso complementario dentro de un proceso de </w:t>
      </w:r>
      <w:r w:rsidR="000C2873">
        <w:rPr>
          <w:rFonts w:asciiTheme="majorBidi" w:hAnsiTheme="majorBidi" w:cstheme="majorBidi"/>
          <w:sz w:val="24"/>
          <w:szCs w:val="24"/>
        </w:rPr>
        <w:t>investigación</w:t>
      </w:r>
      <w:r>
        <w:rPr>
          <w:rFonts w:asciiTheme="majorBidi" w:hAnsiTheme="majorBidi" w:cstheme="majorBidi"/>
          <w:sz w:val="24"/>
          <w:szCs w:val="24"/>
        </w:rPr>
        <w:t xml:space="preserve"> </w:t>
      </w:r>
      <w:r w:rsidR="000C2873">
        <w:rPr>
          <w:rFonts w:asciiTheme="majorBidi" w:hAnsiTheme="majorBidi" w:cstheme="majorBidi"/>
          <w:sz w:val="24"/>
          <w:szCs w:val="24"/>
        </w:rPr>
        <w:t>más</w:t>
      </w:r>
      <w:r>
        <w:rPr>
          <w:rFonts w:asciiTheme="majorBidi" w:hAnsiTheme="majorBidi" w:cstheme="majorBidi"/>
          <w:sz w:val="24"/>
          <w:szCs w:val="24"/>
        </w:rPr>
        <w:t xml:space="preserve"> amplio. </w:t>
      </w:r>
    </w:p>
    <w:p w14:paraId="1D6804D0" w14:textId="3C5B806B" w:rsidR="003070CE" w:rsidRDefault="003070CE" w:rsidP="00CE039B">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presente trabajo se centra en analizar la utilidad de la </w:t>
      </w:r>
      <w:r w:rsidR="000C2873">
        <w:rPr>
          <w:rFonts w:asciiTheme="majorBidi" w:hAnsiTheme="majorBidi" w:cstheme="majorBidi"/>
          <w:sz w:val="24"/>
          <w:szCs w:val="24"/>
        </w:rPr>
        <w:t>grafología</w:t>
      </w:r>
      <w:r>
        <w:rPr>
          <w:rFonts w:asciiTheme="majorBidi" w:hAnsiTheme="majorBidi" w:cstheme="majorBidi"/>
          <w:sz w:val="24"/>
          <w:szCs w:val="24"/>
        </w:rPr>
        <w:t xml:space="preserve"> </w:t>
      </w:r>
      <w:r w:rsidR="000C2873">
        <w:rPr>
          <w:rFonts w:asciiTheme="majorBidi" w:hAnsiTheme="majorBidi" w:cstheme="majorBidi"/>
          <w:sz w:val="24"/>
          <w:szCs w:val="24"/>
        </w:rPr>
        <w:t>forense</w:t>
      </w:r>
      <w:r>
        <w:rPr>
          <w:rFonts w:asciiTheme="majorBidi" w:hAnsiTheme="majorBidi" w:cstheme="majorBidi"/>
          <w:sz w:val="24"/>
          <w:szCs w:val="24"/>
        </w:rPr>
        <w:t xml:space="preserve"> como herramienta complementaria en la evaluación de perfiles criminales, tomando como caso de estudio la figura del asesino del Zodiaco. Este criminal, activo en California entre finales de la década de 1960 y principios de la de 1970, no </w:t>
      </w:r>
      <w:r w:rsidR="00CE6B78">
        <w:rPr>
          <w:rFonts w:asciiTheme="majorBidi" w:hAnsiTheme="majorBidi" w:cstheme="majorBidi"/>
          <w:sz w:val="24"/>
          <w:szCs w:val="24"/>
        </w:rPr>
        <w:t>s</w:t>
      </w:r>
      <w:r>
        <w:rPr>
          <w:rFonts w:asciiTheme="majorBidi" w:hAnsiTheme="majorBidi" w:cstheme="majorBidi"/>
          <w:sz w:val="24"/>
          <w:szCs w:val="24"/>
        </w:rPr>
        <w:t xml:space="preserve">olo fue responsable de varios homicidios, sino que además mantuvo una intensa comunicación con los medios y las autoridades mediante </w:t>
      </w:r>
      <w:r w:rsidR="000C2873">
        <w:rPr>
          <w:rFonts w:asciiTheme="majorBidi" w:hAnsiTheme="majorBidi" w:cstheme="majorBidi"/>
          <w:sz w:val="24"/>
          <w:szCs w:val="24"/>
        </w:rPr>
        <w:t>cartas</w:t>
      </w:r>
      <w:r>
        <w:rPr>
          <w:rFonts w:asciiTheme="majorBidi" w:hAnsiTheme="majorBidi" w:cstheme="majorBidi"/>
          <w:sz w:val="24"/>
          <w:szCs w:val="24"/>
        </w:rPr>
        <w:t xml:space="preserve"> y mensajes cifrados. Estas comunicaciones manuscritas no solo contribuyeron a mantener viva la atención mediática, sino que </w:t>
      </w:r>
      <w:r w:rsidR="000C2873">
        <w:rPr>
          <w:rFonts w:asciiTheme="majorBidi" w:hAnsiTheme="majorBidi" w:cstheme="majorBidi"/>
          <w:sz w:val="24"/>
          <w:szCs w:val="24"/>
        </w:rPr>
        <w:t>también</w:t>
      </w:r>
      <w:r>
        <w:rPr>
          <w:rFonts w:asciiTheme="majorBidi" w:hAnsiTheme="majorBidi" w:cstheme="majorBidi"/>
          <w:sz w:val="24"/>
          <w:szCs w:val="24"/>
        </w:rPr>
        <w:t xml:space="preserve"> dejaron material importante para la </w:t>
      </w:r>
      <w:r w:rsidR="000C2873">
        <w:rPr>
          <w:rFonts w:asciiTheme="majorBidi" w:hAnsiTheme="majorBidi" w:cstheme="majorBidi"/>
          <w:sz w:val="24"/>
          <w:szCs w:val="24"/>
        </w:rPr>
        <w:t>investigación</w:t>
      </w:r>
      <w:r>
        <w:rPr>
          <w:rFonts w:asciiTheme="majorBidi" w:hAnsiTheme="majorBidi" w:cstheme="majorBidi"/>
          <w:sz w:val="24"/>
          <w:szCs w:val="24"/>
        </w:rPr>
        <w:t xml:space="preserve">, que hoy permite aplicar diferentes técnicas de análisis forense y grafológico. </w:t>
      </w:r>
    </w:p>
    <w:p w14:paraId="3C4DEFD1" w14:textId="24E521F5" w:rsidR="003070CE" w:rsidRDefault="003070CE" w:rsidP="00CE039B">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elección de este caso se debe a su enorme relevancia criminológica y a la gran cantidad de documentos grafológicos empleados en el caso. Las cartas y </w:t>
      </w:r>
      <w:r w:rsidR="000C2873">
        <w:rPr>
          <w:rFonts w:asciiTheme="majorBidi" w:hAnsiTheme="majorBidi" w:cstheme="majorBidi"/>
          <w:sz w:val="24"/>
          <w:szCs w:val="24"/>
        </w:rPr>
        <w:t>criptogramas</w:t>
      </w:r>
      <w:r>
        <w:rPr>
          <w:rFonts w:asciiTheme="majorBidi" w:hAnsiTheme="majorBidi" w:cstheme="majorBidi"/>
          <w:sz w:val="24"/>
          <w:szCs w:val="24"/>
        </w:rPr>
        <w:t xml:space="preserve"> producidos por el asesino del Zodiaco ofrecen la posibilidad de estudiar c</w:t>
      </w:r>
      <w:r w:rsidR="00B1704B">
        <w:rPr>
          <w:rFonts w:asciiTheme="majorBidi" w:hAnsiTheme="majorBidi" w:cstheme="majorBidi"/>
          <w:sz w:val="24"/>
          <w:szCs w:val="24"/>
        </w:rPr>
        <w:t>ó</w:t>
      </w:r>
      <w:r>
        <w:rPr>
          <w:rFonts w:asciiTheme="majorBidi" w:hAnsiTheme="majorBidi" w:cstheme="majorBidi"/>
          <w:sz w:val="24"/>
          <w:szCs w:val="24"/>
        </w:rPr>
        <w:t xml:space="preserve">mo ciertos rasgos de escritura </w:t>
      </w:r>
      <w:r w:rsidR="000C2873">
        <w:rPr>
          <w:rFonts w:asciiTheme="majorBidi" w:hAnsiTheme="majorBidi" w:cstheme="majorBidi"/>
          <w:sz w:val="24"/>
          <w:szCs w:val="24"/>
        </w:rPr>
        <w:t>pueden</w:t>
      </w:r>
      <w:r>
        <w:rPr>
          <w:rFonts w:asciiTheme="majorBidi" w:hAnsiTheme="majorBidi" w:cstheme="majorBidi"/>
          <w:sz w:val="24"/>
          <w:szCs w:val="24"/>
        </w:rPr>
        <w:t xml:space="preserve"> asociarse con patrones de conducta y con aspectos de la personalidad criminal. A través de este análisis se busca valorar hasta qu</w:t>
      </w:r>
      <w:r w:rsidR="00B1704B">
        <w:rPr>
          <w:rFonts w:asciiTheme="majorBidi" w:hAnsiTheme="majorBidi" w:cstheme="majorBidi"/>
          <w:sz w:val="24"/>
          <w:szCs w:val="24"/>
        </w:rPr>
        <w:t>é</w:t>
      </w:r>
      <w:r>
        <w:rPr>
          <w:rFonts w:asciiTheme="majorBidi" w:hAnsiTheme="majorBidi" w:cstheme="majorBidi"/>
          <w:sz w:val="24"/>
          <w:szCs w:val="24"/>
        </w:rPr>
        <w:t xml:space="preserve"> punto la </w:t>
      </w:r>
      <w:r>
        <w:rPr>
          <w:rFonts w:asciiTheme="majorBidi" w:hAnsiTheme="majorBidi" w:cstheme="majorBidi"/>
          <w:sz w:val="24"/>
          <w:szCs w:val="24"/>
        </w:rPr>
        <w:lastRenderedPageBreak/>
        <w:t xml:space="preserve">escritura puede servir como una ventana hacia la mente del delincuente y que papel puede desempeñar la grafología dentro del proceso de perfilación. </w:t>
      </w:r>
    </w:p>
    <w:p w14:paraId="785EEFCE" w14:textId="77777777" w:rsidR="003279CC" w:rsidRDefault="003279CC" w:rsidP="00C64095">
      <w:pPr>
        <w:pStyle w:val="Ttulo1"/>
      </w:pPr>
    </w:p>
    <w:p w14:paraId="56E3C4B4" w14:textId="398FED3C" w:rsidR="009D032E" w:rsidRPr="007F569E" w:rsidRDefault="0045041D" w:rsidP="007F569E">
      <w:pPr>
        <w:pStyle w:val="Ttulo1"/>
        <w:numPr>
          <w:ilvl w:val="0"/>
          <w:numId w:val="2"/>
        </w:numPr>
        <w:rPr>
          <w:bCs/>
        </w:rPr>
      </w:pPr>
      <w:bookmarkStart w:id="2" w:name="_Toc221128878"/>
      <w:r w:rsidRPr="00DB74AC">
        <w:rPr>
          <w:bCs/>
        </w:rPr>
        <w:t>Objetivos del trabajo</w:t>
      </w:r>
      <w:bookmarkEnd w:id="2"/>
      <w:r w:rsidRPr="00DB74AC">
        <w:rPr>
          <w:bCs/>
        </w:rPr>
        <w:t xml:space="preserve"> </w:t>
      </w:r>
    </w:p>
    <w:p w14:paraId="58BDA014" w14:textId="7752BA4E" w:rsidR="0045041D" w:rsidRDefault="0045041D" w:rsidP="005742CE">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presente Trabajo de Fin de Grado tiene </w:t>
      </w:r>
      <w:r w:rsidR="005742CE">
        <w:rPr>
          <w:rFonts w:asciiTheme="majorBidi" w:hAnsiTheme="majorBidi" w:cstheme="majorBidi"/>
          <w:sz w:val="24"/>
          <w:szCs w:val="24"/>
        </w:rPr>
        <w:t>objetivo principal analizar el papel que puede desempeñar la grafología forense como herramienta complementaria en la elaboración de perfiles criminales, tomando como referencia el estudio del caso del Asesino del Zodiaco. A través de este caso concreto, se pretende examinar de qué manera el análisis de la escritura manuscrita puede contribuir a la comprensión criminal y a la formulación de hipótesis sobre la personalidad del autor, siempre desde una perspectiva crítica y responsable.</w:t>
      </w:r>
    </w:p>
    <w:p w14:paraId="5DAF143B" w14:textId="5EAF5136" w:rsidR="0045041D" w:rsidRDefault="0045041D" w:rsidP="0045041D">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cuanto a los objetivos específicos, </w:t>
      </w:r>
      <w:r w:rsidR="00834FFB">
        <w:rPr>
          <w:rFonts w:asciiTheme="majorBidi" w:hAnsiTheme="majorBidi" w:cstheme="majorBidi"/>
          <w:sz w:val="24"/>
          <w:szCs w:val="24"/>
        </w:rPr>
        <w:t>encontramos diferentes</w:t>
      </w:r>
      <w:r>
        <w:rPr>
          <w:rFonts w:asciiTheme="majorBidi" w:hAnsiTheme="majorBidi" w:cstheme="majorBidi"/>
          <w:sz w:val="24"/>
          <w:szCs w:val="24"/>
        </w:rPr>
        <w:t xml:space="preserve">. </w:t>
      </w:r>
    </w:p>
    <w:p w14:paraId="5F1898F4" w14:textId="243AD401" w:rsidR="0045041D" w:rsidRDefault="0045041D" w:rsidP="0045041D">
      <w:pPr>
        <w:spacing w:line="360" w:lineRule="auto"/>
        <w:ind w:left="360"/>
        <w:jc w:val="both"/>
        <w:rPr>
          <w:rFonts w:asciiTheme="majorBidi" w:hAnsiTheme="majorBidi" w:cstheme="majorBidi"/>
          <w:sz w:val="24"/>
          <w:szCs w:val="24"/>
        </w:rPr>
      </w:pPr>
      <w:r>
        <w:rPr>
          <w:rFonts w:asciiTheme="majorBidi" w:hAnsiTheme="majorBidi" w:cstheme="majorBidi"/>
          <w:sz w:val="24"/>
          <w:szCs w:val="24"/>
        </w:rPr>
        <w:t>P</w:t>
      </w:r>
      <w:r w:rsidR="005742CE">
        <w:rPr>
          <w:rFonts w:asciiTheme="majorBidi" w:hAnsiTheme="majorBidi" w:cstheme="majorBidi"/>
          <w:sz w:val="24"/>
          <w:szCs w:val="24"/>
        </w:rPr>
        <w:t>or</w:t>
      </w:r>
      <w:r>
        <w:rPr>
          <w:rFonts w:asciiTheme="majorBidi" w:hAnsiTheme="majorBidi" w:cstheme="majorBidi"/>
          <w:sz w:val="24"/>
          <w:szCs w:val="24"/>
        </w:rPr>
        <w:t xml:space="preserve"> un lado, definir el concepto de </w:t>
      </w:r>
      <w:r w:rsidR="005742CE">
        <w:rPr>
          <w:rFonts w:asciiTheme="majorBidi" w:hAnsiTheme="majorBidi" w:cstheme="majorBidi"/>
          <w:sz w:val="24"/>
          <w:szCs w:val="24"/>
        </w:rPr>
        <w:t>grafología</w:t>
      </w:r>
      <w:r>
        <w:rPr>
          <w:rFonts w:asciiTheme="majorBidi" w:hAnsiTheme="majorBidi" w:cstheme="majorBidi"/>
          <w:sz w:val="24"/>
          <w:szCs w:val="24"/>
        </w:rPr>
        <w:t xml:space="preserve"> forense, </w:t>
      </w:r>
      <w:r w:rsidR="005742CE">
        <w:rPr>
          <w:rFonts w:asciiTheme="majorBidi" w:hAnsiTheme="majorBidi" w:cstheme="majorBidi"/>
          <w:sz w:val="24"/>
          <w:szCs w:val="24"/>
        </w:rPr>
        <w:t>así</w:t>
      </w:r>
      <w:r>
        <w:rPr>
          <w:rFonts w:asciiTheme="majorBidi" w:hAnsiTheme="majorBidi" w:cstheme="majorBidi"/>
          <w:sz w:val="24"/>
          <w:szCs w:val="24"/>
        </w:rPr>
        <w:t xml:space="preserve"> como explicar sus fundamentos teóricos, principios básicos y procedimientos de aplicación en el ámbito criminológico.</w:t>
      </w:r>
      <w:r w:rsidR="005742CE">
        <w:rPr>
          <w:rFonts w:asciiTheme="majorBidi" w:hAnsiTheme="majorBidi" w:cstheme="majorBidi"/>
          <w:sz w:val="24"/>
          <w:szCs w:val="24"/>
        </w:rPr>
        <w:t xml:space="preserve"> Esta aproximación conceptual resulta necesaria para situar la grafología forense dentro del marco de las ciencias forenses y comprender su función específica como técnica auxiliar. </w:t>
      </w:r>
    </w:p>
    <w:p w14:paraId="3D5583DF" w14:textId="635DD452" w:rsidR="0045041D" w:rsidRDefault="005742CE" w:rsidP="0045041D">
      <w:pPr>
        <w:spacing w:line="360" w:lineRule="auto"/>
        <w:ind w:left="360"/>
        <w:jc w:val="both"/>
        <w:rPr>
          <w:rFonts w:asciiTheme="majorBidi" w:hAnsiTheme="majorBidi" w:cstheme="majorBidi"/>
          <w:sz w:val="24"/>
          <w:szCs w:val="24"/>
        </w:rPr>
      </w:pPr>
      <w:r>
        <w:rPr>
          <w:rFonts w:asciiTheme="majorBidi" w:hAnsiTheme="majorBidi" w:cstheme="majorBidi"/>
          <w:sz w:val="24"/>
          <w:szCs w:val="24"/>
        </w:rPr>
        <w:t>Asimismo, se pretende d</w:t>
      </w:r>
      <w:r w:rsidR="0045041D">
        <w:rPr>
          <w:rFonts w:asciiTheme="majorBidi" w:hAnsiTheme="majorBidi" w:cstheme="majorBidi"/>
          <w:sz w:val="24"/>
          <w:szCs w:val="24"/>
        </w:rPr>
        <w:t xml:space="preserve">iferenciar los principios, objetivos y métodos de la </w:t>
      </w:r>
      <w:r>
        <w:rPr>
          <w:rFonts w:asciiTheme="majorBidi" w:hAnsiTheme="majorBidi" w:cstheme="majorBidi"/>
          <w:sz w:val="24"/>
          <w:szCs w:val="24"/>
        </w:rPr>
        <w:t>grafología</w:t>
      </w:r>
      <w:r w:rsidR="0045041D">
        <w:rPr>
          <w:rFonts w:asciiTheme="majorBidi" w:hAnsiTheme="majorBidi" w:cstheme="majorBidi"/>
          <w:sz w:val="24"/>
          <w:szCs w:val="24"/>
        </w:rPr>
        <w:t xml:space="preserve"> forense de los propios de la pericia caligráfica, </w:t>
      </w:r>
      <w:r>
        <w:rPr>
          <w:rFonts w:asciiTheme="majorBidi" w:hAnsiTheme="majorBidi" w:cstheme="majorBidi"/>
          <w:sz w:val="24"/>
          <w:szCs w:val="24"/>
        </w:rPr>
        <w:t>aclarando</w:t>
      </w:r>
      <w:r w:rsidR="0045041D">
        <w:rPr>
          <w:rFonts w:asciiTheme="majorBidi" w:hAnsiTheme="majorBidi" w:cstheme="majorBidi"/>
          <w:sz w:val="24"/>
          <w:szCs w:val="24"/>
        </w:rPr>
        <w:t xml:space="preserve"> su función </w:t>
      </w:r>
      <w:r>
        <w:rPr>
          <w:rFonts w:asciiTheme="majorBidi" w:hAnsiTheme="majorBidi" w:cstheme="majorBidi"/>
          <w:sz w:val="24"/>
          <w:szCs w:val="24"/>
        </w:rPr>
        <w:t>específica</w:t>
      </w:r>
      <w:r w:rsidR="0045041D">
        <w:rPr>
          <w:rFonts w:asciiTheme="majorBidi" w:hAnsiTheme="majorBidi" w:cstheme="majorBidi"/>
          <w:sz w:val="24"/>
          <w:szCs w:val="24"/>
        </w:rPr>
        <w:t xml:space="preserve"> dentro de la </w:t>
      </w:r>
      <w:r>
        <w:rPr>
          <w:rFonts w:asciiTheme="majorBidi" w:hAnsiTheme="majorBidi" w:cstheme="majorBidi"/>
          <w:sz w:val="24"/>
          <w:szCs w:val="24"/>
        </w:rPr>
        <w:t>investigación</w:t>
      </w:r>
      <w:r w:rsidR="0045041D">
        <w:rPr>
          <w:rFonts w:asciiTheme="majorBidi" w:hAnsiTheme="majorBidi" w:cstheme="majorBidi"/>
          <w:sz w:val="24"/>
          <w:szCs w:val="24"/>
        </w:rPr>
        <w:t xml:space="preserve"> criminal.</w:t>
      </w:r>
      <w:r>
        <w:rPr>
          <w:rFonts w:asciiTheme="majorBidi" w:hAnsiTheme="majorBidi" w:cstheme="majorBidi"/>
          <w:sz w:val="24"/>
          <w:szCs w:val="24"/>
        </w:rPr>
        <w:t xml:space="preserve"> Esta distinción resulta clave para evitar confusiones conceptuales y para delimitar adecuadamente el alcance de cada disciplina dentro de la investigación criminal. </w:t>
      </w:r>
    </w:p>
    <w:p w14:paraId="0CA9A771" w14:textId="2502D91E" w:rsidR="0045041D" w:rsidRDefault="005742CE" w:rsidP="0045041D">
      <w:pPr>
        <w:spacing w:line="360" w:lineRule="auto"/>
        <w:ind w:left="360"/>
        <w:jc w:val="both"/>
        <w:rPr>
          <w:rFonts w:asciiTheme="majorBidi" w:hAnsiTheme="majorBidi" w:cstheme="majorBidi"/>
          <w:sz w:val="24"/>
          <w:szCs w:val="24"/>
        </w:rPr>
      </w:pPr>
      <w:r>
        <w:rPr>
          <w:rFonts w:asciiTheme="majorBidi" w:hAnsiTheme="majorBidi" w:cstheme="majorBidi"/>
          <w:sz w:val="24"/>
          <w:szCs w:val="24"/>
        </w:rPr>
        <w:t>Otro de los objetivos específicos del trabajo consiste en i</w:t>
      </w:r>
      <w:r w:rsidR="0045041D">
        <w:rPr>
          <w:rFonts w:asciiTheme="majorBidi" w:hAnsiTheme="majorBidi" w:cstheme="majorBidi"/>
          <w:sz w:val="24"/>
          <w:szCs w:val="24"/>
        </w:rPr>
        <w:t xml:space="preserve">dentificar y analizar los principales rasgos grafológicos presentes en las cartas manuscritas atribuidas al asesino del Zodiaco, atendiendo a criterios como la forma, el tamaño, la presión, el ritmo y la organización espacial de la escritura. </w:t>
      </w:r>
    </w:p>
    <w:p w14:paraId="4125B730" w14:textId="68C1793A" w:rsidR="0045041D" w:rsidRDefault="005742CE" w:rsidP="0045041D">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 manera complementaria, el trabajo busca </w:t>
      </w:r>
      <w:r w:rsidR="0045041D">
        <w:rPr>
          <w:rFonts w:asciiTheme="majorBidi" w:hAnsiTheme="majorBidi" w:cstheme="majorBidi"/>
          <w:sz w:val="24"/>
          <w:szCs w:val="24"/>
        </w:rPr>
        <w:t xml:space="preserve">realizar una valoración </w:t>
      </w:r>
      <w:r>
        <w:rPr>
          <w:rFonts w:asciiTheme="majorBidi" w:hAnsiTheme="majorBidi" w:cstheme="majorBidi"/>
          <w:sz w:val="24"/>
          <w:szCs w:val="24"/>
        </w:rPr>
        <w:t>crítica</w:t>
      </w:r>
      <w:r w:rsidR="0045041D">
        <w:rPr>
          <w:rFonts w:asciiTheme="majorBidi" w:hAnsiTheme="majorBidi" w:cstheme="majorBidi"/>
          <w:sz w:val="24"/>
          <w:szCs w:val="24"/>
        </w:rPr>
        <w:t xml:space="preserve"> sobre las fortalezas y las limitaciones de la </w:t>
      </w:r>
      <w:r>
        <w:rPr>
          <w:rFonts w:asciiTheme="majorBidi" w:hAnsiTheme="majorBidi" w:cstheme="majorBidi"/>
          <w:sz w:val="24"/>
          <w:szCs w:val="24"/>
        </w:rPr>
        <w:t>grafología</w:t>
      </w:r>
      <w:r w:rsidR="0045041D">
        <w:rPr>
          <w:rFonts w:asciiTheme="majorBidi" w:hAnsiTheme="majorBidi" w:cstheme="majorBidi"/>
          <w:sz w:val="24"/>
          <w:szCs w:val="24"/>
        </w:rPr>
        <w:t xml:space="preserve"> </w:t>
      </w:r>
      <w:r>
        <w:rPr>
          <w:rFonts w:asciiTheme="majorBidi" w:hAnsiTheme="majorBidi" w:cstheme="majorBidi"/>
          <w:sz w:val="24"/>
          <w:szCs w:val="24"/>
        </w:rPr>
        <w:t>forense</w:t>
      </w:r>
      <w:r w:rsidR="0045041D">
        <w:rPr>
          <w:rFonts w:asciiTheme="majorBidi" w:hAnsiTheme="majorBidi" w:cstheme="majorBidi"/>
          <w:sz w:val="24"/>
          <w:szCs w:val="24"/>
        </w:rPr>
        <w:t xml:space="preserve"> como herramienta de apoyo en la evaluación y elaboración de perfiles criminales. </w:t>
      </w:r>
      <w:r>
        <w:rPr>
          <w:rFonts w:asciiTheme="majorBidi" w:hAnsiTheme="majorBidi" w:cstheme="majorBidi"/>
          <w:sz w:val="24"/>
          <w:szCs w:val="24"/>
        </w:rPr>
        <w:t xml:space="preserve">Este análisis permitirá reflexionar </w:t>
      </w:r>
      <w:r>
        <w:rPr>
          <w:rFonts w:asciiTheme="majorBidi" w:hAnsiTheme="majorBidi" w:cstheme="majorBidi"/>
          <w:sz w:val="24"/>
          <w:szCs w:val="24"/>
        </w:rPr>
        <w:lastRenderedPageBreak/>
        <w:t xml:space="preserve">sobre su utilidad real, así como las controversias metodológicas y científicas que rodean a esta disciplina. </w:t>
      </w:r>
    </w:p>
    <w:p w14:paraId="698E64A8" w14:textId="1AA783F7" w:rsidR="0045041D" w:rsidRDefault="0045041D" w:rsidP="0045041D">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Por </w:t>
      </w:r>
      <w:r w:rsidR="005742CE">
        <w:rPr>
          <w:rFonts w:asciiTheme="majorBidi" w:hAnsiTheme="majorBidi" w:cstheme="majorBidi"/>
          <w:sz w:val="24"/>
          <w:szCs w:val="24"/>
        </w:rPr>
        <w:t>último</w:t>
      </w:r>
      <w:r>
        <w:rPr>
          <w:rFonts w:asciiTheme="majorBidi" w:hAnsiTheme="majorBidi" w:cstheme="majorBidi"/>
          <w:sz w:val="24"/>
          <w:szCs w:val="24"/>
        </w:rPr>
        <w:t xml:space="preserve">, </w:t>
      </w:r>
      <w:r w:rsidR="005742CE">
        <w:rPr>
          <w:rFonts w:asciiTheme="majorBidi" w:hAnsiTheme="majorBidi" w:cstheme="majorBidi"/>
          <w:sz w:val="24"/>
          <w:szCs w:val="24"/>
        </w:rPr>
        <w:t xml:space="preserve">se pretende </w:t>
      </w:r>
      <w:r>
        <w:rPr>
          <w:rFonts w:asciiTheme="majorBidi" w:hAnsiTheme="majorBidi" w:cstheme="majorBidi"/>
          <w:sz w:val="24"/>
          <w:szCs w:val="24"/>
        </w:rPr>
        <w:t xml:space="preserve">evaluar la utilidad </w:t>
      </w:r>
      <w:r w:rsidR="005742CE">
        <w:rPr>
          <w:rFonts w:asciiTheme="majorBidi" w:hAnsiTheme="majorBidi" w:cstheme="majorBidi"/>
          <w:sz w:val="24"/>
          <w:szCs w:val="24"/>
        </w:rPr>
        <w:t>práctica</w:t>
      </w:r>
      <w:r>
        <w:rPr>
          <w:rFonts w:asciiTheme="majorBidi" w:hAnsiTheme="majorBidi" w:cstheme="majorBidi"/>
          <w:sz w:val="24"/>
          <w:szCs w:val="24"/>
        </w:rPr>
        <w:t xml:space="preserve"> de la </w:t>
      </w:r>
      <w:r w:rsidR="005742CE">
        <w:rPr>
          <w:rFonts w:asciiTheme="majorBidi" w:hAnsiTheme="majorBidi" w:cstheme="majorBidi"/>
          <w:sz w:val="24"/>
          <w:szCs w:val="24"/>
        </w:rPr>
        <w:t>integración</w:t>
      </w:r>
      <w:r>
        <w:rPr>
          <w:rFonts w:asciiTheme="majorBidi" w:hAnsiTheme="majorBidi" w:cstheme="majorBidi"/>
          <w:sz w:val="24"/>
          <w:szCs w:val="24"/>
        </w:rPr>
        <w:t xml:space="preserve"> de la </w:t>
      </w:r>
      <w:r w:rsidR="005742CE">
        <w:rPr>
          <w:rFonts w:asciiTheme="majorBidi" w:hAnsiTheme="majorBidi" w:cstheme="majorBidi"/>
          <w:sz w:val="24"/>
          <w:szCs w:val="24"/>
        </w:rPr>
        <w:t>grafología</w:t>
      </w:r>
      <w:r>
        <w:rPr>
          <w:rFonts w:asciiTheme="majorBidi" w:hAnsiTheme="majorBidi" w:cstheme="majorBidi"/>
          <w:sz w:val="24"/>
          <w:szCs w:val="24"/>
        </w:rPr>
        <w:t xml:space="preserve"> </w:t>
      </w:r>
      <w:r w:rsidR="005742CE">
        <w:rPr>
          <w:rFonts w:asciiTheme="majorBidi" w:hAnsiTheme="majorBidi" w:cstheme="majorBidi"/>
          <w:sz w:val="24"/>
          <w:szCs w:val="24"/>
        </w:rPr>
        <w:t>forense</w:t>
      </w:r>
      <w:r>
        <w:rPr>
          <w:rFonts w:asciiTheme="majorBidi" w:hAnsiTheme="majorBidi" w:cstheme="majorBidi"/>
          <w:sz w:val="24"/>
          <w:szCs w:val="24"/>
        </w:rPr>
        <w:t xml:space="preserve"> dentro del proceso de perfilación criminal, teniendo en cuenta su aplicación responsable y complementaria junto a otras disciplinas forenses. </w:t>
      </w:r>
      <w:r w:rsidR="005742CE">
        <w:rPr>
          <w:rFonts w:asciiTheme="majorBidi" w:hAnsiTheme="majorBidi" w:cstheme="majorBidi"/>
          <w:sz w:val="24"/>
          <w:szCs w:val="24"/>
        </w:rPr>
        <w:t xml:space="preserve">Determinar en qué medida el análisis de la escritura manuscrita puede aportar informacion relevante al estudio del comportamiento criminal, sin perder de vista los limites y responsabilidades que implica su uso en el ámbito criminológico. </w:t>
      </w:r>
    </w:p>
    <w:p w14:paraId="6CED2FDF" w14:textId="77777777" w:rsidR="00B54DE3" w:rsidRPr="0045041D" w:rsidRDefault="00B54DE3" w:rsidP="0045041D">
      <w:pPr>
        <w:spacing w:line="360" w:lineRule="auto"/>
        <w:ind w:left="360"/>
        <w:jc w:val="both"/>
        <w:rPr>
          <w:rFonts w:asciiTheme="majorBidi" w:hAnsiTheme="majorBidi" w:cstheme="majorBidi"/>
          <w:sz w:val="24"/>
          <w:szCs w:val="24"/>
        </w:rPr>
      </w:pPr>
    </w:p>
    <w:p w14:paraId="7F4B49E3" w14:textId="5FB9D4E9" w:rsidR="009D032E" w:rsidRPr="009D032E" w:rsidRDefault="00F80D51" w:rsidP="007F569E">
      <w:pPr>
        <w:pStyle w:val="Ttulo1"/>
        <w:numPr>
          <w:ilvl w:val="0"/>
          <w:numId w:val="2"/>
        </w:numPr>
      </w:pPr>
      <w:bookmarkStart w:id="3" w:name="_Toc221128879"/>
      <w:r w:rsidRPr="004C689B">
        <w:t>Justificación teórica</w:t>
      </w:r>
      <w:bookmarkEnd w:id="3"/>
    </w:p>
    <w:p w14:paraId="22FB4B5C" w14:textId="1C2C318C" w:rsidR="00F80D51" w:rsidRDefault="00F80D51" w:rsidP="00F80D51">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presente Trabajo de Fin de Grado se </w:t>
      </w:r>
      <w:r w:rsidR="008D5074">
        <w:rPr>
          <w:rFonts w:asciiTheme="majorBidi" w:hAnsiTheme="majorBidi" w:cstheme="majorBidi"/>
          <w:sz w:val="24"/>
          <w:szCs w:val="24"/>
        </w:rPr>
        <w:t>justifica</w:t>
      </w:r>
      <w:r>
        <w:rPr>
          <w:rFonts w:asciiTheme="majorBidi" w:hAnsiTheme="majorBidi" w:cstheme="majorBidi"/>
          <w:sz w:val="24"/>
          <w:szCs w:val="24"/>
        </w:rPr>
        <w:t xml:space="preserve"> a partir de la relevancia creciente que ha adquirido el análisis de la escritura manuscrita dentro del ámbito criminológico y forense. La </w:t>
      </w:r>
      <w:r w:rsidR="008D5074">
        <w:rPr>
          <w:rFonts w:asciiTheme="majorBidi" w:hAnsiTheme="majorBidi" w:cstheme="majorBidi"/>
          <w:sz w:val="24"/>
          <w:szCs w:val="24"/>
        </w:rPr>
        <w:t>grafología</w:t>
      </w:r>
      <w:r>
        <w:rPr>
          <w:rFonts w:asciiTheme="majorBidi" w:hAnsiTheme="majorBidi" w:cstheme="majorBidi"/>
          <w:sz w:val="24"/>
          <w:szCs w:val="24"/>
        </w:rPr>
        <w:t xml:space="preserve"> forense constituye una herramienta auxiliar que, aplicada</w:t>
      </w:r>
      <w:r w:rsidR="00482A43">
        <w:rPr>
          <w:rFonts w:asciiTheme="majorBidi" w:hAnsiTheme="majorBidi" w:cstheme="majorBidi"/>
          <w:sz w:val="24"/>
          <w:szCs w:val="24"/>
        </w:rPr>
        <w:t xml:space="preserve"> de manera adecuada</w:t>
      </w:r>
      <w:r>
        <w:rPr>
          <w:rFonts w:asciiTheme="majorBidi" w:hAnsiTheme="majorBidi" w:cstheme="majorBidi"/>
          <w:sz w:val="24"/>
          <w:szCs w:val="24"/>
        </w:rPr>
        <w:t>, puede aportar informaci</w:t>
      </w:r>
      <w:r w:rsidR="00482A43">
        <w:rPr>
          <w:rFonts w:asciiTheme="majorBidi" w:hAnsiTheme="majorBidi" w:cstheme="majorBidi"/>
          <w:sz w:val="24"/>
          <w:szCs w:val="24"/>
        </w:rPr>
        <w:t>ó</w:t>
      </w:r>
      <w:r>
        <w:rPr>
          <w:rFonts w:asciiTheme="majorBidi" w:hAnsiTheme="majorBidi" w:cstheme="majorBidi"/>
          <w:sz w:val="24"/>
          <w:szCs w:val="24"/>
        </w:rPr>
        <w:t xml:space="preserve">n complementaria sobre determinados rasgos de personalidad y patrones conductuales de los autores de los delitos. Su naturaleza interdisciplinar, la convierte en un recurso de interés académico, especialmente cuando se aplica en </w:t>
      </w:r>
      <w:r w:rsidR="008D5074">
        <w:rPr>
          <w:rFonts w:asciiTheme="majorBidi" w:hAnsiTheme="majorBidi" w:cstheme="majorBidi"/>
          <w:sz w:val="24"/>
          <w:szCs w:val="24"/>
        </w:rPr>
        <w:t>combinación</w:t>
      </w:r>
      <w:r>
        <w:rPr>
          <w:rFonts w:asciiTheme="majorBidi" w:hAnsiTheme="majorBidi" w:cstheme="majorBidi"/>
          <w:sz w:val="24"/>
          <w:szCs w:val="24"/>
        </w:rPr>
        <w:t xml:space="preserve"> con otras metodologías de perfilación criminal. </w:t>
      </w:r>
    </w:p>
    <w:p w14:paraId="4BAABB1B" w14:textId="45A4716C" w:rsidR="00F80D51" w:rsidRDefault="00F80D51" w:rsidP="00F80D51">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elección del caso del asesino del Zodiaco responde a su </w:t>
      </w:r>
      <w:r w:rsidR="008D5074">
        <w:rPr>
          <w:rFonts w:asciiTheme="majorBidi" w:hAnsiTheme="majorBidi" w:cstheme="majorBidi"/>
          <w:sz w:val="24"/>
          <w:szCs w:val="24"/>
        </w:rPr>
        <w:t>singular</w:t>
      </w:r>
      <w:r>
        <w:rPr>
          <w:rFonts w:asciiTheme="majorBidi" w:hAnsiTheme="majorBidi" w:cstheme="majorBidi"/>
          <w:sz w:val="24"/>
          <w:szCs w:val="24"/>
        </w:rPr>
        <w:t xml:space="preserve"> valor criminológico. Este caso no solo destaca por la magnitud </w:t>
      </w:r>
      <w:r w:rsidR="008D5074">
        <w:rPr>
          <w:rFonts w:asciiTheme="majorBidi" w:hAnsiTheme="majorBidi" w:cstheme="majorBidi"/>
          <w:sz w:val="24"/>
          <w:szCs w:val="24"/>
        </w:rPr>
        <w:t>mediática</w:t>
      </w:r>
      <w:r>
        <w:rPr>
          <w:rFonts w:asciiTheme="majorBidi" w:hAnsiTheme="majorBidi" w:cstheme="majorBidi"/>
          <w:sz w:val="24"/>
          <w:szCs w:val="24"/>
        </w:rPr>
        <w:t xml:space="preserve"> de los hechos, sino que </w:t>
      </w:r>
      <w:r w:rsidR="008D5074">
        <w:rPr>
          <w:rFonts w:asciiTheme="majorBidi" w:hAnsiTheme="majorBidi" w:cstheme="majorBidi"/>
          <w:sz w:val="24"/>
          <w:szCs w:val="24"/>
        </w:rPr>
        <w:t>también</w:t>
      </w:r>
      <w:r>
        <w:rPr>
          <w:rFonts w:asciiTheme="majorBidi" w:hAnsiTheme="majorBidi" w:cstheme="majorBidi"/>
          <w:sz w:val="24"/>
          <w:szCs w:val="24"/>
        </w:rPr>
        <w:t xml:space="preserve"> por la abundancia de car</w:t>
      </w:r>
      <w:r w:rsidR="008D5074">
        <w:rPr>
          <w:rFonts w:asciiTheme="majorBidi" w:hAnsiTheme="majorBidi" w:cstheme="majorBidi"/>
          <w:sz w:val="24"/>
          <w:szCs w:val="24"/>
        </w:rPr>
        <w:t>t</w:t>
      </w:r>
      <w:r>
        <w:rPr>
          <w:rFonts w:asciiTheme="majorBidi" w:hAnsiTheme="majorBidi" w:cstheme="majorBidi"/>
          <w:sz w:val="24"/>
          <w:szCs w:val="24"/>
        </w:rPr>
        <w:t xml:space="preserve">as y </w:t>
      </w:r>
      <w:r w:rsidR="008D5074">
        <w:rPr>
          <w:rFonts w:asciiTheme="majorBidi" w:hAnsiTheme="majorBidi" w:cstheme="majorBidi"/>
          <w:sz w:val="24"/>
          <w:szCs w:val="24"/>
        </w:rPr>
        <w:t>criptogramas</w:t>
      </w:r>
      <w:r>
        <w:rPr>
          <w:rFonts w:asciiTheme="majorBidi" w:hAnsiTheme="majorBidi" w:cstheme="majorBidi"/>
          <w:sz w:val="24"/>
          <w:szCs w:val="24"/>
        </w:rPr>
        <w:t xml:space="preserve"> atribuidos al autor, que constituyen un material idóneo para el estudio grafológico. </w:t>
      </w:r>
      <w:r w:rsidR="00482A43">
        <w:rPr>
          <w:rFonts w:asciiTheme="majorBidi" w:hAnsiTheme="majorBidi" w:cstheme="majorBidi"/>
          <w:sz w:val="24"/>
          <w:szCs w:val="24"/>
        </w:rPr>
        <w:t>L</w:t>
      </w:r>
      <w:r>
        <w:rPr>
          <w:rFonts w:asciiTheme="majorBidi" w:hAnsiTheme="majorBidi" w:cstheme="majorBidi"/>
          <w:sz w:val="24"/>
          <w:szCs w:val="24"/>
        </w:rPr>
        <w:t xml:space="preserve">a existencia de numerosas muestras manuscritas permite examinar de manera detallada distintos rasgos grafológicos, como la presión, la forma, el ritmo o la disposición espacial, y valorar en </w:t>
      </w:r>
      <w:r w:rsidR="008D5074">
        <w:rPr>
          <w:rFonts w:asciiTheme="majorBidi" w:hAnsiTheme="majorBidi" w:cstheme="majorBidi"/>
          <w:sz w:val="24"/>
          <w:szCs w:val="24"/>
        </w:rPr>
        <w:t>qué</w:t>
      </w:r>
      <w:r>
        <w:rPr>
          <w:rFonts w:asciiTheme="majorBidi" w:hAnsiTheme="majorBidi" w:cstheme="majorBidi"/>
          <w:sz w:val="24"/>
          <w:szCs w:val="24"/>
        </w:rPr>
        <w:t xml:space="preserve"> medida </w:t>
      </w:r>
      <w:r w:rsidR="008D5074">
        <w:rPr>
          <w:rFonts w:asciiTheme="majorBidi" w:hAnsiTheme="majorBidi" w:cstheme="majorBidi"/>
          <w:sz w:val="24"/>
          <w:szCs w:val="24"/>
        </w:rPr>
        <w:t>pueden</w:t>
      </w:r>
      <w:r>
        <w:rPr>
          <w:rFonts w:asciiTheme="majorBidi" w:hAnsiTheme="majorBidi" w:cstheme="majorBidi"/>
          <w:sz w:val="24"/>
          <w:szCs w:val="24"/>
        </w:rPr>
        <w:t xml:space="preserve"> relacionarse con indicadores psicológicos y conductuales. </w:t>
      </w:r>
    </w:p>
    <w:p w14:paraId="6008A06C" w14:textId="17C4256E" w:rsidR="00F80D51" w:rsidRDefault="00F80D51" w:rsidP="00F80D51">
      <w:pPr>
        <w:spacing w:line="360" w:lineRule="auto"/>
        <w:ind w:left="360"/>
        <w:jc w:val="both"/>
        <w:rPr>
          <w:rFonts w:asciiTheme="majorBidi" w:hAnsiTheme="majorBidi" w:cstheme="majorBidi"/>
          <w:sz w:val="24"/>
          <w:szCs w:val="24"/>
        </w:rPr>
      </w:pPr>
      <w:r>
        <w:rPr>
          <w:rFonts w:asciiTheme="majorBidi" w:hAnsiTheme="majorBidi" w:cstheme="majorBidi"/>
          <w:sz w:val="24"/>
          <w:szCs w:val="24"/>
        </w:rPr>
        <w:t>Asimismo,</w:t>
      </w:r>
      <w:r w:rsidR="00482A43">
        <w:rPr>
          <w:rFonts w:asciiTheme="majorBidi" w:hAnsiTheme="majorBidi" w:cstheme="majorBidi"/>
          <w:sz w:val="24"/>
          <w:szCs w:val="24"/>
        </w:rPr>
        <w:t xml:space="preserve"> a</w:t>
      </w:r>
      <w:r>
        <w:rPr>
          <w:rFonts w:asciiTheme="majorBidi" w:hAnsiTheme="majorBidi" w:cstheme="majorBidi"/>
          <w:sz w:val="24"/>
          <w:szCs w:val="24"/>
        </w:rPr>
        <w:t xml:space="preserve"> pesar de su popularización en determinados ámbitos, su validez científica ha sido cuestionada, lo que hace</w:t>
      </w:r>
      <w:r w:rsidR="008D5074">
        <w:rPr>
          <w:rFonts w:asciiTheme="majorBidi" w:hAnsiTheme="majorBidi" w:cstheme="majorBidi"/>
          <w:sz w:val="24"/>
          <w:szCs w:val="24"/>
        </w:rPr>
        <w:t xml:space="preserve"> imprescindible adoptar un enfoque prudente, comparado y fundamentado. En este sentido, el trabajo pretende aportar una reflexión académica que vaya más allá de la mera descripción técnica, subrayando el </w:t>
      </w:r>
      <w:r w:rsidR="008D5074">
        <w:rPr>
          <w:rFonts w:asciiTheme="majorBidi" w:hAnsiTheme="majorBidi" w:cstheme="majorBidi"/>
          <w:sz w:val="24"/>
          <w:szCs w:val="24"/>
        </w:rPr>
        <w:lastRenderedPageBreak/>
        <w:t xml:space="preserve">carácter complementario y no determinante de este tipo de análisis dentro de la perfilación criminal. </w:t>
      </w:r>
    </w:p>
    <w:p w14:paraId="4D738AB5" w14:textId="5E2690F9" w:rsidR="00CE039B" w:rsidRDefault="00482A43" w:rsidP="00476287">
      <w:pPr>
        <w:spacing w:line="360" w:lineRule="auto"/>
        <w:ind w:left="360"/>
        <w:jc w:val="both"/>
        <w:rPr>
          <w:rFonts w:asciiTheme="majorBidi" w:hAnsiTheme="majorBidi" w:cstheme="majorBidi"/>
          <w:sz w:val="24"/>
          <w:szCs w:val="24"/>
        </w:rPr>
      </w:pPr>
      <w:r>
        <w:rPr>
          <w:rFonts w:asciiTheme="majorBidi" w:hAnsiTheme="majorBidi" w:cstheme="majorBidi"/>
          <w:sz w:val="24"/>
          <w:szCs w:val="24"/>
        </w:rPr>
        <w:t>E</w:t>
      </w:r>
      <w:r w:rsidR="008D5074">
        <w:rPr>
          <w:rFonts w:asciiTheme="majorBidi" w:hAnsiTheme="majorBidi" w:cstheme="majorBidi"/>
          <w:sz w:val="24"/>
          <w:szCs w:val="24"/>
        </w:rPr>
        <w:t xml:space="preserve">ste trabajo resulta pertinente tanto desde una perspectiva formativa como profesional. Permite integrar conocimientos de psicología, criminología y ciencias forenses, contribuyendo a una visión más completa del fenómeno delictivo y del potencial que ofrecen las técnicas documentales para comprender la conducta criminal. Esta investigación busca aportar un análisis riguroso sobre el papel real de la grafología forense y su aplicabilidad en investigaciones complejas como la del asesino del zodiaco. </w:t>
      </w:r>
    </w:p>
    <w:p w14:paraId="74872160" w14:textId="77777777" w:rsidR="00476287" w:rsidRPr="00476287" w:rsidRDefault="00476287" w:rsidP="00476287">
      <w:pPr>
        <w:spacing w:line="360" w:lineRule="auto"/>
        <w:jc w:val="both"/>
        <w:rPr>
          <w:rFonts w:asciiTheme="majorBidi" w:hAnsiTheme="majorBidi" w:cstheme="majorBidi"/>
          <w:sz w:val="24"/>
          <w:szCs w:val="24"/>
        </w:rPr>
      </w:pPr>
    </w:p>
    <w:p w14:paraId="0E6E5DAA" w14:textId="0623AD61" w:rsidR="00EC0CCC" w:rsidRPr="00EE52F5" w:rsidRDefault="003B316A" w:rsidP="004C689B">
      <w:pPr>
        <w:pStyle w:val="Ttulo1"/>
        <w:numPr>
          <w:ilvl w:val="0"/>
          <w:numId w:val="2"/>
        </w:numPr>
      </w:pPr>
      <w:bookmarkStart w:id="4" w:name="_Toc221128880"/>
      <w:r w:rsidRPr="00EE52F5">
        <w:t>Marco teórico</w:t>
      </w:r>
      <w:bookmarkEnd w:id="4"/>
      <w:r w:rsidRPr="00EE52F5">
        <w:t xml:space="preserve"> </w:t>
      </w:r>
    </w:p>
    <w:p w14:paraId="70FA17B7" w14:textId="406ED2D2" w:rsidR="009D032E" w:rsidRPr="009D032E" w:rsidRDefault="004C689B" w:rsidP="007F569E">
      <w:pPr>
        <w:pStyle w:val="Ttulo2"/>
        <w:numPr>
          <w:ilvl w:val="1"/>
          <w:numId w:val="2"/>
        </w:numPr>
      </w:pPr>
      <w:r>
        <w:t xml:space="preserve"> </w:t>
      </w:r>
      <w:bookmarkStart w:id="5" w:name="_Toc221128881"/>
      <w:r w:rsidR="003711A5" w:rsidRPr="00EE52F5">
        <w:t>Conceptos y fundamentos de la grafología forense</w:t>
      </w:r>
      <w:bookmarkEnd w:id="5"/>
    </w:p>
    <w:p w14:paraId="06D6322E" w14:textId="46EF2F47" w:rsidR="001907C4" w:rsidRDefault="001907C4" w:rsidP="003711A5">
      <w:pPr>
        <w:spacing w:line="360" w:lineRule="auto"/>
        <w:ind w:left="360"/>
        <w:jc w:val="both"/>
        <w:rPr>
          <w:rFonts w:asciiTheme="majorBidi" w:hAnsiTheme="majorBidi" w:cstheme="majorBidi"/>
          <w:sz w:val="24"/>
          <w:szCs w:val="24"/>
        </w:rPr>
      </w:pPr>
      <w:r>
        <w:rPr>
          <w:rFonts w:asciiTheme="majorBidi" w:hAnsiTheme="majorBidi" w:cstheme="majorBidi"/>
          <w:sz w:val="24"/>
          <w:szCs w:val="24"/>
        </w:rPr>
        <w:t>La grafología forense se encuentra dentro de las disciplinas auxiliares de la criminalística encargadas del estudio técnico de la escritura manuscrita con el propósito de obtener informaci</w:t>
      </w:r>
      <w:r w:rsidR="00B1704B">
        <w:rPr>
          <w:rFonts w:asciiTheme="majorBidi" w:hAnsiTheme="majorBidi" w:cstheme="majorBidi"/>
          <w:sz w:val="24"/>
          <w:szCs w:val="24"/>
        </w:rPr>
        <w:t>ó</w:t>
      </w:r>
      <w:r>
        <w:rPr>
          <w:rFonts w:asciiTheme="majorBidi" w:hAnsiTheme="majorBidi" w:cstheme="majorBidi"/>
          <w:sz w:val="24"/>
          <w:szCs w:val="24"/>
        </w:rPr>
        <w:t>n relevante sobre su autor. A diferencia de la grafología tradicional, utilizada en ámbitos psicológicos o en procesos de selección de personal, su finalidad es m</w:t>
      </w:r>
      <w:r w:rsidR="00B1704B">
        <w:rPr>
          <w:rFonts w:asciiTheme="majorBidi" w:hAnsiTheme="majorBidi" w:cstheme="majorBidi"/>
          <w:sz w:val="24"/>
          <w:szCs w:val="24"/>
        </w:rPr>
        <w:t>á</w:t>
      </w:r>
      <w:r>
        <w:rPr>
          <w:rFonts w:asciiTheme="majorBidi" w:hAnsiTheme="majorBidi" w:cstheme="majorBidi"/>
          <w:sz w:val="24"/>
          <w:szCs w:val="24"/>
        </w:rPr>
        <w:t xml:space="preserve">s precisa, ya que se basa en proporcionar datos que puedan contribuir a la investigación criminal mediante el examen del gesto grafico y de los patrones escriturales. Esta disciplina parte del principio de que la escritura constituye una acción motora compleja, en la que convergen procesos neurológicos, cognitivos y emocionales que da lugar a un estilo grafico singular e irrepetible en cada individuo. </w:t>
      </w:r>
    </w:p>
    <w:p w14:paraId="4F6604F0" w14:textId="39DFA82E" w:rsidR="001907C4" w:rsidRDefault="001907C4" w:rsidP="003711A5">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w:t>
      </w:r>
      <w:r w:rsidR="00F621CB">
        <w:rPr>
          <w:rFonts w:asciiTheme="majorBidi" w:hAnsiTheme="majorBidi" w:cstheme="majorBidi"/>
          <w:sz w:val="24"/>
          <w:szCs w:val="24"/>
        </w:rPr>
        <w:t>doctrina</w:t>
      </w:r>
      <w:r>
        <w:rPr>
          <w:rFonts w:asciiTheme="majorBidi" w:hAnsiTheme="majorBidi" w:cstheme="majorBidi"/>
          <w:sz w:val="24"/>
          <w:szCs w:val="24"/>
        </w:rPr>
        <w:t xml:space="preserve"> grafológica señala que el análisis grafológico requiere examinar diversos componentes del trazo, tales como la forma, la presión, la velocidad, la inclinación, el tamaño, la cohesión entre </w:t>
      </w:r>
      <w:r w:rsidR="00F621CB">
        <w:rPr>
          <w:rFonts w:asciiTheme="majorBidi" w:hAnsiTheme="majorBidi" w:cstheme="majorBidi"/>
          <w:sz w:val="24"/>
          <w:szCs w:val="24"/>
        </w:rPr>
        <w:t>caracteres</w:t>
      </w:r>
      <w:r>
        <w:rPr>
          <w:rFonts w:asciiTheme="majorBidi" w:hAnsiTheme="majorBidi" w:cstheme="majorBidi"/>
          <w:sz w:val="24"/>
          <w:szCs w:val="24"/>
        </w:rPr>
        <w:t xml:space="preserve"> y la disposición espacial del escrito. Estos elementos deben interpretarse de manera conjunta para formular hipótesis sobre aspectos </w:t>
      </w:r>
      <w:r w:rsidR="00F621CB">
        <w:rPr>
          <w:rFonts w:asciiTheme="majorBidi" w:hAnsiTheme="majorBidi" w:cstheme="majorBidi"/>
          <w:sz w:val="24"/>
          <w:szCs w:val="24"/>
        </w:rPr>
        <w:t>relacionados</w:t>
      </w:r>
      <w:r>
        <w:rPr>
          <w:rFonts w:asciiTheme="majorBidi" w:hAnsiTheme="majorBidi" w:cstheme="majorBidi"/>
          <w:sz w:val="24"/>
          <w:szCs w:val="24"/>
        </w:rPr>
        <w:t xml:space="preserve"> con la personalidad, la afectividad o el control conductual del autor. La coherencia global entre los distintos indicadores gráficos es esencial para garantizar la consistencia del análisis y evitar interpretaciones fragmentarias o contradictorias. </w:t>
      </w:r>
    </w:p>
    <w:p w14:paraId="5B3408B0" w14:textId="535C6C34" w:rsidR="003711A5" w:rsidRPr="00B54DE3" w:rsidRDefault="001907C4" w:rsidP="00B54DE3">
      <w:pPr>
        <w:spacing w:line="360" w:lineRule="auto"/>
        <w:ind w:left="360"/>
        <w:jc w:val="both"/>
        <w:rPr>
          <w:rFonts w:asciiTheme="majorBidi" w:hAnsiTheme="majorBidi" w:cstheme="majorBidi"/>
          <w:sz w:val="24"/>
          <w:szCs w:val="24"/>
        </w:rPr>
      </w:pPr>
      <w:r>
        <w:rPr>
          <w:rFonts w:asciiTheme="majorBidi" w:hAnsiTheme="majorBidi" w:cstheme="majorBidi"/>
          <w:sz w:val="24"/>
          <w:szCs w:val="24"/>
        </w:rPr>
        <w:lastRenderedPageBreak/>
        <w:t xml:space="preserve">En este sentido, la </w:t>
      </w:r>
      <w:r w:rsidR="00F621CB">
        <w:rPr>
          <w:rFonts w:asciiTheme="majorBidi" w:hAnsiTheme="majorBidi" w:cstheme="majorBidi"/>
          <w:sz w:val="24"/>
          <w:szCs w:val="24"/>
        </w:rPr>
        <w:t>grafología</w:t>
      </w:r>
      <w:r>
        <w:rPr>
          <w:rFonts w:asciiTheme="majorBidi" w:hAnsiTheme="majorBidi" w:cstheme="majorBidi"/>
          <w:sz w:val="24"/>
          <w:szCs w:val="24"/>
        </w:rPr>
        <w:t xml:space="preserve"> forense debe entenderse como una herramienta auxiliar integrada en un marco metodológico m</w:t>
      </w:r>
      <w:r w:rsidR="00B1704B">
        <w:rPr>
          <w:rFonts w:asciiTheme="majorBidi" w:hAnsiTheme="majorBidi" w:cstheme="majorBidi"/>
          <w:sz w:val="24"/>
          <w:szCs w:val="24"/>
        </w:rPr>
        <w:t>á</w:t>
      </w:r>
      <w:r>
        <w:rPr>
          <w:rFonts w:asciiTheme="majorBidi" w:hAnsiTheme="majorBidi" w:cstheme="majorBidi"/>
          <w:sz w:val="24"/>
          <w:szCs w:val="24"/>
        </w:rPr>
        <w:t xml:space="preserve">s amplio. Su principal aportación consiste en traducir los rasgos gráficos en variables psicológicas o conductuales que contribuyan a comprender determinadas dinámicas delictivas, siempre bajo la premisa de evitar la </w:t>
      </w:r>
      <w:r w:rsidR="00F621CB">
        <w:rPr>
          <w:rFonts w:asciiTheme="majorBidi" w:hAnsiTheme="majorBidi" w:cstheme="majorBidi"/>
          <w:sz w:val="24"/>
          <w:szCs w:val="24"/>
        </w:rPr>
        <w:t>sobre interpretación</w:t>
      </w:r>
      <w:r>
        <w:rPr>
          <w:rFonts w:asciiTheme="majorBidi" w:hAnsiTheme="majorBidi" w:cstheme="majorBidi"/>
          <w:sz w:val="24"/>
          <w:szCs w:val="24"/>
        </w:rPr>
        <w:t xml:space="preserve"> de los resultados y de no presentar conclusiones concluyentes. </w:t>
      </w:r>
    </w:p>
    <w:p w14:paraId="34507A35" w14:textId="77777777" w:rsidR="00F541B7" w:rsidRPr="0001481C" w:rsidRDefault="00F541B7" w:rsidP="003711A5">
      <w:pPr>
        <w:spacing w:line="360" w:lineRule="auto"/>
        <w:ind w:left="360"/>
        <w:jc w:val="both"/>
        <w:rPr>
          <w:rFonts w:asciiTheme="majorBidi" w:hAnsiTheme="majorBidi" w:cstheme="majorBidi"/>
          <w:b/>
          <w:bCs/>
          <w:sz w:val="24"/>
          <w:szCs w:val="24"/>
        </w:rPr>
      </w:pPr>
    </w:p>
    <w:p w14:paraId="76135A53" w14:textId="2B7615FE" w:rsidR="009D032E" w:rsidRPr="009D032E" w:rsidRDefault="004C689B" w:rsidP="007F569E">
      <w:pPr>
        <w:pStyle w:val="Ttulo2"/>
        <w:numPr>
          <w:ilvl w:val="1"/>
          <w:numId w:val="2"/>
        </w:numPr>
      </w:pPr>
      <w:r>
        <w:t xml:space="preserve"> </w:t>
      </w:r>
      <w:bookmarkStart w:id="6" w:name="_Toc221128882"/>
      <w:r w:rsidR="00E0090D" w:rsidRPr="0001481C">
        <w:t>Técnicas</w:t>
      </w:r>
      <w:r w:rsidR="003711A5" w:rsidRPr="0001481C">
        <w:t xml:space="preserve"> y criterios </w:t>
      </w:r>
      <w:r w:rsidR="0001481C" w:rsidRPr="0001481C">
        <w:t>de análisis grafológico en el ámbito forense</w:t>
      </w:r>
      <w:bookmarkEnd w:id="6"/>
    </w:p>
    <w:p w14:paraId="79A4E3B4" w14:textId="46DC2476" w:rsidR="00F621CB" w:rsidRDefault="00F621CB" w:rsidP="0001481C">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análisis grafológico se sustenta en un conjunto de procedimientos orientados a la observación y medición sistemática del grafismo. Estas técnicas suelen agruparse en tres niveles de estudio: formal, dinámico y espacial. El nivel </w:t>
      </w:r>
      <w:r w:rsidR="005E4A19">
        <w:rPr>
          <w:rFonts w:asciiTheme="majorBidi" w:hAnsiTheme="majorBidi" w:cstheme="majorBidi"/>
          <w:sz w:val="24"/>
          <w:szCs w:val="24"/>
        </w:rPr>
        <w:t>formal</w:t>
      </w:r>
      <w:r>
        <w:rPr>
          <w:rFonts w:asciiTheme="majorBidi" w:hAnsiTheme="majorBidi" w:cstheme="majorBidi"/>
          <w:sz w:val="24"/>
          <w:szCs w:val="24"/>
        </w:rPr>
        <w:t xml:space="preserve"> se centra en la configuración de </w:t>
      </w:r>
      <w:r w:rsidR="005E4A19">
        <w:rPr>
          <w:rFonts w:asciiTheme="majorBidi" w:hAnsiTheme="majorBidi" w:cstheme="majorBidi"/>
          <w:sz w:val="24"/>
          <w:szCs w:val="24"/>
        </w:rPr>
        <w:t>grafías</w:t>
      </w:r>
      <w:r>
        <w:rPr>
          <w:rFonts w:asciiTheme="majorBidi" w:hAnsiTheme="majorBidi" w:cstheme="majorBidi"/>
          <w:sz w:val="24"/>
          <w:szCs w:val="24"/>
        </w:rPr>
        <w:t xml:space="preserve">, considerando aspectos como su morfología, dimensiones, proporcionalidad, regularidad y posibles alteraciones. El nivel dinámico aborda factores relacionados con la ejecución del trazo, entre ellos la presión ejercida sobre el papel, la velocidad, el ritmo y la fluidez general de la escritura. Por su parte, el nivel espacial examina la organización del texto, analiza la disposición de márgenes, el interlineado, la dirección de las líneas y la inclinación global del escrito. Cada una de estas dimensiones puede proporcionar indicios sobre el temperamento, la energía psíquica, la coordinación </w:t>
      </w:r>
      <w:r w:rsidR="005E4A19">
        <w:rPr>
          <w:rFonts w:asciiTheme="majorBidi" w:hAnsiTheme="majorBidi" w:cstheme="majorBidi"/>
          <w:sz w:val="24"/>
          <w:szCs w:val="24"/>
        </w:rPr>
        <w:t>motora</w:t>
      </w:r>
      <w:r>
        <w:rPr>
          <w:rFonts w:asciiTheme="majorBidi" w:hAnsiTheme="majorBidi" w:cstheme="majorBidi"/>
          <w:sz w:val="24"/>
          <w:szCs w:val="24"/>
        </w:rPr>
        <w:t xml:space="preserve"> o el manejo emocional del individuo.</w:t>
      </w:r>
    </w:p>
    <w:p w14:paraId="18754E9B" w14:textId="299783FB" w:rsidR="00F621CB" w:rsidRDefault="00F621CB" w:rsidP="0001481C">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proceso metodológico en </w:t>
      </w:r>
      <w:r w:rsidR="005E4A19">
        <w:rPr>
          <w:rFonts w:asciiTheme="majorBidi" w:hAnsiTheme="majorBidi" w:cstheme="majorBidi"/>
          <w:sz w:val="24"/>
          <w:szCs w:val="24"/>
        </w:rPr>
        <w:t>grafología</w:t>
      </w:r>
      <w:r>
        <w:rPr>
          <w:rFonts w:asciiTheme="majorBidi" w:hAnsiTheme="majorBidi" w:cstheme="majorBidi"/>
          <w:sz w:val="24"/>
          <w:szCs w:val="24"/>
        </w:rPr>
        <w:t xml:space="preserve"> forense habitualmente se desarrolla en varias etapas. En una primera fase, se </w:t>
      </w:r>
      <w:r w:rsidR="005E4A19">
        <w:rPr>
          <w:rFonts w:asciiTheme="majorBidi" w:hAnsiTheme="majorBidi" w:cstheme="majorBidi"/>
          <w:sz w:val="24"/>
          <w:szCs w:val="24"/>
        </w:rPr>
        <w:t>evalúa</w:t>
      </w:r>
      <w:r>
        <w:rPr>
          <w:rFonts w:asciiTheme="majorBidi" w:hAnsiTheme="majorBidi" w:cstheme="majorBidi"/>
          <w:sz w:val="24"/>
          <w:szCs w:val="24"/>
        </w:rPr>
        <w:t xml:space="preserve"> la adecuación de las muestras, </w:t>
      </w:r>
      <w:r w:rsidR="005E4A19">
        <w:rPr>
          <w:rFonts w:asciiTheme="majorBidi" w:hAnsiTheme="majorBidi" w:cstheme="majorBidi"/>
          <w:sz w:val="24"/>
          <w:szCs w:val="24"/>
        </w:rPr>
        <w:t>verificando</w:t>
      </w:r>
      <w:r>
        <w:rPr>
          <w:rFonts w:asciiTheme="majorBidi" w:hAnsiTheme="majorBidi" w:cstheme="majorBidi"/>
          <w:sz w:val="24"/>
          <w:szCs w:val="24"/>
        </w:rPr>
        <w:t xml:space="preserve"> que el documento sea </w:t>
      </w:r>
      <w:r w:rsidR="005E4A19">
        <w:rPr>
          <w:rFonts w:asciiTheme="majorBidi" w:hAnsiTheme="majorBidi" w:cstheme="majorBidi"/>
          <w:sz w:val="24"/>
          <w:szCs w:val="24"/>
        </w:rPr>
        <w:t>original, espont</w:t>
      </w:r>
      <w:r w:rsidR="00B1704B">
        <w:rPr>
          <w:rFonts w:asciiTheme="majorBidi" w:hAnsiTheme="majorBidi" w:cstheme="majorBidi"/>
          <w:sz w:val="24"/>
          <w:szCs w:val="24"/>
        </w:rPr>
        <w:t>án</w:t>
      </w:r>
      <w:r w:rsidR="005E4A19">
        <w:rPr>
          <w:rFonts w:asciiTheme="majorBidi" w:hAnsiTheme="majorBidi" w:cstheme="majorBidi"/>
          <w:sz w:val="24"/>
          <w:szCs w:val="24"/>
        </w:rPr>
        <w:t xml:space="preserve">eo y suficientemente extenso. Posteriormente, se procede a una descripción estrictamente objetiva de los rasgos gráficos, sin realizar aun interferencias psicológicas. A continuación, los datos obtenidos se sistematizan mediante fichas técnicas que permiten su comparación con otras muestras o con modelos grafológicos establecidos. En la fase final, se elabora una interpretación integrada, en la que los rasgos observados se articulan de manera coherente para formular hipótesis sobre características de la personalidad. </w:t>
      </w:r>
    </w:p>
    <w:p w14:paraId="4638ED00" w14:textId="3DCA4E8F" w:rsidR="00B54DE3" w:rsidRDefault="005E4A19" w:rsidP="009D032E">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determinados casos, el análisis grafológico forense incorpora herramientas tecnológicas, </w:t>
      </w:r>
      <w:r w:rsidR="00F541B7">
        <w:rPr>
          <w:rFonts w:asciiTheme="majorBidi" w:hAnsiTheme="majorBidi" w:cstheme="majorBidi"/>
          <w:sz w:val="24"/>
          <w:szCs w:val="24"/>
        </w:rPr>
        <w:t>como,</w:t>
      </w:r>
      <w:r>
        <w:rPr>
          <w:rFonts w:asciiTheme="majorBidi" w:hAnsiTheme="majorBidi" w:cstheme="majorBidi"/>
          <w:sz w:val="24"/>
          <w:szCs w:val="24"/>
        </w:rPr>
        <w:t xml:space="preserve"> por ejemplo, lupas especializadas, microscopios, escáneres de alta resolucion, etc., que facilitan la detección de elementos que no pueden apreciarse a simple vista. La idoneidad del material es un aspecto fundamental. Por ello se recomienda trabajar, siempre que sea posible, con documentos originales. </w:t>
      </w:r>
    </w:p>
    <w:p w14:paraId="22C13EE7" w14:textId="77777777" w:rsidR="009D032E" w:rsidRPr="009D032E" w:rsidRDefault="009D032E" w:rsidP="009D032E">
      <w:pPr>
        <w:spacing w:line="360" w:lineRule="auto"/>
        <w:ind w:left="360"/>
        <w:jc w:val="both"/>
        <w:rPr>
          <w:rFonts w:asciiTheme="majorBidi" w:hAnsiTheme="majorBidi" w:cstheme="majorBidi"/>
          <w:sz w:val="24"/>
          <w:szCs w:val="24"/>
        </w:rPr>
      </w:pPr>
    </w:p>
    <w:p w14:paraId="5E5F7198" w14:textId="7F3ABD81" w:rsidR="009D032E" w:rsidRPr="009D032E" w:rsidRDefault="004C689B" w:rsidP="007F569E">
      <w:pPr>
        <w:pStyle w:val="Ttulo2"/>
        <w:numPr>
          <w:ilvl w:val="1"/>
          <w:numId w:val="2"/>
        </w:numPr>
      </w:pPr>
      <w:r>
        <w:t xml:space="preserve"> </w:t>
      </w:r>
      <w:bookmarkStart w:id="7" w:name="_Toc221128883"/>
      <w:r w:rsidR="007F4AC8" w:rsidRPr="00091322">
        <w:t xml:space="preserve">Diferencias entre </w:t>
      </w:r>
      <w:r w:rsidR="00E0090D" w:rsidRPr="00091322">
        <w:t>grafología</w:t>
      </w:r>
      <w:r w:rsidR="007F4AC8" w:rsidRPr="00091322">
        <w:t xml:space="preserve"> y pericia caligráfica</w:t>
      </w:r>
      <w:bookmarkEnd w:id="7"/>
    </w:p>
    <w:p w14:paraId="61A7D15D" w14:textId="77777777" w:rsidR="00B1704B" w:rsidRDefault="00CF0E1D" w:rsidP="007F4AC8">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Aunque ambas disciplinas se ocupan del análisis de la escritura manuscrita, sus propósitos, metodologías y ámbito de aplicación difieren de manera significativa. </w:t>
      </w:r>
    </w:p>
    <w:p w14:paraId="7E624843" w14:textId="3ABF8D98" w:rsidR="00CF0E1D" w:rsidRDefault="00CF0E1D" w:rsidP="007F4AC8">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w:t>
      </w:r>
      <w:r w:rsidR="00091322">
        <w:rPr>
          <w:rFonts w:asciiTheme="majorBidi" w:hAnsiTheme="majorBidi" w:cstheme="majorBidi"/>
          <w:sz w:val="24"/>
          <w:szCs w:val="24"/>
        </w:rPr>
        <w:t>grafología</w:t>
      </w:r>
      <w:r>
        <w:rPr>
          <w:rFonts w:asciiTheme="majorBidi" w:hAnsiTheme="majorBidi" w:cstheme="majorBidi"/>
          <w:sz w:val="24"/>
          <w:szCs w:val="24"/>
        </w:rPr>
        <w:t xml:space="preserve"> forense se centra en inferir rasgos psicológicos o patrones de comportamiento del autor a partir de las particularidades de su grafismo, considerando la escritura como una expresión indirecta de procesos internos. </w:t>
      </w:r>
    </w:p>
    <w:p w14:paraId="59018013" w14:textId="74A633D1" w:rsidR="00CF0E1D" w:rsidRDefault="00CF0E1D" w:rsidP="007F4AC8">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Por el contrario, la pericia caligráfica tiene como finalidad determinar la autenticidad de un documento, es decir, establecer si una forma o un texto han sido realizados por una persona concreta. Su enfoque es </w:t>
      </w:r>
      <w:r w:rsidR="00091322">
        <w:rPr>
          <w:rFonts w:asciiTheme="majorBidi" w:hAnsiTheme="majorBidi" w:cstheme="majorBidi"/>
          <w:sz w:val="24"/>
          <w:szCs w:val="24"/>
        </w:rPr>
        <w:t>estrictamente</w:t>
      </w:r>
      <w:r>
        <w:rPr>
          <w:rFonts w:asciiTheme="majorBidi" w:hAnsiTheme="majorBidi" w:cstheme="majorBidi"/>
          <w:sz w:val="24"/>
          <w:szCs w:val="24"/>
        </w:rPr>
        <w:t xml:space="preserve"> comparativo y se basa en el examen técnico y objetivo de </w:t>
      </w:r>
      <w:r w:rsidR="00091322">
        <w:rPr>
          <w:rFonts w:asciiTheme="majorBidi" w:hAnsiTheme="majorBidi" w:cstheme="majorBidi"/>
          <w:sz w:val="24"/>
          <w:szCs w:val="24"/>
        </w:rPr>
        <w:t>características</w:t>
      </w:r>
      <w:r>
        <w:rPr>
          <w:rFonts w:asciiTheme="majorBidi" w:hAnsiTheme="majorBidi" w:cstheme="majorBidi"/>
          <w:sz w:val="24"/>
          <w:szCs w:val="24"/>
        </w:rPr>
        <w:t xml:space="preserve"> graficas </w:t>
      </w:r>
      <w:r w:rsidR="00091322">
        <w:rPr>
          <w:rFonts w:asciiTheme="majorBidi" w:hAnsiTheme="majorBidi" w:cstheme="majorBidi"/>
          <w:sz w:val="24"/>
          <w:szCs w:val="24"/>
        </w:rPr>
        <w:t>específicas</w:t>
      </w:r>
      <w:r>
        <w:rPr>
          <w:rFonts w:asciiTheme="majorBidi" w:hAnsiTheme="majorBidi" w:cstheme="majorBidi"/>
          <w:sz w:val="24"/>
          <w:szCs w:val="24"/>
        </w:rPr>
        <w:t xml:space="preserve">. Mientras la </w:t>
      </w:r>
      <w:r w:rsidR="00091322">
        <w:rPr>
          <w:rFonts w:asciiTheme="majorBidi" w:hAnsiTheme="majorBidi" w:cstheme="majorBidi"/>
          <w:sz w:val="24"/>
          <w:szCs w:val="24"/>
        </w:rPr>
        <w:t>grafología</w:t>
      </w:r>
      <w:r>
        <w:rPr>
          <w:rFonts w:asciiTheme="majorBidi" w:hAnsiTheme="majorBidi" w:cstheme="majorBidi"/>
          <w:sz w:val="24"/>
          <w:szCs w:val="24"/>
        </w:rPr>
        <w:t xml:space="preserve"> forense se ocupa de interpretar el contenido simbólico y </w:t>
      </w:r>
      <w:r w:rsidR="00091322">
        <w:rPr>
          <w:rFonts w:asciiTheme="majorBidi" w:hAnsiTheme="majorBidi" w:cstheme="majorBidi"/>
          <w:sz w:val="24"/>
          <w:szCs w:val="24"/>
        </w:rPr>
        <w:t>expresivo</w:t>
      </w:r>
      <w:r>
        <w:rPr>
          <w:rFonts w:asciiTheme="majorBidi" w:hAnsiTheme="majorBidi" w:cstheme="majorBidi"/>
          <w:sz w:val="24"/>
          <w:szCs w:val="24"/>
        </w:rPr>
        <w:t xml:space="preserve"> del trazo, la pericia </w:t>
      </w:r>
      <w:r w:rsidR="00091322">
        <w:rPr>
          <w:rFonts w:asciiTheme="majorBidi" w:hAnsiTheme="majorBidi" w:cstheme="majorBidi"/>
          <w:sz w:val="24"/>
          <w:szCs w:val="24"/>
        </w:rPr>
        <w:t>caligráfica</w:t>
      </w:r>
      <w:r>
        <w:rPr>
          <w:rFonts w:asciiTheme="majorBidi" w:hAnsiTheme="majorBidi" w:cstheme="majorBidi"/>
          <w:sz w:val="24"/>
          <w:szCs w:val="24"/>
        </w:rPr>
        <w:t xml:space="preserve"> analiza la veracidad y autoría </w:t>
      </w:r>
      <w:proofErr w:type="gramStart"/>
      <w:r>
        <w:rPr>
          <w:rFonts w:asciiTheme="majorBidi" w:hAnsiTheme="majorBidi" w:cstheme="majorBidi"/>
          <w:sz w:val="24"/>
          <w:szCs w:val="24"/>
        </w:rPr>
        <w:t>del mismo</w:t>
      </w:r>
      <w:proofErr w:type="gramEnd"/>
      <w:r>
        <w:rPr>
          <w:rFonts w:asciiTheme="majorBidi" w:hAnsiTheme="majorBidi" w:cstheme="majorBidi"/>
          <w:sz w:val="24"/>
          <w:szCs w:val="24"/>
        </w:rPr>
        <w:t xml:space="preserve">. </w:t>
      </w:r>
    </w:p>
    <w:p w14:paraId="54E6C8E4" w14:textId="7B7B7907" w:rsidR="007F4AC8" w:rsidRDefault="00CF0E1D" w:rsidP="00CF0E1D">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el contexto de una </w:t>
      </w:r>
      <w:r w:rsidR="00091322">
        <w:rPr>
          <w:rFonts w:asciiTheme="majorBidi" w:hAnsiTheme="majorBidi" w:cstheme="majorBidi"/>
          <w:sz w:val="24"/>
          <w:szCs w:val="24"/>
        </w:rPr>
        <w:t>investigación</w:t>
      </w:r>
      <w:r>
        <w:rPr>
          <w:rFonts w:asciiTheme="majorBidi" w:hAnsiTheme="majorBidi" w:cstheme="majorBidi"/>
          <w:sz w:val="24"/>
          <w:szCs w:val="24"/>
        </w:rPr>
        <w:t xml:space="preserve"> criminal, ambas disciplinas pueden resultar </w:t>
      </w:r>
      <w:r w:rsidR="00091322">
        <w:rPr>
          <w:rFonts w:asciiTheme="majorBidi" w:hAnsiTheme="majorBidi" w:cstheme="majorBidi"/>
          <w:sz w:val="24"/>
          <w:szCs w:val="24"/>
        </w:rPr>
        <w:t>complementarias</w:t>
      </w:r>
      <w:r>
        <w:rPr>
          <w:rFonts w:asciiTheme="majorBidi" w:hAnsiTheme="majorBidi" w:cstheme="majorBidi"/>
          <w:sz w:val="24"/>
          <w:szCs w:val="24"/>
        </w:rPr>
        <w:t xml:space="preserve">. La pericia </w:t>
      </w:r>
      <w:r w:rsidR="00091322">
        <w:rPr>
          <w:rFonts w:asciiTheme="majorBidi" w:hAnsiTheme="majorBidi" w:cstheme="majorBidi"/>
          <w:sz w:val="24"/>
          <w:szCs w:val="24"/>
        </w:rPr>
        <w:t>caligráfica</w:t>
      </w:r>
      <w:r>
        <w:rPr>
          <w:rFonts w:asciiTheme="majorBidi" w:hAnsiTheme="majorBidi" w:cstheme="majorBidi"/>
          <w:sz w:val="24"/>
          <w:szCs w:val="24"/>
        </w:rPr>
        <w:t xml:space="preserve"> asegura la legitimidad de las muestras analizadas, mientras que la grafología forense aporta una lectura psicológica del gesto gráfico. No obstante, es fundamental preservar la </w:t>
      </w:r>
      <w:r w:rsidR="00091322">
        <w:rPr>
          <w:rFonts w:asciiTheme="majorBidi" w:hAnsiTheme="majorBidi" w:cstheme="majorBidi"/>
          <w:sz w:val="24"/>
          <w:szCs w:val="24"/>
        </w:rPr>
        <w:t>distinción</w:t>
      </w:r>
      <w:r>
        <w:rPr>
          <w:rFonts w:asciiTheme="majorBidi" w:hAnsiTheme="majorBidi" w:cstheme="majorBidi"/>
          <w:sz w:val="24"/>
          <w:szCs w:val="24"/>
        </w:rPr>
        <w:t xml:space="preserve"> entre ambas, puesto que las conclusiones grafológicas son de naturaleza interpretativa y no constituyen pruebas concluyentes. </w:t>
      </w:r>
    </w:p>
    <w:p w14:paraId="1AABAEF4" w14:textId="77777777" w:rsidR="007F4AC8" w:rsidRDefault="007F4AC8" w:rsidP="007F4AC8">
      <w:pPr>
        <w:spacing w:line="360" w:lineRule="auto"/>
        <w:ind w:left="360"/>
        <w:jc w:val="both"/>
        <w:rPr>
          <w:rFonts w:asciiTheme="majorBidi" w:hAnsiTheme="majorBidi" w:cstheme="majorBidi"/>
          <w:sz w:val="24"/>
          <w:szCs w:val="24"/>
        </w:rPr>
      </w:pPr>
    </w:p>
    <w:p w14:paraId="3B27C8F4" w14:textId="32073BF7" w:rsidR="009D032E" w:rsidRPr="009D032E" w:rsidRDefault="00A42E56" w:rsidP="007F569E">
      <w:pPr>
        <w:pStyle w:val="Ttulo2"/>
        <w:numPr>
          <w:ilvl w:val="1"/>
          <w:numId w:val="2"/>
        </w:numPr>
      </w:pPr>
      <w:r>
        <w:t xml:space="preserve"> </w:t>
      </w:r>
      <w:bookmarkStart w:id="8" w:name="_Toc221128884"/>
      <w:r w:rsidR="007F4AC8" w:rsidRPr="00091322">
        <w:t xml:space="preserve">Debate </w:t>
      </w:r>
      <w:r w:rsidR="000F1A54" w:rsidRPr="00091322">
        <w:t xml:space="preserve">sobre la validez y los </w:t>
      </w:r>
      <w:r w:rsidR="00E0090D" w:rsidRPr="00091322">
        <w:t>límites</w:t>
      </w:r>
      <w:r w:rsidR="000F1A54" w:rsidRPr="00091322">
        <w:t xml:space="preserve"> de la </w:t>
      </w:r>
      <w:r w:rsidR="00E0090D" w:rsidRPr="00091322">
        <w:t>grafología</w:t>
      </w:r>
      <w:r w:rsidR="000F1A54" w:rsidRPr="00091322">
        <w:t xml:space="preserve"> forense</w:t>
      </w:r>
      <w:bookmarkEnd w:id="8"/>
    </w:p>
    <w:p w14:paraId="69F193F7" w14:textId="72E4DA55" w:rsidR="00CF0E1D" w:rsidRDefault="00CF0E1D" w:rsidP="000F1A5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uso de la </w:t>
      </w:r>
      <w:r w:rsidR="00091322">
        <w:rPr>
          <w:rFonts w:asciiTheme="majorBidi" w:hAnsiTheme="majorBidi" w:cstheme="majorBidi"/>
          <w:sz w:val="24"/>
          <w:szCs w:val="24"/>
        </w:rPr>
        <w:t>grafología</w:t>
      </w:r>
      <w:r>
        <w:rPr>
          <w:rFonts w:asciiTheme="majorBidi" w:hAnsiTheme="majorBidi" w:cstheme="majorBidi"/>
          <w:sz w:val="24"/>
          <w:szCs w:val="24"/>
        </w:rPr>
        <w:t xml:space="preserve"> forense en al ámbito de la </w:t>
      </w:r>
      <w:r w:rsidR="00091322">
        <w:rPr>
          <w:rFonts w:asciiTheme="majorBidi" w:hAnsiTheme="majorBidi" w:cstheme="majorBidi"/>
          <w:sz w:val="24"/>
          <w:szCs w:val="24"/>
        </w:rPr>
        <w:t>investigación</w:t>
      </w:r>
      <w:r>
        <w:rPr>
          <w:rFonts w:asciiTheme="majorBidi" w:hAnsiTheme="majorBidi" w:cstheme="majorBidi"/>
          <w:sz w:val="24"/>
          <w:szCs w:val="24"/>
        </w:rPr>
        <w:t xml:space="preserve"> criminal ha suscitado un debate constante acerca de su solidez científica. Mientras algunos especialistas defienden que la escritura manuscrita puede reflejar rasgos </w:t>
      </w:r>
      <w:r w:rsidR="00091322">
        <w:rPr>
          <w:rFonts w:asciiTheme="majorBidi" w:hAnsiTheme="majorBidi" w:cstheme="majorBidi"/>
          <w:sz w:val="24"/>
          <w:szCs w:val="24"/>
        </w:rPr>
        <w:t>relativamente</w:t>
      </w:r>
      <w:r>
        <w:rPr>
          <w:rFonts w:asciiTheme="majorBidi" w:hAnsiTheme="majorBidi" w:cstheme="majorBidi"/>
          <w:sz w:val="24"/>
          <w:szCs w:val="24"/>
        </w:rPr>
        <w:t xml:space="preserve"> estables de la personalidad y que, aplicada con un método sistemático, puede aportar informaci</w:t>
      </w:r>
      <w:r w:rsidR="00B1704B">
        <w:rPr>
          <w:rFonts w:asciiTheme="majorBidi" w:hAnsiTheme="majorBidi" w:cstheme="majorBidi"/>
          <w:sz w:val="24"/>
          <w:szCs w:val="24"/>
        </w:rPr>
        <w:t>ó</w:t>
      </w:r>
      <w:r>
        <w:rPr>
          <w:rFonts w:asciiTheme="majorBidi" w:hAnsiTheme="majorBidi" w:cstheme="majorBidi"/>
          <w:sz w:val="24"/>
          <w:szCs w:val="24"/>
        </w:rPr>
        <w:t xml:space="preserve">n de interés, otros </w:t>
      </w:r>
      <w:r w:rsidR="00091322">
        <w:rPr>
          <w:rFonts w:asciiTheme="majorBidi" w:hAnsiTheme="majorBidi" w:cstheme="majorBidi"/>
          <w:sz w:val="24"/>
          <w:szCs w:val="24"/>
        </w:rPr>
        <w:t>señalan</w:t>
      </w:r>
      <w:r>
        <w:rPr>
          <w:rFonts w:asciiTheme="majorBidi" w:hAnsiTheme="majorBidi" w:cstheme="majorBidi"/>
          <w:sz w:val="24"/>
          <w:szCs w:val="24"/>
        </w:rPr>
        <w:t xml:space="preserve"> importantes limitaciones en su fiabilidad. Entre las criticas mas recurrentes se encuentran la escasez de estudios empíricos replicables y el componente subjetivo inherente a la </w:t>
      </w:r>
      <w:r w:rsidR="00091322">
        <w:rPr>
          <w:rFonts w:asciiTheme="majorBidi" w:hAnsiTheme="majorBidi" w:cstheme="majorBidi"/>
          <w:sz w:val="24"/>
          <w:szCs w:val="24"/>
        </w:rPr>
        <w:t>interpretación</w:t>
      </w:r>
      <w:r>
        <w:rPr>
          <w:rFonts w:asciiTheme="majorBidi" w:hAnsiTheme="majorBidi" w:cstheme="majorBidi"/>
          <w:sz w:val="24"/>
          <w:szCs w:val="24"/>
        </w:rPr>
        <w:t xml:space="preserve"> de los elementos gráficos. </w:t>
      </w:r>
    </w:p>
    <w:p w14:paraId="09CFC5CD" w14:textId="77552B46" w:rsidR="00CF0E1D" w:rsidRDefault="00CF0E1D" w:rsidP="000F1A5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Las principales dificultades metodológicas incluyen la variabilidad natural que </w:t>
      </w:r>
      <w:r w:rsidR="00091322">
        <w:rPr>
          <w:rFonts w:asciiTheme="majorBidi" w:hAnsiTheme="majorBidi" w:cstheme="majorBidi"/>
          <w:sz w:val="24"/>
          <w:szCs w:val="24"/>
        </w:rPr>
        <w:t>presenta</w:t>
      </w:r>
      <w:r>
        <w:rPr>
          <w:rFonts w:asciiTheme="majorBidi" w:hAnsiTheme="majorBidi" w:cstheme="majorBidi"/>
          <w:sz w:val="24"/>
          <w:szCs w:val="24"/>
        </w:rPr>
        <w:t xml:space="preserve"> la escritura de un mismo </w:t>
      </w:r>
      <w:r w:rsidR="00091322">
        <w:rPr>
          <w:rFonts w:asciiTheme="majorBidi" w:hAnsiTheme="majorBidi" w:cstheme="majorBidi"/>
          <w:sz w:val="24"/>
          <w:szCs w:val="24"/>
        </w:rPr>
        <w:t>individuo</w:t>
      </w:r>
      <w:r>
        <w:rPr>
          <w:rFonts w:asciiTheme="majorBidi" w:hAnsiTheme="majorBidi" w:cstheme="majorBidi"/>
          <w:sz w:val="24"/>
          <w:szCs w:val="24"/>
        </w:rPr>
        <w:t xml:space="preserve">, la influencia </w:t>
      </w:r>
      <w:r w:rsidR="00364450">
        <w:rPr>
          <w:rFonts w:asciiTheme="majorBidi" w:hAnsiTheme="majorBidi" w:cstheme="majorBidi"/>
          <w:sz w:val="24"/>
          <w:szCs w:val="24"/>
        </w:rPr>
        <w:t xml:space="preserve">de factores circunstanciales, y la inexistencia de un sistema unificado de </w:t>
      </w:r>
      <w:r w:rsidR="00091322">
        <w:rPr>
          <w:rFonts w:asciiTheme="majorBidi" w:hAnsiTheme="majorBidi" w:cstheme="majorBidi"/>
          <w:sz w:val="24"/>
          <w:szCs w:val="24"/>
        </w:rPr>
        <w:t>clasificación</w:t>
      </w:r>
      <w:r w:rsidR="00364450">
        <w:rPr>
          <w:rFonts w:asciiTheme="majorBidi" w:hAnsiTheme="majorBidi" w:cstheme="majorBidi"/>
          <w:sz w:val="24"/>
          <w:szCs w:val="24"/>
        </w:rPr>
        <w:t xml:space="preserve"> de rasgos. Todo ello </w:t>
      </w:r>
      <w:r w:rsidR="00364450">
        <w:rPr>
          <w:rFonts w:asciiTheme="majorBidi" w:hAnsiTheme="majorBidi" w:cstheme="majorBidi"/>
          <w:sz w:val="24"/>
          <w:szCs w:val="24"/>
        </w:rPr>
        <w:lastRenderedPageBreak/>
        <w:t xml:space="preserve">complica la comparación entre investigaciones y limita la posibilidad de formular conclusiones generalizables. </w:t>
      </w:r>
    </w:p>
    <w:p w14:paraId="7C649F87" w14:textId="1D67080E" w:rsidR="00364450" w:rsidRDefault="00364450" w:rsidP="000F1A5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Desde una </w:t>
      </w:r>
      <w:r w:rsidR="00091322">
        <w:rPr>
          <w:rFonts w:asciiTheme="majorBidi" w:hAnsiTheme="majorBidi" w:cstheme="majorBidi"/>
          <w:sz w:val="24"/>
          <w:szCs w:val="24"/>
        </w:rPr>
        <w:t>perspectiva</w:t>
      </w:r>
      <w:r>
        <w:rPr>
          <w:rFonts w:asciiTheme="majorBidi" w:hAnsiTheme="majorBidi" w:cstheme="majorBidi"/>
          <w:sz w:val="24"/>
          <w:szCs w:val="24"/>
        </w:rPr>
        <w:t xml:space="preserve"> </w:t>
      </w:r>
      <w:r w:rsidR="00091322">
        <w:rPr>
          <w:rFonts w:asciiTheme="majorBidi" w:hAnsiTheme="majorBidi" w:cstheme="majorBidi"/>
          <w:sz w:val="24"/>
          <w:szCs w:val="24"/>
        </w:rPr>
        <w:t>más</w:t>
      </w:r>
      <w:r>
        <w:rPr>
          <w:rFonts w:asciiTheme="majorBidi" w:hAnsiTheme="majorBidi" w:cstheme="majorBidi"/>
          <w:sz w:val="24"/>
          <w:szCs w:val="24"/>
        </w:rPr>
        <w:t xml:space="preserve"> ética, la </w:t>
      </w:r>
      <w:r w:rsidR="00091322">
        <w:rPr>
          <w:rFonts w:asciiTheme="majorBidi" w:hAnsiTheme="majorBidi" w:cstheme="majorBidi"/>
          <w:sz w:val="24"/>
          <w:szCs w:val="24"/>
        </w:rPr>
        <w:t>aplicación</w:t>
      </w:r>
      <w:r>
        <w:rPr>
          <w:rFonts w:asciiTheme="majorBidi" w:hAnsiTheme="majorBidi" w:cstheme="majorBidi"/>
          <w:sz w:val="24"/>
          <w:szCs w:val="24"/>
        </w:rPr>
        <w:t xml:space="preserve"> de la </w:t>
      </w:r>
      <w:r w:rsidR="00091322">
        <w:rPr>
          <w:rFonts w:asciiTheme="majorBidi" w:hAnsiTheme="majorBidi" w:cstheme="majorBidi"/>
          <w:sz w:val="24"/>
          <w:szCs w:val="24"/>
        </w:rPr>
        <w:t>grafología</w:t>
      </w:r>
      <w:r>
        <w:rPr>
          <w:rFonts w:asciiTheme="majorBidi" w:hAnsiTheme="majorBidi" w:cstheme="majorBidi"/>
          <w:sz w:val="24"/>
          <w:szCs w:val="24"/>
        </w:rPr>
        <w:t xml:space="preserve"> forense requiere especial cautela, evitando </w:t>
      </w:r>
      <w:r w:rsidR="00091322">
        <w:rPr>
          <w:rFonts w:asciiTheme="majorBidi" w:hAnsiTheme="majorBidi" w:cstheme="majorBidi"/>
          <w:sz w:val="24"/>
          <w:szCs w:val="24"/>
        </w:rPr>
        <w:t>posturas</w:t>
      </w:r>
      <w:r>
        <w:rPr>
          <w:rFonts w:asciiTheme="majorBidi" w:hAnsiTheme="majorBidi" w:cstheme="majorBidi"/>
          <w:sz w:val="24"/>
          <w:szCs w:val="24"/>
        </w:rPr>
        <w:t xml:space="preserve"> deterministas o valoraciones que puedan llegar a vulnerar los derechos de las personas involucradas en un proceso judicial. Su </w:t>
      </w:r>
      <w:r w:rsidR="00091322">
        <w:rPr>
          <w:rFonts w:asciiTheme="majorBidi" w:hAnsiTheme="majorBidi" w:cstheme="majorBidi"/>
          <w:sz w:val="24"/>
          <w:szCs w:val="24"/>
        </w:rPr>
        <w:t>empleo</w:t>
      </w:r>
      <w:r>
        <w:rPr>
          <w:rFonts w:asciiTheme="majorBidi" w:hAnsiTheme="majorBidi" w:cstheme="majorBidi"/>
          <w:sz w:val="24"/>
          <w:szCs w:val="24"/>
        </w:rPr>
        <w:t xml:space="preserve"> responsable demanda asumir que los resultados tienen un carácter meramente orientativo y </w:t>
      </w:r>
      <w:r w:rsidR="00091322">
        <w:rPr>
          <w:rFonts w:asciiTheme="majorBidi" w:hAnsiTheme="majorBidi" w:cstheme="majorBidi"/>
          <w:sz w:val="24"/>
          <w:szCs w:val="24"/>
        </w:rPr>
        <w:t>deben</w:t>
      </w:r>
      <w:r>
        <w:rPr>
          <w:rFonts w:asciiTheme="majorBidi" w:hAnsiTheme="majorBidi" w:cstheme="majorBidi"/>
          <w:sz w:val="24"/>
          <w:szCs w:val="24"/>
        </w:rPr>
        <w:t xml:space="preserve"> ser </w:t>
      </w:r>
      <w:r w:rsidR="00091322">
        <w:rPr>
          <w:rFonts w:asciiTheme="majorBidi" w:hAnsiTheme="majorBidi" w:cstheme="majorBidi"/>
          <w:sz w:val="24"/>
          <w:szCs w:val="24"/>
        </w:rPr>
        <w:t>contrastados</w:t>
      </w:r>
      <w:r>
        <w:rPr>
          <w:rFonts w:asciiTheme="majorBidi" w:hAnsiTheme="majorBidi" w:cstheme="majorBidi"/>
          <w:sz w:val="24"/>
          <w:szCs w:val="24"/>
        </w:rPr>
        <w:t xml:space="preserve"> con evidencia procedente de otras técnicas y disciplinas. </w:t>
      </w:r>
    </w:p>
    <w:p w14:paraId="08CD70CC" w14:textId="4E75A867" w:rsidR="00364450" w:rsidRDefault="00364450" w:rsidP="000F1A5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A pesar de estas restricciones, la </w:t>
      </w:r>
      <w:r w:rsidR="00091322">
        <w:rPr>
          <w:rFonts w:asciiTheme="majorBidi" w:hAnsiTheme="majorBidi" w:cstheme="majorBidi"/>
          <w:sz w:val="24"/>
          <w:szCs w:val="24"/>
        </w:rPr>
        <w:t>grafología</w:t>
      </w:r>
      <w:r>
        <w:rPr>
          <w:rFonts w:asciiTheme="majorBidi" w:hAnsiTheme="majorBidi" w:cstheme="majorBidi"/>
          <w:sz w:val="24"/>
          <w:szCs w:val="24"/>
        </w:rPr>
        <w:t xml:space="preserve"> forense </w:t>
      </w:r>
      <w:r w:rsidR="00091322">
        <w:rPr>
          <w:rFonts w:asciiTheme="majorBidi" w:hAnsiTheme="majorBidi" w:cstheme="majorBidi"/>
          <w:sz w:val="24"/>
          <w:szCs w:val="24"/>
        </w:rPr>
        <w:t>continúa</w:t>
      </w:r>
      <w:r>
        <w:rPr>
          <w:rFonts w:asciiTheme="majorBidi" w:hAnsiTheme="majorBidi" w:cstheme="majorBidi"/>
          <w:sz w:val="24"/>
          <w:szCs w:val="24"/>
        </w:rPr>
        <w:t xml:space="preserve"> </w:t>
      </w:r>
      <w:r w:rsidR="00091322">
        <w:rPr>
          <w:rFonts w:asciiTheme="majorBidi" w:hAnsiTheme="majorBidi" w:cstheme="majorBidi"/>
          <w:sz w:val="24"/>
          <w:szCs w:val="24"/>
        </w:rPr>
        <w:t>considerándose</w:t>
      </w:r>
      <w:r>
        <w:rPr>
          <w:rFonts w:asciiTheme="majorBidi" w:hAnsiTheme="majorBidi" w:cstheme="majorBidi"/>
          <w:sz w:val="24"/>
          <w:szCs w:val="24"/>
        </w:rPr>
        <w:t xml:space="preserve"> un recurso de interés dentro del campo criminológico, </w:t>
      </w:r>
      <w:r w:rsidR="00091322">
        <w:rPr>
          <w:rFonts w:asciiTheme="majorBidi" w:hAnsiTheme="majorBidi" w:cstheme="majorBidi"/>
          <w:sz w:val="24"/>
          <w:szCs w:val="24"/>
        </w:rPr>
        <w:t>particularmente</w:t>
      </w:r>
      <w:r>
        <w:rPr>
          <w:rFonts w:asciiTheme="majorBidi" w:hAnsiTheme="majorBidi" w:cstheme="majorBidi"/>
          <w:sz w:val="24"/>
          <w:szCs w:val="24"/>
        </w:rPr>
        <w:t xml:space="preserve"> como herramienta preliminar. Utilizada con criterio y prudencia, puede </w:t>
      </w:r>
      <w:r w:rsidR="00091322">
        <w:rPr>
          <w:rFonts w:asciiTheme="majorBidi" w:hAnsiTheme="majorBidi" w:cstheme="majorBidi"/>
          <w:sz w:val="24"/>
          <w:szCs w:val="24"/>
        </w:rPr>
        <w:t>aportar</w:t>
      </w:r>
      <w:r>
        <w:rPr>
          <w:rFonts w:asciiTheme="majorBidi" w:hAnsiTheme="majorBidi" w:cstheme="majorBidi"/>
          <w:sz w:val="24"/>
          <w:szCs w:val="24"/>
        </w:rPr>
        <w:t xml:space="preserve"> una lectura </w:t>
      </w:r>
      <w:r w:rsidR="00091322">
        <w:rPr>
          <w:rFonts w:asciiTheme="majorBidi" w:hAnsiTheme="majorBidi" w:cstheme="majorBidi"/>
          <w:sz w:val="24"/>
          <w:szCs w:val="24"/>
        </w:rPr>
        <w:t>complementaria</w:t>
      </w:r>
      <w:r>
        <w:rPr>
          <w:rFonts w:asciiTheme="majorBidi" w:hAnsiTheme="majorBidi" w:cstheme="majorBidi"/>
          <w:sz w:val="24"/>
          <w:szCs w:val="24"/>
        </w:rPr>
        <w:t xml:space="preserve"> del comportamiento delictivo y contribuir a la elaboración de perfiles iniciales en investigaciones de mayor complejidad. </w:t>
      </w:r>
    </w:p>
    <w:p w14:paraId="6D14E5D7" w14:textId="77777777" w:rsidR="000F1A54" w:rsidRDefault="000F1A54" w:rsidP="00364450">
      <w:pPr>
        <w:spacing w:line="360" w:lineRule="auto"/>
        <w:jc w:val="both"/>
        <w:rPr>
          <w:rFonts w:asciiTheme="majorBidi" w:hAnsiTheme="majorBidi" w:cstheme="majorBidi"/>
          <w:sz w:val="24"/>
          <w:szCs w:val="24"/>
        </w:rPr>
      </w:pPr>
    </w:p>
    <w:p w14:paraId="5B2E64CB" w14:textId="67149373" w:rsidR="009D032E" w:rsidRPr="009D032E" w:rsidRDefault="00A42E56" w:rsidP="007F569E">
      <w:pPr>
        <w:pStyle w:val="Ttulo2"/>
        <w:numPr>
          <w:ilvl w:val="1"/>
          <w:numId w:val="2"/>
        </w:numPr>
      </w:pPr>
      <w:r>
        <w:t xml:space="preserve"> </w:t>
      </w:r>
      <w:bookmarkStart w:id="9" w:name="_Toc221128885"/>
      <w:r w:rsidR="000F1A54" w:rsidRPr="00091322">
        <w:t xml:space="preserve">Utilidad </w:t>
      </w:r>
      <w:r w:rsidR="00E0090D" w:rsidRPr="00091322">
        <w:t>práctica</w:t>
      </w:r>
      <w:r w:rsidR="000F1A54" w:rsidRPr="00091322">
        <w:t xml:space="preserve"> en la elaboración de perfiles criminales</w:t>
      </w:r>
      <w:bookmarkEnd w:id="9"/>
    </w:p>
    <w:p w14:paraId="76D30B35" w14:textId="139AA717" w:rsidR="00364450" w:rsidRDefault="00364450" w:rsidP="000F1A5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el ámbito de la elaboración de perfiles criminales, la </w:t>
      </w:r>
      <w:r w:rsidR="00091322">
        <w:rPr>
          <w:rFonts w:asciiTheme="majorBidi" w:hAnsiTheme="majorBidi" w:cstheme="majorBidi"/>
          <w:sz w:val="24"/>
          <w:szCs w:val="24"/>
        </w:rPr>
        <w:t>grafología</w:t>
      </w:r>
      <w:r>
        <w:rPr>
          <w:rFonts w:asciiTheme="majorBidi" w:hAnsiTheme="majorBidi" w:cstheme="majorBidi"/>
          <w:sz w:val="24"/>
          <w:szCs w:val="24"/>
        </w:rPr>
        <w:t xml:space="preserve"> forense se emplea para pl</w:t>
      </w:r>
      <w:r w:rsidR="00091322">
        <w:rPr>
          <w:rFonts w:asciiTheme="majorBidi" w:hAnsiTheme="majorBidi" w:cstheme="majorBidi"/>
          <w:sz w:val="24"/>
          <w:szCs w:val="24"/>
        </w:rPr>
        <w:t>antear</w:t>
      </w:r>
      <w:r>
        <w:rPr>
          <w:rFonts w:asciiTheme="majorBidi" w:hAnsiTheme="majorBidi" w:cstheme="majorBidi"/>
          <w:sz w:val="24"/>
          <w:szCs w:val="24"/>
        </w:rPr>
        <w:t xml:space="preserve"> hipótesis acerca de determinados rasgos de personalidad, motivaciones y patrones de comportamiento del autor desconocido. Cuando un delincuente deja tras de s</w:t>
      </w:r>
      <w:r w:rsidR="00B1704B">
        <w:rPr>
          <w:rFonts w:asciiTheme="majorBidi" w:hAnsiTheme="majorBidi" w:cstheme="majorBidi"/>
          <w:sz w:val="24"/>
          <w:szCs w:val="24"/>
        </w:rPr>
        <w:t>í</w:t>
      </w:r>
      <w:r>
        <w:rPr>
          <w:rFonts w:asciiTheme="majorBidi" w:hAnsiTheme="majorBidi" w:cstheme="majorBidi"/>
          <w:sz w:val="24"/>
          <w:szCs w:val="24"/>
        </w:rPr>
        <w:t xml:space="preserve"> cartas, notas u otros escritos manuscritos, el estudio del grafismo puede ofrecer indicios relacionados con su </w:t>
      </w:r>
      <w:r w:rsidR="00091322">
        <w:rPr>
          <w:rFonts w:asciiTheme="majorBidi" w:hAnsiTheme="majorBidi" w:cstheme="majorBidi"/>
          <w:sz w:val="24"/>
          <w:szCs w:val="24"/>
        </w:rPr>
        <w:t>capacidad</w:t>
      </w:r>
      <w:r>
        <w:rPr>
          <w:rFonts w:asciiTheme="majorBidi" w:hAnsiTheme="majorBidi" w:cstheme="majorBidi"/>
          <w:sz w:val="24"/>
          <w:szCs w:val="24"/>
        </w:rPr>
        <w:t xml:space="preserve"> de autocontrol, su nivel de impulsividad, el grado de planificación de sus actos o su necesidad de reconocimiento. </w:t>
      </w:r>
    </w:p>
    <w:p w14:paraId="6F62F9D5" w14:textId="37429C8D" w:rsidR="00364450" w:rsidRDefault="00364450" w:rsidP="000F1A5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Un ejemplo de esta aplicación es el caso del asesino del Zodiaco. La gran cantidad de cartas y criptogramas atribuidos al autor constituye un material </w:t>
      </w:r>
      <w:r w:rsidR="00091322">
        <w:rPr>
          <w:rFonts w:asciiTheme="majorBidi" w:hAnsiTheme="majorBidi" w:cstheme="majorBidi"/>
          <w:sz w:val="24"/>
          <w:szCs w:val="24"/>
        </w:rPr>
        <w:t>especialmente</w:t>
      </w:r>
      <w:r>
        <w:rPr>
          <w:rFonts w:asciiTheme="majorBidi" w:hAnsiTheme="majorBidi" w:cstheme="majorBidi"/>
          <w:sz w:val="24"/>
          <w:szCs w:val="24"/>
        </w:rPr>
        <w:t xml:space="preserve"> valioso para examinar las </w:t>
      </w:r>
      <w:r w:rsidR="00091322">
        <w:rPr>
          <w:rFonts w:asciiTheme="majorBidi" w:hAnsiTheme="majorBidi" w:cstheme="majorBidi"/>
          <w:sz w:val="24"/>
          <w:szCs w:val="24"/>
        </w:rPr>
        <w:t>características</w:t>
      </w:r>
      <w:r>
        <w:rPr>
          <w:rFonts w:asciiTheme="majorBidi" w:hAnsiTheme="majorBidi" w:cstheme="majorBidi"/>
          <w:sz w:val="24"/>
          <w:szCs w:val="24"/>
        </w:rPr>
        <w:t xml:space="preserve"> </w:t>
      </w:r>
      <w:r w:rsidR="00091322">
        <w:rPr>
          <w:rFonts w:asciiTheme="majorBidi" w:hAnsiTheme="majorBidi" w:cstheme="majorBidi"/>
          <w:sz w:val="24"/>
          <w:szCs w:val="24"/>
        </w:rPr>
        <w:t>gráficas</w:t>
      </w:r>
      <w:r>
        <w:rPr>
          <w:rFonts w:asciiTheme="majorBidi" w:hAnsiTheme="majorBidi" w:cstheme="majorBidi"/>
          <w:sz w:val="24"/>
          <w:szCs w:val="24"/>
        </w:rPr>
        <w:t xml:space="preserve"> y su posible vinculación con dimensiones psicológicas y </w:t>
      </w:r>
      <w:r w:rsidR="00091322">
        <w:rPr>
          <w:rFonts w:asciiTheme="majorBidi" w:hAnsiTheme="majorBidi" w:cstheme="majorBidi"/>
          <w:sz w:val="24"/>
          <w:szCs w:val="24"/>
        </w:rPr>
        <w:t>criminológicas</w:t>
      </w:r>
      <w:r>
        <w:rPr>
          <w:rFonts w:asciiTheme="majorBidi" w:hAnsiTheme="majorBidi" w:cstheme="majorBidi"/>
          <w:sz w:val="24"/>
          <w:szCs w:val="24"/>
        </w:rPr>
        <w:t xml:space="preserve">. El análisis de estos documentos ha permitido detectar patrones </w:t>
      </w:r>
      <w:r w:rsidR="00091322">
        <w:rPr>
          <w:rFonts w:asciiTheme="majorBidi" w:hAnsiTheme="majorBidi" w:cstheme="majorBidi"/>
          <w:sz w:val="24"/>
          <w:szCs w:val="24"/>
        </w:rPr>
        <w:t>asociados</w:t>
      </w:r>
      <w:r>
        <w:rPr>
          <w:rFonts w:asciiTheme="majorBidi" w:hAnsiTheme="majorBidi" w:cstheme="majorBidi"/>
          <w:sz w:val="24"/>
          <w:szCs w:val="24"/>
        </w:rPr>
        <w:t xml:space="preserve"> a la rigidez, el </w:t>
      </w:r>
      <w:r w:rsidR="00091322">
        <w:rPr>
          <w:rFonts w:asciiTheme="majorBidi" w:hAnsiTheme="majorBidi" w:cstheme="majorBidi"/>
          <w:sz w:val="24"/>
          <w:szCs w:val="24"/>
        </w:rPr>
        <w:t>perfeccionismo</w:t>
      </w:r>
      <w:r>
        <w:rPr>
          <w:rFonts w:asciiTheme="majorBidi" w:hAnsiTheme="majorBidi" w:cstheme="majorBidi"/>
          <w:sz w:val="24"/>
          <w:szCs w:val="24"/>
        </w:rPr>
        <w:t xml:space="preserve"> y la búsqueda de control, elementos compatibles con el perfil de un sujeto calculador y con </w:t>
      </w:r>
      <w:r w:rsidR="00091322">
        <w:rPr>
          <w:rFonts w:asciiTheme="majorBidi" w:hAnsiTheme="majorBidi" w:cstheme="majorBidi"/>
          <w:sz w:val="24"/>
          <w:szCs w:val="24"/>
        </w:rPr>
        <w:t>notables</w:t>
      </w:r>
      <w:r>
        <w:rPr>
          <w:rFonts w:asciiTheme="majorBidi" w:hAnsiTheme="majorBidi" w:cstheme="majorBidi"/>
          <w:sz w:val="24"/>
          <w:szCs w:val="24"/>
        </w:rPr>
        <w:t xml:space="preserve"> habilidades manipulativas. </w:t>
      </w:r>
    </w:p>
    <w:p w14:paraId="135D00C4" w14:textId="2125E7A8" w:rsidR="003B316A" w:rsidRPr="00364450" w:rsidRDefault="00364450" w:rsidP="00364450">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No obstante, la utilidad de la </w:t>
      </w:r>
      <w:r w:rsidR="00091322">
        <w:rPr>
          <w:rFonts w:asciiTheme="majorBidi" w:hAnsiTheme="majorBidi" w:cstheme="majorBidi"/>
          <w:sz w:val="24"/>
          <w:szCs w:val="24"/>
        </w:rPr>
        <w:t>grafología</w:t>
      </w:r>
      <w:r>
        <w:rPr>
          <w:rFonts w:asciiTheme="majorBidi" w:hAnsiTheme="majorBidi" w:cstheme="majorBidi"/>
          <w:sz w:val="24"/>
          <w:szCs w:val="24"/>
        </w:rPr>
        <w:t xml:space="preserve"> </w:t>
      </w:r>
      <w:r w:rsidR="00091322">
        <w:rPr>
          <w:rFonts w:asciiTheme="majorBidi" w:hAnsiTheme="majorBidi" w:cstheme="majorBidi"/>
          <w:sz w:val="24"/>
          <w:szCs w:val="24"/>
        </w:rPr>
        <w:t>forense</w:t>
      </w:r>
      <w:r>
        <w:rPr>
          <w:rFonts w:asciiTheme="majorBidi" w:hAnsiTheme="majorBidi" w:cstheme="majorBidi"/>
          <w:sz w:val="24"/>
          <w:szCs w:val="24"/>
        </w:rPr>
        <w:t xml:space="preserve"> no radica en emitir </w:t>
      </w:r>
      <w:r w:rsidR="00091322">
        <w:rPr>
          <w:rFonts w:asciiTheme="majorBidi" w:hAnsiTheme="majorBidi" w:cstheme="majorBidi"/>
          <w:sz w:val="24"/>
          <w:szCs w:val="24"/>
        </w:rPr>
        <w:t>diagnósticos</w:t>
      </w:r>
      <w:r>
        <w:rPr>
          <w:rFonts w:asciiTheme="majorBidi" w:hAnsiTheme="majorBidi" w:cstheme="majorBidi"/>
          <w:sz w:val="24"/>
          <w:szCs w:val="24"/>
        </w:rPr>
        <w:t xml:space="preserve"> </w:t>
      </w:r>
      <w:r w:rsidR="00091322">
        <w:rPr>
          <w:rFonts w:asciiTheme="majorBidi" w:hAnsiTheme="majorBidi" w:cstheme="majorBidi"/>
          <w:sz w:val="24"/>
          <w:szCs w:val="24"/>
        </w:rPr>
        <w:t>concluyentes</w:t>
      </w:r>
      <w:r>
        <w:rPr>
          <w:rFonts w:asciiTheme="majorBidi" w:hAnsiTheme="majorBidi" w:cstheme="majorBidi"/>
          <w:sz w:val="24"/>
          <w:szCs w:val="24"/>
        </w:rPr>
        <w:t xml:space="preserve">, sino en aportar líneas </w:t>
      </w:r>
      <w:r w:rsidR="00091322">
        <w:rPr>
          <w:rFonts w:asciiTheme="majorBidi" w:hAnsiTheme="majorBidi" w:cstheme="majorBidi"/>
          <w:sz w:val="24"/>
          <w:szCs w:val="24"/>
        </w:rPr>
        <w:t>interpretativas</w:t>
      </w:r>
      <w:r>
        <w:rPr>
          <w:rFonts w:asciiTheme="majorBidi" w:hAnsiTheme="majorBidi" w:cstheme="majorBidi"/>
          <w:sz w:val="24"/>
          <w:szCs w:val="24"/>
        </w:rPr>
        <w:t xml:space="preserve"> </w:t>
      </w:r>
      <w:r w:rsidR="00091322">
        <w:rPr>
          <w:rFonts w:asciiTheme="majorBidi" w:hAnsiTheme="majorBidi" w:cstheme="majorBidi"/>
          <w:sz w:val="24"/>
          <w:szCs w:val="24"/>
        </w:rPr>
        <w:t>que</w:t>
      </w:r>
      <w:r>
        <w:rPr>
          <w:rFonts w:asciiTheme="majorBidi" w:hAnsiTheme="majorBidi" w:cstheme="majorBidi"/>
          <w:sz w:val="24"/>
          <w:szCs w:val="24"/>
        </w:rPr>
        <w:t xml:space="preserve"> complementen </w:t>
      </w:r>
      <w:r w:rsidR="00091322">
        <w:rPr>
          <w:rFonts w:asciiTheme="majorBidi" w:hAnsiTheme="majorBidi" w:cstheme="majorBidi"/>
          <w:sz w:val="24"/>
          <w:szCs w:val="24"/>
        </w:rPr>
        <w:t>otros</w:t>
      </w:r>
      <w:r>
        <w:rPr>
          <w:rFonts w:asciiTheme="majorBidi" w:hAnsiTheme="majorBidi" w:cstheme="majorBidi"/>
          <w:sz w:val="24"/>
          <w:szCs w:val="24"/>
        </w:rPr>
        <w:t xml:space="preserve"> enfoques. </w:t>
      </w:r>
      <w:r>
        <w:rPr>
          <w:rFonts w:asciiTheme="majorBidi" w:hAnsiTheme="majorBidi" w:cstheme="majorBidi"/>
          <w:sz w:val="24"/>
          <w:szCs w:val="24"/>
        </w:rPr>
        <w:lastRenderedPageBreak/>
        <w:t xml:space="preserve">Esta técnica puede contribuir a una comprensión mas amplia del caso y a la </w:t>
      </w:r>
      <w:r w:rsidR="00091322">
        <w:rPr>
          <w:rFonts w:asciiTheme="majorBidi" w:hAnsiTheme="majorBidi" w:cstheme="majorBidi"/>
          <w:sz w:val="24"/>
          <w:szCs w:val="24"/>
        </w:rPr>
        <w:t>formulación</w:t>
      </w:r>
      <w:r>
        <w:rPr>
          <w:rFonts w:asciiTheme="majorBidi" w:hAnsiTheme="majorBidi" w:cstheme="majorBidi"/>
          <w:sz w:val="24"/>
          <w:szCs w:val="24"/>
        </w:rPr>
        <w:t xml:space="preserve"> de </w:t>
      </w:r>
      <w:r w:rsidR="00091322">
        <w:rPr>
          <w:rFonts w:asciiTheme="majorBidi" w:hAnsiTheme="majorBidi" w:cstheme="majorBidi"/>
          <w:sz w:val="24"/>
          <w:szCs w:val="24"/>
        </w:rPr>
        <w:t>hipótesis</w:t>
      </w:r>
      <w:r>
        <w:rPr>
          <w:rFonts w:asciiTheme="majorBidi" w:hAnsiTheme="majorBidi" w:cstheme="majorBidi"/>
          <w:sz w:val="24"/>
          <w:szCs w:val="24"/>
        </w:rPr>
        <w:t xml:space="preserve"> </w:t>
      </w:r>
      <w:r w:rsidR="00091322">
        <w:rPr>
          <w:rFonts w:asciiTheme="majorBidi" w:hAnsiTheme="majorBidi" w:cstheme="majorBidi"/>
          <w:sz w:val="24"/>
          <w:szCs w:val="24"/>
        </w:rPr>
        <w:t>más</w:t>
      </w:r>
      <w:r>
        <w:rPr>
          <w:rFonts w:asciiTheme="majorBidi" w:hAnsiTheme="majorBidi" w:cstheme="majorBidi"/>
          <w:sz w:val="24"/>
          <w:szCs w:val="24"/>
        </w:rPr>
        <w:t xml:space="preserve"> completas sobre el comportamiento delictivo. </w:t>
      </w:r>
    </w:p>
    <w:p w14:paraId="1EA6F90A" w14:textId="77777777" w:rsidR="003B316A" w:rsidRPr="009D032E" w:rsidRDefault="003B316A" w:rsidP="009D032E">
      <w:pPr>
        <w:spacing w:line="360" w:lineRule="auto"/>
        <w:jc w:val="both"/>
        <w:rPr>
          <w:rFonts w:asciiTheme="majorBidi" w:hAnsiTheme="majorBidi" w:cstheme="majorBidi"/>
          <w:b/>
          <w:bCs/>
          <w:sz w:val="24"/>
          <w:szCs w:val="24"/>
        </w:rPr>
      </w:pPr>
    </w:p>
    <w:p w14:paraId="52104448" w14:textId="62B41734" w:rsidR="003B316A" w:rsidRPr="00091322" w:rsidRDefault="003B316A" w:rsidP="00A42E56">
      <w:pPr>
        <w:pStyle w:val="Ttulo1"/>
        <w:numPr>
          <w:ilvl w:val="0"/>
          <w:numId w:val="2"/>
        </w:numPr>
      </w:pPr>
      <w:bookmarkStart w:id="10" w:name="_Toc221128886"/>
      <w:r w:rsidRPr="00091322">
        <w:t>El caso del asesino del Zodiaco</w:t>
      </w:r>
      <w:bookmarkEnd w:id="10"/>
    </w:p>
    <w:p w14:paraId="5B79371B" w14:textId="16602477" w:rsidR="009D032E" w:rsidRPr="009D032E" w:rsidRDefault="00A42E56" w:rsidP="007F569E">
      <w:pPr>
        <w:pStyle w:val="Ttulo2"/>
        <w:numPr>
          <w:ilvl w:val="1"/>
          <w:numId w:val="2"/>
        </w:numPr>
      </w:pPr>
      <w:r>
        <w:t xml:space="preserve"> </w:t>
      </w:r>
      <w:bookmarkStart w:id="11" w:name="_Toc221128887"/>
      <w:r w:rsidR="0034784A" w:rsidRPr="00672257">
        <w:t>Resumen y contexto histórico</w:t>
      </w:r>
      <w:bookmarkEnd w:id="11"/>
      <w:r w:rsidR="0034784A" w:rsidRPr="00672257">
        <w:t xml:space="preserve"> </w:t>
      </w:r>
    </w:p>
    <w:p w14:paraId="1DC8E3ED" w14:textId="2A659781" w:rsidR="00F97B88" w:rsidRDefault="00F97B88" w:rsidP="0034784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Entre finales de la década de 1960 y comienzos de 1970 tuvieron lugar una serie de homicidios y agresiones en el norte de Carolina, </w:t>
      </w:r>
      <w:r w:rsidR="00091322">
        <w:rPr>
          <w:rFonts w:asciiTheme="majorBidi" w:hAnsiTheme="majorBidi" w:cstheme="majorBidi"/>
          <w:sz w:val="24"/>
          <w:szCs w:val="24"/>
        </w:rPr>
        <w:t>especialmente</w:t>
      </w:r>
      <w:r>
        <w:rPr>
          <w:rFonts w:asciiTheme="majorBidi" w:hAnsiTheme="majorBidi" w:cstheme="majorBidi"/>
          <w:sz w:val="24"/>
          <w:szCs w:val="24"/>
        </w:rPr>
        <w:t xml:space="preserve"> en la zona de la bahía de San Francisco. El responsable de estos hechos paso a ser identificado públicamente como “el asesino del Zodiaco”. Mas allá de la gravedad de los </w:t>
      </w:r>
      <w:r w:rsidR="00091322">
        <w:rPr>
          <w:rFonts w:asciiTheme="majorBidi" w:hAnsiTheme="majorBidi" w:cstheme="majorBidi"/>
          <w:sz w:val="24"/>
          <w:szCs w:val="24"/>
        </w:rPr>
        <w:t>crímenes</w:t>
      </w:r>
      <w:r>
        <w:rPr>
          <w:rFonts w:asciiTheme="majorBidi" w:hAnsiTheme="majorBidi" w:cstheme="majorBidi"/>
          <w:sz w:val="24"/>
          <w:szCs w:val="24"/>
        </w:rPr>
        <w:t xml:space="preserve">, lo que convirtió este caso en un fenómeno excepcional fue el comportamiento del propio autor. El individuo adopto el nombre “Zodiac”, y desde sus primeras comunicaciones, estableció contacto directo con diversos periódicos y con las autoridades mediante cartas manuscritas que incluían confesiones, amenazas, símbolos y criptogramas (Infobae, 2024). Estas </w:t>
      </w:r>
      <w:r w:rsidR="00091322">
        <w:rPr>
          <w:rFonts w:asciiTheme="majorBidi" w:hAnsiTheme="majorBidi" w:cstheme="majorBidi"/>
          <w:sz w:val="24"/>
          <w:szCs w:val="24"/>
        </w:rPr>
        <w:t>transformaron</w:t>
      </w:r>
      <w:r>
        <w:rPr>
          <w:rFonts w:asciiTheme="majorBidi" w:hAnsiTheme="majorBidi" w:cstheme="majorBidi"/>
          <w:sz w:val="24"/>
          <w:szCs w:val="24"/>
        </w:rPr>
        <w:t xml:space="preserve"> la </w:t>
      </w:r>
      <w:r w:rsidR="00091322">
        <w:rPr>
          <w:rFonts w:asciiTheme="majorBidi" w:hAnsiTheme="majorBidi" w:cstheme="majorBidi"/>
          <w:sz w:val="24"/>
          <w:szCs w:val="24"/>
        </w:rPr>
        <w:t>investigación</w:t>
      </w:r>
      <w:r>
        <w:rPr>
          <w:rFonts w:asciiTheme="majorBidi" w:hAnsiTheme="majorBidi" w:cstheme="majorBidi"/>
          <w:sz w:val="24"/>
          <w:szCs w:val="24"/>
        </w:rPr>
        <w:t xml:space="preserve"> en un </w:t>
      </w:r>
      <w:r w:rsidR="00091322">
        <w:rPr>
          <w:rFonts w:asciiTheme="majorBidi" w:hAnsiTheme="majorBidi" w:cstheme="majorBidi"/>
          <w:sz w:val="24"/>
          <w:szCs w:val="24"/>
        </w:rPr>
        <w:t>desafío</w:t>
      </w:r>
      <w:r>
        <w:rPr>
          <w:rFonts w:asciiTheme="majorBidi" w:hAnsiTheme="majorBidi" w:cstheme="majorBidi"/>
          <w:sz w:val="24"/>
          <w:szCs w:val="24"/>
        </w:rPr>
        <w:t xml:space="preserve"> abierto, ya que, por un </w:t>
      </w:r>
      <w:r w:rsidR="00091322">
        <w:rPr>
          <w:rFonts w:asciiTheme="majorBidi" w:hAnsiTheme="majorBidi" w:cstheme="majorBidi"/>
          <w:sz w:val="24"/>
          <w:szCs w:val="24"/>
        </w:rPr>
        <w:t>lado,</w:t>
      </w:r>
      <w:r>
        <w:rPr>
          <w:rFonts w:asciiTheme="majorBidi" w:hAnsiTheme="majorBidi" w:cstheme="majorBidi"/>
          <w:sz w:val="24"/>
          <w:szCs w:val="24"/>
        </w:rPr>
        <w:t xml:space="preserve"> proporcionaron material directamente atribuible al agresor, y por </w:t>
      </w:r>
      <w:r w:rsidR="00091322">
        <w:rPr>
          <w:rFonts w:asciiTheme="majorBidi" w:hAnsiTheme="majorBidi" w:cstheme="majorBidi"/>
          <w:sz w:val="24"/>
          <w:szCs w:val="24"/>
        </w:rPr>
        <w:t>otro</w:t>
      </w:r>
      <w:r>
        <w:rPr>
          <w:rFonts w:asciiTheme="majorBidi" w:hAnsiTheme="majorBidi" w:cstheme="majorBidi"/>
          <w:sz w:val="24"/>
          <w:szCs w:val="24"/>
        </w:rPr>
        <w:t xml:space="preserve">, introdujeron un componente de presión mediática y </w:t>
      </w:r>
      <w:r w:rsidR="00091322">
        <w:rPr>
          <w:rFonts w:asciiTheme="majorBidi" w:hAnsiTheme="majorBidi" w:cstheme="majorBidi"/>
          <w:sz w:val="24"/>
          <w:szCs w:val="24"/>
        </w:rPr>
        <w:t>provocación</w:t>
      </w:r>
      <w:r>
        <w:rPr>
          <w:rFonts w:asciiTheme="majorBidi" w:hAnsiTheme="majorBidi" w:cstheme="majorBidi"/>
          <w:sz w:val="24"/>
          <w:szCs w:val="24"/>
        </w:rPr>
        <w:t xml:space="preserve"> hacia los cuerpos policiales, </w:t>
      </w:r>
      <w:r w:rsidR="00091322">
        <w:rPr>
          <w:rFonts w:asciiTheme="majorBidi" w:hAnsiTheme="majorBidi" w:cstheme="majorBidi"/>
          <w:sz w:val="24"/>
          <w:szCs w:val="24"/>
        </w:rPr>
        <w:t>dificultando</w:t>
      </w:r>
      <w:r>
        <w:rPr>
          <w:rFonts w:asciiTheme="majorBidi" w:hAnsiTheme="majorBidi" w:cstheme="majorBidi"/>
          <w:sz w:val="24"/>
          <w:szCs w:val="24"/>
        </w:rPr>
        <w:t xml:space="preserve"> el trabajo de la investigación y </w:t>
      </w:r>
      <w:r w:rsidR="00091322">
        <w:rPr>
          <w:rFonts w:asciiTheme="majorBidi" w:hAnsiTheme="majorBidi" w:cstheme="majorBidi"/>
          <w:sz w:val="24"/>
          <w:szCs w:val="24"/>
        </w:rPr>
        <w:t>generando</w:t>
      </w:r>
      <w:r>
        <w:rPr>
          <w:rFonts w:asciiTheme="majorBidi" w:hAnsiTheme="majorBidi" w:cstheme="majorBidi"/>
          <w:sz w:val="24"/>
          <w:szCs w:val="24"/>
        </w:rPr>
        <w:t xml:space="preserve"> un amplio estrés social (Infobae, 2024; Asesino del Zodiaco, s.f). </w:t>
      </w:r>
    </w:p>
    <w:p w14:paraId="3ED422BB" w14:textId="25B27703" w:rsidR="00F97B88" w:rsidRDefault="00F97B88" w:rsidP="0034784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Los crímenes atribuidos con mayor certeza a “Zodiac” abarcan </w:t>
      </w:r>
      <w:r w:rsidR="00091322">
        <w:rPr>
          <w:rFonts w:asciiTheme="majorBidi" w:hAnsiTheme="majorBidi" w:cstheme="majorBidi"/>
          <w:sz w:val="24"/>
          <w:szCs w:val="24"/>
        </w:rPr>
        <w:t>asesinatos</w:t>
      </w:r>
      <w:r>
        <w:rPr>
          <w:rFonts w:asciiTheme="majorBidi" w:hAnsiTheme="majorBidi" w:cstheme="majorBidi"/>
          <w:sz w:val="24"/>
          <w:szCs w:val="24"/>
        </w:rPr>
        <w:t xml:space="preserve"> cometidos tanto en lugares apartados como en entornos </w:t>
      </w:r>
      <w:r w:rsidR="00091322">
        <w:rPr>
          <w:rFonts w:asciiTheme="majorBidi" w:hAnsiTheme="majorBidi" w:cstheme="majorBidi"/>
          <w:sz w:val="24"/>
          <w:szCs w:val="24"/>
        </w:rPr>
        <w:t>urbanos</w:t>
      </w:r>
      <w:r>
        <w:rPr>
          <w:rFonts w:asciiTheme="majorBidi" w:hAnsiTheme="majorBidi" w:cstheme="majorBidi"/>
          <w:sz w:val="24"/>
          <w:szCs w:val="24"/>
        </w:rPr>
        <w:t xml:space="preserve">, con </w:t>
      </w:r>
      <w:r w:rsidR="00091322">
        <w:rPr>
          <w:rFonts w:asciiTheme="majorBidi" w:hAnsiTheme="majorBidi" w:cstheme="majorBidi"/>
          <w:sz w:val="24"/>
          <w:szCs w:val="24"/>
        </w:rPr>
        <w:t>víctimas</w:t>
      </w:r>
      <w:r>
        <w:rPr>
          <w:rFonts w:asciiTheme="majorBidi" w:hAnsiTheme="majorBidi" w:cstheme="majorBidi"/>
          <w:sz w:val="24"/>
          <w:szCs w:val="24"/>
        </w:rPr>
        <w:t xml:space="preserve"> de ambos sexos, aunque señalando una mayor </w:t>
      </w:r>
      <w:r w:rsidR="00091322">
        <w:rPr>
          <w:rFonts w:asciiTheme="majorBidi" w:hAnsiTheme="majorBidi" w:cstheme="majorBidi"/>
          <w:sz w:val="24"/>
          <w:szCs w:val="24"/>
        </w:rPr>
        <w:t>preferencia</w:t>
      </w:r>
      <w:r>
        <w:rPr>
          <w:rFonts w:asciiTheme="majorBidi" w:hAnsiTheme="majorBidi" w:cstheme="majorBidi"/>
          <w:sz w:val="24"/>
          <w:szCs w:val="24"/>
        </w:rPr>
        <w:t xml:space="preserve"> por las mujeres. Algunas victimas sobrevivieron y aportaron descripciones parciales sobre el modus operandi del agresor. A pesar de que el autor afirm</w:t>
      </w:r>
      <w:r w:rsidR="00B1704B">
        <w:rPr>
          <w:rFonts w:asciiTheme="majorBidi" w:hAnsiTheme="majorBidi" w:cstheme="majorBidi"/>
          <w:sz w:val="24"/>
          <w:szCs w:val="24"/>
        </w:rPr>
        <w:t>ó</w:t>
      </w:r>
      <w:r>
        <w:rPr>
          <w:rFonts w:asciiTheme="majorBidi" w:hAnsiTheme="majorBidi" w:cstheme="majorBidi"/>
          <w:sz w:val="24"/>
          <w:szCs w:val="24"/>
        </w:rPr>
        <w:t xml:space="preserve"> en sus cartas haber asesinado a un </w:t>
      </w:r>
      <w:r w:rsidR="00091322">
        <w:rPr>
          <w:rFonts w:asciiTheme="majorBidi" w:hAnsiTheme="majorBidi" w:cstheme="majorBidi"/>
          <w:sz w:val="24"/>
          <w:szCs w:val="24"/>
        </w:rPr>
        <w:t>número</w:t>
      </w:r>
      <w:r>
        <w:rPr>
          <w:rFonts w:asciiTheme="majorBidi" w:hAnsiTheme="majorBidi" w:cstheme="majorBidi"/>
          <w:sz w:val="24"/>
          <w:szCs w:val="24"/>
        </w:rPr>
        <w:t xml:space="preserve"> significativamente </w:t>
      </w:r>
      <w:r w:rsidR="00091322">
        <w:rPr>
          <w:rFonts w:asciiTheme="majorBidi" w:hAnsiTheme="majorBidi" w:cstheme="majorBidi"/>
          <w:sz w:val="24"/>
          <w:szCs w:val="24"/>
        </w:rPr>
        <w:t>mayor</w:t>
      </w:r>
      <w:r>
        <w:rPr>
          <w:rFonts w:asciiTheme="majorBidi" w:hAnsiTheme="majorBidi" w:cstheme="majorBidi"/>
          <w:sz w:val="24"/>
          <w:szCs w:val="24"/>
        </w:rPr>
        <w:t xml:space="preserve"> de personas, las autoridades únicamente pudieron </w:t>
      </w:r>
      <w:r w:rsidR="00091322">
        <w:rPr>
          <w:rFonts w:asciiTheme="majorBidi" w:hAnsiTheme="majorBidi" w:cstheme="majorBidi"/>
          <w:sz w:val="24"/>
          <w:szCs w:val="24"/>
        </w:rPr>
        <w:t>co</w:t>
      </w:r>
      <w:r w:rsidR="00B1704B">
        <w:rPr>
          <w:rFonts w:asciiTheme="majorBidi" w:hAnsiTheme="majorBidi" w:cstheme="majorBidi"/>
          <w:sz w:val="24"/>
          <w:szCs w:val="24"/>
        </w:rPr>
        <w:t>mprobar</w:t>
      </w:r>
      <w:r>
        <w:rPr>
          <w:rFonts w:asciiTheme="majorBidi" w:hAnsiTheme="majorBidi" w:cstheme="majorBidi"/>
          <w:sz w:val="24"/>
          <w:szCs w:val="24"/>
        </w:rPr>
        <w:t xml:space="preserve"> una cantidad </w:t>
      </w:r>
      <w:r w:rsidR="00091322">
        <w:rPr>
          <w:rFonts w:asciiTheme="majorBidi" w:hAnsiTheme="majorBidi" w:cstheme="majorBidi"/>
          <w:sz w:val="24"/>
          <w:szCs w:val="24"/>
        </w:rPr>
        <w:t>más</w:t>
      </w:r>
      <w:r>
        <w:rPr>
          <w:rFonts w:asciiTheme="majorBidi" w:hAnsiTheme="majorBidi" w:cstheme="majorBidi"/>
          <w:sz w:val="24"/>
          <w:szCs w:val="24"/>
        </w:rPr>
        <w:t xml:space="preserve"> limitada de casos. La combinación entre la violencia delictiva y las comunicaciones </w:t>
      </w:r>
      <w:r w:rsidR="00091322">
        <w:rPr>
          <w:rFonts w:asciiTheme="majorBidi" w:hAnsiTheme="majorBidi" w:cstheme="majorBidi"/>
          <w:sz w:val="24"/>
          <w:szCs w:val="24"/>
        </w:rPr>
        <w:t>escritas</w:t>
      </w:r>
      <w:r>
        <w:rPr>
          <w:rFonts w:asciiTheme="majorBidi" w:hAnsiTheme="majorBidi" w:cstheme="majorBidi"/>
          <w:sz w:val="24"/>
          <w:szCs w:val="24"/>
        </w:rPr>
        <w:t xml:space="preserve"> convierte este expediente en un ejemplo representativo para analizar la interacción entre evidencia física, mensajes criminales y repercusión mediática (Criminalia- El Asesino del Zodiaco, s.f).</w:t>
      </w:r>
    </w:p>
    <w:p w14:paraId="71E9CE3F" w14:textId="77777777" w:rsidR="00F97B88" w:rsidRDefault="00F97B88" w:rsidP="0034784A">
      <w:pPr>
        <w:spacing w:line="360" w:lineRule="auto"/>
        <w:ind w:left="360"/>
        <w:jc w:val="both"/>
        <w:rPr>
          <w:rFonts w:asciiTheme="majorBidi" w:hAnsiTheme="majorBidi" w:cstheme="majorBidi"/>
          <w:sz w:val="24"/>
          <w:szCs w:val="24"/>
        </w:rPr>
      </w:pPr>
    </w:p>
    <w:p w14:paraId="40DEE5B9" w14:textId="77777777" w:rsidR="005E0994" w:rsidRDefault="005E0994" w:rsidP="0034784A">
      <w:pPr>
        <w:spacing w:line="360" w:lineRule="auto"/>
        <w:ind w:left="360"/>
        <w:jc w:val="both"/>
        <w:rPr>
          <w:rFonts w:asciiTheme="majorBidi" w:hAnsiTheme="majorBidi" w:cstheme="majorBidi"/>
          <w:sz w:val="24"/>
          <w:szCs w:val="24"/>
        </w:rPr>
      </w:pPr>
    </w:p>
    <w:p w14:paraId="4E470CDC" w14:textId="245689A7" w:rsidR="009D032E" w:rsidRPr="009D032E" w:rsidRDefault="00A42E56" w:rsidP="007F569E">
      <w:pPr>
        <w:pStyle w:val="Ttulo2"/>
        <w:numPr>
          <w:ilvl w:val="1"/>
          <w:numId w:val="2"/>
        </w:numPr>
      </w:pPr>
      <w:r>
        <w:lastRenderedPageBreak/>
        <w:t xml:space="preserve"> </w:t>
      </w:r>
      <w:bookmarkStart w:id="12" w:name="_Toc221128888"/>
      <w:r w:rsidR="005E0994" w:rsidRPr="00672257">
        <w:t>Las cartas y los criptogramas: descripción del material</w:t>
      </w:r>
      <w:bookmarkEnd w:id="12"/>
    </w:p>
    <w:p w14:paraId="058F3BBA" w14:textId="754FEACA" w:rsidR="00F97B88" w:rsidRDefault="00F97B88" w:rsidP="005E099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Las cartas enviadas por el asesino del Zodiaco constituyen el elemento central del caso desde la visión del análisis grafológico y forense. Se trata de manuscritos que, en numerosos casos, incorporan símbolos circulares, trazos inusuales y mensajes </w:t>
      </w:r>
      <w:r w:rsidR="00091322">
        <w:rPr>
          <w:rFonts w:asciiTheme="majorBidi" w:hAnsiTheme="majorBidi" w:cstheme="majorBidi"/>
          <w:sz w:val="24"/>
          <w:szCs w:val="24"/>
        </w:rPr>
        <w:t>codificados</w:t>
      </w:r>
      <w:r>
        <w:rPr>
          <w:rFonts w:asciiTheme="majorBidi" w:hAnsiTheme="majorBidi" w:cstheme="majorBidi"/>
          <w:sz w:val="24"/>
          <w:szCs w:val="24"/>
        </w:rPr>
        <w:t xml:space="preserve"> que varían su extensión. Algunos de estos criptogramas adquirieron amplia notoriedad, ya que plantearon desafíos de desciframiento que atrajeron tanto a especialistas como a entusiastas de la criptografía (Infobae, 20214; Asesino del Zodiaco, s.f). </w:t>
      </w:r>
    </w:p>
    <w:p w14:paraId="4A5BD019" w14:textId="48E22F67" w:rsidR="00F97B88" w:rsidRDefault="00465B50" w:rsidP="005E099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Desde una perspectiva forense, estos documentos </w:t>
      </w:r>
      <w:r w:rsidR="00091322">
        <w:rPr>
          <w:rFonts w:asciiTheme="majorBidi" w:hAnsiTheme="majorBidi" w:cstheme="majorBidi"/>
          <w:sz w:val="24"/>
          <w:szCs w:val="24"/>
        </w:rPr>
        <w:t>aportan</w:t>
      </w:r>
      <w:r>
        <w:rPr>
          <w:rFonts w:asciiTheme="majorBidi" w:hAnsiTheme="majorBidi" w:cstheme="majorBidi"/>
          <w:sz w:val="24"/>
          <w:szCs w:val="24"/>
        </w:rPr>
        <w:t xml:space="preserve"> dos tipos d</w:t>
      </w:r>
      <w:r w:rsidR="00091322">
        <w:rPr>
          <w:rFonts w:asciiTheme="majorBidi" w:hAnsiTheme="majorBidi" w:cstheme="majorBidi"/>
          <w:sz w:val="24"/>
          <w:szCs w:val="24"/>
        </w:rPr>
        <w:t>i</w:t>
      </w:r>
      <w:r>
        <w:rPr>
          <w:rFonts w:asciiTheme="majorBidi" w:hAnsiTheme="majorBidi" w:cstheme="majorBidi"/>
          <w:sz w:val="24"/>
          <w:szCs w:val="24"/>
        </w:rPr>
        <w:t xml:space="preserve">stintos de información </w:t>
      </w:r>
      <w:r w:rsidR="00091322">
        <w:rPr>
          <w:rFonts w:asciiTheme="majorBidi" w:hAnsiTheme="majorBidi" w:cstheme="majorBidi"/>
          <w:sz w:val="24"/>
          <w:szCs w:val="24"/>
        </w:rPr>
        <w:t>diferenciada</w:t>
      </w:r>
      <w:r>
        <w:rPr>
          <w:rFonts w:asciiTheme="majorBidi" w:hAnsiTheme="majorBidi" w:cstheme="majorBidi"/>
          <w:sz w:val="24"/>
          <w:szCs w:val="24"/>
        </w:rPr>
        <w:t xml:space="preserve">. Por un lado, contienen elementos documentales y lingüísticos, es decir, el contenido del mensaje, el vocabulario empleado, las amenazas explicitas o las referencias temporales, los cuales pueden ser </w:t>
      </w:r>
      <w:r w:rsidR="00091322">
        <w:rPr>
          <w:rFonts w:asciiTheme="majorBidi" w:hAnsiTheme="majorBidi" w:cstheme="majorBidi"/>
          <w:sz w:val="24"/>
          <w:szCs w:val="24"/>
        </w:rPr>
        <w:t>examinados</w:t>
      </w:r>
      <w:r>
        <w:rPr>
          <w:rFonts w:asciiTheme="majorBidi" w:hAnsiTheme="majorBidi" w:cstheme="majorBidi"/>
          <w:sz w:val="24"/>
          <w:szCs w:val="24"/>
        </w:rPr>
        <w:t xml:space="preserve"> mediante herramientas de lingüística forense. Por otro </w:t>
      </w:r>
      <w:r w:rsidR="00091322">
        <w:rPr>
          <w:rFonts w:asciiTheme="majorBidi" w:hAnsiTheme="majorBidi" w:cstheme="majorBidi"/>
          <w:sz w:val="24"/>
          <w:szCs w:val="24"/>
        </w:rPr>
        <w:t>lado</w:t>
      </w:r>
      <w:r>
        <w:rPr>
          <w:rFonts w:asciiTheme="majorBidi" w:hAnsiTheme="majorBidi" w:cstheme="majorBidi"/>
          <w:sz w:val="24"/>
          <w:szCs w:val="24"/>
        </w:rPr>
        <w:t xml:space="preserve">, presentan </w:t>
      </w:r>
      <w:r w:rsidR="00091322">
        <w:rPr>
          <w:rFonts w:asciiTheme="majorBidi" w:hAnsiTheme="majorBidi" w:cstheme="majorBidi"/>
          <w:sz w:val="24"/>
          <w:szCs w:val="24"/>
        </w:rPr>
        <w:t>características</w:t>
      </w:r>
      <w:r>
        <w:rPr>
          <w:rFonts w:asciiTheme="majorBidi" w:hAnsiTheme="majorBidi" w:cstheme="majorBidi"/>
          <w:sz w:val="24"/>
          <w:szCs w:val="24"/>
        </w:rPr>
        <w:t xml:space="preserve"> graficas, como por ejemplo la forma de las letras, la presión ejercida, el ritmo de ejecución o el uso de mayúsculas o minúsculas, que constituyen el objeto de estudio de la </w:t>
      </w:r>
      <w:r w:rsidR="00091322">
        <w:rPr>
          <w:rFonts w:asciiTheme="majorBidi" w:hAnsiTheme="majorBidi" w:cstheme="majorBidi"/>
          <w:sz w:val="24"/>
          <w:szCs w:val="24"/>
        </w:rPr>
        <w:t>grafología</w:t>
      </w:r>
      <w:r>
        <w:rPr>
          <w:rFonts w:asciiTheme="majorBidi" w:hAnsiTheme="majorBidi" w:cstheme="majorBidi"/>
          <w:sz w:val="24"/>
          <w:szCs w:val="24"/>
        </w:rPr>
        <w:t xml:space="preserve">. Esta doble naturaleza convierte las cartas en una fuente especialmente valioso para </w:t>
      </w:r>
      <w:r w:rsidR="00091322">
        <w:rPr>
          <w:rFonts w:asciiTheme="majorBidi" w:hAnsiTheme="majorBidi" w:cstheme="majorBidi"/>
          <w:sz w:val="24"/>
          <w:szCs w:val="24"/>
        </w:rPr>
        <w:t>formular</w:t>
      </w:r>
      <w:r>
        <w:rPr>
          <w:rFonts w:asciiTheme="majorBidi" w:hAnsiTheme="majorBidi" w:cstheme="majorBidi"/>
          <w:sz w:val="24"/>
          <w:szCs w:val="24"/>
        </w:rPr>
        <w:t xml:space="preserve"> hipótesis sobre el perfil del autor, aunque </w:t>
      </w:r>
      <w:r w:rsidR="00091322">
        <w:rPr>
          <w:rFonts w:asciiTheme="majorBidi" w:hAnsiTheme="majorBidi" w:cstheme="majorBidi"/>
          <w:sz w:val="24"/>
          <w:szCs w:val="24"/>
        </w:rPr>
        <w:t>también</w:t>
      </w:r>
      <w:r>
        <w:rPr>
          <w:rFonts w:asciiTheme="majorBidi" w:hAnsiTheme="majorBidi" w:cstheme="majorBidi"/>
          <w:sz w:val="24"/>
          <w:szCs w:val="24"/>
        </w:rPr>
        <w:t xml:space="preserve"> </w:t>
      </w:r>
      <w:r w:rsidR="00091322">
        <w:rPr>
          <w:rFonts w:asciiTheme="majorBidi" w:hAnsiTheme="majorBidi" w:cstheme="majorBidi"/>
          <w:sz w:val="24"/>
          <w:szCs w:val="24"/>
        </w:rPr>
        <w:t>introduce</w:t>
      </w:r>
      <w:r>
        <w:rPr>
          <w:rFonts w:asciiTheme="majorBidi" w:hAnsiTheme="majorBidi" w:cstheme="majorBidi"/>
          <w:sz w:val="24"/>
          <w:szCs w:val="24"/>
        </w:rPr>
        <w:t xml:space="preserve"> retos metodológicos derivados de la coexistencia entre datos puramente descriptivos y su inevitable </w:t>
      </w:r>
      <w:r w:rsidR="00091322">
        <w:rPr>
          <w:rFonts w:asciiTheme="majorBidi" w:hAnsiTheme="majorBidi" w:cstheme="majorBidi"/>
          <w:sz w:val="24"/>
          <w:szCs w:val="24"/>
        </w:rPr>
        <w:t>interpretación</w:t>
      </w:r>
      <w:r>
        <w:rPr>
          <w:rFonts w:asciiTheme="majorBidi" w:hAnsiTheme="majorBidi" w:cstheme="majorBidi"/>
          <w:sz w:val="24"/>
          <w:szCs w:val="24"/>
        </w:rPr>
        <w:t xml:space="preserve"> inferencial (Criminalia- El Asesino del Zodiaco, s.f; Infobae, 2024) </w:t>
      </w:r>
    </w:p>
    <w:p w14:paraId="36B733BC" w14:textId="77777777" w:rsidR="00C52573" w:rsidRDefault="00C52573" w:rsidP="00B1704B">
      <w:pPr>
        <w:spacing w:line="360" w:lineRule="auto"/>
        <w:jc w:val="both"/>
        <w:rPr>
          <w:rFonts w:asciiTheme="majorBidi" w:hAnsiTheme="majorBidi" w:cstheme="majorBidi"/>
          <w:sz w:val="24"/>
          <w:szCs w:val="24"/>
        </w:rPr>
      </w:pPr>
    </w:p>
    <w:p w14:paraId="2662390A" w14:textId="3B436EA5" w:rsidR="009D032E" w:rsidRPr="009D032E" w:rsidRDefault="00A42E56" w:rsidP="007F569E">
      <w:pPr>
        <w:pStyle w:val="Ttulo2"/>
        <w:numPr>
          <w:ilvl w:val="1"/>
          <w:numId w:val="2"/>
        </w:numPr>
      </w:pPr>
      <w:r>
        <w:t xml:space="preserve"> </w:t>
      </w:r>
      <w:bookmarkStart w:id="13" w:name="_Toc221128889"/>
      <w:r w:rsidR="00C52573" w:rsidRPr="00672257">
        <w:t>Papel de la grafología en la investigación</w:t>
      </w:r>
      <w:bookmarkEnd w:id="13"/>
      <w:r w:rsidR="00C52573" w:rsidRPr="00672257">
        <w:t xml:space="preserve"> </w:t>
      </w:r>
    </w:p>
    <w:p w14:paraId="2F968839" w14:textId="069628B4" w:rsidR="00465B50" w:rsidRDefault="00465B50" w:rsidP="00C52573">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el caso del </w:t>
      </w:r>
      <w:r w:rsidR="00091322">
        <w:rPr>
          <w:rFonts w:asciiTheme="majorBidi" w:hAnsiTheme="majorBidi" w:cstheme="majorBidi"/>
          <w:sz w:val="24"/>
          <w:szCs w:val="24"/>
        </w:rPr>
        <w:t>asesino</w:t>
      </w:r>
      <w:r>
        <w:rPr>
          <w:rFonts w:asciiTheme="majorBidi" w:hAnsiTheme="majorBidi" w:cstheme="majorBidi"/>
          <w:sz w:val="24"/>
          <w:szCs w:val="24"/>
        </w:rPr>
        <w:t xml:space="preserve"> del Zodiaco, la </w:t>
      </w:r>
      <w:r w:rsidR="00091322">
        <w:rPr>
          <w:rFonts w:asciiTheme="majorBidi" w:hAnsiTheme="majorBidi" w:cstheme="majorBidi"/>
          <w:sz w:val="24"/>
          <w:szCs w:val="24"/>
        </w:rPr>
        <w:t>grafología</w:t>
      </w:r>
      <w:r>
        <w:rPr>
          <w:rFonts w:asciiTheme="majorBidi" w:hAnsiTheme="majorBidi" w:cstheme="majorBidi"/>
          <w:sz w:val="24"/>
          <w:szCs w:val="24"/>
        </w:rPr>
        <w:t xml:space="preserve"> forense adquiere una importancia particular debido a la gran cantidad de material manuscrito autentico disponible. Las cartas y criptogramas remitidos a los medios de comunicación y a las autoridades no solo contribuyen un elemento mediático </w:t>
      </w:r>
      <w:r w:rsidR="00091322">
        <w:rPr>
          <w:rFonts w:asciiTheme="majorBidi" w:hAnsiTheme="majorBidi" w:cstheme="majorBidi"/>
          <w:sz w:val="24"/>
          <w:szCs w:val="24"/>
        </w:rPr>
        <w:t>característico</w:t>
      </w:r>
      <w:r>
        <w:rPr>
          <w:rFonts w:asciiTheme="majorBidi" w:hAnsiTheme="majorBidi" w:cstheme="majorBidi"/>
          <w:sz w:val="24"/>
          <w:szCs w:val="24"/>
        </w:rPr>
        <w:t xml:space="preserve"> del caso, sino que </w:t>
      </w:r>
      <w:r w:rsidR="00091322">
        <w:rPr>
          <w:rFonts w:asciiTheme="majorBidi" w:hAnsiTheme="majorBidi" w:cstheme="majorBidi"/>
          <w:sz w:val="24"/>
          <w:szCs w:val="24"/>
        </w:rPr>
        <w:t>también</w:t>
      </w:r>
      <w:r>
        <w:rPr>
          <w:rFonts w:asciiTheme="majorBidi" w:hAnsiTheme="majorBidi" w:cstheme="majorBidi"/>
          <w:sz w:val="24"/>
          <w:szCs w:val="24"/>
        </w:rPr>
        <w:t xml:space="preserve"> </w:t>
      </w:r>
      <w:r w:rsidR="00091322">
        <w:rPr>
          <w:rFonts w:asciiTheme="majorBidi" w:hAnsiTheme="majorBidi" w:cstheme="majorBidi"/>
          <w:sz w:val="24"/>
          <w:szCs w:val="24"/>
        </w:rPr>
        <w:t>representa</w:t>
      </w:r>
      <w:r>
        <w:rPr>
          <w:rFonts w:asciiTheme="majorBidi" w:hAnsiTheme="majorBidi" w:cstheme="majorBidi"/>
          <w:sz w:val="24"/>
          <w:szCs w:val="24"/>
        </w:rPr>
        <w:t xml:space="preserve"> una fuente relevante para el análisis grafológico. Cada trazo, símbolo o configuración textual puede ofrecer indicios sobre el estado emocional, la intencionalidad y determinados rasgos de la personalidad del remitente. Del mismo modo, la persistencia del Zodiaco en establecer contacto con la prensa y desafiar abiertamente a las fuerzas policiales evidencia una clara necesidad de </w:t>
      </w:r>
      <w:r w:rsidR="00091322">
        <w:rPr>
          <w:rFonts w:asciiTheme="majorBidi" w:hAnsiTheme="majorBidi" w:cstheme="majorBidi"/>
          <w:sz w:val="24"/>
          <w:szCs w:val="24"/>
        </w:rPr>
        <w:t>protagonismo</w:t>
      </w:r>
      <w:r>
        <w:rPr>
          <w:rFonts w:asciiTheme="majorBidi" w:hAnsiTheme="majorBidi" w:cstheme="majorBidi"/>
          <w:sz w:val="24"/>
          <w:szCs w:val="24"/>
        </w:rPr>
        <w:t xml:space="preserve"> y validación publica, </w:t>
      </w:r>
      <w:r w:rsidR="00091322">
        <w:rPr>
          <w:rFonts w:asciiTheme="majorBidi" w:hAnsiTheme="majorBidi" w:cstheme="majorBidi"/>
          <w:sz w:val="24"/>
          <w:szCs w:val="24"/>
        </w:rPr>
        <w:t>características</w:t>
      </w:r>
      <w:r>
        <w:rPr>
          <w:rFonts w:asciiTheme="majorBidi" w:hAnsiTheme="majorBidi" w:cstheme="majorBidi"/>
          <w:sz w:val="24"/>
          <w:szCs w:val="24"/>
        </w:rPr>
        <w:t xml:space="preserve"> compatibles con un perfil de corte </w:t>
      </w:r>
      <w:r w:rsidR="00091322">
        <w:rPr>
          <w:rFonts w:asciiTheme="majorBidi" w:hAnsiTheme="majorBidi" w:cstheme="majorBidi"/>
          <w:sz w:val="24"/>
          <w:szCs w:val="24"/>
        </w:rPr>
        <w:t>narcisista</w:t>
      </w:r>
      <w:r>
        <w:rPr>
          <w:rFonts w:asciiTheme="majorBidi" w:hAnsiTheme="majorBidi" w:cstheme="majorBidi"/>
          <w:sz w:val="24"/>
          <w:szCs w:val="24"/>
        </w:rPr>
        <w:t xml:space="preserve"> y manipulador. </w:t>
      </w:r>
    </w:p>
    <w:p w14:paraId="3E24FC72" w14:textId="77777777" w:rsidR="00B1704B" w:rsidRDefault="00B1704B" w:rsidP="00C52573">
      <w:pPr>
        <w:spacing w:line="360" w:lineRule="auto"/>
        <w:ind w:left="360"/>
        <w:jc w:val="both"/>
        <w:rPr>
          <w:rFonts w:asciiTheme="majorBidi" w:hAnsiTheme="majorBidi" w:cstheme="majorBidi"/>
          <w:sz w:val="24"/>
          <w:szCs w:val="24"/>
        </w:rPr>
      </w:pPr>
    </w:p>
    <w:p w14:paraId="048612C7" w14:textId="77777777" w:rsidR="00B1704B" w:rsidRDefault="00B1704B" w:rsidP="00C52573">
      <w:pPr>
        <w:spacing w:line="360" w:lineRule="auto"/>
        <w:ind w:left="360"/>
        <w:jc w:val="both"/>
        <w:rPr>
          <w:rFonts w:asciiTheme="majorBidi" w:hAnsiTheme="majorBidi" w:cstheme="majorBidi"/>
          <w:sz w:val="24"/>
          <w:szCs w:val="24"/>
        </w:rPr>
      </w:pPr>
    </w:p>
    <w:p w14:paraId="3AA5D8D5" w14:textId="14BEEACE" w:rsidR="009D032E" w:rsidRPr="009D032E" w:rsidRDefault="00A42E56" w:rsidP="007F569E">
      <w:pPr>
        <w:pStyle w:val="Ttulo2"/>
        <w:numPr>
          <w:ilvl w:val="1"/>
          <w:numId w:val="2"/>
        </w:numPr>
      </w:pPr>
      <w:r>
        <w:t xml:space="preserve"> </w:t>
      </w:r>
      <w:bookmarkStart w:id="14" w:name="_Toc221128890"/>
      <w:r w:rsidR="00A00529" w:rsidRPr="00672257">
        <w:t>Aportaciones específicas de las cartas al proceso de investigación</w:t>
      </w:r>
      <w:bookmarkEnd w:id="14"/>
      <w:r w:rsidR="00A00529" w:rsidRPr="00672257">
        <w:t xml:space="preserve"> </w:t>
      </w:r>
    </w:p>
    <w:p w14:paraId="31960A4F" w14:textId="131F31BB" w:rsidR="00465B50" w:rsidRDefault="00465B50" w:rsidP="00A0052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Las comunicaciones enviadas por el Zodiaco </w:t>
      </w:r>
      <w:r w:rsidR="00091322">
        <w:rPr>
          <w:rFonts w:asciiTheme="majorBidi" w:hAnsiTheme="majorBidi" w:cstheme="majorBidi"/>
          <w:sz w:val="24"/>
          <w:szCs w:val="24"/>
        </w:rPr>
        <w:t>proporcionaron</w:t>
      </w:r>
      <w:r>
        <w:rPr>
          <w:rFonts w:asciiTheme="majorBidi" w:hAnsiTheme="majorBidi" w:cstheme="majorBidi"/>
          <w:sz w:val="24"/>
          <w:szCs w:val="24"/>
        </w:rPr>
        <w:t xml:space="preserve"> a la </w:t>
      </w:r>
      <w:r w:rsidR="00091322">
        <w:rPr>
          <w:rFonts w:asciiTheme="majorBidi" w:hAnsiTheme="majorBidi" w:cstheme="majorBidi"/>
          <w:sz w:val="24"/>
          <w:szCs w:val="24"/>
        </w:rPr>
        <w:t>investigación</w:t>
      </w:r>
      <w:r>
        <w:rPr>
          <w:rFonts w:asciiTheme="majorBidi" w:hAnsiTheme="majorBidi" w:cstheme="majorBidi"/>
          <w:sz w:val="24"/>
          <w:szCs w:val="24"/>
        </w:rPr>
        <w:t xml:space="preserve"> elementos de gran utilidad. Por un lado, incluían descripciones de los </w:t>
      </w:r>
      <w:r w:rsidR="00091322">
        <w:rPr>
          <w:rFonts w:asciiTheme="majorBidi" w:hAnsiTheme="majorBidi" w:cstheme="majorBidi"/>
          <w:sz w:val="24"/>
          <w:szCs w:val="24"/>
        </w:rPr>
        <w:t>hechos</w:t>
      </w:r>
      <w:r>
        <w:rPr>
          <w:rFonts w:asciiTheme="majorBidi" w:hAnsiTheme="majorBidi" w:cstheme="majorBidi"/>
          <w:sz w:val="24"/>
          <w:szCs w:val="24"/>
        </w:rPr>
        <w:t xml:space="preserve"> que permitieron confirmar su autoría en determinados ataques</w:t>
      </w:r>
      <w:r w:rsidR="00B1704B">
        <w:rPr>
          <w:rFonts w:asciiTheme="majorBidi" w:hAnsiTheme="majorBidi" w:cstheme="majorBidi"/>
          <w:sz w:val="24"/>
          <w:szCs w:val="24"/>
        </w:rPr>
        <w:t>.</w:t>
      </w:r>
      <w:r>
        <w:rPr>
          <w:rFonts w:asciiTheme="majorBidi" w:hAnsiTheme="majorBidi" w:cstheme="majorBidi"/>
          <w:sz w:val="24"/>
          <w:szCs w:val="24"/>
        </w:rPr>
        <w:t xml:space="preserve"> </w:t>
      </w:r>
      <w:r w:rsidR="00B1704B">
        <w:rPr>
          <w:rFonts w:asciiTheme="majorBidi" w:hAnsiTheme="majorBidi" w:cstheme="majorBidi"/>
          <w:sz w:val="24"/>
          <w:szCs w:val="24"/>
        </w:rPr>
        <w:t>P</w:t>
      </w:r>
      <w:r>
        <w:rPr>
          <w:rFonts w:asciiTheme="majorBidi" w:hAnsiTheme="majorBidi" w:cstheme="majorBidi"/>
          <w:sz w:val="24"/>
          <w:szCs w:val="24"/>
        </w:rPr>
        <w:t>or otro, ofrecían material apto para el análisis comparativo, que posibilit</w:t>
      </w:r>
      <w:r w:rsidR="00B1704B">
        <w:rPr>
          <w:rFonts w:asciiTheme="majorBidi" w:hAnsiTheme="majorBidi" w:cstheme="majorBidi"/>
          <w:sz w:val="24"/>
          <w:szCs w:val="24"/>
        </w:rPr>
        <w:t>ó</w:t>
      </w:r>
      <w:r>
        <w:rPr>
          <w:rFonts w:asciiTheme="majorBidi" w:hAnsiTheme="majorBidi" w:cstheme="majorBidi"/>
          <w:sz w:val="24"/>
          <w:szCs w:val="24"/>
        </w:rPr>
        <w:t xml:space="preserve"> a peritos y especialistas realizar cotejos con muestras de posibles sospechosos. Asimismo, los criptogramas contribuyeron una </w:t>
      </w:r>
      <w:r w:rsidR="00B1704B">
        <w:rPr>
          <w:rFonts w:asciiTheme="majorBidi" w:hAnsiTheme="majorBidi" w:cstheme="majorBidi"/>
          <w:sz w:val="24"/>
          <w:szCs w:val="24"/>
        </w:rPr>
        <w:t>vía</w:t>
      </w:r>
      <w:r>
        <w:rPr>
          <w:rFonts w:asciiTheme="majorBidi" w:hAnsiTheme="majorBidi" w:cstheme="majorBidi"/>
          <w:sz w:val="24"/>
          <w:szCs w:val="24"/>
        </w:rPr>
        <w:t xml:space="preserve"> de acceso a los procesos de </w:t>
      </w:r>
      <w:r w:rsidR="00091322">
        <w:rPr>
          <w:rFonts w:asciiTheme="majorBidi" w:hAnsiTheme="majorBidi" w:cstheme="majorBidi"/>
          <w:sz w:val="24"/>
          <w:szCs w:val="24"/>
        </w:rPr>
        <w:t>planificación</w:t>
      </w:r>
      <w:r>
        <w:rPr>
          <w:rFonts w:asciiTheme="majorBidi" w:hAnsiTheme="majorBidi" w:cstheme="majorBidi"/>
          <w:sz w:val="24"/>
          <w:szCs w:val="24"/>
        </w:rPr>
        <w:t xml:space="preserve"> cognitiva del autor y a su capacidad </w:t>
      </w:r>
      <w:r w:rsidR="00091322">
        <w:rPr>
          <w:rFonts w:asciiTheme="majorBidi" w:hAnsiTheme="majorBidi" w:cstheme="majorBidi"/>
          <w:sz w:val="24"/>
          <w:szCs w:val="24"/>
        </w:rPr>
        <w:t>para</w:t>
      </w:r>
      <w:r>
        <w:rPr>
          <w:rFonts w:asciiTheme="majorBidi" w:hAnsiTheme="majorBidi" w:cstheme="majorBidi"/>
          <w:sz w:val="24"/>
          <w:szCs w:val="24"/>
        </w:rPr>
        <w:t xml:space="preserve"> el simbolismo y la disimulación, aspectos que alimentaron </w:t>
      </w:r>
      <w:r w:rsidR="00091322">
        <w:rPr>
          <w:rFonts w:asciiTheme="majorBidi" w:hAnsiTheme="majorBidi" w:cstheme="majorBidi"/>
          <w:sz w:val="24"/>
          <w:szCs w:val="24"/>
        </w:rPr>
        <w:t>hipótesis</w:t>
      </w:r>
      <w:r>
        <w:rPr>
          <w:rFonts w:asciiTheme="majorBidi" w:hAnsiTheme="majorBidi" w:cstheme="majorBidi"/>
          <w:sz w:val="24"/>
          <w:szCs w:val="24"/>
        </w:rPr>
        <w:t xml:space="preserve"> relacionadas con su nivel formativo, sus intereses </w:t>
      </w:r>
      <w:r w:rsidR="00091322">
        <w:rPr>
          <w:rFonts w:asciiTheme="majorBidi" w:hAnsiTheme="majorBidi" w:cstheme="majorBidi"/>
          <w:sz w:val="24"/>
          <w:szCs w:val="24"/>
        </w:rPr>
        <w:t>y</w:t>
      </w:r>
      <w:r>
        <w:rPr>
          <w:rFonts w:asciiTheme="majorBidi" w:hAnsiTheme="majorBidi" w:cstheme="majorBidi"/>
          <w:sz w:val="24"/>
          <w:szCs w:val="24"/>
        </w:rPr>
        <w:t xml:space="preserve"> un eventual adiestramiento en criptografía o en actividades que requieren habilidades mentales especificas (Infobae, 2024; Asesino del Zodiaco, s.f). </w:t>
      </w:r>
    </w:p>
    <w:p w14:paraId="2165E40F" w14:textId="71035002" w:rsidR="00465B50" w:rsidRPr="00465B50" w:rsidRDefault="00465B50" w:rsidP="00A00529">
      <w:pPr>
        <w:spacing w:line="360" w:lineRule="auto"/>
        <w:ind w:left="360"/>
        <w:jc w:val="both"/>
        <w:rPr>
          <w:rFonts w:asciiTheme="majorBidi" w:hAnsiTheme="majorBidi" w:cstheme="majorBidi"/>
          <w:sz w:val="24"/>
          <w:szCs w:val="24"/>
        </w:rPr>
      </w:pPr>
      <w:r w:rsidRPr="00465B50">
        <w:rPr>
          <w:rFonts w:asciiTheme="majorBidi" w:hAnsiTheme="majorBidi" w:cstheme="majorBidi"/>
          <w:sz w:val="24"/>
          <w:szCs w:val="24"/>
        </w:rPr>
        <w:t xml:space="preserve">Sin </w:t>
      </w:r>
      <w:r w:rsidR="00091322" w:rsidRPr="00465B50">
        <w:rPr>
          <w:rFonts w:asciiTheme="majorBidi" w:hAnsiTheme="majorBidi" w:cstheme="majorBidi"/>
          <w:sz w:val="24"/>
          <w:szCs w:val="24"/>
        </w:rPr>
        <w:t>embargo</w:t>
      </w:r>
      <w:r w:rsidRPr="00465B50">
        <w:rPr>
          <w:rFonts w:asciiTheme="majorBidi" w:hAnsiTheme="majorBidi" w:cstheme="majorBidi"/>
          <w:sz w:val="24"/>
          <w:szCs w:val="24"/>
        </w:rPr>
        <w:t>, estas comunicaci</w:t>
      </w:r>
      <w:r>
        <w:rPr>
          <w:rFonts w:asciiTheme="majorBidi" w:hAnsiTheme="majorBidi" w:cstheme="majorBidi"/>
          <w:sz w:val="24"/>
          <w:szCs w:val="24"/>
        </w:rPr>
        <w:t xml:space="preserve">ones </w:t>
      </w:r>
      <w:r w:rsidR="00091322">
        <w:rPr>
          <w:rFonts w:asciiTheme="majorBidi" w:hAnsiTheme="majorBidi" w:cstheme="majorBidi"/>
          <w:sz w:val="24"/>
          <w:szCs w:val="24"/>
        </w:rPr>
        <w:t>también</w:t>
      </w:r>
      <w:r>
        <w:rPr>
          <w:rFonts w:asciiTheme="majorBidi" w:hAnsiTheme="majorBidi" w:cstheme="majorBidi"/>
          <w:sz w:val="24"/>
          <w:szCs w:val="24"/>
        </w:rPr>
        <w:t xml:space="preserve"> generaron dificultades. La intención deliberada del autor de </w:t>
      </w:r>
      <w:r w:rsidR="00091322">
        <w:rPr>
          <w:rFonts w:asciiTheme="majorBidi" w:hAnsiTheme="majorBidi" w:cstheme="majorBidi"/>
          <w:sz w:val="24"/>
          <w:szCs w:val="24"/>
        </w:rPr>
        <w:t>confundir</w:t>
      </w:r>
      <w:r>
        <w:rPr>
          <w:rFonts w:asciiTheme="majorBidi" w:hAnsiTheme="majorBidi" w:cstheme="majorBidi"/>
          <w:sz w:val="24"/>
          <w:szCs w:val="24"/>
        </w:rPr>
        <w:t xml:space="preserve"> y provocar tanto a la opinión </w:t>
      </w:r>
      <w:r w:rsidR="00091322">
        <w:rPr>
          <w:rFonts w:asciiTheme="majorBidi" w:hAnsiTheme="majorBidi" w:cstheme="majorBidi"/>
          <w:sz w:val="24"/>
          <w:szCs w:val="24"/>
        </w:rPr>
        <w:t>pública</w:t>
      </w:r>
      <w:r>
        <w:rPr>
          <w:rFonts w:asciiTheme="majorBidi" w:hAnsiTheme="majorBidi" w:cstheme="majorBidi"/>
          <w:sz w:val="24"/>
          <w:szCs w:val="24"/>
        </w:rPr>
        <w:t xml:space="preserve"> como a las fuerzas del orden dificult</w:t>
      </w:r>
      <w:r w:rsidR="00B1704B">
        <w:rPr>
          <w:rFonts w:asciiTheme="majorBidi" w:hAnsiTheme="majorBidi" w:cstheme="majorBidi"/>
          <w:sz w:val="24"/>
          <w:szCs w:val="24"/>
        </w:rPr>
        <w:t>ó</w:t>
      </w:r>
      <w:r>
        <w:rPr>
          <w:rFonts w:asciiTheme="majorBidi" w:hAnsiTheme="majorBidi" w:cstheme="majorBidi"/>
          <w:sz w:val="24"/>
          <w:szCs w:val="24"/>
        </w:rPr>
        <w:t xml:space="preserve"> a la </w:t>
      </w:r>
      <w:r w:rsidR="00091322">
        <w:rPr>
          <w:rFonts w:asciiTheme="majorBidi" w:hAnsiTheme="majorBidi" w:cstheme="majorBidi"/>
          <w:sz w:val="24"/>
          <w:szCs w:val="24"/>
        </w:rPr>
        <w:t>interpretación</w:t>
      </w:r>
      <w:r>
        <w:rPr>
          <w:rFonts w:asciiTheme="majorBidi" w:hAnsiTheme="majorBidi" w:cstheme="majorBidi"/>
          <w:sz w:val="24"/>
          <w:szCs w:val="24"/>
        </w:rPr>
        <w:t xml:space="preserve"> de los mensajes. </w:t>
      </w:r>
      <w:r w:rsidR="00091322">
        <w:rPr>
          <w:rFonts w:asciiTheme="majorBidi" w:hAnsiTheme="majorBidi" w:cstheme="majorBidi"/>
          <w:sz w:val="24"/>
          <w:szCs w:val="24"/>
        </w:rPr>
        <w:t>Además</w:t>
      </w:r>
      <w:r>
        <w:rPr>
          <w:rFonts w:asciiTheme="majorBidi" w:hAnsiTheme="majorBidi" w:cstheme="majorBidi"/>
          <w:sz w:val="24"/>
          <w:szCs w:val="24"/>
        </w:rPr>
        <w:t xml:space="preserve">, </w:t>
      </w:r>
      <w:r w:rsidR="00553461">
        <w:rPr>
          <w:rFonts w:asciiTheme="majorBidi" w:hAnsiTheme="majorBidi" w:cstheme="majorBidi"/>
          <w:sz w:val="24"/>
          <w:szCs w:val="24"/>
        </w:rPr>
        <w:t xml:space="preserve">la intensa cobertura mediática </w:t>
      </w:r>
      <w:r w:rsidR="0037138F">
        <w:rPr>
          <w:rFonts w:asciiTheme="majorBidi" w:hAnsiTheme="majorBidi" w:cstheme="majorBidi"/>
          <w:sz w:val="24"/>
          <w:szCs w:val="24"/>
        </w:rPr>
        <w:t>introdujo</w:t>
      </w:r>
      <w:r w:rsidR="00553461">
        <w:rPr>
          <w:rFonts w:asciiTheme="majorBidi" w:hAnsiTheme="majorBidi" w:cstheme="majorBidi"/>
          <w:sz w:val="24"/>
          <w:szCs w:val="24"/>
        </w:rPr>
        <w:t xml:space="preserve"> distorsiones, que en </w:t>
      </w:r>
      <w:r w:rsidR="00091322">
        <w:rPr>
          <w:rFonts w:asciiTheme="majorBidi" w:hAnsiTheme="majorBidi" w:cstheme="majorBidi"/>
          <w:sz w:val="24"/>
          <w:szCs w:val="24"/>
        </w:rPr>
        <w:t>ocasiones</w:t>
      </w:r>
      <w:r w:rsidR="00553461">
        <w:rPr>
          <w:rFonts w:asciiTheme="majorBidi" w:hAnsiTheme="majorBidi" w:cstheme="majorBidi"/>
          <w:sz w:val="24"/>
          <w:szCs w:val="24"/>
        </w:rPr>
        <w:t xml:space="preserve"> lleg</w:t>
      </w:r>
      <w:r w:rsidR="0037138F">
        <w:rPr>
          <w:rFonts w:asciiTheme="majorBidi" w:hAnsiTheme="majorBidi" w:cstheme="majorBidi"/>
          <w:sz w:val="24"/>
          <w:szCs w:val="24"/>
        </w:rPr>
        <w:t>ó</w:t>
      </w:r>
      <w:r w:rsidR="00553461">
        <w:rPr>
          <w:rFonts w:asciiTheme="majorBidi" w:hAnsiTheme="majorBidi" w:cstheme="majorBidi"/>
          <w:sz w:val="24"/>
          <w:szCs w:val="24"/>
        </w:rPr>
        <w:t xml:space="preserve"> a comprometer la fiabilidad del material disponible (Infobae, 2024). En este marco, la pericia caligráfica resulta indispensable para determinar la autenticidad de los documentos que servirán de base para cualquier análisis inferencial. </w:t>
      </w:r>
    </w:p>
    <w:p w14:paraId="484A4DE8" w14:textId="77777777" w:rsidR="009B2ED2" w:rsidRDefault="009B2ED2" w:rsidP="00553461">
      <w:pPr>
        <w:spacing w:line="360" w:lineRule="auto"/>
        <w:jc w:val="both"/>
        <w:rPr>
          <w:rFonts w:asciiTheme="majorBidi" w:hAnsiTheme="majorBidi" w:cstheme="majorBidi"/>
          <w:sz w:val="24"/>
          <w:szCs w:val="24"/>
        </w:rPr>
      </w:pPr>
    </w:p>
    <w:p w14:paraId="4567B1F4" w14:textId="1C4FACCF" w:rsidR="009D032E" w:rsidRPr="009D032E" w:rsidRDefault="00A42E56" w:rsidP="007F569E">
      <w:pPr>
        <w:pStyle w:val="Ttulo2"/>
        <w:numPr>
          <w:ilvl w:val="1"/>
          <w:numId w:val="2"/>
        </w:numPr>
      </w:pPr>
      <w:r>
        <w:t xml:space="preserve"> </w:t>
      </w:r>
      <w:bookmarkStart w:id="15" w:name="_Toc221128891"/>
      <w:r w:rsidR="009B2ED2" w:rsidRPr="00672257">
        <w:t>Relevancia criminológica y forense del caso</w:t>
      </w:r>
      <w:bookmarkEnd w:id="15"/>
    </w:p>
    <w:p w14:paraId="0A883F6F" w14:textId="599F8A09" w:rsidR="00553461" w:rsidRDefault="00553461" w:rsidP="009B2ED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Desde una perspectiva académica y profesional, el caso del asesino del Zodiaco adquiere relevancia por diversos motivos. En primer lugar, por la amplitud y singularidad de su material documental. Pocas investigaciones criminales cuentan con un </w:t>
      </w:r>
      <w:r w:rsidR="00091322">
        <w:rPr>
          <w:rFonts w:asciiTheme="majorBidi" w:hAnsiTheme="majorBidi" w:cstheme="majorBidi"/>
          <w:sz w:val="24"/>
          <w:szCs w:val="24"/>
        </w:rPr>
        <w:t>conjunto</w:t>
      </w:r>
      <w:r>
        <w:rPr>
          <w:rFonts w:asciiTheme="majorBidi" w:hAnsiTheme="majorBidi" w:cstheme="majorBidi"/>
          <w:sz w:val="24"/>
          <w:szCs w:val="24"/>
        </w:rPr>
        <w:t xml:space="preserve"> tan extenso de escritos direct</w:t>
      </w:r>
      <w:r w:rsidR="00091322">
        <w:rPr>
          <w:rFonts w:asciiTheme="majorBidi" w:hAnsiTheme="majorBidi" w:cstheme="majorBidi"/>
          <w:sz w:val="24"/>
          <w:szCs w:val="24"/>
        </w:rPr>
        <w:t>amente</w:t>
      </w:r>
      <w:r>
        <w:rPr>
          <w:rFonts w:asciiTheme="majorBidi" w:hAnsiTheme="majorBidi" w:cstheme="majorBidi"/>
          <w:sz w:val="24"/>
          <w:szCs w:val="24"/>
        </w:rPr>
        <w:t xml:space="preserve"> vinculados por el </w:t>
      </w:r>
      <w:r w:rsidR="00091322">
        <w:rPr>
          <w:rFonts w:asciiTheme="majorBidi" w:hAnsiTheme="majorBidi" w:cstheme="majorBidi"/>
          <w:sz w:val="24"/>
          <w:szCs w:val="24"/>
        </w:rPr>
        <w:t>presunto</w:t>
      </w:r>
      <w:r>
        <w:rPr>
          <w:rFonts w:asciiTheme="majorBidi" w:hAnsiTheme="majorBidi" w:cstheme="majorBidi"/>
          <w:sz w:val="24"/>
          <w:szCs w:val="24"/>
        </w:rPr>
        <w:t xml:space="preserve"> autor, lo que favorece el análisis comparativo y la aplicación de metodologías complementarias. En segundo lugar, por la particular </w:t>
      </w:r>
      <w:r w:rsidR="00091322">
        <w:rPr>
          <w:rFonts w:asciiTheme="majorBidi" w:hAnsiTheme="majorBidi" w:cstheme="majorBidi"/>
          <w:sz w:val="24"/>
          <w:szCs w:val="24"/>
        </w:rPr>
        <w:t>relación</w:t>
      </w:r>
      <w:r>
        <w:rPr>
          <w:rFonts w:asciiTheme="majorBidi" w:hAnsiTheme="majorBidi" w:cstheme="majorBidi"/>
          <w:sz w:val="24"/>
          <w:szCs w:val="24"/>
        </w:rPr>
        <w:t xml:space="preserve"> establecida entre el autor y los medios de comunicación, la cual plantea interrogantes </w:t>
      </w:r>
      <w:r w:rsidR="00091322">
        <w:rPr>
          <w:rFonts w:asciiTheme="majorBidi" w:hAnsiTheme="majorBidi" w:cstheme="majorBidi"/>
          <w:sz w:val="24"/>
          <w:szCs w:val="24"/>
        </w:rPr>
        <w:t>sobre</w:t>
      </w:r>
      <w:r>
        <w:rPr>
          <w:rFonts w:asciiTheme="majorBidi" w:hAnsiTheme="majorBidi" w:cstheme="majorBidi"/>
          <w:sz w:val="24"/>
          <w:szCs w:val="24"/>
        </w:rPr>
        <w:t xml:space="preserve"> la conducta </w:t>
      </w:r>
      <w:r w:rsidR="00091322">
        <w:rPr>
          <w:rFonts w:asciiTheme="majorBidi" w:hAnsiTheme="majorBidi" w:cstheme="majorBidi"/>
          <w:sz w:val="24"/>
          <w:szCs w:val="24"/>
        </w:rPr>
        <w:t>delictiva</w:t>
      </w:r>
      <w:r>
        <w:rPr>
          <w:rFonts w:asciiTheme="majorBidi" w:hAnsiTheme="majorBidi" w:cstheme="majorBidi"/>
          <w:sz w:val="24"/>
          <w:szCs w:val="24"/>
        </w:rPr>
        <w:t xml:space="preserve"> articulada mediante canales públicos y </w:t>
      </w:r>
      <w:r w:rsidR="00091322">
        <w:rPr>
          <w:rFonts w:asciiTheme="majorBidi" w:hAnsiTheme="majorBidi" w:cstheme="majorBidi"/>
          <w:sz w:val="24"/>
          <w:szCs w:val="24"/>
        </w:rPr>
        <w:t>sobre</w:t>
      </w:r>
      <w:r>
        <w:rPr>
          <w:rFonts w:asciiTheme="majorBidi" w:hAnsiTheme="majorBidi" w:cstheme="majorBidi"/>
          <w:sz w:val="24"/>
          <w:szCs w:val="24"/>
        </w:rPr>
        <w:t xml:space="preserve"> el </w:t>
      </w:r>
      <w:r w:rsidR="00091322">
        <w:rPr>
          <w:rFonts w:asciiTheme="majorBidi" w:hAnsiTheme="majorBidi" w:cstheme="majorBidi"/>
          <w:sz w:val="24"/>
          <w:szCs w:val="24"/>
        </w:rPr>
        <w:t>papel</w:t>
      </w:r>
      <w:r>
        <w:rPr>
          <w:rFonts w:asciiTheme="majorBidi" w:hAnsiTheme="majorBidi" w:cstheme="majorBidi"/>
          <w:sz w:val="24"/>
          <w:szCs w:val="24"/>
        </w:rPr>
        <w:t xml:space="preserve"> que desempeña la búsqueda de notoriedad en la evolución del comportamiento criminal. En tercer lugar, porque </w:t>
      </w:r>
      <w:r w:rsidR="0037138F">
        <w:rPr>
          <w:rFonts w:asciiTheme="majorBidi" w:hAnsiTheme="majorBidi" w:cstheme="majorBidi"/>
          <w:sz w:val="24"/>
          <w:szCs w:val="24"/>
        </w:rPr>
        <w:t>promueve</w:t>
      </w:r>
      <w:r>
        <w:rPr>
          <w:rFonts w:asciiTheme="majorBidi" w:hAnsiTheme="majorBidi" w:cstheme="majorBidi"/>
          <w:sz w:val="24"/>
          <w:szCs w:val="24"/>
        </w:rPr>
        <w:t xml:space="preserve"> </w:t>
      </w:r>
      <w:r w:rsidR="00091322">
        <w:rPr>
          <w:rFonts w:asciiTheme="majorBidi" w:hAnsiTheme="majorBidi" w:cstheme="majorBidi"/>
          <w:sz w:val="24"/>
          <w:szCs w:val="24"/>
        </w:rPr>
        <w:t>un debate</w:t>
      </w:r>
      <w:r>
        <w:rPr>
          <w:rFonts w:asciiTheme="majorBidi" w:hAnsiTheme="majorBidi" w:cstheme="majorBidi"/>
          <w:sz w:val="24"/>
          <w:szCs w:val="24"/>
        </w:rPr>
        <w:t xml:space="preserve"> metodológico respecto al uso de técnicas interpretativas </w:t>
      </w:r>
      <w:r>
        <w:rPr>
          <w:rFonts w:asciiTheme="majorBidi" w:hAnsiTheme="majorBidi" w:cstheme="majorBidi"/>
          <w:sz w:val="24"/>
          <w:szCs w:val="24"/>
        </w:rPr>
        <w:lastRenderedPageBreak/>
        <w:t xml:space="preserve">cuya validez es objeto de controversia, como la </w:t>
      </w:r>
      <w:r w:rsidR="00091322">
        <w:rPr>
          <w:rFonts w:asciiTheme="majorBidi" w:hAnsiTheme="majorBidi" w:cstheme="majorBidi"/>
          <w:sz w:val="24"/>
          <w:szCs w:val="24"/>
        </w:rPr>
        <w:t>grafología</w:t>
      </w:r>
      <w:r>
        <w:rPr>
          <w:rFonts w:asciiTheme="majorBidi" w:hAnsiTheme="majorBidi" w:cstheme="majorBidi"/>
          <w:sz w:val="24"/>
          <w:szCs w:val="24"/>
        </w:rPr>
        <w:t xml:space="preserve">, especialmente en ámbitos donde las conclusiones pueden implicar </w:t>
      </w:r>
      <w:r w:rsidR="00091322">
        <w:rPr>
          <w:rFonts w:asciiTheme="majorBidi" w:hAnsiTheme="majorBidi" w:cstheme="majorBidi"/>
          <w:sz w:val="24"/>
          <w:szCs w:val="24"/>
        </w:rPr>
        <w:t>consecuencias</w:t>
      </w:r>
      <w:r>
        <w:rPr>
          <w:rFonts w:asciiTheme="majorBidi" w:hAnsiTheme="majorBidi" w:cstheme="majorBidi"/>
          <w:sz w:val="24"/>
          <w:szCs w:val="24"/>
        </w:rPr>
        <w:t xml:space="preserve"> jurídicas o sociales (Infobae, 2024; Euroinnova). </w:t>
      </w:r>
    </w:p>
    <w:p w14:paraId="3713B80E" w14:textId="2595BE6E" w:rsidR="00553461" w:rsidRDefault="00553461" w:rsidP="009B2ED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Desde el punto de </w:t>
      </w:r>
      <w:r w:rsidR="00091322">
        <w:rPr>
          <w:rFonts w:asciiTheme="majorBidi" w:hAnsiTheme="majorBidi" w:cstheme="majorBidi"/>
          <w:sz w:val="24"/>
          <w:szCs w:val="24"/>
        </w:rPr>
        <w:t>vista</w:t>
      </w:r>
      <w:r>
        <w:rPr>
          <w:rFonts w:asciiTheme="majorBidi" w:hAnsiTheme="majorBidi" w:cstheme="majorBidi"/>
          <w:sz w:val="24"/>
          <w:szCs w:val="24"/>
        </w:rPr>
        <w:t xml:space="preserve"> forense, el caso evidencia la necesidad de integrar múltiples disciplinas. Asimismo, subraya la </w:t>
      </w:r>
      <w:r w:rsidR="00091322">
        <w:rPr>
          <w:rFonts w:asciiTheme="majorBidi" w:hAnsiTheme="majorBidi" w:cstheme="majorBidi"/>
          <w:sz w:val="24"/>
          <w:szCs w:val="24"/>
        </w:rPr>
        <w:t>importancia</w:t>
      </w:r>
      <w:r>
        <w:rPr>
          <w:rFonts w:asciiTheme="majorBidi" w:hAnsiTheme="majorBidi" w:cstheme="majorBidi"/>
          <w:sz w:val="24"/>
          <w:szCs w:val="24"/>
        </w:rPr>
        <w:t xml:space="preserve"> de </w:t>
      </w:r>
      <w:r w:rsidR="00091322">
        <w:rPr>
          <w:rFonts w:asciiTheme="majorBidi" w:hAnsiTheme="majorBidi" w:cstheme="majorBidi"/>
          <w:sz w:val="24"/>
          <w:szCs w:val="24"/>
        </w:rPr>
        <w:t>mantener</w:t>
      </w:r>
      <w:r>
        <w:rPr>
          <w:rFonts w:asciiTheme="majorBidi" w:hAnsiTheme="majorBidi" w:cstheme="majorBidi"/>
          <w:sz w:val="24"/>
          <w:szCs w:val="24"/>
        </w:rPr>
        <w:t xml:space="preserve"> una postura </w:t>
      </w:r>
      <w:r w:rsidR="00091322">
        <w:rPr>
          <w:rFonts w:asciiTheme="majorBidi" w:hAnsiTheme="majorBidi" w:cstheme="majorBidi"/>
          <w:sz w:val="24"/>
          <w:szCs w:val="24"/>
        </w:rPr>
        <w:t>crítica</w:t>
      </w:r>
      <w:r>
        <w:rPr>
          <w:rFonts w:asciiTheme="majorBidi" w:hAnsiTheme="majorBidi" w:cstheme="majorBidi"/>
          <w:sz w:val="24"/>
          <w:szCs w:val="24"/>
        </w:rPr>
        <w:t xml:space="preserve"> y ética, dado que la inclinación a </w:t>
      </w:r>
      <w:r w:rsidR="00091322">
        <w:rPr>
          <w:rFonts w:asciiTheme="majorBidi" w:hAnsiTheme="majorBidi" w:cstheme="majorBidi"/>
          <w:sz w:val="24"/>
          <w:szCs w:val="24"/>
        </w:rPr>
        <w:t>formular</w:t>
      </w:r>
      <w:r>
        <w:rPr>
          <w:rFonts w:asciiTheme="majorBidi" w:hAnsiTheme="majorBidi" w:cstheme="majorBidi"/>
          <w:sz w:val="24"/>
          <w:szCs w:val="24"/>
        </w:rPr>
        <w:t xml:space="preserve"> conclusiones categóricas basadas exclusivamente en rasgos grafológicos puede derivar en errores investigativos o en la estigmatización indebida de determinados individuos (Grafopericial; Perito Judicial GROUP; El </w:t>
      </w:r>
      <w:r w:rsidR="00091322">
        <w:rPr>
          <w:rFonts w:asciiTheme="majorBidi" w:hAnsiTheme="majorBidi" w:cstheme="majorBidi"/>
          <w:sz w:val="24"/>
          <w:szCs w:val="24"/>
        </w:rPr>
        <w:t>Rincón</w:t>
      </w:r>
      <w:r>
        <w:rPr>
          <w:rFonts w:asciiTheme="majorBidi" w:hAnsiTheme="majorBidi" w:cstheme="majorBidi"/>
          <w:sz w:val="24"/>
          <w:szCs w:val="24"/>
        </w:rPr>
        <w:t xml:space="preserve"> </w:t>
      </w:r>
      <w:r w:rsidR="00091322">
        <w:rPr>
          <w:rFonts w:asciiTheme="majorBidi" w:hAnsiTheme="majorBidi" w:cstheme="majorBidi"/>
          <w:sz w:val="24"/>
          <w:szCs w:val="24"/>
        </w:rPr>
        <w:t>Jurídico</w:t>
      </w:r>
      <w:r>
        <w:rPr>
          <w:rFonts w:asciiTheme="majorBidi" w:hAnsiTheme="majorBidi" w:cstheme="majorBidi"/>
          <w:sz w:val="24"/>
          <w:szCs w:val="24"/>
        </w:rPr>
        <w:t xml:space="preserve">). </w:t>
      </w:r>
    </w:p>
    <w:p w14:paraId="2AA910C3" w14:textId="77777777" w:rsidR="00553461" w:rsidRDefault="00553461" w:rsidP="009B2ED2">
      <w:pPr>
        <w:spacing w:line="360" w:lineRule="auto"/>
        <w:ind w:left="360"/>
        <w:jc w:val="both"/>
        <w:rPr>
          <w:rFonts w:asciiTheme="majorBidi" w:hAnsiTheme="majorBidi" w:cstheme="majorBidi"/>
          <w:sz w:val="24"/>
          <w:szCs w:val="24"/>
        </w:rPr>
      </w:pPr>
    </w:p>
    <w:p w14:paraId="4442FCD9" w14:textId="6BB49432" w:rsidR="003B316A" w:rsidRPr="00DB74AC" w:rsidRDefault="003B316A" w:rsidP="00A42E56">
      <w:pPr>
        <w:pStyle w:val="Ttulo1"/>
        <w:numPr>
          <w:ilvl w:val="0"/>
          <w:numId w:val="2"/>
        </w:numPr>
      </w:pPr>
      <w:bookmarkStart w:id="16" w:name="_Toc221128892"/>
      <w:r w:rsidRPr="00DB74AC">
        <w:t>Metodología</w:t>
      </w:r>
      <w:bookmarkEnd w:id="16"/>
      <w:r w:rsidR="00EC0CCC" w:rsidRPr="00DB74AC">
        <w:t xml:space="preserve"> </w:t>
      </w:r>
    </w:p>
    <w:p w14:paraId="6DB1D22C" w14:textId="23E85384" w:rsidR="009D032E" w:rsidRPr="009D032E" w:rsidRDefault="00A42E56" w:rsidP="007F569E">
      <w:pPr>
        <w:pStyle w:val="Ttulo2"/>
        <w:numPr>
          <w:ilvl w:val="1"/>
          <w:numId w:val="2"/>
        </w:numPr>
      </w:pPr>
      <w:r>
        <w:t xml:space="preserve"> </w:t>
      </w:r>
      <w:bookmarkStart w:id="17" w:name="_Toc221128893"/>
      <w:r w:rsidR="001B6A58" w:rsidRPr="001B6A58">
        <w:t>Diseño metodológico y enfoque del estudio</w:t>
      </w:r>
      <w:bookmarkEnd w:id="17"/>
      <w:r w:rsidR="001B6A58" w:rsidRPr="001B6A58">
        <w:t xml:space="preserve"> </w:t>
      </w:r>
    </w:p>
    <w:p w14:paraId="0669078A" w14:textId="0E79FB4F" w:rsidR="001B6A58" w:rsidRDefault="001B6A58" w:rsidP="00B54DE3">
      <w:pPr>
        <w:spacing w:line="360" w:lineRule="auto"/>
        <w:ind w:left="360"/>
        <w:jc w:val="both"/>
        <w:rPr>
          <w:rFonts w:asciiTheme="majorBidi" w:hAnsiTheme="majorBidi" w:cstheme="majorBidi"/>
          <w:sz w:val="24"/>
          <w:szCs w:val="24"/>
        </w:rPr>
      </w:pPr>
      <w:r>
        <w:rPr>
          <w:rFonts w:asciiTheme="majorBidi" w:hAnsiTheme="majorBidi" w:cstheme="majorBidi"/>
          <w:sz w:val="24"/>
          <w:szCs w:val="24"/>
        </w:rPr>
        <w:t>El presente trabajo adopta un enfoque cualitativo</w:t>
      </w:r>
      <w:r w:rsidR="00121C5F">
        <w:rPr>
          <w:rFonts w:asciiTheme="majorBidi" w:hAnsiTheme="majorBidi" w:cstheme="majorBidi"/>
          <w:sz w:val="24"/>
          <w:szCs w:val="24"/>
        </w:rPr>
        <w:t xml:space="preserve">, descriptivo y exploratorio, adecuado para el análisis de fenómenos complejos en los que no se pretende establecer relaciones causales, sino comprender y valorar la utilidad de una técnica concreta dentro de un contexto </w:t>
      </w:r>
      <w:r w:rsidR="0003763E">
        <w:rPr>
          <w:rFonts w:asciiTheme="majorBidi" w:hAnsiTheme="majorBidi" w:cstheme="majorBidi"/>
          <w:sz w:val="24"/>
          <w:szCs w:val="24"/>
        </w:rPr>
        <w:t>criminológico</w:t>
      </w:r>
      <w:r w:rsidR="00121C5F">
        <w:rPr>
          <w:rFonts w:asciiTheme="majorBidi" w:hAnsiTheme="majorBidi" w:cstheme="majorBidi"/>
          <w:sz w:val="24"/>
          <w:szCs w:val="24"/>
        </w:rPr>
        <w:t xml:space="preserve"> especifico. En este caso, el objetivo principal es analizar la </w:t>
      </w:r>
      <w:r w:rsidR="0003763E">
        <w:rPr>
          <w:rFonts w:asciiTheme="majorBidi" w:hAnsiTheme="majorBidi" w:cstheme="majorBidi"/>
          <w:sz w:val="24"/>
          <w:szCs w:val="24"/>
        </w:rPr>
        <w:t>grafología</w:t>
      </w:r>
      <w:r w:rsidR="00121C5F">
        <w:rPr>
          <w:rFonts w:asciiTheme="majorBidi" w:hAnsiTheme="majorBidi" w:cstheme="majorBidi"/>
          <w:sz w:val="24"/>
          <w:szCs w:val="24"/>
        </w:rPr>
        <w:t xml:space="preserve"> forense como herramienta complementaria en la evaluación de perfiles criminales, utilizando como estudio de caso el del asesino del Zodiaco. </w:t>
      </w:r>
    </w:p>
    <w:p w14:paraId="5BD23549" w14:textId="5F25C991" w:rsidR="00121C5F" w:rsidRDefault="00121C5F" w:rsidP="00B54DE3">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elección de un diseño cualitativo responde a la propia naturaleza de la </w:t>
      </w:r>
      <w:r w:rsidR="0003763E">
        <w:rPr>
          <w:rFonts w:asciiTheme="majorBidi" w:hAnsiTheme="majorBidi" w:cstheme="majorBidi"/>
          <w:sz w:val="24"/>
          <w:szCs w:val="24"/>
        </w:rPr>
        <w:t>grafología</w:t>
      </w:r>
      <w:r>
        <w:rPr>
          <w:rFonts w:asciiTheme="majorBidi" w:hAnsiTheme="majorBidi" w:cstheme="majorBidi"/>
          <w:sz w:val="24"/>
          <w:szCs w:val="24"/>
        </w:rPr>
        <w:t xml:space="preserve"> forense, que se basa en la </w:t>
      </w:r>
      <w:r w:rsidR="0003763E">
        <w:rPr>
          <w:rFonts w:asciiTheme="majorBidi" w:hAnsiTheme="majorBidi" w:cstheme="majorBidi"/>
          <w:sz w:val="24"/>
          <w:szCs w:val="24"/>
        </w:rPr>
        <w:t>interpretación</w:t>
      </w:r>
      <w:r>
        <w:rPr>
          <w:rFonts w:asciiTheme="majorBidi" w:hAnsiTheme="majorBidi" w:cstheme="majorBidi"/>
          <w:sz w:val="24"/>
          <w:szCs w:val="24"/>
        </w:rPr>
        <w:t xml:space="preserve"> de signos gráficos y en la formulación de hipótesis sobre rasgos de personalidad y conducta. Este tipo de análisis requiere una </w:t>
      </w:r>
      <w:r w:rsidR="00620163">
        <w:rPr>
          <w:rFonts w:asciiTheme="majorBidi" w:hAnsiTheme="majorBidi" w:cstheme="majorBidi"/>
          <w:sz w:val="24"/>
          <w:szCs w:val="24"/>
        </w:rPr>
        <w:t>aproximación</w:t>
      </w:r>
      <w:r>
        <w:rPr>
          <w:rFonts w:asciiTheme="majorBidi" w:hAnsiTheme="majorBidi" w:cstheme="majorBidi"/>
          <w:sz w:val="24"/>
          <w:szCs w:val="24"/>
        </w:rPr>
        <w:t xml:space="preserve"> flexible, interpretativa y conte</w:t>
      </w:r>
      <w:r w:rsidR="00620163">
        <w:rPr>
          <w:rFonts w:asciiTheme="majorBidi" w:hAnsiTheme="majorBidi" w:cstheme="majorBidi"/>
          <w:sz w:val="24"/>
          <w:szCs w:val="24"/>
        </w:rPr>
        <w:t>x</w:t>
      </w:r>
      <w:r>
        <w:rPr>
          <w:rFonts w:asciiTheme="majorBidi" w:hAnsiTheme="majorBidi" w:cstheme="majorBidi"/>
          <w:sz w:val="24"/>
          <w:szCs w:val="24"/>
        </w:rPr>
        <w:t>tualizada, que permita integrar los resultados grafológicos con conomientos procedentes de la criminologua, la psicolog</w:t>
      </w:r>
      <w:r w:rsidR="00620163">
        <w:rPr>
          <w:rFonts w:asciiTheme="majorBidi" w:hAnsiTheme="majorBidi" w:cstheme="majorBidi"/>
          <w:sz w:val="24"/>
          <w:szCs w:val="24"/>
        </w:rPr>
        <w:t>í</w:t>
      </w:r>
      <w:r>
        <w:rPr>
          <w:rFonts w:asciiTheme="majorBidi" w:hAnsiTheme="majorBidi" w:cstheme="majorBidi"/>
          <w:sz w:val="24"/>
          <w:szCs w:val="24"/>
        </w:rPr>
        <w:t xml:space="preserve">a criminal y el análisis del comportamiento delictivo. </w:t>
      </w:r>
    </w:p>
    <w:p w14:paraId="621CF615" w14:textId="0B179C62" w:rsidR="00121C5F" w:rsidRDefault="00121C5F" w:rsidP="00B54DE3">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diseño metodológico se estructura en varias fases </w:t>
      </w:r>
      <w:r w:rsidR="0003763E">
        <w:rPr>
          <w:rFonts w:asciiTheme="majorBidi" w:hAnsiTheme="majorBidi" w:cstheme="majorBidi"/>
          <w:sz w:val="24"/>
          <w:szCs w:val="24"/>
        </w:rPr>
        <w:t>diferenciada</w:t>
      </w:r>
      <w:r>
        <w:rPr>
          <w:rFonts w:asciiTheme="majorBidi" w:hAnsiTheme="majorBidi" w:cstheme="majorBidi"/>
          <w:sz w:val="24"/>
          <w:szCs w:val="24"/>
        </w:rPr>
        <w:t>: selección y revisión de las fuentes documentales, aplicación de criterios grafológicos específicos,</w:t>
      </w:r>
      <w:r w:rsidR="00620163">
        <w:rPr>
          <w:rFonts w:asciiTheme="majorBidi" w:hAnsiTheme="majorBidi" w:cstheme="majorBidi"/>
          <w:sz w:val="24"/>
          <w:szCs w:val="24"/>
        </w:rPr>
        <w:t xml:space="preserve"> </w:t>
      </w:r>
      <w:r>
        <w:rPr>
          <w:rFonts w:asciiTheme="majorBidi" w:hAnsiTheme="majorBidi" w:cstheme="majorBidi"/>
          <w:sz w:val="24"/>
          <w:szCs w:val="24"/>
        </w:rPr>
        <w:t>y finalmente,</w:t>
      </w:r>
      <w:r w:rsidR="00620163">
        <w:rPr>
          <w:rFonts w:asciiTheme="majorBidi" w:hAnsiTheme="majorBidi" w:cstheme="majorBidi"/>
          <w:sz w:val="24"/>
          <w:szCs w:val="24"/>
        </w:rPr>
        <w:t xml:space="preserve"> las limitaciones del análisis</w:t>
      </w:r>
      <w:r>
        <w:rPr>
          <w:rFonts w:asciiTheme="majorBidi" w:hAnsiTheme="majorBidi" w:cstheme="majorBidi"/>
          <w:sz w:val="24"/>
          <w:szCs w:val="24"/>
        </w:rPr>
        <w:t xml:space="preserve">. </w:t>
      </w:r>
    </w:p>
    <w:p w14:paraId="2E36C5A2" w14:textId="77777777" w:rsidR="001B6A58" w:rsidRDefault="001B6A58" w:rsidP="001B6A58">
      <w:pPr>
        <w:spacing w:line="360" w:lineRule="auto"/>
        <w:jc w:val="both"/>
        <w:rPr>
          <w:rFonts w:asciiTheme="majorBidi" w:hAnsiTheme="majorBidi" w:cstheme="majorBidi"/>
          <w:sz w:val="24"/>
          <w:szCs w:val="24"/>
        </w:rPr>
      </w:pPr>
    </w:p>
    <w:p w14:paraId="6F294D1C" w14:textId="77777777" w:rsidR="007F569E" w:rsidRDefault="007F569E" w:rsidP="001B6A58">
      <w:pPr>
        <w:spacing w:line="360" w:lineRule="auto"/>
        <w:jc w:val="both"/>
        <w:rPr>
          <w:rFonts w:asciiTheme="majorBidi" w:hAnsiTheme="majorBidi" w:cstheme="majorBidi"/>
          <w:sz w:val="24"/>
          <w:szCs w:val="24"/>
        </w:rPr>
      </w:pPr>
    </w:p>
    <w:p w14:paraId="6CBE2766" w14:textId="2377B1AB" w:rsidR="009D032E" w:rsidRPr="009D032E" w:rsidRDefault="00A42E56" w:rsidP="007F569E">
      <w:pPr>
        <w:pStyle w:val="Ttulo2"/>
        <w:numPr>
          <w:ilvl w:val="1"/>
          <w:numId w:val="2"/>
        </w:numPr>
      </w:pPr>
      <w:r>
        <w:lastRenderedPageBreak/>
        <w:t xml:space="preserve"> </w:t>
      </w:r>
      <w:bookmarkStart w:id="18" w:name="_Toc221128894"/>
      <w:r w:rsidR="001B6A58" w:rsidRPr="001B6A58">
        <w:t>Fuentes utilizadas</w:t>
      </w:r>
      <w:bookmarkEnd w:id="18"/>
    </w:p>
    <w:p w14:paraId="12692DAD" w14:textId="0B143355" w:rsidR="00121C5F" w:rsidRDefault="00121C5F" w:rsidP="00B54DE3">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Las principales fuentes </w:t>
      </w:r>
      <w:r w:rsidR="00311B25">
        <w:rPr>
          <w:rFonts w:asciiTheme="majorBidi" w:hAnsiTheme="majorBidi" w:cstheme="majorBidi"/>
          <w:sz w:val="24"/>
          <w:szCs w:val="24"/>
        </w:rPr>
        <w:t>primarias del estudio son las cartas manuscritas atribuidas al asesino del Zodiaco, que se encuentran disponibles en algunos archivos públicos, repositorios digitales y medios de comunicación de libre acceso. Estas cartas constituyen un material de especial interés criminológico, ya que no solo contienen informaci</w:t>
      </w:r>
      <w:r w:rsidR="00620163">
        <w:rPr>
          <w:rFonts w:asciiTheme="majorBidi" w:hAnsiTheme="majorBidi" w:cstheme="majorBidi"/>
          <w:sz w:val="24"/>
          <w:szCs w:val="24"/>
        </w:rPr>
        <w:t>ó</w:t>
      </w:r>
      <w:r w:rsidR="00311B25">
        <w:rPr>
          <w:rFonts w:asciiTheme="majorBidi" w:hAnsiTheme="majorBidi" w:cstheme="majorBidi"/>
          <w:sz w:val="24"/>
          <w:szCs w:val="24"/>
        </w:rPr>
        <w:t xml:space="preserve">n sobre los hechos delictivos, sino que también representan una forma de interacción directa del autor con la sociedad y las autoridades. </w:t>
      </w:r>
    </w:p>
    <w:p w14:paraId="0C23CB88" w14:textId="76D26ED1" w:rsidR="00311B25" w:rsidRDefault="00311B25" w:rsidP="00B54DE3">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Para este trabajo se han seleccionado varias reproducciones fotográficas de cartas representativas, priorizando aquellas que presentan una calidad visual suficiente para permitir la observación de los principales rasgos grafológicos. Las muestras analizadas incluyen textos escritos </w:t>
      </w:r>
      <w:r w:rsidR="00620163">
        <w:rPr>
          <w:rFonts w:asciiTheme="majorBidi" w:hAnsiTheme="majorBidi" w:cstheme="majorBidi"/>
          <w:sz w:val="24"/>
          <w:szCs w:val="24"/>
        </w:rPr>
        <w:t xml:space="preserve">con </w:t>
      </w:r>
      <w:r>
        <w:rPr>
          <w:rFonts w:asciiTheme="majorBidi" w:hAnsiTheme="majorBidi" w:cstheme="majorBidi"/>
          <w:sz w:val="24"/>
          <w:szCs w:val="24"/>
        </w:rPr>
        <w:t xml:space="preserve">trazos marcados, distribución irregular del especio y ausencia de una firma convencional, elementos que caracterizan de manera consistente la escritura atribuida al Zodiaco. </w:t>
      </w:r>
    </w:p>
    <w:p w14:paraId="09721439" w14:textId="43C94E23" w:rsidR="00311B25" w:rsidRDefault="00311B25" w:rsidP="00121C5F">
      <w:pPr>
        <w:spacing w:line="360" w:lineRule="auto"/>
        <w:ind w:left="360"/>
        <w:jc w:val="both"/>
        <w:rPr>
          <w:rFonts w:asciiTheme="majorBidi" w:hAnsiTheme="majorBidi" w:cstheme="majorBidi"/>
          <w:sz w:val="24"/>
          <w:szCs w:val="24"/>
        </w:rPr>
      </w:pPr>
      <w:r>
        <w:rPr>
          <w:rFonts w:asciiTheme="majorBidi" w:hAnsiTheme="majorBidi" w:cstheme="majorBidi"/>
          <w:sz w:val="24"/>
          <w:szCs w:val="24"/>
        </w:rPr>
        <w:t>Es importante señalar que no se ha trabajado con documentos originales, sino con reproducciones digitalizadas. Esta circunstancia condiciona el alcance del análisis, especialmente en variables como la presión del trazo o textura del papel. No obstante, la calidad de las imágenes permite realizar un análisis descriptivo v</w:t>
      </w:r>
      <w:r w:rsidR="00620163">
        <w:rPr>
          <w:rFonts w:asciiTheme="majorBidi" w:hAnsiTheme="majorBidi" w:cstheme="majorBidi"/>
          <w:sz w:val="24"/>
          <w:szCs w:val="24"/>
        </w:rPr>
        <w:t>á</w:t>
      </w:r>
      <w:r>
        <w:rPr>
          <w:rFonts w:asciiTheme="majorBidi" w:hAnsiTheme="majorBidi" w:cstheme="majorBidi"/>
          <w:sz w:val="24"/>
          <w:szCs w:val="24"/>
        </w:rPr>
        <w:t xml:space="preserve">lido de otros criterios grafológicos relevantes, como la forma, el tamaño, la inclinación, el </w:t>
      </w:r>
      <w:r w:rsidR="0003763E">
        <w:rPr>
          <w:rFonts w:asciiTheme="majorBidi" w:hAnsiTheme="majorBidi" w:cstheme="majorBidi"/>
          <w:sz w:val="24"/>
          <w:szCs w:val="24"/>
        </w:rPr>
        <w:t>ritmo</w:t>
      </w:r>
      <w:r>
        <w:rPr>
          <w:rFonts w:asciiTheme="majorBidi" w:hAnsiTheme="majorBidi" w:cstheme="majorBidi"/>
          <w:sz w:val="24"/>
          <w:szCs w:val="24"/>
        </w:rPr>
        <w:t xml:space="preserve"> y la organización </w:t>
      </w:r>
      <w:r w:rsidR="0003763E">
        <w:rPr>
          <w:rFonts w:asciiTheme="majorBidi" w:hAnsiTheme="majorBidi" w:cstheme="majorBidi"/>
          <w:sz w:val="24"/>
          <w:szCs w:val="24"/>
        </w:rPr>
        <w:t>espacial</w:t>
      </w:r>
      <w:r>
        <w:rPr>
          <w:rFonts w:asciiTheme="majorBidi" w:hAnsiTheme="majorBidi" w:cstheme="majorBidi"/>
          <w:sz w:val="24"/>
          <w:szCs w:val="24"/>
        </w:rPr>
        <w:t xml:space="preserve"> del texto. </w:t>
      </w:r>
    </w:p>
    <w:p w14:paraId="4FD864D3" w14:textId="77777777" w:rsidR="004929CC" w:rsidRDefault="004929CC" w:rsidP="00121C5F">
      <w:pPr>
        <w:spacing w:line="360" w:lineRule="auto"/>
        <w:ind w:left="360"/>
        <w:jc w:val="both"/>
        <w:rPr>
          <w:rFonts w:asciiTheme="majorBidi" w:hAnsiTheme="majorBidi" w:cstheme="majorBidi"/>
          <w:sz w:val="24"/>
          <w:szCs w:val="24"/>
        </w:rPr>
      </w:pPr>
    </w:p>
    <w:p w14:paraId="7F34B461" w14:textId="3D550D8C" w:rsidR="009D032E" w:rsidRPr="009D032E" w:rsidRDefault="00A42E56" w:rsidP="007F569E">
      <w:pPr>
        <w:pStyle w:val="Ttulo2"/>
        <w:numPr>
          <w:ilvl w:val="1"/>
          <w:numId w:val="2"/>
        </w:numPr>
      </w:pPr>
      <w:r>
        <w:t xml:space="preserve"> </w:t>
      </w:r>
      <w:bookmarkStart w:id="19" w:name="_Toc221128895"/>
      <w:r w:rsidR="004929CC" w:rsidRPr="004929CC">
        <w:t>Criterios grafológicos seleccionados para el análisis</w:t>
      </w:r>
      <w:bookmarkEnd w:id="19"/>
    </w:p>
    <w:p w14:paraId="24304E1A" w14:textId="4EE185DC" w:rsidR="004929CC" w:rsidRDefault="00055373" w:rsidP="004929CC">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análisis grafológico aplicado en el trabajo se fundamenta en la observación sistemática de una serie de variables graficas que permiten examinar la escritura manuscrita desde una perspectiva estructurada y metodológica. Estos criterios han sido seleccionados atendiendo a su uso habitual en la </w:t>
      </w:r>
      <w:r w:rsidR="00844833">
        <w:rPr>
          <w:rFonts w:asciiTheme="majorBidi" w:hAnsiTheme="majorBidi" w:cstheme="majorBidi"/>
          <w:sz w:val="24"/>
          <w:szCs w:val="24"/>
        </w:rPr>
        <w:t>grafología</w:t>
      </w:r>
      <w:r>
        <w:rPr>
          <w:rFonts w:asciiTheme="majorBidi" w:hAnsiTheme="majorBidi" w:cstheme="majorBidi"/>
          <w:sz w:val="24"/>
          <w:szCs w:val="24"/>
        </w:rPr>
        <w:t xml:space="preserve"> aplicada y </w:t>
      </w:r>
      <w:r w:rsidR="00844833">
        <w:rPr>
          <w:rFonts w:asciiTheme="majorBidi" w:hAnsiTheme="majorBidi" w:cstheme="majorBidi"/>
          <w:sz w:val="24"/>
          <w:szCs w:val="24"/>
        </w:rPr>
        <w:t>forense</w:t>
      </w:r>
      <w:r>
        <w:rPr>
          <w:rFonts w:asciiTheme="majorBidi" w:hAnsiTheme="majorBidi" w:cstheme="majorBidi"/>
          <w:sz w:val="24"/>
          <w:szCs w:val="24"/>
        </w:rPr>
        <w:t xml:space="preserve">, </w:t>
      </w:r>
      <w:r w:rsidR="00844833">
        <w:rPr>
          <w:rFonts w:asciiTheme="majorBidi" w:hAnsiTheme="majorBidi" w:cstheme="majorBidi"/>
          <w:sz w:val="24"/>
          <w:szCs w:val="24"/>
        </w:rPr>
        <w:t>así</w:t>
      </w:r>
      <w:r>
        <w:rPr>
          <w:rFonts w:asciiTheme="majorBidi" w:hAnsiTheme="majorBidi" w:cstheme="majorBidi"/>
          <w:sz w:val="24"/>
          <w:szCs w:val="24"/>
        </w:rPr>
        <w:t xml:space="preserve"> como su adecuación para el estudio de documentos manuscritos, como las cartas en este caso (Colegio de Graficistas, s.f.).</w:t>
      </w:r>
    </w:p>
    <w:p w14:paraId="202DA05A" w14:textId="266B8814" w:rsidR="00055373" w:rsidRDefault="00055373" w:rsidP="004929CC">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w:t>
      </w:r>
      <w:r w:rsidR="00844833">
        <w:rPr>
          <w:rFonts w:asciiTheme="majorBidi" w:hAnsiTheme="majorBidi" w:cstheme="majorBidi"/>
          <w:sz w:val="24"/>
          <w:szCs w:val="24"/>
        </w:rPr>
        <w:t>grafología</w:t>
      </w:r>
      <w:r>
        <w:rPr>
          <w:rFonts w:asciiTheme="majorBidi" w:hAnsiTheme="majorBidi" w:cstheme="majorBidi"/>
          <w:sz w:val="24"/>
          <w:szCs w:val="24"/>
        </w:rPr>
        <w:t xml:space="preserve"> comprende la escritura como un fenómeno complejo, resultado de la interacción entre diferentes factores. Por ello, el análisis no se centra en un único rasgo </w:t>
      </w:r>
      <w:r w:rsidR="00844833">
        <w:rPr>
          <w:rFonts w:asciiTheme="majorBidi" w:hAnsiTheme="majorBidi" w:cstheme="majorBidi"/>
          <w:sz w:val="24"/>
          <w:szCs w:val="24"/>
        </w:rPr>
        <w:t>aislado</w:t>
      </w:r>
      <w:r>
        <w:rPr>
          <w:rFonts w:asciiTheme="majorBidi" w:hAnsiTheme="majorBidi" w:cstheme="majorBidi"/>
          <w:sz w:val="24"/>
          <w:szCs w:val="24"/>
        </w:rPr>
        <w:t xml:space="preserve">, sino en la </w:t>
      </w:r>
      <w:r w:rsidR="00844833">
        <w:rPr>
          <w:rFonts w:asciiTheme="majorBidi" w:hAnsiTheme="majorBidi" w:cstheme="majorBidi"/>
          <w:sz w:val="24"/>
          <w:szCs w:val="24"/>
        </w:rPr>
        <w:t>integración</w:t>
      </w:r>
      <w:r>
        <w:rPr>
          <w:rFonts w:asciiTheme="majorBidi" w:hAnsiTheme="majorBidi" w:cstheme="majorBidi"/>
          <w:sz w:val="24"/>
          <w:szCs w:val="24"/>
        </w:rPr>
        <w:t xml:space="preserve"> de distintos parámetros gráficos que en conjunto permiten formular </w:t>
      </w:r>
      <w:r w:rsidR="00844833">
        <w:rPr>
          <w:rFonts w:asciiTheme="majorBidi" w:hAnsiTheme="majorBidi" w:cstheme="majorBidi"/>
          <w:sz w:val="24"/>
          <w:szCs w:val="24"/>
        </w:rPr>
        <w:t>diferentes</w:t>
      </w:r>
      <w:r>
        <w:rPr>
          <w:rFonts w:asciiTheme="majorBidi" w:hAnsiTheme="majorBidi" w:cstheme="majorBidi"/>
          <w:sz w:val="24"/>
          <w:szCs w:val="24"/>
        </w:rPr>
        <w:t xml:space="preserve"> hipótesis interpretativas sobre determinados aspectos de la personalidad y el comportamiento del autor (Grafopericial, s.f.).</w:t>
      </w:r>
    </w:p>
    <w:p w14:paraId="48E389B1" w14:textId="1D56068B" w:rsidR="00055373" w:rsidRDefault="00055373" w:rsidP="004929CC">
      <w:pPr>
        <w:spacing w:line="360" w:lineRule="auto"/>
        <w:ind w:left="360"/>
        <w:jc w:val="both"/>
        <w:rPr>
          <w:rFonts w:asciiTheme="majorBidi" w:hAnsiTheme="majorBidi" w:cstheme="majorBidi"/>
          <w:sz w:val="24"/>
          <w:szCs w:val="24"/>
        </w:rPr>
      </w:pPr>
      <w:r>
        <w:rPr>
          <w:rFonts w:asciiTheme="majorBidi" w:hAnsiTheme="majorBidi" w:cstheme="majorBidi"/>
          <w:sz w:val="24"/>
          <w:szCs w:val="24"/>
        </w:rPr>
        <w:lastRenderedPageBreak/>
        <w:t xml:space="preserve">En primer lugar, se analiza la impresión de conjunto del escrito, la cual se entiende como la percepción global que ofrece la escritura en términos de orden, claridad y coherencia visual. Este primer nivel de observación resulta fundamental, ya que permite identificar desequilibrios gráficos generales que orientan el análisis posterior. La bibliografía especializada señala que una escritura organizada y armónica suele asociarse con control y planificación, mientras que una </w:t>
      </w:r>
      <w:r w:rsidR="00844833">
        <w:rPr>
          <w:rFonts w:asciiTheme="majorBidi" w:hAnsiTheme="majorBidi" w:cstheme="majorBidi"/>
          <w:sz w:val="24"/>
          <w:szCs w:val="24"/>
        </w:rPr>
        <w:t>impresión</w:t>
      </w:r>
      <w:r>
        <w:rPr>
          <w:rFonts w:asciiTheme="majorBidi" w:hAnsiTheme="majorBidi" w:cstheme="majorBidi"/>
          <w:sz w:val="24"/>
          <w:szCs w:val="24"/>
        </w:rPr>
        <w:t xml:space="preserve"> </w:t>
      </w:r>
      <w:r w:rsidR="00844833">
        <w:rPr>
          <w:rFonts w:asciiTheme="majorBidi" w:hAnsiTheme="majorBidi" w:cstheme="majorBidi"/>
          <w:sz w:val="24"/>
          <w:szCs w:val="24"/>
        </w:rPr>
        <w:t>más</w:t>
      </w:r>
      <w:r>
        <w:rPr>
          <w:rFonts w:asciiTheme="majorBidi" w:hAnsiTheme="majorBidi" w:cstheme="majorBidi"/>
          <w:sz w:val="24"/>
          <w:szCs w:val="24"/>
        </w:rPr>
        <w:t xml:space="preserve"> caótica o irregular puede reflejar tensión o </w:t>
      </w:r>
      <w:r w:rsidR="00844833">
        <w:rPr>
          <w:rFonts w:asciiTheme="majorBidi" w:hAnsiTheme="majorBidi" w:cstheme="majorBidi"/>
          <w:sz w:val="24"/>
          <w:szCs w:val="24"/>
        </w:rPr>
        <w:t>desorganización</w:t>
      </w:r>
      <w:r>
        <w:rPr>
          <w:rFonts w:asciiTheme="majorBidi" w:hAnsiTheme="majorBidi" w:cstheme="majorBidi"/>
          <w:sz w:val="24"/>
          <w:szCs w:val="24"/>
        </w:rPr>
        <w:t xml:space="preserve"> interna, siempre dentro de una interpretacion prudente y no determinista (Escuela de Arts, s.f.).</w:t>
      </w:r>
    </w:p>
    <w:p w14:paraId="7919EA30" w14:textId="188C61E5" w:rsidR="00055373" w:rsidRDefault="00055373" w:rsidP="004929CC">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Otro de los criterios esenciales es la organización espacial del texto, que incluye el estudio de los márgenes, la distribución del escrito en la pagina y el uso de los espacios en blanco. Desde el punto de vista grafológico, la </w:t>
      </w:r>
      <w:r w:rsidR="00844833">
        <w:rPr>
          <w:rFonts w:asciiTheme="majorBidi" w:hAnsiTheme="majorBidi" w:cstheme="majorBidi"/>
          <w:sz w:val="24"/>
          <w:szCs w:val="24"/>
        </w:rPr>
        <w:t>gestión</w:t>
      </w:r>
      <w:r>
        <w:rPr>
          <w:rFonts w:asciiTheme="majorBidi" w:hAnsiTheme="majorBidi" w:cstheme="majorBidi"/>
          <w:sz w:val="24"/>
          <w:szCs w:val="24"/>
        </w:rPr>
        <w:t xml:space="preserve"> del espacio grafico se relaciona con la manera en que el sujeto se posiciona frente a su entorno y establece los </w:t>
      </w:r>
      <w:r w:rsidR="00844833">
        <w:rPr>
          <w:rFonts w:asciiTheme="majorBidi" w:hAnsiTheme="majorBidi" w:cstheme="majorBidi"/>
          <w:sz w:val="24"/>
          <w:szCs w:val="24"/>
        </w:rPr>
        <w:t>límites</w:t>
      </w:r>
      <w:r>
        <w:rPr>
          <w:rFonts w:asciiTheme="majorBidi" w:hAnsiTheme="majorBidi" w:cstheme="majorBidi"/>
          <w:sz w:val="24"/>
          <w:szCs w:val="24"/>
        </w:rPr>
        <w:t xml:space="preserve">. Los márgenes irregulares, las invasiones del espacio o las distribuciones poco equilibradas constituyen un indicador relevante dentro del análisis estructural del </w:t>
      </w:r>
      <w:r w:rsidR="00844833">
        <w:rPr>
          <w:rFonts w:asciiTheme="majorBidi" w:hAnsiTheme="majorBidi" w:cstheme="majorBidi"/>
          <w:sz w:val="24"/>
          <w:szCs w:val="24"/>
        </w:rPr>
        <w:t>grafismo</w:t>
      </w:r>
      <w:r>
        <w:rPr>
          <w:rFonts w:asciiTheme="majorBidi" w:hAnsiTheme="majorBidi" w:cstheme="majorBidi"/>
          <w:sz w:val="24"/>
          <w:szCs w:val="24"/>
        </w:rPr>
        <w:t xml:space="preserve"> (Colegio de Graficistas, s.f.).</w:t>
      </w:r>
    </w:p>
    <w:p w14:paraId="58A5BFA4" w14:textId="7C2B04E6" w:rsidR="00055373" w:rsidRDefault="00055373" w:rsidP="004929CC">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tamaño de la escritura constituye igualmente un parámetro básico del análisis. Para su </w:t>
      </w:r>
      <w:r w:rsidR="00844833">
        <w:rPr>
          <w:rFonts w:asciiTheme="majorBidi" w:hAnsiTheme="majorBidi" w:cstheme="majorBidi"/>
          <w:sz w:val="24"/>
          <w:szCs w:val="24"/>
        </w:rPr>
        <w:t>evaluación</w:t>
      </w:r>
      <w:r>
        <w:rPr>
          <w:rFonts w:asciiTheme="majorBidi" w:hAnsiTheme="majorBidi" w:cstheme="majorBidi"/>
          <w:sz w:val="24"/>
          <w:szCs w:val="24"/>
        </w:rPr>
        <w:t xml:space="preserve"> se atiende al cuerpo central de las letras y a su regularidad a lo largo del texto. Tradicionalmente, el tamaño del </w:t>
      </w:r>
      <w:r w:rsidR="00844833">
        <w:rPr>
          <w:rFonts w:asciiTheme="majorBidi" w:hAnsiTheme="majorBidi" w:cstheme="majorBidi"/>
          <w:sz w:val="24"/>
          <w:szCs w:val="24"/>
        </w:rPr>
        <w:t>grafismo</w:t>
      </w:r>
      <w:r>
        <w:rPr>
          <w:rFonts w:asciiTheme="majorBidi" w:hAnsiTheme="majorBidi" w:cstheme="majorBidi"/>
          <w:sz w:val="24"/>
          <w:szCs w:val="24"/>
        </w:rPr>
        <w:t xml:space="preserve"> se ha vinculado con el autoconcepto y la proyección personal del individuo, aunque su interpretaci</w:t>
      </w:r>
      <w:r w:rsidR="00844833">
        <w:rPr>
          <w:rFonts w:asciiTheme="majorBidi" w:hAnsiTheme="majorBidi" w:cstheme="majorBidi"/>
          <w:sz w:val="24"/>
          <w:szCs w:val="24"/>
        </w:rPr>
        <w:t>ón</w:t>
      </w:r>
      <w:r>
        <w:rPr>
          <w:rFonts w:asciiTheme="majorBidi" w:hAnsiTheme="majorBidi" w:cstheme="majorBidi"/>
          <w:sz w:val="24"/>
          <w:szCs w:val="24"/>
        </w:rPr>
        <w:t xml:space="preserve"> debe contextualizarse teniendo en cuenta variables como el nivel cultural, la edad o el propósito comunicativo del escrito (Escuela de Arts, s.f.).</w:t>
      </w:r>
    </w:p>
    <w:p w14:paraId="7F5E74DF" w14:textId="5DAB0F4F" w:rsidR="00A561D6" w:rsidRDefault="00055373" w:rsidP="00A561D6">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forma </w:t>
      </w:r>
      <w:r w:rsidR="00A561D6">
        <w:rPr>
          <w:rFonts w:asciiTheme="majorBidi" w:hAnsiTheme="majorBidi" w:cstheme="majorBidi"/>
          <w:sz w:val="24"/>
          <w:szCs w:val="24"/>
        </w:rPr>
        <w:t xml:space="preserve">de las letras representa uno de los aspectos </w:t>
      </w:r>
      <w:r w:rsidR="00844833">
        <w:rPr>
          <w:rFonts w:asciiTheme="majorBidi" w:hAnsiTheme="majorBidi" w:cstheme="majorBidi"/>
          <w:sz w:val="24"/>
          <w:szCs w:val="24"/>
        </w:rPr>
        <w:t>más</w:t>
      </w:r>
      <w:r w:rsidR="00A561D6">
        <w:rPr>
          <w:rFonts w:asciiTheme="majorBidi" w:hAnsiTheme="majorBidi" w:cstheme="majorBidi"/>
          <w:sz w:val="24"/>
          <w:szCs w:val="24"/>
        </w:rPr>
        <w:t xml:space="preserve"> </w:t>
      </w:r>
      <w:r w:rsidR="00844833">
        <w:rPr>
          <w:rFonts w:asciiTheme="majorBidi" w:hAnsiTheme="majorBidi" w:cstheme="majorBidi"/>
          <w:sz w:val="24"/>
          <w:szCs w:val="24"/>
        </w:rPr>
        <w:t>significativos</w:t>
      </w:r>
      <w:r w:rsidR="00A561D6">
        <w:rPr>
          <w:rFonts w:asciiTheme="majorBidi" w:hAnsiTheme="majorBidi" w:cstheme="majorBidi"/>
          <w:sz w:val="24"/>
          <w:szCs w:val="24"/>
        </w:rPr>
        <w:t xml:space="preserve"> del análisis grafológico, al reflejar el estilo personal del escritor. Se examinan las </w:t>
      </w:r>
      <w:r w:rsidR="00844833">
        <w:rPr>
          <w:rFonts w:asciiTheme="majorBidi" w:hAnsiTheme="majorBidi" w:cstheme="majorBidi"/>
          <w:sz w:val="24"/>
          <w:szCs w:val="24"/>
        </w:rPr>
        <w:t>características</w:t>
      </w:r>
      <w:r w:rsidR="00A561D6">
        <w:rPr>
          <w:rFonts w:asciiTheme="majorBidi" w:hAnsiTheme="majorBidi" w:cstheme="majorBidi"/>
          <w:sz w:val="24"/>
          <w:szCs w:val="24"/>
        </w:rPr>
        <w:t xml:space="preserve"> morfológicas de los grafismos, distinguiendo entre las </w:t>
      </w:r>
      <w:r w:rsidR="00844833">
        <w:rPr>
          <w:rFonts w:asciiTheme="majorBidi" w:hAnsiTheme="majorBidi" w:cstheme="majorBidi"/>
          <w:sz w:val="24"/>
          <w:szCs w:val="24"/>
        </w:rPr>
        <w:t>diferentes</w:t>
      </w:r>
      <w:r w:rsidR="00A561D6">
        <w:rPr>
          <w:rFonts w:asciiTheme="majorBidi" w:hAnsiTheme="majorBidi" w:cstheme="majorBidi"/>
          <w:sz w:val="24"/>
          <w:szCs w:val="24"/>
        </w:rPr>
        <w:t xml:space="preserve"> formas, ya sean angulosas, curvas, simplificadas o complejas. Estas permiten inferir tendencias relacionadas con el control, la flexibilidad o la expresividad, siempre integradas dentro del conjunto del análisis y no </w:t>
      </w:r>
      <w:r w:rsidR="00844833">
        <w:rPr>
          <w:rFonts w:asciiTheme="majorBidi" w:hAnsiTheme="majorBidi" w:cstheme="majorBidi"/>
          <w:sz w:val="24"/>
          <w:szCs w:val="24"/>
        </w:rPr>
        <w:t>interpretadas</w:t>
      </w:r>
      <w:r w:rsidR="00A561D6">
        <w:rPr>
          <w:rFonts w:asciiTheme="majorBidi" w:hAnsiTheme="majorBidi" w:cstheme="majorBidi"/>
          <w:sz w:val="24"/>
          <w:szCs w:val="24"/>
        </w:rPr>
        <w:t xml:space="preserve"> de manera aislada (Grafopericial, s.f.).</w:t>
      </w:r>
    </w:p>
    <w:p w14:paraId="2805A7A5" w14:textId="4071B464" w:rsidR="00A561D6" w:rsidRDefault="00A561D6" w:rsidP="00A561D6">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Asimismo, se analiza la dirección de las líneas, observando si estas tienden a ascender, descender o mantenerse horizontales. Este criterio se ha relacionado </w:t>
      </w:r>
      <w:r w:rsidR="00844833">
        <w:rPr>
          <w:rFonts w:asciiTheme="majorBidi" w:hAnsiTheme="majorBidi" w:cstheme="majorBidi"/>
          <w:sz w:val="24"/>
          <w:szCs w:val="24"/>
        </w:rPr>
        <w:t>tradicionalmente</w:t>
      </w:r>
      <w:r>
        <w:rPr>
          <w:rFonts w:asciiTheme="majorBidi" w:hAnsiTheme="majorBidi" w:cstheme="majorBidi"/>
          <w:sz w:val="24"/>
          <w:szCs w:val="24"/>
        </w:rPr>
        <w:t xml:space="preserve"> con el estado </w:t>
      </w:r>
      <w:r w:rsidR="00844833">
        <w:rPr>
          <w:rFonts w:asciiTheme="majorBidi" w:hAnsiTheme="majorBidi" w:cstheme="majorBidi"/>
          <w:sz w:val="24"/>
          <w:szCs w:val="24"/>
        </w:rPr>
        <w:t>anímico</w:t>
      </w:r>
      <w:r>
        <w:rPr>
          <w:rFonts w:asciiTheme="majorBidi" w:hAnsiTheme="majorBidi" w:cstheme="majorBidi"/>
          <w:sz w:val="24"/>
          <w:szCs w:val="24"/>
        </w:rPr>
        <w:t xml:space="preserve"> y la estabilidad emocional de la persona en el momento de la </w:t>
      </w:r>
      <w:r>
        <w:rPr>
          <w:rFonts w:asciiTheme="majorBidi" w:hAnsiTheme="majorBidi" w:cstheme="majorBidi"/>
          <w:sz w:val="24"/>
          <w:szCs w:val="24"/>
        </w:rPr>
        <w:lastRenderedPageBreak/>
        <w:t>escritura, aunque su interpretacion debe realizarse con cuidado y mediante la combinación de otros parámetros gráficos (Escuela de Arts, s.f.).</w:t>
      </w:r>
    </w:p>
    <w:p w14:paraId="744C0D41" w14:textId="6DD5404C" w:rsidR="00A561D6" w:rsidRDefault="00A561D6" w:rsidP="00A561D6">
      <w:pPr>
        <w:spacing w:line="360" w:lineRule="auto"/>
        <w:ind w:left="360"/>
        <w:jc w:val="both"/>
        <w:rPr>
          <w:rFonts w:asciiTheme="majorBidi" w:hAnsiTheme="majorBidi" w:cstheme="majorBidi"/>
          <w:sz w:val="24"/>
          <w:szCs w:val="24"/>
        </w:rPr>
      </w:pPr>
      <w:r>
        <w:rPr>
          <w:rFonts w:asciiTheme="majorBidi" w:hAnsiTheme="majorBidi" w:cstheme="majorBidi"/>
          <w:sz w:val="24"/>
          <w:szCs w:val="24"/>
        </w:rPr>
        <w:t>La inclinación del grafismo constituye otro indicador relevante, al aportar informacion sobre el componente afectivo y relacional del individuo. Se distinguen escrituras con inclinación hacia la derecha, izquierda o vertical, así como inclinaciones variables, las cuales pueden reflejar ambivalencia emocional o falta de estabilidad interna cuando aparecen de manera repetitiva (Colegio de Graficistas, s.f.).</w:t>
      </w:r>
    </w:p>
    <w:p w14:paraId="6A58518A" w14:textId="6F88597C" w:rsidR="00A561D6" w:rsidRDefault="00A561D6" w:rsidP="00A561D6">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Otro aspecto </w:t>
      </w:r>
      <w:proofErr w:type="gramStart"/>
      <w:r>
        <w:rPr>
          <w:rFonts w:asciiTheme="majorBidi" w:hAnsiTheme="majorBidi" w:cstheme="majorBidi"/>
          <w:sz w:val="24"/>
          <w:szCs w:val="24"/>
        </w:rPr>
        <w:t>a</w:t>
      </w:r>
      <w:proofErr w:type="gramEnd"/>
      <w:r>
        <w:rPr>
          <w:rFonts w:asciiTheme="majorBidi" w:hAnsiTheme="majorBidi" w:cstheme="majorBidi"/>
          <w:sz w:val="24"/>
          <w:szCs w:val="24"/>
        </w:rPr>
        <w:t xml:space="preserve"> tener en cuenta es la presión del trazo. Esta se analiza a partir de la intensidad con la que se realiza la escritura, aunque en documentos digitalizados se presentan limitaciones, pero es posible realizar una valoración aproximada observando la densidad del trazo y la homogeneidad de la tinta (Peritajes-Peritos, s.f.). Una presión fuerte se ha relacionado con intensidad emocional, energía vital o agresividad contenida, mientras que una presión </w:t>
      </w:r>
      <w:r w:rsidR="00844833">
        <w:rPr>
          <w:rFonts w:asciiTheme="majorBidi" w:hAnsiTheme="majorBidi" w:cstheme="majorBidi"/>
          <w:sz w:val="24"/>
          <w:szCs w:val="24"/>
        </w:rPr>
        <w:t>más</w:t>
      </w:r>
      <w:r>
        <w:rPr>
          <w:rFonts w:asciiTheme="majorBidi" w:hAnsiTheme="majorBidi" w:cstheme="majorBidi"/>
          <w:sz w:val="24"/>
          <w:szCs w:val="24"/>
        </w:rPr>
        <w:t xml:space="preserve"> débil puede asociarse con fatiga, inhibición o bajo nivel de energía. La presión normal o equilibrada suele interpretarse como un indicador de estabilidad y control. </w:t>
      </w:r>
    </w:p>
    <w:p w14:paraId="562A8A59" w14:textId="47D25209" w:rsidR="00A561D6" w:rsidRDefault="00A561D6" w:rsidP="00A561D6">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Por otro lado, la cohesión se refiere al grado de unión entre las letras y palabras. Se distinguen entre escrituras ligadas, agrupadas o desligadas, cada una de las cuales se asocia con diferentes estilos de pensamiento y sociabilidad (Escuela de Arts, s.f.). Las escrituras muy ligadas se vinculan con un pensamiento lógico y continuidad mental, mientras que las desligadas pueden reflejar intuición, independencia cognitiva o tendencia a la introspección. Este criterio resulta especialmente </w:t>
      </w:r>
      <w:r w:rsidR="00844833">
        <w:rPr>
          <w:rFonts w:asciiTheme="majorBidi" w:hAnsiTheme="majorBidi" w:cstheme="majorBidi"/>
          <w:sz w:val="24"/>
          <w:szCs w:val="24"/>
        </w:rPr>
        <w:t>relevante</w:t>
      </w:r>
      <w:r>
        <w:rPr>
          <w:rFonts w:asciiTheme="majorBidi" w:hAnsiTheme="majorBidi" w:cstheme="majorBidi"/>
          <w:sz w:val="24"/>
          <w:szCs w:val="24"/>
        </w:rPr>
        <w:t xml:space="preserve"> en el análisis de textos mas extensos, como las cartas manuscritas, donde pueden observarse cambios en la cohesión del texto en función del contenido del mensaje. </w:t>
      </w:r>
    </w:p>
    <w:p w14:paraId="5E986365" w14:textId="62DF93B2" w:rsidR="00A561D6" w:rsidRDefault="00A561D6" w:rsidP="00A561D6">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velocidad del trazo podemos inferirla a partir de la fluidez del grafismo, la simplificación de las formas y la continuidad del movimiento. Una escritura </w:t>
      </w:r>
      <w:r w:rsidR="00D028BA">
        <w:rPr>
          <w:rFonts w:asciiTheme="majorBidi" w:hAnsiTheme="majorBidi" w:cstheme="majorBidi"/>
          <w:sz w:val="24"/>
          <w:szCs w:val="24"/>
        </w:rPr>
        <w:t>rápida suele asociarse con agilidad mental, espontaneidad, mientras que una escritura lenta se vincula con reflexión, prudencia o dificultad en la ejecución grafica (</w:t>
      </w:r>
      <w:r w:rsidR="00844833">
        <w:rPr>
          <w:rFonts w:asciiTheme="majorBidi" w:hAnsiTheme="majorBidi" w:cstheme="majorBidi"/>
          <w:sz w:val="24"/>
          <w:szCs w:val="24"/>
        </w:rPr>
        <w:t>Colegio</w:t>
      </w:r>
      <w:r w:rsidR="00D028BA">
        <w:rPr>
          <w:rFonts w:asciiTheme="majorBidi" w:hAnsiTheme="majorBidi" w:cstheme="majorBidi"/>
          <w:sz w:val="24"/>
          <w:szCs w:val="24"/>
        </w:rPr>
        <w:t xml:space="preserve"> de Graficistas, s.f.).</w:t>
      </w:r>
    </w:p>
    <w:p w14:paraId="461EDDB7" w14:textId="23FA9ABE" w:rsidR="00D028BA" w:rsidRDefault="00D028BA" w:rsidP="00A561D6">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Por </w:t>
      </w:r>
      <w:r w:rsidR="00844833">
        <w:rPr>
          <w:rFonts w:asciiTheme="majorBidi" w:hAnsiTheme="majorBidi" w:cstheme="majorBidi"/>
          <w:sz w:val="24"/>
          <w:szCs w:val="24"/>
        </w:rPr>
        <w:t>último</w:t>
      </w:r>
      <w:r>
        <w:rPr>
          <w:rFonts w:asciiTheme="majorBidi" w:hAnsiTheme="majorBidi" w:cstheme="majorBidi"/>
          <w:sz w:val="24"/>
          <w:szCs w:val="24"/>
        </w:rPr>
        <w:t xml:space="preserve">, se analizan los denominados gestos tipo, entendidos como movimientos gráficos singulares que aportan un sello personal al escrito. Estos gestos incluyen espirales, ángulos </w:t>
      </w:r>
      <w:r w:rsidR="00844833">
        <w:rPr>
          <w:rFonts w:asciiTheme="majorBidi" w:hAnsiTheme="majorBidi" w:cstheme="majorBidi"/>
          <w:sz w:val="24"/>
          <w:szCs w:val="24"/>
        </w:rPr>
        <w:t>excesivos</w:t>
      </w:r>
      <w:r>
        <w:rPr>
          <w:rFonts w:asciiTheme="majorBidi" w:hAnsiTheme="majorBidi" w:cstheme="majorBidi"/>
          <w:sz w:val="24"/>
          <w:szCs w:val="24"/>
        </w:rPr>
        <w:t xml:space="preserve">, finales </w:t>
      </w:r>
      <w:r w:rsidR="00844833">
        <w:rPr>
          <w:rFonts w:asciiTheme="majorBidi" w:hAnsiTheme="majorBidi" w:cstheme="majorBidi"/>
          <w:sz w:val="24"/>
          <w:szCs w:val="24"/>
        </w:rPr>
        <w:t>más</w:t>
      </w:r>
      <w:r>
        <w:rPr>
          <w:rFonts w:asciiTheme="majorBidi" w:hAnsiTheme="majorBidi" w:cstheme="majorBidi"/>
          <w:sz w:val="24"/>
          <w:szCs w:val="24"/>
        </w:rPr>
        <w:t xml:space="preserve"> agresivos o trazos en punta, entre otros, y </w:t>
      </w:r>
      <w:r>
        <w:rPr>
          <w:rFonts w:asciiTheme="majorBidi" w:hAnsiTheme="majorBidi" w:cstheme="majorBidi"/>
          <w:sz w:val="24"/>
          <w:szCs w:val="24"/>
        </w:rPr>
        <w:lastRenderedPageBreak/>
        <w:t xml:space="preserve">son considerados especialmente relevantes en el análisis de personalidad desde la </w:t>
      </w:r>
      <w:r w:rsidR="00844833">
        <w:rPr>
          <w:rFonts w:asciiTheme="majorBidi" w:hAnsiTheme="majorBidi" w:cstheme="majorBidi"/>
          <w:sz w:val="24"/>
          <w:szCs w:val="24"/>
        </w:rPr>
        <w:t>grafología</w:t>
      </w:r>
      <w:r>
        <w:rPr>
          <w:rFonts w:asciiTheme="majorBidi" w:hAnsiTheme="majorBidi" w:cstheme="majorBidi"/>
          <w:sz w:val="24"/>
          <w:szCs w:val="24"/>
        </w:rPr>
        <w:t xml:space="preserve"> aplicada. (Peritajes- Peritos, </w:t>
      </w:r>
      <w:r w:rsidR="00844833">
        <w:rPr>
          <w:rFonts w:asciiTheme="majorBidi" w:hAnsiTheme="majorBidi" w:cstheme="majorBidi"/>
          <w:sz w:val="24"/>
          <w:szCs w:val="24"/>
        </w:rPr>
        <w:t>s.f.</w:t>
      </w:r>
      <w:r>
        <w:rPr>
          <w:rFonts w:asciiTheme="majorBidi" w:hAnsiTheme="majorBidi" w:cstheme="majorBidi"/>
          <w:sz w:val="24"/>
          <w:szCs w:val="24"/>
        </w:rPr>
        <w:t>).</w:t>
      </w:r>
    </w:p>
    <w:p w14:paraId="2274C7A8" w14:textId="4344F5CE" w:rsidR="00D028BA" w:rsidRDefault="00D028BA" w:rsidP="00A561D6">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su conjunto, estos criterios permiten realizar un análisis grafológico </w:t>
      </w:r>
      <w:r w:rsidR="00844833">
        <w:rPr>
          <w:rFonts w:asciiTheme="majorBidi" w:hAnsiTheme="majorBidi" w:cstheme="majorBidi"/>
          <w:sz w:val="24"/>
          <w:szCs w:val="24"/>
        </w:rPr>
        <w:t>sistemático</w:t>
      </w:r>
      <w:r>
        <w:rPr>
          <w:rFonts w:asciiTheme="majorBidi" w:hAnsiTheme="majorBidi" w:cstheme="majorBidi"/>
          <w:sz w:val="24"/>
          <w:szCs w:val="24"/>
        </w:rPr>
        <w:t xml:space="preserve"> y fundamentado, siempre desde una perspectiva critica, integradora y consciente de las limitaciones propias de la </w:t>
      </w:r>
      <w:r w:rsidR="00844833">
        <w:rPr>
          <w:rFonts w:asciiTheme="majorBidi" w:hAnsiTheme="majorBidi" w:cstheme="majorBidi"/>
          <w:sz w:val="24"/>
          <w:szCs w:val="24"/>
        </w:rPr>
        <w:t>grafología</w:t>
      </w:r>
      <w:r>
        <w:rPr>
          <w:rFonts w:asciiTheme="majorBidi" w:hAnsiTheme="majorBidi" w:cstheme="majorBidi"/>
          <w:sz w:val="24"/>
          <w:szCs w:val="24"/>
        </w:rPr>
        <w:t xml:space="preserve"> forense, especialmente cuando se aplica al estudio de cartas manuscritas en contextos criminológicos. </w:t>
      </w:r>
    </w:p>
    <w:p w14:paraId="7B49FFEE" w14:textId="77777777" w:rsidR="00844833" w:rsidRDefault="00844833" w:rsidP="00A561D6">
      <w:pPr>
        <w:spacing w:line="360" w:lineRule="auto"/>
        <w:ind w:left="360"/>
        <w:jc w:val="both"/>
        <w:rPr>
          <w:rFonts w:asciiTheme="majorBidi" w:hAnsiTheme="majorBidi" w:cstheme="majorBidi"/>
          <w:sz w:val="24"/>
          <w:szCs w:val="24"/>
        </w:rPr>
      </w:pPr>
    </w:p>
    <w:p w14:paraId="1FCDF8F8" w14:textId="553C2F63" w:rsidR="009D032E" w:rsidRPr="009D032E" w:rsidRDefault="00A42E56" w:rsidP="007F569E">
      <w:pPr>
        <w:pStyle w:val="Ttulo2"/>
        <w:numPr>
          <w:ilvl w:val="1"/>
          <w:numId w:val="2"/>
        </w:numPr>
      </w:pPr>
      <w:r>
        <w:t xml:space="preserve"> </w:t>
      </w:r>
      <w:bookmarkStart w:id="20" w:name="_Toc221128896"/>
      <w:r w:rsidR="004929CC" w:rsidRPr="004929CC">
        <w:t>Limitaciones del análisis</w:t>
      </w:r>
      <w:bookmarkEnd w:id="20"/>
      <w:r w:rsidR="004929CC" w:rsidRPr="004929CC">
        <w:t xml:space="preserve"> </w:t>
      </w:r>
    </w:p>
    <w:p w14:paraId="513049B4" w14:textId="73C98BB6" w:rsidR="00A85104" w:rsidRDefault="00A85104" w:rsidP="00A8510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análisis grafológico aplicado a cartas manuscritas, especialmente en el ámbito criminológico y forense, presenta una serie de limitaciones que deben ser reconocidas. La </w:t>
      </w:r>
      <w:r w:rsidR="002250EB">
        <w:rPr>
          <w:rFonts w:asciiTheme="majorBidi" w:hAnsiTheme="majorBidi" w:cstheme="majorBidi"/>
          <w:sz w:val="24"/>
          <w:szCs w:val="24"/>
        </w:rPr>
        <w:t>grafología</w:t>
      </w:r>
      <w:r>
        <w:rPr>
          <w:rFonts w:asciiTheme="majorBidi" w:hAnsiTheme="majorBidi" w:cstheme="majorBidi"/>
          <w:sz w:val="24"/>
          <w:szCs w:val="24"/>
        </w:rPr>
        <w:t xml:space="preserve"> forense puede aportar informacion complementaria sobre determinados aspectos del comportamiento o de la personalidad del autor de un escrito, pero sus resultados </w:t>
      </w:r>
      <w:r w:rsidR="002250EB">
        <w:rPr>
          <w:rFonts w:asciiTheme="majorBidi" w:hAnsiTheme="majorBidi" w:cstheme="majorBidi"/>
          <w:sz w:val="24"/>
          <w:szCs w:val="24"/>
        </w:rPr>
        <w:t>están</w:t>
      </w:r>
      <w:r>
        <w:rPr>
          <w:rFonts w:asciiTheme="majorBidi" w:hAnsiTheme="majorBidi" w:cstheme="majorBidi"/>
          <w:sz w:val="24"/>
          <w:szCs w:val="24"/>
        </w:rPr>
        <w:t xml:space="preserve"> condicionados por una serie de factores que afectan tanto a la fiabilidad como a la validez de las interpretaciones realizadas. Estas limitaciones no invalidan necesariamente el uso de la </w:t>
      </w:r>
      <w:r w:rsidR="002250EB">
        <w:rPr>
          <w:rFonts w:asciiTheme="majorBidi" w:hAnsiTheme="majorBidi" w:cstheme="majorBidi"/>
          <w:sz w:val="24"/>
          <w:szCs w:val="24"/>
        </w:rPr>
        <w:t>grafología</w:t>
      </w:r>
      <w:r>
        <w:rPr>
          <w:rFonts w:asciiTheme="majorBidi" w:hAnsiTheme="majorBidi" w:cstheme="majorBidi"/>
          <w:sz w:val="24"/>
          <w:szCs w:val="24"/>
        </w:rPr>
        <w:t xml:space="preserve"> como herramienta auxiliar, pero si obligan a contextualizar sus conclusiones y a evitar interpretaciones absolutas o deterministas. </w:t>
      </w:r>
    </w:p>
    <w:p w14:paraId="5A7CC75F" w14:textId="4A09580E" w:rsidR="00A85104" w:rsidRDefault="00A85104" w:rsidP="00A8510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Una de las principales limitaciones del análisis grafológico de las cartas radica en el carácter interpretativo de la disciplina. La grafología se basa en la observación de rasgos gráficos, como la presión, la forma de las letras, el ritmo, la inclinación o la organización del espacio, que posteriormente son interpretados en </w:t>
      </w:r>
      <w:r w:rsidR="002250EB">
        <w:rPr>
          <w:rFonts w:asciiTheme="majorBidi" w:hAnsiTheme="majorBidi" w:cstheme="majorBidi"/>
          <w:sz w:val="24"/>
          <w:szCs w:val="24"/>
        </w:rPr>
        <w:t>relación</w:t>
      </w:r>
      <w:r>
        <w:rPr>
          <w:rFonts w:asciiTheme="majorBidi" w:hAnsiTheme="majorBidi" w:cstheme="majorBidi"/>
          <w:sz w:val="24"/>
          <w:szCs w:val="24"/>
        </w:rPr>
        <w:t xml:space="preserve"> con posibles rasgos de personalidad o estados </w:t>
      </w:r>
      <w:r w:rsidR="002250EB">
        <w:rPr>
          <w:rFonts w:asciiTheme="majorBidi" w:hAnsiTheme="majorBidi" w:cstheme="majorBidi"/>
          <w:sz w:val="24"/>
          <w:szCs w:val="24"/>
        </w:rPr>
        <w:t>psicológicos</w:t>
      </w:r>
      <w:r>
        <w:rPr>
          <w:rFonts w:asciiTheme="majorBidi" w:hAnsiTheme="majorBidi" w:cstheme="majorBidi"/>
          <w:sz w:val="24"/>
          <w:szCs w:val="24"/>
        </w:rPr>
        <w:t xml:space="preserve">. Sin embargo, estas interpretaciones no siempre se apoyan en criterios universalmente estandarizados, lo que introduce un componente subjetivo inevitable. Diferentes analistas pueden otorgar significados distintos a un mismo rasgo en función de su </w:t>
      </w:r>
      <w:r w:rsidR="002250EB">
        <w:rPr>
          <w:rFonts w:asciiTheme="majorBidi" w:hAnsiTheme="majorBidi" w:cstheme="majorBidi"/>
          <w:sz w:val="24"/>
          <w:szCs w:val="24"/>
        </w:rPr>
        <w:t>formación</w:t>
      </w:r>
      <w:r>
        <w:rPr>
          <w:rFonts w:asciiTheme="majorBidi" w:hAnsiTheme="majorBidi" w:cstheme="majorBidi"/>
          <w:sz w:val="24"/>
          <w:szCs w:val="24"/>
        </w:rPr>
        <w:t>, experiencia o corriente teórica, lo que dificulta la re</w:t>
      </w:r>
      <w:r w:rsidR="004B2FD4">
        <w:rPr>
          <w:rFonts w:asciiTheme="majorBidi" w:hAnsiTheme="majorBidi" w:cstheme="majorBidi"/>
          <w:sz w:val="24"/>
          <w:szCs w:val="24"/>
        </w:rPr>
        <w:t>plicabilidad del análisis y limita su fiabilidad (Reino Minerales, s.f.).</w:t>
      </w:r>
    </w:p>
    <w:p w14:paraId="2E5EF891" w14:textId="420A1CD3" w:rsidR="004B2FD4" w:rsidRDefault="004B2FD4" w:rsidP="00A8510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A esta subjetividad se suma la influencia de numerosos factores externos que pueden alterar la escritura sin </w:t>
      </w:r>
      <w:r w:rsidR="002250EB">
        <w:rPr>
          <w:rFonts w:asciiTheme="majorBidi" w:hAnsiTheme="majorBidi" w:cstheme="majorBidi"/>
          <w:sz w:val="24"/>
          <w:szCs w:val="24"/>
        </w:rPr>
        <w:t>que</w:t>
      </w:r>
      <w:r>
        <w:rPr>
          <w:rFonts w:asciiTheme="majorBidi" w:hAnsiTheme="majorBidi" w:cstheme="majorBidi"/>
          <w:sz w:val="24"/>
          <w:szCs w:val="24"/>
        </w:rPr>
        <w:t xml:space="preserve"> ello responda necesariamente a </w:t>
      </w:r>
      <w:r w:rsidR="002250EB">
        <w:rPr>
          <w:rFonts w:asciiTheme="majorBidi" w:hAnsiTheme="majorBidi" w:cstheme="majorBidi"/>
          <w:sz w:val="24"/>
          <w:szCs w:val="24"/>
        </w:rPr>
        <w:t>características</w:t>
      </w:r>
      <w:r>
        <w:rPr>
          <w:rFonts w:asciiTheme="majorBidi" w:hAnsiTheme="majorBidi" w:cstheme="majorBidi"/>
          <w:sz w:val="24"/>
          <w:szCs w:val="24"/>
        </w:rPr>
        <w:t xml:space="preserve"> estables de la personalidad del autor. La escritura manuscrita no es un fenómeno rígido ni inmutable, sino que puede variar en función del contexto en el que se produce. Factores como el estado emocional, el nivel de estrés, la fatiga, la prisa, el tipo de </w:t>
      </w:r>
      <w:r>
        <w:rPr>
          <w:rFonts w:asciiTheme="majorBidi" w:hAnsiTheme="majorBidi" w:cstheme="majorBidi"/>
          <w:sz w:val="24"/>
          <w:szCs w:val="24"/>
        </w:rPr>
        <w:lastRenderedPageBreak/>
        <w:t xml:space="preserve">soporte, el instrumento de escritura o incluso la postura </w:t>
      </w:r>
      <w:r w:rsidR="002250EB">
        <w:rPr>
          <w:rFonts w:asciiTheme="majorBidi" w:hAnsiTheme="majorBidi" w:cstheme="majorBidi"/>
          <w:sz w:val="24"/>
          <w:szCs w:val="24"/>
        </w:rPr>
        <w:t>corporal</w:t>
      </w:r>
      <w:r>
        <w:rPr>
          <w:rFonts w:asciiTheme="majorBidi" w:hAnsiTheme="majorBidi" w:cstheme="majorBidi"/>
          <w:sz w:val="24"/>
          <w:szCs w:val="24"/>
        </w:rPr>
        <w:t xml:space="preserve"> pueden modificar de manera significativa los rasgos gráficos observables (Escuela de Arts, s.f.). En el caso concreto del análisis de cartas, estas variaciones contextuales adquieren especial relevancia, ya que muchas de ellas se escriben en situaciones emocionalmente intensas o con una clara intencionalidad comunicativa, lo que puede distorsionar la expresión grafica habitual del sujeto. </w:t>
      </w:r>
    </w:p>
    <w:p w14:paraId="6C28A08D" w14:textId="31988B53" w:rsidR="004B2FD4" w:rsidRDefault="004B2FD4" w:rsidP="00A8510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Otra limitación importante es la variabilidad interpersonal de la escritura. Una misma persona puede presentar diferencias notables en su grafismo a lo largo del tiempo o incluso dentro de un mismo texto. Esta variabilidad dificulta la identificación de patrones gráficos estables, especialmente cuando el análisis se basa en un número reducido de cartas o muestras limitadas. En contextos criminológicos, como el análisis de cartas enviadas por el delincuente, no siempre se dispone de un conjunto amplio y homogéneo que permita contrastar los rasgos observados y descartar que se trate de fluctuaciones circunstanciales (Ventajas.org, s.f.). </w:t>
      </w:r>
    </w:p>
    <w:p w14:paraId="7643C4F9" w14:textId="76D33E8B" w:rsidR="004B2FD4" w:rsidRDefault="004B2FD4" w:rsidP="00A8510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Asimismo, el análisis grafológico de cartas se enfrenta a la dificultad de distinguir entre rasgos espontáneos y rasgos deliberadamente modificados, en determinados contextos, el autor puede alterar conscientemente su escritura con el objetivo de ocultar su identidad, provocar una reacción concreta o construir una imagen determinada de si mismo. Este fenómeno es </w:t>
      </w:r>
      <w:r w:rsidR="002250EB">
        <w:rPr>
          <w:rFonts w:asciiTheme="majorBidi" w:hAnsiTheme="majorBidi" w:cstheme="majorBidi"/>
          <w:sz w:val="24"/>
          <w:szCs w:val="24"/>
        </w:rPr>
        <w:t>especialmente</w:t>
      </w:r>
      <w:r>
        <w:rPr>
          <w:rFonts w:asciiTheme="majorBidi" w:hAnsiTheme="majorBidi" w:cstheme="majorBidi"/>
          <w:sz w:val="24"/>
          <w:szCs w:val="24"/>
        </w:rPr>
        <w:t xml:space="preserve"> relevante en cartas relacionadas con hechos delictivos, donde la escritura puede convertirse en un instrumento de </w:t>
      </w:r>
      <w:r w:rsidR="002250EB">
        <w:rPr>
          <w:rFonts w:asciiTheme="majorBidi" w:hAnsiTheme="majorBidi" w:cstheme="majorBidi"/>
          <w:sz w:val="24"/>
          <w:szCs w:val="24"/>
        </w:rPr>
        <w:t>manipulación</w:t>
      </w:r>
      <w:r>
        <w:rPr>
          <w:rFonts w:asciiTheme="majorBidi" w:hAnsiTheme="majorBidi" w:cstheme="majorBidi"/>
          <w:sz w:val="24"/>
          <w:szCs w:val="24"/>
        </w:rPr>
        <w:t xml:space="preserve">, intimidación o </w:t>
      </w:r>
      <w:r w:rsidR="002250EB">
        <w:rPr>
          <w:rFonts w:asciiTheme="majorBidi" w:hAnsiTheme="majorBidi" w:cstheme="majorBidi"/>
          <w:sz w:val="24"/>
          <w:szCs w:val="24"/>
        </w:rPr>
        <w:t>desafío</w:t>
      </w:r>
      <w:r>
        <w:rPr>
          <w:rFonts w:asciiTheme="majorBidi" w:hAnsiTheme="majorBidi" w:cstheme="majorBidi"/>
          <w:sz w:val="24"/>
          <w:szCs w:val="24"/>
        </w:rPr>
        <w:t xml:space="preserve">. En estos casos, los rasgos gráficos pueden responder mas a una estrategia </w:t>
      </w:r>
      <w:r w:rsidR="002250EB">
        <w:rPr>
          <w:rFonts w:asciiTheme="majorBidi" w:hAnsiTheme="majorBidi" w:cstheme="majorBidi"/>
          <w:sz w:val="24"/>
          <w:szCs w:val="24"/>
        </w:rPr>
        <w:t>comunicativa</w:t>
      </w:r>
      <w:r>
        <w:rPr>
          <w:rFonts w:asciiTheme="majorBidi" w:hAnsiTheme="majorBidi" w:cstheme="majorBidi"/>
          <w:sz w:val="24"/>
          <w:szCs w:val="24"/>
        </w:rPr>
        <w:t xml:space="preserve"> que a la expresión verdadera de la personalidad del autor, lo que limita la validez de las inferencias grafológicas realizadas (Peritos </w:t>
      </w:r>
      <w:r w:rsidR="002250EB">
        <w:rPr>
          <w:rFonts w:asciiTheme="majorBidi" w:hAnsiTheme="majorBidi" w:cstheme="majorBidi"/>
          <w:sz w:val="24"/>
          <w:szCs w:val="24"/>
        </w:rPr>
        <w:t>Caligráficos</w:t>
      </w:r>
      <w:r>
        <w:rPr>
          <w:rFonts w:asciiTheme="majorBidi" w:hAnsiTheme="majorBidi" w:cstheme="majorBidi"/>
          <w:sz w:val="24"/>
          <w:szCs w:val="24"/>
        </w:rPr>
        <w:t xml:space="preserve"> ATS, s.f.).</w:t>
      </w:r>
    </w:p>
    <w:p w14:paraId="2267BE85" w14:textId="23C21E9B" w:rsidR="004B2FD4" w:rsidRDefault="004B2FD4" w:rsidP="00A8510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Desde el punto de vista científico, otra limitación significativa del análisis grafológico de cartas es la falta de consenso empírico solido que respalde de manera concluyente la relación directa entre determinados rasgos gráficos y rasgos específicos de personalidad. Aunque existen estudios y propuestas teóricas que defienden dichas correlaciones, una parte de la comunidad científica cuestiona su validez debido a la escasez de investigaciones controladas y replicables. Esta controversia obliga a tratar los resultados del análisis grafológico como hipótesis interpretativas y no como conclusiones definitivas, especialmente cuando se aplica</w:t>
      </w:r>
      <w:r w:rsidR="00E63437">
        <w:rPr>
          <w:rFonts w:asciiTheme="majorBidi" w:hAnsiTheme="majorBidi" w:cstheme="majorBidi"/>
          <w:sz w:val="24"/>
          <w:szCs w:val="24"/>
        </w:rPr>
        <w:t xml:space="preserve">n a contextos tan sensibles como la </w:t>
      </w:r>
      <w:r w:rsidR="002250EB">
        <w:rPr>
          <w:rFonts w:asciiTheme="majorBidi" w:hAnsiTheme="majorBidi" w:cstheme="majorBidi"/>
          <w:sz w:val="24"/>
          <w:szCs w:val="24"/>
        </w:rPr>
        <w:t>investigación</w:t>
      </w:r>
      <w:r w:rsidR="00E63437">
        <w:rPr>
          <w:rFonts w:asciiTheme="majorBidi" w:hAnsiTheme="majorBidi" w:cstheme="majorBidi"/>
          <w:sz w:val="24"/>
          <w:szCs w:val="24"/>
        </w:rPr>
        <w:t xml:space="preserve"> criminal </w:t>
      </w:r>
      <w:r w:rsidR="002250EB">
        <w:rPr>
          <w:rFonts w:asciiTheme="majorBidi" w:hAnsiTheme="majorBidi" w:cstheme="majorBidi"/>
          <w:sz w:val="24"/>
          <w:szCs w:val="24"/>
        </w:rPr>
        <w:t>(</w:t>
      </w:r>
      <w:r w:rsidR="00E63437">
        <w:rPr>
          <w:rFonts w:asciiTheme="majorBidi" w:hAnsiTheme="majorBidi" w:cstheme="majorBidi"/>
          <w:sz w:val="24"/>
          <w:szCs w:val="24"/>
        </w:rPr>
        <w:t xml:space="preserve">Reino Minerales, s.f.). </w:t>
      </w:r>
    </w:p>
    <w:p w14:paraId="72A8527C" w14:textId="3217CD27" w:rsidR="00E63437" w:rsidRDefault="002250EB" w:rsidP="00A85104">
      <w:pPr>
        <w:spacing w:line="360" w:lineRule="auto"/>
        <w:ind w:left="360"/>
        <w:jc w:val="both"/>
        <w:rPr>
          <w:rFonts w:asciiTheme="majorBidi" w:hAnsiTheme="majorBidi" w:cstheme="majorBidi"/>
          <w:sz w:val="24"/>
          <w:szCs w:val="24"/>
        </w:rPr>
      </w:pPr>
      <w:r>
        <w:rPr>
          <w:rFonts w:asciiTheme="majorBidi" w:hAnsiTheme="majorBidi" w:cstheme="majorBidi"/>
          <w:sz w:val="24"/>
          <w:szCs w:val="24"/>
        </w:rPr>
        <w:lastRenderedPageBreak/>
        <w:t xml:space="preserve">Otra </w:t>
      </w:r>
      <w:r w:rsidR="00E63437">
        <w:rPr>
          <w:rFonts w:asciiTheme="majorBidi" w:hAnsiTheme="majorBidi" w:cstheme="majorBidi"/>
          <w:sz w:val="24"/>
          <w:szCs w:val="24"/>
        </w:rPr>
        <w:t xml:space="preserve">limitación </w:t>
      </w:r>
      <w:r>
        <w:rPr>
          <w:rFonts w:asciiTheme="majorBidi" w:hAnsiTheme="majorBidi" w:cstheme="majorBidi"/>
          <w:sz w:val="24"/>
          <w:szCs w:val="24"/>
        </w:rPr>
        <w:t>relevante</w:t>
      </w:r>
      <w:r w:rsidR="00E63437">
        <w:rPr>
          <w:rFonts w:asciiTheme="majorBidi" w:hAnsiTheme="majorBidi" w:cstheme="majorBidi"/>
          <w:sz w:val="24"/>
          <w:szCs w:val="24"/>
        </w:rPr>
        <w:t xml:space="preserve"> se relaciona con el sesgo cognitivo del analista, en particular el sesgo de conformación. Cuando el análisis grafológico se realiza con conocimiento previo del caso o de ciertos rasgos atribuidos al autor, existe el riesgo de </w:t>
      </w:r>
      <w:r>
        <w:rPr>
          <w:rFonts w:asciiTheme="majorBidi" w:hAnsiTheme="majorBidi" w:cstheme="majorBidi"/>
          <w:sz w:val="24"/>
          <w:szCs w:val="24"/>
        </w:rPr>
        <w:t>que</w:t>
      </w:r>
      <w:r w:rsidR="00E63437">
        <w:rPr>
          <w:rFonts w:asciiTheme="majorBidi" w:hAnsiTheme="majorBidi" w:cstheme="majorBidi"/>
          <w:sz w:val="24"/>
          <w:szCs w:val="24"/>
        </w:rPr>
        <w:t xml:space="preserve"> las interpretaciones se vean influenciadas por expectativas previas. Este sesgo puede llevar a seleccionar o enfatizar aquellos rasgos gráficos que conforman una hipótesis inicial, apartando otros que podrían contradecirla. En el análisis de cartas vinculadas a casos criminales mediatos, este riesgo se incrementa debido a la carga simbólica y emocional asociada al caso (Escuela de Arts, s.f.). </w:t>
      </w:r>
    </w:p>
    <w:p w14:paraId="56D38F8C" w14:textId="5B134C6B" w:rsidR="00E63437" w:rsidRDefault="002250EB" w:rsidP="00A85104">
      <w:pPr>
        <w:spacing w:line="360" w:lineRule="auto"/>
        <w:ind w:left="360"/>
        <w:jc w:val="both"/>
        <w:rPr>
          <w:rFonts w:asciiTheme="majorBidi" w:hAnsiTheme="majorBidi" w:cstheme="majorBidi"/>
          <w:sz w:val="24"/>
          <w:szCs w:val="24"/>
        </w:rPr>
      </w:pPr>
      <w:r>
        <w:rPr>
          <w:rFonts w:asciiTheme="majorBidi" w:hAnsiTheme="majorBidi" w:cstheme="majorBidi"/>
          <w:sz w:val="24"/>
          <w:szCs w:val="24"/>
        </w:rPr>
        <w:t>También</w:t>
      </w:r>
      <w:r w:rsidR="00E63437">
        <w:rPr>
          <w:rFonts w:asciiTheme="majorBidi" w:hAnsiTheme="majorBidi" w:cstheme="majorBidi"/>
          <w:sz w:val="24"/>
          <w:szCs w:val="24"/>
        </w:rPr>
        <w:t xml:space="preserve"> deben considerarse las limitaciones derivadas de la calidad y naturaleza del material analizado. En muchos casos, las cartas disponibles no son los originales, sino reproducciones fotográficas, escaneos o copias, lo que dificulta la observación precisa de aspectos fundamentales como la presión del trazo o determinadas sutilezas graficas. La </w:t>
      </w:r>
      <w:r>
        <w:rPr>
          <w:rFonts w:asciiTheme="majorBidi" w:hAnsiTheme="majorBidi" w:cstheme="majorBidi"/>
          <w:sz w:val="24"/>
          <w:szCs w:val="24"/>
        </w:rPr>
        <w:t>pérdida</w:t>
      </w:r>
      <w:r w:rsidR="00E63437">
        <w:rPr>
          <w:rFonts w:asciiTheme="majorBidi" w:hAnsiTheme="majorBidi" w:cstheme="majorBidi"/>
          <w:sz w:val="24"/>
          <w:szCs w:val="24"/>
        </w:rPr>
        <w:t xml:space="preserve"> de información material puede afectar directamente a la precisión del análisis y condicionar las conclusiones obtenidas. </w:t>
      </w:r>
      <w:r>
        <w:rPr>
          <w:rFonts w:asciiTheme="majorBidi" w:hAnsiTheme="majorBidi" w:cstheme="majorBidi"/>
          <w:sz w:val="24"/>
          <w:szCs w:val="24"/>
        </w:rPr>
        <w:t>Además</w:t>
      </w:r>
      <w:r w:rsidR="00E63437">
        <w:rPr>
          <w:rFonts w:asciiTheme="majorBidi" w:hAnsiTheme="majorBidi" w:cstheme="majorBidi"/>
          <w:sz w:val="24"/>
          <w:szCs w:val="24"/>
        </w:rPr>
        <w:t xml:space="preserve">, el deterioro del documento, la calidad del papel o la tinta empleada pueden introducir distorsiones adicionales en los rasgos observables (Peritos </w:t>
      </w:r>
      <w:r>
        <w:rPr>
          <w:rFonts w:asciiTheme="majorBidi" w:hAnsiTheme="majorBidi" w:cstheme="majorBidi"/>
          <w:sz w:val="24"/>
          <w:szCs w:val="24"/>
        </w:rPr>
        <w:t>Caligráficos</w:t>
      </w:r>
      <w:r w:rsidR="00E63437">
        <w:rPr>
          <w:rFonts w:asciiTheme="majorBidi" w:hAnsiTheme="majorBidi" w:cstheme="majorBidi"/>
          <w:sz w:val="24"/>
          <w:szCs w:val="24"/>
        </w:rPr>
        <w:t xml:space="preserve"> ATS, s.f.).</w:t>
      </w:r>
    </w:p>
    <w:p w14:paraId="2BB5FC64" w14:textId="59B522F0" w:rsidR="001B6A58" w:rsidRPr="00E63437" w:rsidRDefault="00E63437" w:rsidP="00E63437">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Por </w:t>
      </w:r>
      <w:r w:rsidR="002250EB">
        <w:rPr>
          <w:rFonts w:asciiTheme="majorBidi" w:hAnsiTheme="majorBidi" w:cstheme="majorBidi"/>
          <w:sz w:val="24"/>
          <w:szCs w:val="24"/>
        </w:rPr>
        <w:t>último</w:t>
      </w:r>
      <w:r>
        <w:rPr>
          <w:rFonts w:asciiTheme="majorBidi" w:hAnsiTheme="majorBidi" w:cstheme="majorBidi"/>
          <w:sz w:val="24"/>
          <w:szCs w:val="24"/>
        </w:rPr>
        <w:t xml:space="preserve">, una limitación fundamental en el análisis grafológico de cartas es la dificultad para generalizar los resultados obtenidos. Las conclusiones derivadas del estudio de un conjunto concreto de escritos no pueden inferirse </w:t>
      </w:r>
      <w:r w:rsidR="002250EB">
        <w:rPr>
          <w:rFonts w:asciiTheme="majorBidi" w:hAnsiTheme="majorBidi" w:cstheme="majorBidi"/>
          <w:sz w:val="24"/>
          <w:szCs w:val="24"/>
        </w:rPr>
        <w:t>automáticamente</w:t>
      </w:r>
      <w:r>
        <w:rPr>
          <w:rFonts w:asciiTheme="majorBidi" w:hAnsiTheme="majorBidi" w:cstheme="majorBidi"/>
          <w:sz w:val="24"/>
          <w:szCs w:val="24"/>
        </w:rPr>
        <w:t xml:space="preserve"> al conjunto de la personalidad del autor ni a otros contextos de comportamiento. La escritura es solo una de las múltiples formas de expresión del individuo, </w:t>
      </w:r>
      <w:r w:rsidR="009D032E">
        <w:rPr>
          <w:rFonts w:asciiTheme="majorBidi" w:hAnsiTheme="majorBidi" w:cstheme="majorBidi"/>
          <w:sz w:val="24"/>
          <w:szCs w:val="24"/>
        </w:rPr>
        <w:t>y,</w:t>
      </w:r>
      <w:r>
        <w:rPr>
          <w:rFonts w:asciiTheme="majorBidi" w:hAnsiTheme="majorBidi" w:cstheme="majorBidi"/>
          <w:sz w:val="24"/>
          <w:szCs w:val="24"/>
        </w:rPr>
        <w:t xml:space="preserve"> por tanto, debe interpretarse siempre dentro de un marco </w:t>
      </w:r>
      <w:r w:rsidR="002250EB">
        <w:rPr>
          <w:rFonts w:asciiTheme="majorBidi" w:hAnsiTheme="majorBidi" w:cstheme="majorBidi"/>
          <w:sz w:val="24"/>
          <w:szCs w:val="24"/>
        </w:rPr>
        <w:t>más</w:t>
      </w:r>
      <w:r>
        <w:rPr>
          <w:rFonts w:asciiTheme="majorBidi" w:hAnsiTheme="majorBidi" w:cstheme="majorBidi"/>
          <w:sz w:val="24"/>
          <w:szCs w:val="24"/>
        </w:rPr>
        <w:t xml:space="preserve"> amplio que </w:t>
      </w:r>
      <w:r w:rsidR="002250EB">
        <w:rPr>
          <w:rFonts w:asciiTheme="majorBidi" w:hAnsiTheme="majorBidi" w:cstheme="majorBidi"/>
          <w:sz w:val="24"/>
          <w:szCs w:val="24"/>
        </w:rPr>
        <w:t>incluía</w:t>
      </w:r>
      <w:r>
        <w:rPr>
          <w:rFonts w:asciiTheme="majorBidi" w:hAnsiTheme="majorBidi" w:cstheme="majorBidi"/>
          <w:sz w:val="24"/>
          <w:szCs w:val="24"/>
        </w:rPr>
        <w:t xml:space="preserve"> otras fuentes de informacion criminológica, psicológica y contextual. De este modo, la </w:t>
      </w:r>
      <w:r w:rsidR="002250EB">
        <w:rPr>
          <w:rFonts w:asciiTheme="majorBidi" w:hAnsiTheme="majorBidi" w:cstheme="majorBidi"/>
          <w:sz w:val="24"/>
          <w:szCs w:val="24"/>
        </w:rPr>
        <w:t>grafología</w:t>
      </w:r>
      <w:r>
        <w:rPr>
          <w:rFonts w:asciiTheme="majorBidi" w:hAnsiTheme="majorBidi" w:cstheme="majorBidi"/>
          <w:sz w:val="24"/>
          <w:szCs w:val="24"/>
        </w:rPr>
        <w:t xml:space="preserve"> forense debe ser entendida como una herramienta complementara dentro de un enfoque interdisciplinar, y no como un método autónomo o determinante en la elaboración de perfiles criminales (Ventajas.org, s.f.). </w:t>
      </w:r>
    </w:p>
    <w:p w14:paraId="2B142AE6" w14:textId="77777777" w:rsidR="003B316A" w:rsidRPr="002519BA" w:rsidRDefault="003B316A" w:rsidP="003B316A">
      <w:pPr>
        <w:pStyle w:val="Prrafodelista"/>
        <w:rPr>
          <w:rFonts w:asciiTheme="majorBidi" w:hAnsiTheme="majorBidi" w:cstheme="majorBidi"/>
          <w:b/>
          <w:bCs/>
          <w:sz w:val="24"/>
          <w:szCs w:val="24"/>
          <w:highlight w:val="yellow"/>
        </w:rPr>
      </w:pPr>
    </w:p>
    <w:p w14:paraId="00FDFE5F" w14:textId="77777777" w:rsidR="003B316A" w:rsidRPr="00DB74AC" w:rsidRDefault="003B316A" w:rsidP="003B316A">
      <w:pPr>
        <w:pStyle w:val="Prrafodelista"/>
        <w:spacing w:line="360" w:lineRule="auto"/>
        <w:jc w:val="both"/>
        <w:rPr>
          <w:rFonts w:asciiTheme="majorBidi" w:hAnsiTheme="majorBidi" w:cstheme="majorBidi"/>
          <w:b/>
          <w:bCs/>
          <w:sz w:val="24"/>
          <w:szCs w:val="24"/>
        </w:rPr>
      </w:pPr>
    </w:p>
    <w:p w14:paraId="4620CF2D" w14:textId="5B468D9A" w:rsidR="009D032E" w:rsidRPr="009D032E" w:rsidRDefault="003B316A" w:rsidP="007F569E">
      <w:pPr>
        <w:pStyle w:val="Ttulo1"/>
        <w:numPr>
          <w:ilvl w:val="0"/>
          <w:numId w:val="2"/>
        </w:numPr>
      </w:pPr>
      <w:bookmarkStart w:id="21" w:name="_Toc221128897"/>
      <w:r w:rsidRPr="00DB74AC">
        <w:t>Análisis grafológico del caso del asesino del Zodiaco</w:t>
      </w:r>
      <w:bookmarkEnd w:id="21"/>
      <w:r w:rsidRPr="00DB74AC">
        <w:t xml:space="preserve"> </w:t>
      </w:r>
    </w:p>
    <w:p w14:paraId="18C70EDD" w14:textId="57564774" w:rsidR="005063F8" w:rsidRDefault="00955F88"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Desde el punto de vista metodológico, el análisis se apoya en criterios propios de la </w:t>
      </w:r>
      <w:r w:rsidR="008B53D4">
        <w:rPr>
          <w:rFonts w:asciiTheme="majorBidi" w:hAnsiTheme="majorBidi" w:cstheme="majorBidi"/>
          <w:sz w:val="24"/>
          <w:szCs w:val="24"/>
        </w:rPr>
        <w:t>grafología</w:t>
      </w:r>
      <w:r>
        <w:rPr>
          <w:rFonts w:asciiTheme="majorBidi" w:hAnsiTheme="majorBidi" w:cstheme="majorBidi"/>
          <w:sz w:val="24"/>
          <w:szCs w:val="24"/>
        </w:rPr>
        <w:t xml:space="preserve"> </w:t>
      </w:r>
      <w:r w:rsidR="008B53D4">
        <w:rPr>
          <w:rFonts w:asciiTheme="majorBidi" w:hAnsiTheme="majorBidi" w:cstheme="majorBidi"/>
          <w:sz w:val="24"/>
          <w:szCs w:val="24"/>
        </w:rPr>
        <w:t>forense</w:t>
      </w:r>
      <w:r>
        <w:rPr>
          <w:rFonts w:asciiTheme="majorBidi" w:hAnsiTheme="majorBidi" w:cstheme="majorBidi"/>
          <w:sz w:val="24"/>
          <w:szCs w:val="24"/>
        </w:rPr>
        <w:t xml:space="preserve">, aplicados de manera </w:t>
      </w:r>
      <w:r w:rsidR="008B53D4">
        <w:rPr>
          <w:rFonts w:asciiTheme="majorBidi" w:hAnsiTheme="majorBidi" w:cstheme="majorBidi"/>
          <w:sz w:val="24"/>
          <w:szCs w:val="24"/>
        </w:rPr>
        <w:t>prudente</w:t>
      </w:r>
      <w:r>
        <w:rPr>
          <w:rFonts w:asciiTheme="majorBidi" w:hAnsiTheme="majorBidi" w:cstheme="majorBidi"/>
          <w:sz w:val="24"/>
          <w:szCs w:val="24"/>
        </w:rPr>
        <w:t xml:space="preserve"> y contextualizada. Diversos </w:t>
      </w:r>
      <w:r w:rsidR="008B53D4">
        <w:rPr>
          <w:rFonts w:asciiTheme="majorBidi" w:hAnsiTheme="majorBidi" w:cstheme="majorBidi"/>
          <w:sz w:val="24"/>
          <w:szCs w:val="24"/>
        </w:rPr>
        <w:t>manuales</w:t>
      </w:r>
      <w:r>
        <w:rPr>
          <w:rFonts w:asciiTheme="majorBidi" w:hAnsiTheme="majorBidi" w:cstheme="majorBidi"/>
          <w:sz w:val="24"/>
          <w:szCs w:val="24"/>
        </w:rPr>
        <w:t xml:space="preserve"> y trabajos especializados señalan que, en el ámbito forense, el análisis </w:t>
      </w:r>
      <w:r>
        <w:rPr>
          <w:rFonts w:asciiTheme="majorBidi" w:hAnsiTheme="majorBidi" w:cstheme="majorBidi"/>
          <w:sz w:val="24"/>
          <w:szCs w:val="24"/>
        </w:rPr>
        <w:lastRenderedPageBreak/>
        <w:t xml:space="preserve">grafológico debe partir siempre de la observación global del grafismo antes de abordar la </w:t>
      </w:r>
      <w:r w:rsidR="008B53D4">
        <w:rPr>
          <w:rFonts w:asciiTheme="majorBidi" w:hAnsiTheme="majorBidi" w:cstheme="majorBidi"/>
          <w:sz w:val="24"/>
          <w:szCs w:val="24"/>
        </w:rPr>
        <w:t>interpretación</w:t>
      </w:r>
      <w:r>
        <w:rPr>
          <w:rFonts w:asciiTheme="majorBidi" w:hAnsiTheme="majorBidi" w:cstheme="majorBidi"/>
          <w:sz w:val="24"/>
          <w:szCs w:val="24"/>
        </w:rPr>
        <w:t xml:space="preserve"> de rasgos concretos, evitando inferencias aisladas o conclusiones determinadas (Colegio de </w:t>
      </w:r>
      <w:r w:rsidR="008B53D4">
        <w:rPr>
          <w:rFonts w:asciiTheme="majorBidi" w:hAnsiTheme="majorBidi" w:cstheme="majorBidi"/>
          <w:sz w:val="24"/>
          <w:szCs w:val="24"/>
        </w:rPr>
        <w:t>Grafística</w:t>
      </w:r>
      <w:r>
        <w:rPr>
          <w:rFonts w:asciiTheme="majorBidi" w:hAnsiTheme="majorBidi" w:cstheme="majorBidi"/>
          <w:sz w:val="24"/>
          <w:szCs w:val="24"/>
        </w:rPr>
        <w:t xml:space="preserve">, s.f.; Peritajes- Peritos, s.f.). siguiendo esta recomendación, el presente análisis se </w:t>
      </w:r>
      <w:r w:rsidR="008B53D4">
        <w:rPr>
          <w:rFonts w:asciiTheme="majorBidi" w:hAnsiTheme="majorBidi" w:cstheme="majorBidi"/>
          <w:sz w:val="24"/>
          <w:szCs w:val="24"/>
        </w:rPr>
        <w:t>desarrolló</w:t>
      </w:r>
      <w:r>
        <w:rPr>
          <w:rFonts w:asciiTheme="majorBidi" w:hAnsiTheme="majorBidi" w:cstheme="majorBidi"/>
          <w:sz w:val="24"/>
          <w:szCs w:val="24"/>
        </w:rPr>
        <w:t xml:space="preserve"> de forma </w:t>
      </w:r>
      <w:r w:rsidR="008B53D4">
        <w:rPr>
          <w:rFonts w:asciiTheme="majorBidi" w:hAnsiTheme="majorBidi" w:cstheme="majorBidi"/>
          <w:sz w:val="24"/>
          <w:szCs w:val="24"/>
        </w:rPr>
        <w:t>progresiva</w:t>
      </w:r>
      <w:r>
        <w:rPr>
          <w:rFonts w:asciiTheme="majorBidi" w:hAnsiTheme="majorBidi" w:cstheme="majorBidi"/>
          <w:sz w:val="24"/>
          <w:szCs w:val="24"/>
        </w:rPr>
        <w:t xml:space="preserve">, comenzando </w:t>
      </w:r>
      <w:r w:rsidR="008B53D4">
        <w:rPr>
          <w:rFonts w:asciiTheme="majorBidi" w:hAnsiTheme="majorBidi" w:cstheme="majorBidi"/>
          <w:sz w:val="24"/>
          <w:szCs w:val="24"/>
        </w:rPr>
        <w:t>con</w:t>
      </w:r>
      <w:r>
        <w:rPr>
          <w:rFonts w:asciiTheme="majorBidi" w:hAnsiTheme="majorBidi" w:cstheme="majorBidi"/>
          <w:sz w:val="24"/>
          <w:szCs w:val="24"/>
        </w:rPr>
        <w:t xml:space="preserve"> una valoración general de la escritura y avanzando posteriormente hacia criterios específicos como el tamaño, la forma, la cohesión, la inclinación, el ritmo y la organización espacial. Esta aproximación gradual permite construir una </w:t>
      </w:r>
      <w:r w:rsidR="008B53D4">
        <w:rPr>
          <w:rFonts w:asciiTheme="majorBidi" w:hAnsiTheme="majorBidi" w:cstheme="majorBidi"/>
          <w:sz w:val="24"/>
          <w:szCs w:val="24"/>
        </w:rPr>
        <w:t>interpretación</w:t>
      </w:r>
      <w:r>
        <w:rPr>
          <w:rFonts w:asciiTheme="majorBidi" w:hAnsiTheme="majorBidi" w:cstheme="majorBidi"/>
          <w:sz w:val="24"/>
          <w:szCs w:val="24"/>
        </w:rPr>
        <w:t xml:space="preserve"> </w:t>
      </w:r>
      <w:r w:rsidR="008B53D4">
        <w:rPr>
          <w:rFonts w:asciiTheme="majorBidi" w:hAnsiTheme="majorBidi" w:cstheme="majorBidi"/>
          <w:sz w:val="24"/>
          <w:szCs w:val="24"/>
        </w:rPr>
        <w:t>más</w:t>
      </w:r>
      <w:r>
        <w:rPr>
          <w:rFonts w:asciiTheme="majorBidi" w:hAnsiTheme="majorBidi" w:cstheme="majorBidi"/>
          <w:sz w:val="24"/>
          <w:szCs w:val="24"/>
        </w:rPr>
        <w:t xml:space="preserve"> </w:t>
      </w:r>
      <w:r w:rsidR="008B53D4">
        <w:rPr>
          <w:rFonts w:asciiTheme="majorBidi" w:hAnsiTheme="majorBidi" w:cstheme="majorBidi"/>
          <w:sz w:val="24"/>
          <w:szCs w:val="24"/>
        </w:rPr>
        <w:t>sólida</w:t>
      </w:r>
      <w:r>
        <w:rPr>
          <w:rFonts w:asciiTheme="majorBidi" w:hAnsiTheme="majorBidi" w:cstheme="majorBidi"/>
          <w:sz w:val="24"/>
          <w:szCs w:val="24"/>
        </w:rPr>
        <w:t xml:space="preserve">, evitando atribuciones precipitadas basadas en un </w:t>
      </w:r>
      <w:r w:rsidR="008B53D4">
        <w:rPr>
          <w:rFonts w:asciiTheme="majorBidi" w:hAnsiTheme="majorBidi" w:cstheme="majorBidi"/>
          <w:sz w:val="24"/>
          <w:szCs w:val="24"/>
        </w:rPr>
        <w:t>único</w:t>
      </w:r>
      <w:r>
        <w:rPr>
          <w:rFonts w:asciiTheme="majorBidi" w:hAnsiTheme="majorBidi" w:cstheme="majorBidi"/>
          <w:sz w:val="24"/>
          <w:szCs w:val="24"/>
        </w:rPr>
        <w:t xml:space="preserve"> indicador </w:t>
      </w:r>
      <w:r w:rsidR="008B53D4">
        <w:rPr>
          <w:rFonts w:asciiTheme="majorBidi" w:hAnsiTheme="majorBidi" w:cstheme="majorBidi"/>
          <w:sz w:val="24"/>
          <w:szCs w:val="24"/>
        </w:rPr>
        <w:t>gráfico</w:t>
      </w:r>
      <w:r>
        <w:rPr>
          <w:rFonts w:asciiTheme="majorBidi" w:hAnsiTheme="majorBidi" w:cstheme="majorBidi"/>
          <w:sz w:val="24"/>
          <w:szCs w:val="24"/>
        </w:rPr>
        <w:t xml:space="preserve">. </w:t>
      </w:r>
    </w:p>
    <w:p w14:paraId="2F1333FC" w14:textId="75202031" w:rsidR="00955F88" w:rsidRDefault="00955F88"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Es importante </w:t>
      </w:r>
      <w:r w:rsidR="00620163">
        <w:rPr>
          <w:rFonts w:asciiTheme="majorBidi" w:hAnsiTheme="majorBidi" w:cstheme="majorBidi"/>
          <w:sz w:val="24"/>
          <w:szCs w:val="24"/>
        </w:rPr>
        <w:t xml:space="preserve">volver a </w:t>
      </w:r>
      <w:r w:rsidR="008B53D4">
        <w:rPr>
          <w:rFonts w:asciiTheme="majorBidi" w:hAnsiTheme="majorBidi" w:cstheme="majorBidi"/>
          <w:sz w:val="24"/>
          <w:szCs w:val="24"/>
        </w:rPr>
        <w:t>señalar</w:t>
      </w:r>
      <w:r>
        <w:rPr>
          <w:rFonts w:asciiTheme="majorBidi" w:hAnsiTheme="majorBidi" w:cstheme="majorBidi"/>
          <w:sz w:val="24"/>
          <w:szCs w:val="24"/>
        </w:rPr>
        <w:t xml:space="preserve"> que el análisis se ha realizado sobre reproducciones digitales de las </w:t>
      </w:r>
      <w:r w:rsidR="008B53D4">
        <w:rPr>
          <w:rFonts w:asciiTheme="majorBidi" w:hAnsiTheme="majorBidi" w:cstheme="majorBidi"/>
          <w:sz w:val="24"/>
          <w:szCs w:val="24"/>
        </w:rPr>
        <w:t>cartas</w:t>
      </w:r>
      <w:r>
        <w:rPr>
          <w:rFonts w:asciiTheme="majorBidi" w:hAnsiTheme="majorBidi" w:cstheme="majorBidi"/>
          <w:sz w:val="24"/>
          <w:szCs w:val="24"/>
        </w:rPr>
        <w:t xml:space="preserve"> originales, lo que introduce ciertas limitaciones metodológicas. La literatura </w:t>
      </w:r>
      <w:r w:rsidR="008B53D4">
        <w:rPr>
          <w:rFonts w:asciiTheme="majorBidi" w:hAnsiTheme="majorBidi" w:cstheme="majorBidi"/>
          <w:sz w:val="24"/>
          <w:szCs w:val="24"/>
        </w:rPr>
        <w:t>especializada</w:t>
      </w:r>
      <w:r>
        <w:rPr>
          <w:rFonts w:asciiTheme="majorBidi" w:hAnsiTheme="majorBidi" w:cstheme="majorBidi"/>
          <w:sz w:val="24"/>
          <w:szCs w:val="24"/>
        </w:rPr>
        <w:t xml:space="preserve"> advierte </w:t>
      </w:r>
      <w:r w:rsidR="008B53D4">
        <w:rPr>
          <w:rFonts w:asciiTheme="majorBidi" w:hAnsiTheme="majorBidi" w:cstheme="majorBidi"/>
          <w:sz w:val="24"/>
          <w:szCs w:val="24"/>
        </w:rPr>
        <w:t>que</w:t>
      </w:r>
      <w:r>
        <w:rPr>
          <w:rFonts w:asciiTheme="majorBidi" w:hAnsiTheme="majorBidi" w:cstheme="majorBidi"/>
          <w:sz w:val="24"/>
          <w:szCs w:val="24"/>
        </w:rPr>
        <w:t xml:space="preserve"> elementos como la presión del trazo, la calidad del gesto grafico o ciertos matices del movimiento </w:t>
      </w:r>
      <w:r w:rsidR="008B53D4">
        <w:rPr>
          <w:rFonts w:asciiTheme="majorBidi" w:hAnsiTheme="majorBidi" w:cstheme="majorBidi"/>
          <w:sz w:val="24"/>
          <w:szCs w:val="24"/>
        </w:rPr>
        <w:t>escritura</w:t>
      </w:r>
      <w:r>
        <w:rPr>
          <w:rFonts w:asciiTheme="majorBidi" w:hAnsiTheme="majorBidi" w:cstheme="majorBidi"/>
          <w:sz w:val="24"/>
          <w:szCs w:val="24"/>
        </w:rPr>
        <w:t xml:space="preserve"> solo pueden evaluarse con precisión mediante el examen directo de los documentos originales (Grafopericial, s.f.). Por ello, se ha priorizado el estudio de criterios que pueden observarse </w:t>
      </w:r>
      <w:r w:rsidR="00620163">
        <w:rPr>
          <w:rFonts w:asciiTheme="majorBidi" w:hAnsiTheme="majorBidi" w:cstheme="majorBidi"/>
          <w:sz w:val="24"/>
          <w:szCs w:val="24"/>
        </w:rPr>
        <w:t>con</w:t>
      </w:r>
      <w:r>
        <w:rPr>
          <w:rFonts w:asciiTheme="majorBidi" w:hAnsiTheme="majorBidi" w:cstheme="majorBidi"/>
          <w:sz w:val="24"/>
          <w:szCs w:val="24"/>
        </w:rPr>
        <w:t xml:space="preserve"> mayor fiabilidad en copias digitales, adoptando una postura especialmente cautelosa al interpretar los resultados. </w:t>
      </w:r>
    </w:p>
    <w:p w14:paraId="60E71A02" w14:textId="055FA46C" w:rsidR="00955F88" w:rsidRDefault="00955F88"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términos generales, las cartas presentan una escritura de tamaño pequeño, con predominio de un cuerpo central reducido y escasa expansión en las zonas superior e inferior. La </w:t>
      </w:r>
      <w:r w:rsidR="008B53D4">
        <w:rPr>
          <w:rFonts w:asciiTheme="majorBidi" w:hAnsiTheme="majorBidi" w:cstheme="majorBidi"/>
          <w:sz w:val="24"/>
          <w:szCs w:val="24"/>
        </w:rPr>
        <w:t>grafología</w:t>
      </w:r>
      <w:r>
        <w:rPr>
          <w:rFonts w:asciiTheme="majorBidi" w:hAnsiTheme="majorBidi" w:cstheme="majorBidi"/>
          <w:sz w:val="24"/>
          <w:szCs w:val="24"/>
        </w:rPr>
        <w:t xml:space="preserve"> tradicional relaciona el tamaño de la escritura con la forma en que el sujeto se posiciona frente al entorno y con su grado de introversión o </w:t>
      </w:r>
      <w:r w:rsidR="008B53D4">
        <w:rPr>
          <w:rFonts w:asciiTheme="majorBidi" w:hAnsiTheme="majorBidi" w:cstheme="majorBidi"/>
          <w:sz w:val="24"/>
          <w:szCs w:val="24"/>
        </w:rPr>
        <w:t>extraversión</w:t>
      </w:r>
      <w:r>
        <w:rPr>
          <w:rFonts w:asciiTheme="majorBidi" w:hAnsiTheme="majorBidi" w:cstheme="majorBidi"/>
          <w:sz w:val="24"/>
          <w:szCs w:val="24"/>
        </w:rPr>
        <w:t xml:space="preserve"> (Escuela Des Arts, s.f.). La escritura pequeña se asocia con personas reservadas, </w:t>
      </w:r>
      <w:r w:rsidR="008B53D4">
        <w:rPr>
          <w:rFonts w:asciiTheme="majorBidi" w:hAnsiTheme="majorBidi" w:cstheme="majorBidi"/>
          <w:sz w:val="24"/>
          <w:szCs w:val="24"/>
        </w:rPr>
        <w:t>concentradas</w:t>
      </w:r>
      <w:r>
        <w:rPr>
          <w:rFonts w:asciiTheme="majorBidi" w:hAnsiTheme="majorBidi" w:cstheme="majorBidi"/>
          <w:sz w:val="24"/>
          <w:szCs w:val="24"/>
        </w:rPr>
        <w:t xml:space="preserve"> y orientadas hacia su mundo interno, </w:t>
      </w:r>
      <w:r w:rsidR="00620163">
        <w:rPr>
          <w:rFonts w:asciiTheme="majorBidi" w:hAnsiTheme="majorBidi" w:cstheme="majorBidi"/>
          <w:sz w:val="24"/>
          <w:szCs w:val="24"/>
        </w:rPr>
        <w:t>así</w:t>
      </w:r>
      <w:r>
        <w:rPr>
          <w:rFonts w:asciiTheme="majorBidi" w:hAnsiTheme="majorBidi" w:cstheme="majorBidi"/>
          <w:sz w:val="24"/>
          <w:szCs w:val="24"/>
        </w:rPr>
        <w:t xml:space="preserve"> como con individuos que tienden a controlar la expresión de sus emociones. </w:t>
      </w:r>
    </w:p>
    <w:p w14:paraId="30B5B75F" w14:textId="3561EDF1" w:rsidR="00955F88" w:rsidRDefault="00955F88"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el contexto del caso del asesino del Zodiaco, este rasgo adquiere particular relevancia, considerando la capacidad del autor para mantenerse en el anonimato durante </w:t>
      </w:r>
      <w:r w:rsidR="008B53D4">
        <w:rPr>
          <w:rFonts w:asciiTheme="majorBidi" w:hAnsiTheme="majorBidi" w:cstheme="majorBidi"/>
          <w:sz w:val="24"/>
          <w:szCs w:val="24"/>
        </w:rPr>
        <w:t>largos</w:t>
      </w:r>
      <w:r>
        <w:rPr>
          <w:rFonts w:asciiTheme="majorBidi" w:hAnsiTheme="majorBidi" w:cstheme="majorBidi"/>
          <w:sz w:val="24"/>
          <w:szCs w:val="24"/>
        </w:rPr>
        <w:t xml:space="preserve"> periodos y su aparente distanciamiento emocional respecto a las v</w:t>
      </w:r>
      <w:r w:rsidR="008B53D4">
        <w:rPr>
          <w:rFonts w:asciiTheme="majorBidi" w:hAnsiTheme="majorBidi" w:cstheme="majorBidi"/>
          <w:sz w:val="24"/>
          <w:szCs w:val="24"/>
        </w:rPr>
        <w:t>í</w:t>
      </w:r>
      <w:r>
        <w:rPr>
          <w:rFonts w:asciiTheme="majorBidi" w:hAnsiTheme="majorBidi" w:cstheme="majorBidi"/>
          <w:sz w:val="24"/>
          <w:szCs w:val="24"/>
        </w:rPr>
        <w:t xml:space="preserve">ctimas. La escritura reducida </w:t>
      </w:r>
      <w:r w:rsidR="008B53D4">
        <w:rPr>
          <w:rFonts w:asciiTheme="majorBidi" w:hAnsiTheme="majorBidi" w:cstheme="majorBidi"/>
          <w:sz w:val="24"/>
          <w:szCs w:val="24"/>
        </w:rPr>
        <w:t>podría</w:t>
      </w:r>
      <w:r>
        <w:rPr>
          <w:rFonts w:asciiTheme="majorBidi" w:hAnsiTheme="majorBidi" w:cstheme="majorBidi"/>
          <w:sz w:val="24"/>
          <w:szCs w:val="24"/>
        </w:rPr>
        <w:t xml:space="preserve"> interpretarse como un reflejo grafico de una personalidad </w:t>
      </w:r>
      <w:r w:rsidR="000970AE">
        <w:rPr>
          <w:rFonts w:asciiTheme="majorBidi" w:hAnsiTheme="majorBidi" w:cstheme="majorBidi"/>
          <w:sz w:val="24"/>
          <w:szCs w:val="24"/>
        </w:rPr>
        <w:t xml:space="preserve">que evita exponerse directamente, ejerciendo control desde una </w:t>
      </w:r>
      <w:r w:rsidR="008B53D4">
        <w:rPr>
          <w:rFonts w:asciiTheme="majorBidi" w:hAnsiTheme="majorBidi" w:cstheme="majorBidi"/>
          <w:sz w:val="24"/>
          <w:szCs w:val="24"/>
        </w:rPr>
        <w:t>posición</w:t>
      </w:r>
      <w:r w:rsidR="000970AE">
        <w:rPr>
          <w:rFonts w:asciiTheme="majorBidi" w:hAnsiTheme="majorBidi" w:cstheme="majorBidi"/>
          <w:sz w:val="24"/>
          <w:szCs w:val="24"/>
        </w:rPr>
        <w:t xml:space="preserve"> discreta y calculada. Sin embargo, estas interpretaciones deben siempre contrastarse con otros rasgos gráficos, evitando otorgar un significado absoluto a un </w:t>
      </w:r>
      <w:r w:rsidR="008B53D4">
        <w:rPr>
          <w:rFonts w:asciiTheme="majorBidi" w:hAnsiTheme="majorBidi" w:cstheme="majorBidi"/>
          <w:sz w:val="24"/>
          <w:szCs w:val="24"/>
        </w:rPr>
        <w:t>único</w:t>
      </w:r>
      <w:r w:rsidR="000970AE">
        <w:rPr>
          <w:rFonts w:asciiTheme="majorBidi" w:hAnsiTheme="majorBidi" w:cstheme="majorBidi"/>
          <w:sz w:val="24"/>
          <w:szCs w:val="24"/>
        </w:rPr>
        <w:t xml:space="preserve"> criterio. </w:t>
      </w:r>
    </w:p>
    <w:p w14:paraId="043A9C72" w14:textId="3EAFDBEA" w:rsidR="000970AE" w:rsidRDefault="000970AE"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lastRenderedPageBreak/>
        <w:t xml:space="preserve">La legibilidad de la escritura es otro aspecto relevante. En varias cartas examinadas, las letras presentan formas poco definidas y una escritura irregular, lo que dificulta su </w:t>
      </w:r>
      <w:r w:rsidR="008B53D4">
        <w:rPr>
          <w:rFonts w:asciiTheme="majorBidi" w:hAnsiTheme="majorBidi" w:cstheme="majorBidi"/>
          <w:sz w:val="24"/>
          <w:szCs w:val="24"/>
        </w:rPr>
        <w:t>identificación</w:t>
      </w:r>
      <w:r>
        <w:rPr>
          <w:rFonts w:asciiTheme="majorBidi" w:hAnsiTheme="majorBidi" w:cstheme="majorBidi"/>
          <w:sz w:val="24"/>
          <w:szCs w:val="24"/>
        </w:rPr>
        <w:t xml:space="preserve"> de manera aislada. La literatura </w:t>
      </w:r>
      <w:r w:rsidR="008B53D4">
        <w:rPr>
          <w:rFonts w:asciiTheme="majorBidi" w:hAnsiTheme="majorBidi" w:cstheme="majorBidi"/>
          <w:sz w:val="24"/>
          <w:szCs w:val="24"/>
        </w:rPr>
        <w:t>grafológica</w:t>
      </w:r>
      <w:r>
        <w:rPr>
          <w:rFonts w:asciiTheme="majorBidi" w:hAnsiTheme="majorBidi" w:cstheme="majorBidi"/>
          <w:sz w:val="24"/>
          <w:szCs w:val="24"/>
        </w:rPr>
        <w:t xml:space="preserve"> describe este tipo de grafismo como indicativo de una escasa preocupación por la claridad </w:t>
      </w:r>
      <w:r w:rsidR="008B53D4">
        <w:rPr>
          <w:rFonts w:asciiTheme="majorBidi" w:hAnsiTheme="majorBidi" w:cstheme="majorBidi"/>
          <w:sz w:val="24"/>
          <w:szCs w:val="24"/>
        </w:rPr>
        <w:t>comunicativa</w:t>
      </w:r>
      <w:r>
        <w:rPr>
          <w:rFonts w:asciiTheme="majorBidi" w:hAnsiTheme="majorBidi" w:cstheme="majorBidi"/>
          <w:sz w:val="24"/>
          <w:szCs w:val="24"/>
        </w:rPr>
        <w:t xml:space="preserve"> y de una </w:t>
      </w:r>
      <w:r w:rsidR="008B53D4">
        <w:rPr>
          <w:rFonts w:asciiTheme="majorBidi" w:hAnsiTheme="majorBidi" w:cstheme="majorBidi"/>
          <w:sz w:val="24"/>
          <w:szCs w:val="24"/>
        </w:rPr>
        <w:t>orientación</w:t>
      </w:r>
      <w:r>
        <w:rPr>
          <w:rFonts w:asciiTheme="majorBidi" w:hAnsiTheme="majorBidi" w:cstheme="majorBidi"/>
          <w:sz w:val="24"/>
          <w:szCs w:val="24"/>
        </w:rPr>
        <w:t xml:space="preserve"> </w:t>
      </w:r>
      <w:r w:rsidR="008B53D4">
        <w:rPr>
          <w:rFonts w:asciiTheme="majorBidi" w:hAnsiTheme="majorBidi" w:cstheme="majorBidi"/>
          <w:sz w:val="24"/>
          <w:szCs w:val="24"/>
        </w:rPr>
        <w:t>más</w:t>
      </w:r>
      <w:r>
        <w:rPr>
          <w:rFonts w:asciiTheme="majorBidi" w:hAnsiTheme="majorBidi" w:cstheme="majorBidi"/>
          <w:sz w:val="24"/>
          <w:szCs w:val="24"/>
        </w:rPr>
        <w:t xml:space="preserve"> centrada en la expresión interna que en la comprensión del lector (Grafopericial, s.f.). en este caso, dicha característica resulta coherente con el carácter provocador de las cartas, en las que el autor prioriza el impacto simbólico y emocional del mensaje </w:t>
      </w:r>
      <w:r w:rsidR="008B53D4">
        <w:rPr>
          <w:rFonts w:asciiTheme="majorBidi" w:hAnsiTheme="majorBidi" w:cstheme="majorBidi"/>
          <w:sz w:val="24"/>
          <w:szCs w:val="24"/>
        </w:rPr>
        <w:t>sobre</w:t>
      </w:r>
      <w:r>
        <w:rPr>
          <w:rFonts w:asciiTheme="majorBidi" w:hAnsiTheme="majorBidi" w:cstheme="majorBidi"/>
          <w:sz w:val="24"/>
          <w:szCs w:val="24"/>
        </w:rPr>
        <w:t xml:space="preserve"> la claridad formal del texto. </w:t>
      </w:r>
    </w:p>
    <w:p w14:paraId="07797228" w14:textId="3A56D68B" w:rsidR="000970AE" w:rsidRDefault="000970AE"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Desde una perspectiva </w:t>
      </w:r>
      <w:r w:rsidR="008B53D4">
        <w:rPr>
          <w:rFonts w:asciiTheme="majorBidi" w:hAnsiTheme="majorBidi" w:cstheme="majorBidi"/>
          <w:sz w:val="24"/>
          <w:szCs w:val="24"/>
        </w:rPr>
        <w:t>criminológica</w:t>
      </w:r>
      <w:r>
        <w:rPr>
          <w:rFonts w:asciiTheme="majorBidi" w:hAnsiTheme="majorBidi" w:cstheme="majorBidi"/>
          <w:sz w:val="24"/>
          <w:szCs w:val="24"/>
        </w:rPr>
        <w:t xml:space="preserve">, la baja legibilidad puede interpretarse </w:t>
      </w:r>
      <w:r w:rsidR="008B53D4">
        <w:rPr>
          <w:rFonts w:asciiTheme="majorBidi" w:hAnsiTheme="majorBidi" w:cstheme="majorBidi"/>
          <w:sz w:val="24"/>
          <w:szCs w:val="24"/>
        </w:rPr>
        <w:t>también</w:t>
      </w:r>
      <w:r>
        <w:rPr>
          <w:rFonts w:asciiTheme="majorBidi" w:hAnsiTheme="majorBidi" w:cstheme="majorBidi"/>
          <w:sz w:val="24"/>
          <w:szCs w:val="24"/>
        </w:rPr>
        <w:t xml:space="preserve"> como una estrategia de poder sobre el receptor, obligándolo a esforzarse por descifrar el contenido del mensaje. Esta dinámica se alinea con el </w:t>
      </w:r>
      <w:r w:rsidR="008B53D4">
        <w:rPr>
          <w:rFonts w:asciiTheme="majorBidi" w:hAnsiTheme="majorBidi" w:cstheme="majorBidi"/>
          <w:sz w:val="24"/>
          <w:szCs w:val="24"/>
        </w:rPr>
        <w:t>patrón</w:t>
      </w:r>
      <w:r>
        <w:rPr>
          <w:rFonts w:asciiTheme="majorBidi" w:hAnsiTheme="majorBidi" w:cstheme="majorBidi"/>
          <w:sz w:val="24"/>
          <w:szCs w:val="24"/>
        </w:rPr>
        <w:t xml:space="preserve"> general del comportamiento del asesino del Zodiaco, quien combinó la violencia con la comunicación escrita para mantener una </w:t>
      </w:r>
      <w:r w:rsidR="008B53D4">
        <w:rPr>
          <w:rFonts w:asciiTheme="majorBidi" w:hAnsiTheme="majorBidi" w:cstheme="majorBidi"/>
          <w:sz w:val="24"/>
          <w:szCs w:val="24"/>
        </w:rPr>
        <w:t>posición</w:t>
      </w:r>
      <w:r>
        <w:rPr>
          <w:rFonts w:asciiTheme="majorBidi" w:hAnsiTheme="majorBidi" w:cstheme="majorBidi"/>
          <w:sz w:val="24"/>
          <w:szCs w:val="24"/>
        </w:rPr>
        <w:t xml:space="preserve"> de dominio frente a las autoridades y la opinión </w:t>
      </w:r>
      <w:r w:rsidR="008B53D4">
        <w:rPr>
          <w:rFonts w:asciiTheme="majorBidi" w:hAnsiTheme="majorBidi" w:cstheme="majorBidi"/>
          <w:sz w:val="24"/>
          <w:szCs w:val="24"/>
        </w:rPr>
        <w:t>pública</w:t>
      </w:r>
      <w:r>
        <w:rPr>
          <w:rFonts w:asciiTheme="majorBidi" w:hAnsiTheme="majorBidi" w:cstheme="majorBidi"/>
          <w:sz w:val="24"/>
          <w:szCs w:val="24"/>
        </w:rPr>
        <w:t xml:space="preserve">. </w:t>
      </w:r>
    </w:p>
    <w:p w14:paraId="749F9EFE" w14:textId="3C6DB646" w:rsidR="000970AE" w:rsidRDefault="000970AE"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Otro rasgo observado es la dirección descendente de las líneas, presente de manera reiterada a lo largo de los textos. La </w:t>
      </w:r>
      <w:r w:rsidR="008B53D4">
        <w:rPr>
          <w:rFonts w:asciiTheme="majorBidi" w:hAnsiTheme="majorBidi" w:cstheme="majorBidi"/>
          <w:sz w:val="24"/>
          <w:szCs w:val="24"/>
        </w:rPr>
        <w:t>grafología</w:t>
      </w:r>
      <w:r>
        <w:rPr>
          <w:rFonts w:asciiTheme="majorBidi" w:hAnsiTheme="majorBidi" w:cstheme="majorBidi"/>
          <w:sz w:val="24"/>
          <w:szCs w:val="24"/>
        </w:rPr>
        <w:t xml:space="preserve"> vincula la dirección de la línea con el estado </w:t>
      </w:r>
      <w:r w:rsidR="008B53D4">
        <w:rPr>
          <w:rFonts w:asciiTheme="majorBidi" w:hAnsiTheme="majorBidi" w:cstheme="majorBidi"/>
          <w:sz w:val="24"/>
          <w:szCs w:val="24"/>
        </w:rPr>
        <w:t>anímico</w:t>
      </w:r>
      <w:r>
        <w:rPr>
          <w:rFonts w:asciiTheme="majorBidi" w:hAnsiTheme="majorBidi" w:cstheme="majorBidi"/>
          <w:sz w:val="24"/>
          <w:szCs w:val="24"/>
        </w:rPr>
        <w:t xml:space="preserve"> y el nivel de energía psíquica del sujeto (Colegio de </w:t>
      </w:r>
      <w:r w:rsidR="008B53D4">
        <w:rPr>
          <w:rFonts w:asciiTheme="majorBidi" w:hAnsiTheme="majorBidi" w:cstheme="majorBidi"/>
          <w:sz w:val="24"/>
          <w:szCs w:val="24"/>
        </w:rPr>
        <w:t>Grafística</w:t>
      </w:r>
      <w:r>
        <w:rPr>
          <w:rFonts w:asciiTheme="majorBidi" w:hAnsiTheme="majorBidi" w:cstheme="majorBidi"/>
          <w:sz w:val="24"/>
          <w:szCs w:val="24"/>
        </w:rPr>
        <w:t xml:space="preserve">, s.f.). la escritura descendente se asocia con cansancio, desanimo, frustración o tensión emocional acumulada. La presencia constante de este rasgo </w:t>
      </w:r>
      <w:r w:rsidR="008B53D4">
        <w:rPr>
          <w:rFonts w:asciiTheme="majorBidi" w:hAnsiTheme="majorBidi" w:cstheme="majorBidi"/>
          <w:sz w:val="24"/>
          <w:szCs w:val="24"/>
        </w:rPr>
        <w:t>podría</w:t>
      </w:r>
      <w:r>
        <w:rPr>
          <w:rFonts w:asciiTheme="majorBidi" w:hAnsiTheme="majorBidi" w:cstheme="majorBidi"/>
          <w:sz w:val="24"/>
          <w:szCs w:val="24"/>
        </w:rPr>
        <w:t xml:space="preserve"> indicar un malestar interno </w:t>
      </w:r>
      <w:r w:rsidR="008B53D4">
        <w:rPr>
          <w:rFonts w:asciiTheme="majorBidi" w:hAnsiTheme="majorBidi" w:cstheme="majorBidi"/>
          <w:sz w:val="24"/>
          <w:szCs w:val="24"/>
        </w:rPr>
        <w:t>persistente</w:t>
      </w:r>
      <w:r>
        <w:rPr>
          <w:rFonts w:asciiTheme="majorBidi" w:hAnsiTheme="majorBidi" w:cstheme="majorBidi"/>
          <w:sz w:val="24"/>
          <w:szCs w:val="24"/>
        </w:rPr>
        <w:t xml:space="preserve">, que </w:t>
      </w:r>
      <w:proofErr w:type="spellStart"/>
      <w:r>
        <w:rPr>
          <w:rFonts w:asciiTheme="majorBidi" w:hAnsiTheme="majorBidi" w:cstheme="majorBidi"/>
          <w:sz w:val="24"/>
          <w:szCs w:val="24"/>
        </w:rPr>
        <w:t>s</w:t>
      </w:r>
      <w:proofErr w:type="spellEnd"/>
      <w:r>
        <w:rPr>
          <w:rFonts w:asciiTheme="majorBidi" w:hAnsiTheme="majorBidi" w:cstheme="majorBidi"/>
          <w:sz w:val="24"/>
          <w:szCs w:val="24"/>
        </w:rPr>
        <w:t xml:space="preserve"> manifiesta en la ejecución grafica a pesar del control aparente del discurso. Esta contradicción entre el tono desafiante de las cartas y la posible carga emocional negativa reflejada en el grafismo aporta una dimensión adicional al análisis del perfil criminal. </w:t>
      </w:r>
    </w:p>
    <w:p w14:paraId="0B67DBB4" w14:textId="1FA11AD6" w:rsidR="000970AE" w:rsidRDefault="000970AE"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inclinación de la escritura constituye </w:t>
      </w:r>
      <w:r w:rsidR="008B53D4">
        <w:rPr>
          <w:rFonts w:asciiTheme="majorBidi" w:hAnsiTheme="majorBidi" w:cstheme="majorBidi"/>
          <w:sz w:val="24"/>
          <w:szCs w:val="24"/>
        </w:rPr>
        <w:t>otro</w:t>
      </w:r>
      <w:r>
        <w:rPr>
          <w:rFonts w:asciiTheme="majorBidi" w:hAnsiTheme="majorBidi" w:cstheme="majorBidi"/>
          <w:sz w:val="24"/>
          <w:szCs w:val="24"/>
        </w:rPr>
        <w:t xml:space="preserve"> criterio relevante. Las cartas muestran una inclinación predominante hacia la derecha, aunque con variaciones puntuales. La inclinación dextrógira se vincula tradicionalmente con la </w:t>
      </w:r>
      <w:r w:rsidR="008B53D4">
        <w:rPr>
          <w:rFonts w:asciiTheme="majorBidi" w:hAnsiTheme="majorBidi" w:cstheme="majorBidi"/>
          <w:sz w:val="24"/>
          <w:szCs w:val="24"/>
        </w:rPr>
        <w:t>orientación</w:t>
      </w:r>
      <w:r>
        <w:rPr>
          <w:rFonts w:asciiTheme="majorBidi" w:hAnsiTheme="majorBidi" w:cstheme="majorBidi"/>
          <w:sz w:val="24"/>
          <w:szCs w:val="24"/>
        </w:rPr>
        <w:t xml:space="preserve"> hacia el exterior, la necesidad de contacto y la </w:t>
      </w:r>
      <w:r w:rsidR="008B53D4">
        <w:rPr>
          <w:rFonts w:asciiTheme="majorBidi" w:hAnsiTheme="majorBidi" w:cstheme="majorBidi"/>
          <w:sz w:val="24"/>
          <w:szCs w:val="24"/>
        </w:rPr>
        <w:t>implicación</w:t>
      </w:r>
      <w:r>
        <w:rPr>
          <w:rFonts w:asciiTheme="majorBidi" w:hAnsiTheme="majorBidi" w:cstheme="majorBidi"/>
          <w:sz w:val="24"/>
          <w:szCs w:val="24"/>
        </w:rPr>
        <w:t xml:space="preserve"> emocional con el entorno, mientras que la irregularidad puede reflejar ambivalencia afectiva o inestabilidad emocional (Escuela Des Arts, s.f.). En este caso, la combinación de ambos rasgos sugiere un autor que busca la interacción y el reconocimiento </w:t>
      </w:r>
      <w:r w:rsidR="008B53D4">
        <w:rPr>
          <w:rFonts w:asciiTheme="majorBidi" w:hAnsiTheme="majorBidi" w:cstheme="majorBidi"/>
          <w:sz w:val="24"/>
          <w:szCs w:val="24"/>
        </w:rPr>
        <w:t>externo</w:t>
      </w:r>
      <w:r>
        <w:rPr>
          <w:rFonts w:asciiTheme="majorBidi" w:hAnsiTheme="majorBidi" w:cstheme="majorBidi"/>
          <w:sz w:val="24"/>
          <w:szCs w:val="24"/>
        </w:rPr>
        <w:t xml:space="preserve">, pero con </w:t>
      </w:r>
      <w:r w:rsidR="005245D7">
        <w:rPr>
          <w:rFonts w:asciiTheme="majorBidi" w:hAnsiTheme="majorBidi" w:cstheme="majorBidi"/>
          <w:sz w:val="24"/>
          <w:szCs w:val="24"/>
        </w:rPr>
        <w:t xml:space="preserve">dificultades para mantener una implicación emocional constante, lo que se traduce en relaciones mas instrumentales que afectivas. </w:t>
      </w:r>
    </w:p>
    <w:p w14:paraId="0ACF2559" w14:textId="79B9E6F7" w:rsidR="005245D7" w:rsidRDefault="005245D7"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lastRenderedPageBreak/>
        <w:t xml:space="preserve">La cohesión de la escritura es igualmente significativa. Predomina una escritura desligada, con letras separadas u escasa continuidad en el trazo. Este tipo de grafismo suele asociarse con pensamiento analítico, reflexivo y fragmentado, </w:t>
      </w:r>
      <w:r w:rsidR="008B53D4">
        <w:rPr>
          <w:rFonts w:asciiTheme="majorBidi" w:hAnsiTheme="majorBidi" w:cstheme="majorBidi"/>
          <w:sz w:val="24"/>
          <w:szCs w:val="24"/>
        </w:rPr>
        <w:t>así</w:t>
      </w:r>
      <w:r>
        <w:rPr>
          <w:rFonts w:asciiTheme="majorBidi" w:hAnsiTheme="majorBidi" w:cstheme="majorBidi"/>
          <w:sz w:val="24"/>
          <w:szCs w:val="24"/>
        </w:rPr>
        <w:t xml:space="preserve"> como con </w:t>
      </w:r>
      <w:r w:rsidR="008B53D4">
        <w:rPr>
          <w:rFonts w:asciiTheme="majorBidi" w:hAnsiTheme="majorBidi" w:cstheme="majorBidi"/>
          <w:sz w:val="24"/>
          <w:szCs w:val="24"/>
        </w:rPr>
        <w:t>distanciamiento</w:t>
      </w:r>
      <w:r>
        <w:rPr>
          <w:rFonts w:asciiTheme="majorBidi" w:hAnsiTheme="majorBidi" w:cstheme="majorBidi"/>
          <w:sz w:val="24"/>
          <w:szCs w:val="24"/>
        </w:rPr>
        <w:t xml:space="preserve"> emocional y tendencia a la </w:t>
      </w:r>
      <w:r w:rsidR="008B53D4">
        <w:rPr>
          <w:rFonts w:asciiTheme="majorBidi" w:hAnsiTheme="majorBidi" w:cstheme="majorBidi"/>
          <w:sz w:val="24"/>
          <w:szCs w:val="24"/>
        </w:rPr>
        <w:t>individualidad</w:t>
      </w:r>
      <w:r>
        <w:rPr>
          <w:rFonts w:asciiTheme="majorBidi" w:hAnsiTheme="majorBidi" w:cstheme="majorBidi"/>
          <w:sz w:val="24"/>
          <w:szCs w:val="24"/>
        </w:rPr>
        <w:t xml:space="preserve"> (Grafopericial, s.f.). Este rasgo es coherente con la planificación observada en el comportamiento delictivo del autor, indicando un procesamiento cognitivo que permite disociar la accion violenta de sus consecuencias emocionales. </w:t>
      </w:r>
    </w:p>
    <w:p w14:paraId="0439739E" w14:textId="00C08974" w:rsidR="00D1603B" w:rsidRDefault="005245D7"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ritmo grafico de las cartas es generalmente lente y controlado, lo que indica reflexión, cautela y supervisión </w:t>
      </w:r>
      <w:r w:rsidR="008B53D4">
        <w:rPr>
          <w:rFonts w:asciiTheme="majorBidi" w:hAnsiTheme="majorBidi" w:cstheme="majorBidi"/>
          <w:sz w:val="24"/>
          <w:szCs w:val="24"/>
        </w:rPr>
        <w:t>consciente</w:t>
      </w:r>
      <w:r>
        <w:rPr>
          <w:rFonts w:asciiTheme="majorBidi" w:hAnsiTheme="majorBidi" w:cstheme="majorBidi"/>
          <w:sz w:val="24"/>
          <w:szCs w:val="24"/>
        </w:rPr>
        <w:t xml:space="preserve"> del acto de </w:t>
      </w:r>
      <w:r w:rsidR="008B53D4">
        <w:rPr>
          <w:rFonts w:asciiTheme="majorBidi" w:hAnsiTheme="majorBidi" w:cstheme="majorBidi"/>
          <w:sz w:val="24"/>
          <w:szCs w:val="24"/>
        </w:rPr>
        <w:t>escribir</w:t>
      </w:r>
      <w:r>
        <w:rPr>
          <w:rFonts w:asciiTheme="majorBidi" w:hAnsiTheme="majorBidi" w:cstheme="majorBidi"/>
          <w:sz w:val="24"/>
          <w:szCs w:val="24"/>
        </w:rPr>
        <w:t xml:space="preserve"> (Peritajes- Peritos, s.f</w:t>
      </w:r>
      <w:r w:rsidR="008B53D4">
        <w:rPr>
          <w:rFonts w:asciiTheme="majorBidi" w:hAnsiTheme="majorBidi" w:cstheme="majorBidi"/>
          <w:sz w:val="24"/>
          <w:szCs w:val="24"/>
        </w:rPr>
        <w:t>.</w:t>
      </w:r>
      <w:r>
        <w:rPr>
          <w:rFonts w:asciiTheme="majorBidi" w:hAnsiTheme="majorBidi" w:cstheme="majorBidi"/>
          <w:sz w:val="24"/>
          <w:szCs w:val="24"/>
        </w:rPr>
        <w:t xml:space="preserve">). </w:t>
      </w:r>
      <w:r w:rsidR="00D1603B">
        <w:rPr>
          <w:rFonts w:asciiTheme="majorBidi" w:hAnsiTheme="majorBidi" w:cstheme="majorBidi"/>
          <w:sz w:val="24"/>
          <w:szCs w:val="24"/>
        </w:rPr>
        <w:t xml:space="preserve">Este rasgo refuerza la idea de que las cartas no son descargas emocionalmente espontaneas, sino productos </w:t>
      </w:r>
      <w:r w:rsidR="008B53D4">
        <w:rPr>
          <w:rFonts w:asciiTheme="majorBidi" w:hAnsiTheme="majorBidi" w:cstheme="majorBidi"/>
          <w:sz w:val="24"/>
          <w:szCs w:val="24"/>
        </w:rPr>
        <w:t>elaborados</w:t>
      </w:r>
      <w:r w:rsidR="00D1603B">
        <w:rPr>
          <w:rFonts w:asciiTheme="majorBidi" w:hAnsiTheme="majorBidi" w:cstheme="majorBidi"/>
          <w:sz w:val="24"/>
          <w:szCs w:val="24"/>
        </w:rPr>
        <w:t xml:space="preserve"> con fines estratégicos, como provocar, intimidar y mantener el control sobre la </w:t>
      </w:r>
      <w:r w:rsidR="008B53D4">
        <w:rPr>
          <w:rFonts w:asciiTheme="majorBidi" w:hAnsiTheme="majorBidi" w:cstheme="majorBidi"/>
          <w:sz w:val="24"/>
          <w:szCs w:val="24"/>
        </w:rPr>
        <w:t>investigación</w:t>
      </w:r>
      <w:r w:rsidR="00D1603B">
        <w:rPr>
          <w:rFonts w:asciiTheme="majorBidi" w:hAnsiTheme="majorBidi" w:cstheme="majorBidi"/>
          <w:sz w:val="24"/>
          <w:szCs w:val="24"/>
        </w:rPr>
        <w:t xml:space="preserve">. </w:t>
      </w:r>
    </w:p>
    <w:p w14:paraId="71670933" w14:textId="6D154B34" w:rsidR="005245D7" w:rsidRDefault="00D1603B"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Otros elementos observables incluyen correcciones, tachones y zonas de escritura irregular, generando un “ambiente grafico negativo” que puede interpretarse como tensión interna, conflicto psicológico o insatisfacción con el propio discurso (Colegio de </w:t>
      </w:r>
      <w:r w:rsidR="008B53D4">
        <w:rPr>
          <w:rFonts w:asciiTheme="majorBidi" w:hAnsiTheme="majorBidi" w:cstheme="majorBidi"/>
          <w:sz w:val="24"/>
          <w:szCs w:val="24"/>
        </w:rPr>
        <w:t>Grafística</w:t>
      </w:r>
      <w:r>
        <w:rPr>
          <w:rFonts w:asciiTheme="majorBidi" w:hAnsiTheme="majorBidi" w:cstheme="majorBidi"/>
          <w:sz w:val="24"/>
          <w:szCs w:val="24"/>
        </w:rPr>
        <w:t xml:space="preserve">, s.f.). La organización </w:t>
      </w:r>
      <w:r w:rsidR="00A46B63">
        <w:rPr>
          <w:rFonts w:asciiTheme="majorBidi" w:hAnsiTheme="majorBidi" w:cstheme="majorBidi"/>
          <w:sz w:val="24"/>
          <w:szCs w:val="24"/>
        </w:rPr>
        <w:t xml:space="preserve">espacial del texto es irregular, reflejando posibles dificultades para estructurar el espacio y gestionar los </w:t>
      </w:r>
      <w:r w:rsidR="008B53D4">
        <w:rPr>
          <w:rFonts w:asciiTheme="majorBidi" w:hAnsiTheme="majorBidi" w:cstheme="majorBidi"/>
          <w:sz w:val="24"/>
          <w:szCs w:val="24"/>
        </w:rPr>
        <w:t>límites</w:t>
      </w:r>
      <w:r w:rsidR="00A46B63">
        <w:rPr>
          <w:rFonts w:asciiTheme="majorBidi" w:hAnsiTheme="majorBidi" w:cstheme="majorBidi"/>
          <w:sz w:val="24"/>
          <w:szCs w:val="24"/>
        </w:rPr>
        <w:t xml:space="preserve">, lo que se relaciona con la forma en que el sujeto se sitúa en el entorno social y normativo (Escuela Des Arts, s.f.). </w:t>
      </w:r>
    </w:p>
    <w:p w14:paraId="0F44C00A" w14:textId="3E5155B6" w:rsidR="00A46B63" w:rsidRDefault="00A46B63"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Gestos tipo en ciertas letras, como la “g” con prolongaciones inferiores marcadas o cierres angulosos, se han asociado con tensión interna, agresividad contenida o dificultades en la </w:t>
      </w:r>
      <w:r w:rsidR="008B53D4">
        <w:rPr>
          <w:rFonts w:asciiTheme="majorBidi" w:hAnsiTheme="majorBidi" w:cstheme="majorBidi"/>
          <w:sz w:val="24"/>
          <w:szCs w:val="24"/>
        </w:rPr>
        <w:t>gestión</w:t>
      </w:r>
      <w:r>
        <w:rPr>
          <w:rFonts w:asciiTheme="majorBidi" w:hAnsiTheme="majorBidi" w:cstheme="majorBidi"/>
          <w:sz w:val="24"/>
          <w:szCs w:val="24"/>
        </w:rPr>
        <w:t xml:space="preserve"> de impulsos (Colegio de </w:t>
      </w:r>
      <w:r w:rsidR="008B53D4">
        <w:rPr>
          <w:rFonts w:asciiTheme="majorBidi" w:hAnsiTheme="majorBidi" w:cstheme="majorBidi"/>
          <w:sz w:val="24"/>
          <w:szCs w:val="24"/>
        </w:rPr>
        <w:t>Grafística</w:t>
      </w:r>
      <w:r>
        <w:rPr>
          <w:rFonts w:asciiTheme="majorBidi" w:hAnsiTheme="majorBidi" w:cstheme="majorBidi"/>
          <w:sz w:val="24"/>
          <w:szCs w:val="24"/>
        </w:rPr>
        <w:t xml:space="preserve">, s.f.). En este análisis, dichos gestos aparecen de manera puntual, por lo que su interpretacion se ha realizado con cautela. </w:t>
      </w:r>
    </w:p>
    <w:p w14:paraId="336246F4" w14:textId="1A9B5AA4" w:rsidR="00A46B63" w:rsidRDefault="00A46B63"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análisis comparativo entre cartas muestra coherencia en rasgos generales como tamaño reducido, escritura desligada, dirección descendente y ritmo controlado. Esta consistencia sugiere continuidad en el funcionamiento psicológico del autor dentro del contexto de la comunicación escrita, aunque no permite establecer conclusiones sobre la autoría de los documentos. </w:t>
      </w:r>
    </w:p>
    <w:p w14:paraId="3DBFE68A" w14:textId="1D3D4C84" w:rsidR="00A46B63" w:rsidRDefault="00A46B63"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Desde un enfoque </w:t>
      </w:r>
      <w:r w:rsidR="008B53D4">
        <w:rPr>
          <w:rFonts w:asciiTheme="majorBidi" w:hAnsiTheme="majorBidi" w:cstheme="majorBidi"/>
          <w:sz w:val="24"/>
          <w:szCs w:val="24"/>
        </w:rPr>
        <w:t>criminológico</w:t>
      </w:r>
      <w:r>
        <w:rPr>
          <w:rFonts w:asciiTheme="majorBidi" w:hAnsiTheme="majorBidi" w:cstheme="majorBidi"/>
          <w:sz w:val="24"/>
          <w:szCs w:val="24"/>
        </w:rPr>
        <w:t xml:space="preserve">, la </w:t>
      </w:r>
      <w:r w:rsidR="008B53D4">
        <w:rPr>
          <w:rFonts w:asciiTheme="majorBidi" w:hAnsiTheme="majorBidi" w:cstheme="majorBidi"/>
          <w:sz w:val="24"/>
          <w:szCs w:val="24"/>
        </w:rPr>
        <w:t>escritura</w:t>
      </w:r>
      <w:r>
        <w:rPr>
          <w:rFonts w:asciiTheme="majorBidi" w:hAnsiTheme="majorBidi" w:cstheme="majorBidi"/>
          <w:sz w:val="24"/>
          <w:szCs w:val="24"/>
        </w:rPr>
        <w:t xml:space="preserve"> manuscrita puede considerarse parte del repertorio delictivo del autor. Al igual que el modus operandi o la firma criminal, la forma de escribir y comunicarse aporta informacion relevante sobre personalidad y </w:t>
      </w:r>
      <w:r>
        <w:rPr>
          <w:rFonts w:asciiTheme="majorBidi" w:hAnsiTheme="majorBidi" w:cstheme="majorBidi"/>
          <w:sz w:val="24"/>
          <w:szCs w:val="24"/>
        </w:rPr>
        <w:lastRenderedPageBreak/>
        <w:t xml:space="preserve">motivaciones. La </w:t>
      </w:r>
      <w:r w:rsidR="008B53D4">
        <w:rPr>
          <w:rFonts w:asciiTheme="majorBidi" w:hAnsiTheme="majorBidi" w:cstheme="majorBidi"/>
          <w:sz w:val="24"/>
          <w:szCs w:val="24"/>
        </w:rPr>
        <w:t>integración</w:t>
      </w:r>
      <w:r>
        <w:rPr>
          <w:rFonts w:asciiTheme="majorBidi" w:hAnsiTheme="majorBidi" w:cstheme="majorBidi"/>
          <w:sz w:val="24"/>
          <w:szCs w:val="24"/>
        </w:rPr>
        <w:t xml:space="preserve"> de los resultados grafológicos con perfiles criminológicos </w:t>
      </w:r>
      <w:r w:rsidR="008B53D4">
        <w:rPr>
          <w:rFonts w:asciiTheme="majorBidi" w:hAnsiTheme="majorBidi" w:cstheme="majorBidi"/>
          <w:sz w:val="24"/>
          <w:szCs w:val="24"/>
        </w:rPr>
        <w:t>permite</w:t>
      </w:r>
      <w:r>
        <w:rPr>
          <w:rFonts w:asciiTheme="majorBidi" w:hAnsiTheme="majorBidi" w:cstheme="majorBidi"/>
          <w:sz w:val="24"/>
          <w:szCs w:val="24"/>
        </w:rPr>
        <w:t xml:space="preserve"> </w:t>
      </w:r>
      <w:r w:rsidR="008B53D4">
        <w:rPr>
          <w:rFonts w:asciiTheme="majorBidi" w:hAnsiTheme="majorBidi" w:cstheme="majorBidi"/>
          <w:sz w:val="24"/>
          <w:szCs w:val="24"/>
        </w:rPr>
        <w:t>conservar</w:t>
      </w:r>
      <w:r>
        <w:rPr>
          <w:rFonts w:asciiTheme="majorBidi" w:hAnsiTheme="majorBidi" w:cstheme="majorBidi"/>
          <w:sz w:val="24"/>
          <w:szCs w:val="24"/>
        </w:rPr>
        <w:t xml:space="preserve"> coherencia en aspectos como la necesidad de control, búsqueda de </w:t>
      </w:r>
      <w:r w:rsidR="00A10565">
        <w:rPr>
          <w:rFonts w:asciiTheme="majorBidi" w:hAnsiTheme="majorBidi" w:cstheme="majorBidi"/>
          <w:sz w:val="24"/>
          <w:szCs w:val="24"/>
        </w:rPr>
        <w:t xml:space="preserve">reconocimiento y frialdad emocional, aunque siempre con prudencia para evitar sesgos </w:t>
      </w:r>
      <w:r w:rsidR="008B53D4">
        <w:rPr>
          <w:rFonts w:asciiTheme="majorBidi" w:hAnsiTheme="majorBidi" w:cstheme="majorBidi"/>
          <w:sz w:val="24"/>
          <w:szCs w:val="24"/>
        </w:rPr>
        <w:t>interpretativos</w:t>
      </w:r>
      <w:r w:rsidR="00A10565">
        <w:rPr>
          <w:rFonts w:asciiTheme="majorBidi" w:hAnsiTheme="majorBidi" w:cstheme="majorBidi"/>
          <w:sz w:val="24"/>
          <w:szCs w:val="24"/>
        </w:rPr>
        <w:t xml:space="preserve">. </w:t>
      </w:r>
    </w:p>
    <w:p w14:paraId="152770CE" w14:textId="7EBBEDF7" w:rsidR="00A10565" w:rsidRDefault="00A10565" w:rsidP="0004329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A pesar de las limitaciones metodológicas, el análisis demuestra el potencial de la </w:t>
      </w:r>
      <w:r w:rsidR="008B53D4">
        <w:rPr>
          <w:rFonts w:asciiTheme="majorBidi" w:hAnsiTheme="majorBidi" w:cstheme="majorBidi"/>
          <w:sz w:val="24"/>
          <w:szCs w:val="24"/>
        </w:rPr>
        <w:t>grafología</w:t>
      </w:r>
      <w:r>
        <w:rPr>
          <w:rFonts w:asciiTheme="majorBidi" w:hAnsiTheme="majorBidi" w:cstheme="majorBidi"/>
          <w:sz w:val="24"/>
          <w:szCs w:val="24"/>
        </w:rPr>
        <w:t xml:space="preserve"> forense como herramienta complementaria en la elaboración de perfiles criminales. La escritura manuscrita constituye una manifestación compleja de la actividad psíquica y motora, ofreciendo acceso indirecto a rasgos del </w:t>
      </w:r>
      <w:r w:rsidR="008B53D4">
        <w:rPr>
          <w:rFonts w:asciiTheme="majorBidi" w:hAnsiTheme="majorBidi" w:cstheme="majorBidi"/>
          <w:sz w:val="24"/>
          <w:szCs w:val="24"/>
        </w:rPr>
        <w:t>funcionamiento</w:t>
      </w:r>
      <w:r>
        <w:rPr>
          <w:rFonts w:asciiTheme="majorBidi" w:hAnsiTheme="majorBidi" w:cstheme="majorBidi"/>
          <w:sz w:val="24"/>
          <w:szCs w:val="24"/>
        </w:rPr>
        <w:t xml:space="preserve"> psicológico del autor. En casos como el del asesino </w:t>
      </w:r>
      <w:r w:rsidR="008B53D4">
        <w:rPr>
          <w:rFonts w:asciiTheme="majorBidi" w:hAnsiTheme="majorBidi" w:cstheme="majorBidi"/>
          <w:sz w:val="24"/>
          <w:szCs w:val="24"/>
        </w:rPr>
        <w:t>del</w:t>
      </w:r>
      <w:r>
        <w:rPr>
          <w:rFonts w:asciiTheme="majorBidi" w:hAnsiTheme="majorBidi" w:cstheme="majorBidi"/>
          <w:sz w:val="24"/>
          <w:szCs w:val="24"/>
        </w:rPr>
        <w:t xml:space="preserve"> Zodiaco, donde la comunicación escrita </w:t>
      </w:r>
      <w:r w:rsidR="008B53D4">
        <w:rPr>
          <w:rFonts w:asciiTheme="majorBidi" w:hAnsiTheme="majorBidi" w:cstheme="majorBidi"/>
          <w:sz w:val="24"/>
          <w:szCs w:val="24"/>
        </w:rPr>
        <w:t>desempeña</w:t>
      </w:r>
      <w:r>
        <w:rPr>
          <w:rFonts w:asciiTheme="majorBidi" w:hAnsiTheme="majorBidi" w:cstheme="majorBidi"/>
          <w:sz w:val="24"/>
          <w:szCs w:val="24"/>
        </w:rPr>
        <w:t xml:space="preserve"> un papel central, ese tipo de análisis aporta una perspectiva adicional de gran valor. </w:t>
      </w:r>
    </w:p>
    <w:p w14:paraId="0B5328BD" w14:textId="77777777" w:rsidR="0003763E" w:rsidRPr="00DB74AC" w:rsidRDefault="0003763E" w:rsidP="0003763E">
      <w:pPr>
        <w:spacing w:line="360" w:lineRule="auto"/>
        <w:jc w:val="both"/>
        <w:rPr>
          <w:rFonts w:asciiTheme="majorBidi" w:hAnsiTheme="majorBidi" w:cstheme="majorBidi"/>
          <w:b/>
          <w:bCs/>
          <w:sz w:val="24"/>
          <w:szCs w:val="24"/>
        </w:rPr>
      </w:pPr>
    </w:p>
    <w:p w14:paraId="0C12889B" w14:textId="2235AFFB" w:rsidR="00DB72A1" w:rsidRPr="00DB74AC" w:rsidRDefault="003B316A" w:rsidP="007F569E">
      <w:pPr>
        <w:pStyle w:val="Ttulo1"/>
        <w:numPr>
          <w:ilvl w:val="0"/>
          <w:numId w:val="2"/>
        </w:numPr>
      </w:pPr>
      <w:bookmarkStart w:id="22" w:name="_Toc221128898"/>
      <w:r w:rsidRPr="00DB74AC">
        <w:t>Discusión</w:t>
      </w:r>
      <w:bookmarkEnd w:id="22"/>
    </w:p>
    <w:p w14:paraId="3F95F72E" w14:textId="210D1150" w:rsidR="00B456B2" w:rsidRDefault="008E2302"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el presente Trabajo de Fin de Grado se ha propuesto analizar la utilidad de la </w:t>
      </w:r>
      <w:r w:rsidR="00E66953">
        <w:rPr>
          <w:rFonts w:asciiTheme="majorBidi" w:hAnsiTheme="majorBidi" w:cstheme="majorBidi"/>
          <w:sz w:val="24"/>
          <w:szCs w:val="24"/>
        </w:rPr>
        <w:t>grafología</w:t>
      </w:r>
      <w:r>
        <w:rPr>
          <w:rFonts w:asciiTheme="majorBidi" w:hAnsiTheme="majorBidi" w:cstheme="majorBidi"/>
          <w:sz w:val="24"/>
          <w:szCs w:val="24"/>
        </w:rPr>
        <w:t xml:space="preserve"> forense como herramienta complementaria en la elaboración de perfiles criminales, tomando como estudio el caso del asesino del Zodiaco. A lo </w:t>
      </w:r>
      <w:r w:rsidR="00E66953">
        <w:rPr>
          <w:rFonts w:asciiTheme="majorBidi" w:hAnsiTheme="majorBidi" w:cstheme="majorBidi"/>
          <w:sz w:val="24"/>
          <w:szCs w:val="24"/>
        </w:rPr>
        <w:t>largo</w:t>
      </w:r>
      <w:r>
        <w:rPr>
          <w:rFonts w:asciiTheme="majorBidi" w:hAnsiTheme="majorBidi" w:cstheme="majorBidi"/>
          <w:sz w:val="24"/>
          <w:szCs w:val="24"/>
        </w:rPr>
        <w:t xml:space="preserve"> del trabajo se han abordado los fundamentos teóricos de la </w:t>
      </w:r>
      <w:r w:rsidR="00E66953">
        <w:rPr>
          <w:rFonts w:asciiTheme="majorBidi" w:hAnsiTheme="majorBidi" w:cstheme="majorBidi"/>
          <w:sz w:val="24"/>
          <w:szCs w:val="24"/>
        </w:rPr>
        <w:t>grafología</w:t>
      </w:r>
      <w:r>
        <w:rPr>
          <w:rFonts w:asciiTheme="majorBidi" w:hAnsiTheme="majorBidi" w:cstheme="majorBidi"/>
          <w:sz w:val="24"/>
          <w:szCs w:val="24"/>
        </w:rPr>
        <w:t xml:space="preserve"> forense, su metodología de aplicación, sus principales limitaciones y, finalmente, su aplicación al análisis de las cartas atribuidas a este autor. </w:t>
      </w:r>
    </w:p>
    <w:p w14:paraId="2C310284" w14:textId="208F7062" w:rsidR="008E2302" w:rsidRDefault="008E2302"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w:t>
      </w:r>
      <w:r w:rsidR="00E66953">
        <w:rPr>
          <w:rFonts w:asciiTheme="majorBidi" w:hAnsiTheme="majorBidi" w:cstheme="majorBidi"/>
          <w:sz w:val="24"/>
          <w:szCs w:val="24"/>
        </w:rPr>
        <w:t>relación</w:t>
      </w:r>
      <w:r>
        <w:rPr>
          <w:rFonts w:asciiTheme="majorBidi" w:hAnsiTheme="majorBidi" w:cstheme="majorBidi"/>
          <w:sz w:val="24"/>
          <w:szCs w:val="24"/>
        </w:rPr>
        <w:t xml:space="preserve"> con el objetivo general del trabajo, los resultados del análisis permiten afirmar que la </w:t>
      </w:r>
      <w:r w:rsidR="00E66953">
        <w:rPr>
          <w:rFonts w:asciiTheme="majorBidi" w:hAnsiTheme="majorBidi" w:cstheme="majorBidi"/>
          <w:sz w:val="24"/>
          <w:szCs w:val="24"/>
        </w:rPr>
        <w:t>grafología</w:t>
      </w:r>
      <w:r>
        <w:rPr>
          <w:rFonts w:asciiTheme="majorBidi" w:hAnsiTheme="majorBidi" w:cstheme="majorBidi"/>
          <w:sz w:val="24"/>
          <w:szCs w:val="24"/>
        </w:rPr>
        <w:t xml:space="preserve"> forense puede desempeñar un papel relevante como herramienta auxiliar dentro del proceso de perfilación criminal, siempre que se utilice de una forma prudente, contextualizada y complementaria a otras técnicas. El estudio del caso del asesino del </w:t>
      </w:r>
      <w:r w:rsidR="00E66953">
        <w:rPr>
          <w:rFonts w:asciiTheme="majorBidi" w:hAnsiTheme="majorBidi" w:cstheme="majorBidi"/>
          <w:sz w:val="24"/>
          <w:szCs w:val="24"/>
        </w:rPr>
        <w:t>Zodiaco</w:t>
      </w:r>
      <w:r>
        <w:rPr>
          <w:rFonts w:asciiTheme="majorBidi" w:hAnsiTheme="majorBidi" w:cstheme="majorBidi"/>
          <w:sz w:val="24"/>
          <w:szCs w:val="24"/>
        </w:rPr>
        <w:t xml:space="preserve"> pone de manifiesto que la escritura manuscrita puede aportar indicios coherentes con determinados rasgos de personalidad y patrones de comportamiento observados en este tipo de delincuentes, como la necesidad de control, la planificación consciente, la búsqueda de notoriedad y el distanciamiento emocional respecto a las </w:t>
      </w:r>
      <w:r w:rsidR="00E66953">
        <w:rPr>
          <w:rFonts w:asciiTheme="majorBidi" w:hAnsiTheme="majorBidi" w:cstheme="majorBidi"/>
          <w:sz w:val="24"/>
          <w:szCs w:val="24"/>
        </w:rPr>
        <w:t>víctimas</w:t>
      </w:r>
      <w:r>
        <w:rPr>
          <w:rFonts w:asciiTheme="majorBidi" w:hAnsiTheme="majorBidi" w:cstheme="majorBidi"/>
          <w:sz w:val="24"/>
          <w:szCs w:val="24"/>
        </w:rPr>
        <w:t xml:space="preserve">. No obstante, </w:t>
      </w:r>
      <w:r w:rsidR="00E66953">
        <w:rPr>
          <w:rFonts w:asciiTheme="majorBidi" w:hAnsiTheme="majorBidi" w:cstheme="majorBidi"/>
          <w:sz w:val="24"/>
          <w:szCs w:val="24"/>
        </w:rPr>
        <w:t>también</w:t>
      </w:r>
      <w:r>
        <w:rPr>
          <w:rFonts w:asciiTheme="majorBidi" w:hAnsiTheme="majorBidi" w:cstheme="majorBidi"/>
          <w:sz w:val="24"/>
          <w:szCs w:val="24"/>
        </w:rPr>
        <w:t xml:space="preserve"> se evidencia que dichas aportaciones no deben interpretarse como conclusiones determinantes, sino como hipótesis orientativas que enriquecen el análisis criminológico. </w:t>
      </w:r>
    </w:p>
    <w:p w14:paraId="4922CD9E" w14:textId="65299F19" w:rsidR="008E2302" w:rsidRDefault="008E2302"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lastRenderedPageBreak/>
        <w:t xml:space="preserve">Desde una perspectiva teórica, los resultados obtenidos guardan coherencia con los planteamientos clásicos de la </w:t>
      </w:r>
      <w:r w:rsidR="00E66953">
        <w:rPr>
          <w:rFonts w:asciiTheme="majorBidi" w:hAnsiTheme="majorBidi" w:cstheme="majorBidi"/>
          <w:sz w:val="24"/>
          <w:szCs w:val="24"/>
        </w:rPr>
        <w:t>grafología</w:t>
      </w:r>
      <w:r>
        <w:rPr>
          <w:rFonts w:asciiTheme="majorBidi" w:hAnsiTheme="majorBidi" w:cstheme="majorBidi"/>
          <w:sz w:val="24"/>
          <w:szCs w:val="24"/>
        </w:rPr>
        <w:t xml:space="preserve"> forense, que conciben la escritura como una </w:t>
      </w:r>
      <w:r w:rsidR="00E66953">
        <w:rPr>
          <w:rFonts w:asciiTheme="majorBidi" w:hAnsiTheme="majorBidi" w:cstheme="majorBidi"/>
          <w:sz w:val="24"/>
          <w:szCs w:val="24"/>
        </w:rPr>
        <w:t>manifestación</w:t>
      </w:r>
      <w:r>
        <w:rPr>
          <w:rFonts w:asciiTheme="majorBidi" w:hAnsiTheme="majorBidi" w:cstheme="majorBidi"/>
          <w:sz w:val="24"/>
          <w:szCs w:val="24"/>
        </w:rPr>
        <w:t xml:space="preserve"> compleja del funcionamiento </w:t>
      </w:r>
      <w:r w:rsidR="00E66953">
        <w:rPr>
          <w:rFonts w:asciiTheme="majorBidi" w:hAnsiTheme="majorBidi" w:cstheme="majorBidi"/>
          <w:sz w:val="24"/>
          <w:szCs w:val="24"/>
        </w:rPr>
        <w:t>psicológico</w:t>
      </w:r>
      <w:r>
        <w:rPr>
          <w:rFonts w:asciiTheme="majorBidi" w:hAnsiTheme="majorBidi" w:cstheme="majorBidi"/>
          <w:sz w:val="24"/>
          <w:szCs w:val="24"/>
        </w:rPr>
        <w:t xml:space="preserve"> del individuo. Tal y como se expuso en el marco teórico, la escritura no es un acto mecánico, sino una conducta aprendida y automatizada en la que intervienen procesos neurológicos, cognitivos y emocionales. En este sentido, el análisis de las variables como el tamaño de la escritura, la cohesión, la inclinación o la organización espacial permite aproximarse a dimensiones internas del sujeto, siempre desde una lectura integradora y no reduccionista. </w:t>
      </w:r>
    </w:p>
    <w:p w14:paraId="33340902" w14:textId="3B45ABD8" w:rsidR="008E2302" w:rsidRDefault="008E2302"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análisis grafológico de las cartas del asesino del Zodiaco ha mostrado una coherencia </w:t>
      </w:r>
      <w:r w:rsidR="00E66953">
        <w:rPr>
          <w:rFonts w:asciiTheme="majorBidi" w:hAnsiTheme="majorBidi" w:cstheme="majorBidi"/>
          <w:sz w:val="24"/>
          <w:szCs w:val="24"/>
        </w:rPr>
        <w:t>significativa</w:t>
      </w:r>
      <w:r>
        <w:rPr>
          <w:rFonts w:asciiTheme="majorBidi" w:hAnsiTheme="majorBidi" w:cstheme="majorBidi"/>
          <w:sz w:val="24"/>
          <w:szCs w:val="24"/>
        </w:rPr>
        <w:t xml:space="preserve"> entre distintos gráficos a lo largo del tiempo, como el predominio de una escritura pequeña, desligada, con ritmo controlado y dirección descendente de las líneas. Esta estabilidad grafica resulta especialmente relevante si se considera que las cartas fueron enviadas en momentos distintos y con finalidades comunicativas similares. Desde el punto de vista criminológico, esta consistencia </w:t>
      </w:r>
      <w:r w:rsidR="007A598F">
        <w:rPr>
          <w:rFonts w:asciiTheme="majorBidi" w:hAnsiTheme="majorBidi" w:cstheme="majorBidi"/>
          <w:sz w:val="24"/>
          <w:szCs w:val="24"/>
        </w:rPr>
        <w:t xml:space="preserve">puede interpretarse como un indicador de estabilidad en determinados rasgos del funcionamiento psicológico del autor, lo que refuerza la idea de que la escritura puede reflejar patrones relativamente persistentes antes de la conducta. </w:t>
      </w:r>
    </w:p>
    <w:p w14:paraId="0D604501" w14:textId="02B49C2F" w:rsidR="007A598F" w:rsidRDefault="007A598F"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Asimismo, la </w:t>
      </w:r>
      <w:r w:rsidR="00E66953">
        <w:rPr>
          <w:rFonts w:asciiTheme="majorBidi" w:hAnsiTheme="majorBidi" w:cstheme="majorBidi"/>
          <w:sz w:val="24"/>
          <w:szCs w:val="24"/>
        </w:rPr>
        <w:t>integración</w:t>
      </w:r>
      <w:r>
        <w:rPr>
          <w:rFonts w:asciiTheme="majorBidi" w:hAnsiTheme="majorBidi" w:cstheme="majorBidi"/>
          <w:sz w:val="24"/>
          <w:szCs w:val="24"/>
        </w:rPr>
        <w:t xml:space="preserve"> de los resultados grafológicos con el análisis criminológico del caso permite observar una correspondencia entre los rasgos gráficos </w:t>
      </w:r>
      <w:r w:rsidR="00E66953">
        <w:rPr>
          <w:rFonts w:asciiTheme="majorBidi" w:hAnsiTheme="majorBidi" w:cstheme="majorBidi"/>
          <w:sz w:val="24"/>
          <w:szCs w:val="24"/>
        </w:rPr>
        <w:t>identificados</w:t>
      </w:r>
      <w:r>
        <w:rPr>
          <w:rFonts w:asciiTheme="majorBidi" w:hAnsiTheme="majorBidi" w:cstheme="majorBidi"/>
          <w:sz w:val="24"/>
          <w:szCs w:val="24"/>
        </w:rPr>
        <w:t xml:space="preserve"> y las </w:t>
      </w:r>
      <w:r w:rsidR="00E66953">
        <w:rPr>
          <w:rFonts w:asciiTheme="majorBidi" w:hAnsiTheme="majorBidi" w:cstheme="majorBidi"/>
          <w:sz w:val="24"/>
          <w:szCs w:val="24"/>
        </w:rPr>
        <w:t>características</w:t>
      </w:r>
      <w:r>
        <w:rPr>
          <w:rFonts w:asciiTheme="majorBidi" w:hAnsiTheme="majorBidi" w:cstheme="majorBidi"/>
          <w:sz w:val="24"/>
          <w:szCs w:val="24"/>
        </w:rPr>
        <w:t xml:space="preserve"> conductuales atribuidas al autor. La planificación de los crímenes, la elaboración de criptogramas, la </w:t>
      </w:r>
      <w:r w:rsidR="00E66953">
        <w:rPr>
          <w:rFonts w:asciiTheme="majorBidi" w:hAnsiTheme="majorBidi" w:cstheme="majorBidi"/>
          <w:sz w:val="24"/>
          <w:szCs w:val="24"/>
        </w:rPr>
        <w:t>manipulación</w:t>
      </w:r>
      <w:r>
        <w:rPr>
          <w:rFonts w:asciiTheme="majorBidi" w:hAnsiTheme="majorBidi" w:cstheme="majorBidi"/>
          <w:sz w:val="24"/>
          <w:szCs w:val="24"/>
        </w:rPr>
        <w:t xml:space="preserve"> mediática y la persistente comunicación con las autoridades reflejan un perfil caracterizado por el control, la frialdad emocional y la necesidad de </w:t>
      </w:r>
      <w:r w:rsidR="00E66953">
        <w:rPr>
          <w:rFonts w:asciiTheme="majorBidi" w:hAnsiTheme="majorBidi" w:cstheme="majorBidi"/>
          <w:sz w:val="24"/>
          <w:szCs w:val="24"/>
        </w:rPr>
        <w:t>protagonismo</w:t>
      </w:r>
      <w:r>
        <w:rPr>
          <w:rFonts w:asciiTheme="majorBidi" w:hAnsiTheme="majorBidi" w:cstheme="majorBidi"/>
          <w:sz w:val="24"/>
          <w:szCs w:val="24"/>
        </w:rPr>
        <w:t xml:space="preserve">. Estos elementos encuentran paralelismos en rasgos gráficos como el ritmo lento y controlado, la escritura desligada y la irregular </w:t>
      </w:r>
      <w:r w:rsidR="00E66953">
        <w:rPr>
          <w:rFonts w:asciiTheme="majorBidi" w:hAnsiTheme="majorBidi" w:cstheme="majorBidi"/>
          <w:sz w:val="24"/>
          <w:szCs w:val="24"/>
        </w:rPr>
        <w:t>organización</w:t>
      </w:r>
      <w:r>
        <w:rPr>
          <w:rFonts w:asciiTheme="majorBidi" w:hAnsiTheme="majorBidi" w:cstheme="majorBidi"/>
          <w:sz w:val="24"/>
          <w:szCs w:val="24"/>
        </w:rPr>
        <w:t xml:space="preserve"> del espacio, lo </w:t>
      </w:r>
      <w:r w:rsidR="00E66953">
        <w:rPr>
          <w:rFonts w:asciiTheme="majorBidi" w:hAnsiTheme="majorBidi" w:cstheme="majorBidi"/>
          <w:sz w:val="24"/>
          <w:szCs w:val="24"/>
        </w:rPr>
        <w:t>que</w:t>
      </w:r>
      <w:r>
        <w:rPr>
          <w:rFonts w:asciiTheme="majorBidi" w:hAnsiTheme="majorBidi" w:cstheme="majorBidi"/>
          <w:sz w:val="24"/>
          <w:szCs w:val="24"/>
        </w:rPr>
        <w:t xml:space="preserve"> sugiere que la </w:t>
      </w:r>
      <w:r w:rsidR="00E66953">
        <w:rPr>
          <w:rFonts w:asciiTheme="majorBidi" w:hAnsiTheme="majorBidi" w:cstheme="majorBidi"/>
          <w:sz w:val="24"/>
          <w:szCs w:val="24"/>
        </w:rPr>
        <w:t>grafología</w:t>
      </w:r>
      <w:r>
        <w:rPr>
          <w:rFonts w:asciiTheme="majorBidi" w:hAnsiTheme="majorBidi" w:cstheme="majorBidi"/>
          <w:sz w:val="24"/>
          <w:szCs w:val="24"/>
        </w:rPr>
        <w:t xml:space="preserve"> puede aportar una lectura complementariamente coherente con otros enfoques de análisis del comportamiento criminal. </w:t>
      </w:r>
    </w:p>
    <w:p w14:paraId="0F28E2E4" w14:textId="2AA5A7C6" w:rsidR="007A598F" w:rsidRDefault="007A598F"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No obstante, el estudio </w:t>
      </w:r>
      <w:r w:rsidR="00E66953">
        <w:rPr>
          <w:rFonts w:asciiTheme="majorBidi" w:hAnsiTheme="majorBidi" w:cstheme="majorBidi"/>
          <w:sz w:val="24"/>
          <w:szCs w:val="24"/>
        </w:rPr>
        <w:t>también</w:t>
      </w:r>
      <w:r>
        <w:rPr>
          <w:rFonts w:asciiTheme="majorBidi" w:hAnsiTheme="majorBidi" w:cstheme="majorBidi"/>
          <w:sz w:val="24"/>
          <w:szCs w:val="24"/>
        </w:rPr>
        <w:t xml:space="preserve"> confirma las importantes limitaciones </w:t>
      </w:r>
      <w:r w:rsidR="00E66953">
        <w:rPr>
          <w:rFonts w:asciiTheme="majorBidi" w:hAnsiTheme="majorBidi" w:cstheme="majorBidi"/>
          <w:sz w:val="24"/>
          <w:szCs w:val="24"/>
        </w:rPr>
        <w:t>metodológicas</w:t>
      </w:r>
      <w:r>
        <w:rPr>
          <w:rFonts w:asciiTheme="majorBidi" w:hAnsiTheme="majorBidi" w:cstheme="majorBidi"/>
          <w:sz w:val="24"/>
          <w:szCs w:val="24"/>
        </w:rPr>
        <w:t xml:space="preserve"> de la </w:t>
      </w:r>
      <w:r w:rsidR="00E66953">
        <w:rPr>
          <w:rFonts w:asciiTheme="majorBidi" w:hAnsiTheme="majorBidi" w:cstheme="majorBidi"/>
          <w:sz w:val="24"/>
          <w:szCs w:val="24"/>
        </w:rPr>
        <w:t>grafología</w:t>
      </w:r>
      <w:r>
        <w:rPr>
          <w:rFonts w:asciiTheme="majorBidi" w:hAnsiTheme="majorBidi" w:cstheme="majorBidi"/>
          <w:sz w:val="24"/>
          <w:szCs w:val="24"/>
        </w:rPr>
        <w:t xml:space="preserve"> forense, especialmente cuando se aplica al </w:t>
      </w:r>
      <w:r w:rsidR="00E66953">
        <w:rPr>
          <w:rFonts w:asciiTheme="majorBidi" w:hAnsiTheme="majorBidi" w:cstheme="majorBidi"/>
          <w:sz w:val="24"/>
          <w:szCs w:val="24"/>
        </w:rPr>
        <w:t>análisis</w:t>
      </w:r>
      <w:r>
        <w:rPr>
          <w:rFonts w:asciiTheme="majorBidi" w:hAnsiTheme="majorBidi" w:cstheme="majorBidi"/>
          <w:sz w:val="24"/>
          <w:szCs w:val="24"/>
        </w:rPr>
        <w:t xml:space="preserve"> de cartas en contextos delictivos. La naturaleza interpretativa de la disciplina introduce un componente de subjetividad que no puede </w:t>
      </w:r>
      <w:r w:rsidR="00E66953">
        <w:rPr>
          <w:rFonts w:asciiTheme="majorBidi" w:hAnsiTheme="majorBidi" w:cstheme="majorBidi"/>
          <w:sz w:val="24"/>
          <w:szCs w:val="24"/>
        </w:rPr>
        <w:t>eliminarse</w:t>
      </w:r>
      <w:r>
        <w:rPr>
          <w:rFonts w:asciiTheme="majorBidi" w:hAnsiTheme="majorBidi" w:cstheme="majorBidi"/>
          <w:sz w:val="24"/>
          <w:szCs w:val="24"/>
        </w:rPr>
        <w:t xml:space="preserve"> por completo. La ausencia de criterios universales plenamente estandarizados </w:t>
      </w:r>
      <w:r w:rsidR="00E66953">
        <w:rPr>
          <w:rFonts w:asciiTheme="majorBidi" w:hAnsiTheme="majorBidi" w:cstheme="majorBidi"/>
          <w:sz w:val="24"/>
          <w:szCs w:val="24"/>
        </w:rPr>
        <w:t>dificulta</w:t>
      </w:r>
      <w:r>
        <w:rPr>
          <w:rFonts w:asciiTheme="majorBidi" w:hAnsiTheme="majorBidi" w:cstheme="majorBidi"/>
          <w:sz w:val="24"/>
          <w:szCs w:val="24"/>
        </w:rPr>
        <w:t xml:space="preserve"> la replicabilidad del análisis </w:t>
      </w:r>
      <w:r>
        <w:rPr>
          <w:rFonts w:asciiTheme="majorBidi" w:hAnsiTheme="majorBidi" w:cstheme="majorBidi"/>
          <w:sz w:val="24"/>
          <w:szCs w:val="24"/>
        </w:rPr>
        <w:lastRenderedPageBreak/>
        <w:t xml:space="preserve">y obliga a extremar la cautela en la </w:t>
      </w:r>
      <w:r w:rsidR="00E66953">
        <w:rPr>
          <w:rFonts w:asciiTheme="majorBidi" w:hAnsiTheme="majorBidi" w:cstheme="majorBidi"/>
          <w:sz w:val="24"/>
          <w:szCs w:val="24"/>
        </w:rPr>
        <w:t>formación</w:t>
      </w:r>
      <w:r>
        <w:rPr>
          <w:rFonts w:asciiTheme="majorBidi" w:hAnsiTheme="majorBidi" w:cstheme="majorBidi"/>
          <w:sz w:val="24"/>
          <w:szCs w:val="24"/>
        </w:rPr>
        <w:t xml:space="preserve"> de conclusiones. En este sentido, los resultados del presente trabajo refuerzan la necesidad de entender la </w:t>
      </w:r>
      <w:r w:rsidR="00E66953">
        <w:rPr>
          <w:rFonts w:asciiTheme="majorBidi" w:hAnsiTheme="majorBidi" w:cstheme="majorBidi"/>
          <w:sz w:val="24"/>
          <w:szCs w:val="24"/>
        </w:rPr>
        <w:t>grafología</w:t>
      </w:r>
      <w:r>
        <w:rPr>
          <w:rFonts w:asciiTheme="majorBidi" w:hAnsiTheme="majorBidi" w:cstheme="majorBidi"/>
          <w:sz w:val="24"/>
          <w:szCs w:val="24"/>
        </w:rPr>
        <w:t xml:space="preserve"> forense como una herramienta orientativa y no como una técnica probatoria autónoma. </w:t>
      </w:r>
    </w:p>
    <w:p w14:paraId="6455EB8A" w14:textId="1FA28301" w:rsidR="007A598F" w:rsidRDefault="007A598F"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Otro aspecto relevante que emerge de la discusión es la influencia del contexto </w:t>
      </w:r>
      <w:r w:rsidR="00E66953">
        <w:rPr>
          <w:rFonts w:asciiTheme="majorBidi" w:hAnsiTheme="majorBidi" w:cstheme="majorBidi"/>
          <w:sz w:val="24"/>
          <w:szCs w:val="24"/>
        </w:rPr>
        <w:t>comunicativo</w:t>
      </w:r>
      <w:r>
        <w:rPr>
          <w:rFonts w:asciiTheme="majorBidi" w:hAnsiTheme="majorBidi" w:cstheme="majorBidi"/>
          <w:sz w:val="24"/>
          <w:szCs w:val="24"/>
        </w:rPr>
        <w:t xml:space="preserve"> en la escritura analizada. Las cartas del asesino del Zodiaco no pueden considerarse escritos espontáneos en sentido estricto, sino mensajes elaborados con una clara intencionalidad estratégica. El autor era </w:t>
      </w:r>
      <w:r w:rsidR="00E66953">
        <w:rPr>
          <w:rFonts w:asciiTheme="majorBidi" w:hAnsiTheme="majorBidi" w:cstheme="majorBidi"/>
          <w:sz w:val="24"/>
          <w:szCs w:val="24"/>
        </w:rPr>
        <w:t>consciente</w:t>
      </w:r>
      <w:r>
        <w:rPr>
          <w:rFonts w:asciiTheme="majorBidi" w:hAnsiTheme="majorBidi" w:cstheme="majorBidi"/>
          <w:sz w:val="24"/>
          <w:szCs w:val="24"/>
        </w:rPr>
        <w:t xml:space="preserve"> del impacto de sus comunicaciones y utilizaba la escritura como un instrumento de provocación, control y </w:t>
      </w:r>
      <w:r w:rsidR="00E66953">
        <w:rPr>
          <w:rFonts w:asciiTheme="majorBidi" w:hAnsiTheme="majorBidi" w:cstheme="majorBidi"/>
          <w:sz w:val="24"/>
          <w:szCs w:val="24"/>
        </w:rPr>
        <w:t>desafío</w:t>
      </w:r>
      <w:r>
        <w:rPr>
          <w:rFonts w:asciiTheme="majorBidi" w:hAnsiTheme="majorBidi" w:cstheme="majorBidi"/>
          <w:sz w:val="24"/>
          <w:szCs w:val="24"/>
        </w:rPr>
        <w:t xml:space="preserve">. Este factor condiciona necesariamente la interpretacion grafológica, ya que algunos rasgos observados pueden responder mas a una puesta en escena deliberada que a la expresión autentica de la personalidad. Este elemento refuerza la importancia de integrar el análisis grafológico con el estudio del contexto criminológico y comunicativo. </w:t>
      </w:r>
    </w:p>
    <w:p w14:paraId="20E751B9" w14:textId="1F1834FF" w:rsidR="007A598F" w:rsidRDefault="007A598F"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Desde el punto de vista metodológico, el trabajo pone en manifiesto la importancia de la selección y calidad del material analizado. El hecho de trabajar con reproducciones digitalizadas de las cartas limita el análisis de variables como la presión del trazo o la calidad del gesto </w:t>
      </w:r>
      <w:r w:rsidR="00E66953">
        <w:rPr>
          <w:rFonts w:asciiTheme="majorBidi" w:hAnsiTheme="majorBidi" w:cstheme="majorBidi"/>
          <w:sz w:val="24"/>
          <w:szCs w:val="24"/>
        </w:rPr>
        <w:t>gráfico</w:t>
      </w:r>
      <w:r>
        <w:rPr>
          <w:rFonts w:asciiTheme="majorBidi" w:hAnsiTheme="majorBidi" w:cstheme="majorBidi"/>
          <w:sz w:val="24"/>
          <w:szCs w:val="24"/>
        </w:rPr>
        <w:t xml:space="preserve">. Esta limitación no invalida el </w:t>
      </w:r>
      <w:r w:rsidR="00E66953">
        <w:rPr>
          <w:rFonts w:asciiTheme="majorBidi" w:hAnsiTheme="majorBidi" w:cstheme="majorBidi"/>
          <w:sz w:val="24"/>
          <w:szCs w:val="24"/>
        </w:rPr>
        <w:t>análisis</w:t>
      </w:r>
      <w:r>
        <w:rPr>
          <w:rFonts w:asciiTheme="majorBidi" w:hAnsiTheme="majorBidi" w:cstheme="majorBidi"/>
          <w:sz w:val="24"/>
          <w:szCs w:val="24"/>
        </w:rPr>
        <w:t xml:space="preserve"> realizado, pero si reduce su alcance y obliga a priorizar aquellos criterios que pueden observarse con mayor fiabilidad en copias digitales. Esta circunstancia subraya la necesidad de adoptar un enfoque flexible y adaptado a las condiciones reales de los materiales disponibles en investigaciones criminológicas. </w:t>
      </w:r>
    </w:p>
    <w:p w14:paraId="2C5C8A0A" w14:textId="55567898" w:rsidR="007A598F" w:rsidRDefault="007A598F"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w:t>
      </w:r>
      <w:r w:rsidR="00E66953">
        <w:rPr>
          <w:rFonts w:asciiTheme="majorBidi" w:hAnsiTheme="majorBidi" w:cstheme="majorBidi"/>
          <w:sz w:val="24"/>
          <w:szCs w:val="24"/>
        </w:rPr>
        <w:t>relación</w:t>
      </w:r>
      <w:r>
        <w:rPr>
          <w:rFonts w:asciiTheme="majorBidi" w:hAnsiTheme="majorBidi" w:cstheme="majorBidi"/>
          <w:sz w:val="24"/>
          <w:szCs w:val="24"/>
        </w:rPr>
        <w:t xml:space="preserve"> con la distinción entre la </w:t>
      </w:r>
      <w:r w:rsidR="00E66953">
        <w:rPr>
          <w:rFonts w:asciiTheme="majorBidi" w:hAnsiTheme="majorBidi" w:cstheme="majorBidi"/>
          <w:sz w:val="24"/>
          <w:szCs w:val="24"/>
        </w:rPr>
        <w:t>grafología</w:t>
      </w:r>
      <w:r>
        <w:rPr>
          <w:rFonts w:asciiTheme="majorBidi" w:hAnsiTheme="majorBidi" w:cstheme="majorBidi"/>
          <w:sz w:val="24"/>
          <w:szCs w:val="24"/>
        </w:rPr>
        <w:t xml:space="preserve"> </w:t>
      </w:r>
      <w:r w:rsidR="00E66953">
        <w:rPr>
          <w:rFonts w:asciiTheme="majorBidi" w:hAnsiTheme="majorBidi" w:cstheme="majorBidi"/>
          <w:sz w:val="24"/>
          <w:szCs w:val="24"/>
        </w:rPr>
        <w:t>forense</w:t>
      </w:r>
      <w:r>
        <w:rPr>
          <w:rFonts w:asciiTheme="majorBidi" w:hAnsiTheme="majorBidi" w:cstheme="majorBidi"/>
          <w:sz w:val="24"/>
          <w:szCs w:val="24"/>
        </w:rPr>
        <w:t xml:space="preserve"> y pericia </w:t>
      </w:r>
      <w:r w:rsidR="00E66953">
        <w:rPr>
          <w:rFonts w:asciiTheme="majorBidi" w:hAnsiTheme="majorBidi" w:cstheme="majorBidi"/>
          <w:sz w:val="24"/>
          <w:szCs w:val="24"/>
        </w:rPr>
        <w:t>caligráfica</w:t>
      </w:r>
      <w:r>
        <w:rPr>
          <w:rFonts w:asciiTheme="majorBidi" w:hAnsiTheme="majorBidi" w:cstheme="majorBidi"/>
          <w:sz w:val="24"/>
          <w:szCs w:val="24"/>
        </w:rPr>
        <w:t xml:space="preserve">, los resultados del trabajo refuerzan la importancia de mantener una clara separación conceptual entre ambas disciplinas. Mientras que la </w:t>
      </w:r>
      <w:r w:rsidR="00E66953">
        <w:rPr>
          <w:rFonts w:asciiTheme="majorBidi" w:hAnsiTheme="majorBidi" w:cstheme="majorBidi"/>
          <w:sz w:val="24"/>
          <w:szCs w:val="24"/>
        </w:rPr>
        <w:t>pericia</w:t>
      </w:r>
      <w:r>
        <w:rPr>
          <w:rFonts w:asciiTheme="majorBidi" w:hAnsiTheme="majorBidi" w:cstheme="majorBidi"/>
          <w:sz w:val="24"/>
          <w:szCs w:val="24"/>
        </w:rPr>
        <w:t xml:space="preserve"> </w:t>
      </w:r>
      <w:r w:rsidR="00E66953">
        <w:rPr>
          <w:rFonts w:asciiTheme="majorBidi" w:hAnsiTheme="majorBidi" w:cstheme="majorBidi"/>
          <w:sz w:val="24"/>
          <w:szCs w:val="24"/>
        </w:rPr>
        <w:t>caligráfica</w:t>
      </w:r>
      <w:r>
        <w:rPr>
          <w:rFonts w:asciiTheme="majorBidi" w:hAnsiTheme="majorBidi" w:cstheme="majorBidi"/>
          <w:sz w:val="24"/>
          <w:szCs w:val="24"/>
        </w:rPr>
        <w:t xml:space="preserve"> se orienta a la identificación de la autoría de los documentos, la </w:t>
      </w:r>
      <w:r w:rsidR="00E66953">
        <w:rPr>
          <w:rFonts w:asciiTheme="majorBidi" w:hAnsiTheme="majorBidi" w:cstheme="majorBidi"/>
          <w:sz w:val="24"/>
          <w:szCs w:val="24"/>
        </w:rPr>
        <w:t>grafología</w:t>
      </w:r>
      <w:r>
        <w:rPr>
          <w:rFonts w:asciiTheme="majorBidi" w:hAnsiTheme="majorBidi" w:cstheme="majorBidi"/>
          <w:sz w:val="24"/>
          <w:szCs w:val="24"/>
        </w:rPr>
        <w:t xml:space="preserve"> forense se centra en la interpretacion de </w:t>
      </w:r>
      <w:r w:rsidR="00E66953">
        <w:rPr>
          <w:rFonts w:asciiTheme="majorBidi" w:hAnsiTheme="majorBidi" w:cstheme="majorBidi"/>
          <w:sz w:val="24"/>
          <w:szCs w:val="24"/>
        </w:rPr>
        <w:t xml:space="preserve">rasgos psicológicos y conductuales. En el caso del asesino del Zodiaco, la grafología no permite establecer la identidad del autor, pero si aportar una lectura complementaria sobre su perfil psicológico, siempre que las cartas analizadas hayan sido previamente consideradas autenticas por otros medios. </w:t>
      </w:r>
    </w:p>
    <w:p w14:paraId="0DCD583D" w14:textId="10CF7385" w:rsidR="00E66953" w:rsidRDefault="00E66953"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Desde una perspectiva critica, el estudio confirma que uno de los principales riesgos de la grafología forense es la sobre interpretación de los resultados. La tentación de </w:t>
      </w:r>
      <w:r>
        <w:rPr>
          <w:rFonts w:asciiTheme="majorBidi" w:hAnsiTheme="majorBidi" w:cstheme="majorBidi"/>
          <w:sz w:val="24"/>
          <w:szCs w:val="24"/>
        </w:rPr>
        <w:lastRenderedPageBreak/>
        <w:t xml:space="preserve">atribuir significados determinantes a ciertos rasgos gráficos puede conducir a errores analíticos o a la estigmatización indebida de individuos. Por ello, el presente trabajo insiste en la necesidad de integrar la grafología dentro de un enfoque interdisciplinar, en el que sus aportaciones se contrasten con otras fuentes de informacion, como el análisis del modus operandi, la victimología, la lingüística forense o la psicología criminal. </w:t>
      </w:r>
    </w:p>
    <w:p w14:paraId="1969DC9A" w14:textId="1F5599A8" w:rsidR="00E66953" w:rsidRDefault="00E66953"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A pesar de estas limitaciones, la discusión pone de manifiesto que la grafología forense mantiene un valor indudable como herramienta complementaria, especialmente en casos en los que la comunicación escrita desempeña un papel central. El caso del asesino del Zodiaco constituye un ejemplo paradigmático de como la escritura puede formar parte del comportamiento delictivo y convertirse en una extensión de la firma criminal. En este sentido, el análisis grafológico no solo aporta información sobre la personalidad del autor, sino que también contribuye a comprender su forma de interactuar con la sociedad y las autoridades. </w:t>
      </w:r>
    </w:p>
    <w:p w14:paraId="7D0523B0" w14:textId="5EE2B97C" w:rsidR="00E66953" w:rsidRPr="00DB72A1" w:rsidRDefault="00E66953" w:rsidP="008E2302">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Finalmente, la discusión permite reflexionar sobre la utilidad practica de integrar la grafología forense en la formación y practica criminológica. Aunque su aplicación debe realizarse con cuidado, su estudio contribuye a desarrollar una mirada más amplia y critica sobre el comportamiento criminal, fomentando la interdisciplinariedad y reflexión metodológica. Este enfoque resulta especialmente pertinente en el ámbito académico, donde el objetivo no es obtener respuestas cerradas, sino desarrollar capacidades analíticas y críticas que permitan comprender la complejidad del fenómeno delictivo. </w:t>
      </w:r>
    </w:p>
    <w:p w14:paraId="34A29F30" w14:textId="77777777" w:rsidR="003B316A" w:rsidRDefault="003B316A" w:rsidP="003B316A">
      <w:pPr>
        <w:pStyle w:val="Prrafodelista"/>
        <w:spacing w:line="360" w:lineRule="auto"/>
        <w:jc w:val="both"/>
        <w:rPr>
          <w:rFonts w:asciiTheme="majorBidi" w:hAnsiTheme="majorBidi" w:cstheme="majorBidi"/>
          <w:b/>
          <w:bCs/>
          <w:sz w:val="24"/>
          <w:szCs w:val="24"/>
          <w:highlight w:val="yellow"/>
        </w:rPr>
      </w:pPr>
    </w:p>
    <w:p w14:paraId="0A95EF2A" w14:textId="77777777" w:rsidR="00DB74AC" w:rsidRDefault="00DB74AC" w:rsidP="003B316A">
      <w:pPr>
        <w:pStyle w:val="Prrafodelista"/>
        <w:spacing w:line="360" w:lineRule="auto"/>
        <w:jc w:val="both"/>
        <w:rPr>
          <w:rFonts w:asciiTheme="majorBidi" w:hAnsiTheme="majorBidi" w:cstheme="majorBidi"/>
          <w:b/>
          <w:bCs/>
          <w:sz w:val="24"/>
          <w:szCs w:val="24"/>
          <w:highlight w:val="yellow"/>
        </w:rPr>
      </w:pPr>
    </w:p>
    <w:p w14:paraId="177B6D9D" w14:textId="77777777" w:rsidR="00DB74AC" w:rsidRPr="002519BA" w:rsidRDefault="00DB74AC" w:rsidP="003B316A">
      <w:pPr>
        <w:pStyle w:val="Prrafodelista"/>
        <w:spacing w:line="360" w:lineRule="auto"/>
        <w:jc w:val="both"/>
        <w:rPr>
          <w:rFonts w:asciiTheme="majorBidi" w:hAnsiTheme="majorBidi" w:cstheme="majorBidi"/>
          <w:b/>
          <w:bCs/>
          <w:sz w:val="24"/>
          <w:szCs w:val="24"/>
          <w:highlight w:val="yellow"/>
        </w:rPr>
      </w:pPr>
    </w:p>
    <w:p w14:paraId="0B5ECA35" w14:textId="2D28B760" w:rsidR="009D032E" w:rsidRPr="009D032E" w:rsidRDefault="003B316A" w:rsidP="007F569E">
      <w:pPr>
        <w:pStyle w:val="Ttulo1"/>
        <w:numPr>
          <w:ilvl w:val="0"/>
          <w:numId w:val="2"/>
        </w:numPr>
      </w:pPr>
      <w:bookmarkStart w:id="23" w:name="_Toc221128899"/>
      <w:r w:rsidRPr="00DB74AC">
        <w:t>Conclusiones</w:t>
      </w:r>
      <w:bookmarkEnd w:id="23"/>
    </w:p>
    <w:p w14:paraId="043B9FC1" w14:textId="5A373335" w:rsidR="00E15EBA" w:rsidRDefault="00E15EBA" w:rsidP="00E15EBA">
      <w:pPr>
        <w:spacing w:line="360" w:lineRule="auto"/>
        <w:ind w:left="360"/>
        <w:jc w:val="both"/>
        <w:rPr>
          <w:rFonts w:asciiTheme="majorBidi" w:hAnsiTheme="majorBidi" w:cstheme="majorBidi"/>
          <w:sz w:val="24"/>
          <w:szCs w:val="24"/>
        </w:rPr>
      </w:pPr>
      <w:r w:rsidRPr="00E15EBA">
        <w:rPr>
          <w:rFonts w:asciiTheme="majorBidi" w:hAnsiTheme="majorBidi" w:cstheme="majorBidi"/>
          <w:sz w:val="24"/>
          <w:szCs w:val="24"/>
        </w:rPr>
        <w:t xml:space="preserve">El </w:t>
      </w:r>
      <w:r>
        <w:rPr>
          <w:rFonts w:asciiTheme="majorBidi" w:hAnsiTheme="majorBidi" w:cstheme="majorBidi"/>
          <w:sz w:val="24"/>
          <w:szCs w:val="24"/>
        </w:rPr>
        <w:t xml:space="preserve">objetivo principal del trabajo ha consistido en analizar la utilidad de la </w:t>
      </w:r>
      <w:r w:rsidR="00B10F9E">
        <w:rPr>
          <w:rFonts w:asciiTheme="majorBidi" w:hAnsiTheme="majorBidi" w:cstheme="majorBidi"/>
          <w:sz w:val="24"/>
          <w:szCs w:val="24"/>
        </w:rPr>
        <w:t>grafología</w:t>
      </w:r>
      <w:r>
        <w:rPr>
          <w:rFonts w:asciiTheme="majorBidi" w:hAnsiTheme="majorBidi" w:cstheme="majorBidi"/>
          <w:sz w:val="24"/>
          <w:szCs w:val="24"/>
        </w:rPr>
        <w:t xml:space="preserve"> forense como herramienta complementaria en la elaboración de perfiles criminales, tomando como referencia el caso del asesino del Zodiaco. A lo </w:t>
      </w:r>
      <w:r w:rsidR="00B10F9E">
        <w:rPr>
          <w:rFonts w:asciiTheme="majorBidi" w:hAnsiTheme="majorBidi" w:cstheme="majorBidi"/>
          <w:sz w:val="24"/>
          <w:szCs w:val="24"/>
        </w:rPr>
        <w:t>largo</w:t>
      </w:r>
      <w:r>
        <w:rPr>
          <w:rFonts w:asciiTheme="majorBidi" w:hAnsiTheme="majorBidi" w:cstheme="majorBidi"/>
          <w:sz w:val="24"/>
          <w:szCs w:val="24"/>
        </w:rPr>
        <w:t xml:space="preserve"> del desarrollo del trabajo se han abordado tanto los fundamentos teóricos de la </w:t>
      </w:r>
      <w:r w:rsidR="00B10F9E">
        <w:rPr>
          <w:rFonts w:asciiTheme="majorBidi" w:hAnsiTheme="majorBidi" w:cstheme="majorBidi"/>
          <w:sz w:val="24"/>
          <w:szCs w:val="24"/>
        </w:rPr>
        <w:t>grafología</w:t>
      </w:r>
      <w:r>
        <w:rPr>
          <w:rFonts w:asciiTheme="majorBidi" w:hAnsiTheme="majorBidi" w:cstheme="majorBidi"/>
          <w:sz w:val="24"/>
          <w:szCs w:val="24"/>
        </w:rPr>
        <w:t xml:space="preserve"> forense como su aplicación </w:t>
      </w:r>
      <w:r w:rsidR="00B10F9E">
        <w:rPr>
          <w:rFonts w:asciiTheme="majorBidi" w:hAnsiTheme="majorBidi" w:cstheme="majorBidi"/>
          <w:sz w:val="24"/>
          <w:szCs w:val="24"/>
        </w:rPr>
        <w:t>práctica</w:t>
      </w:r>
      <w:r>
        <w:rPr>
          <w:rFonts w:asciiTheme="majorBidi" w:hAnsiTheme="majorBidi" w:cstheme="majorBidi"/>
          <w:sz w:val="24"/>
          <w:szCs w:val="24"/>
        </w:rPr>
        <w:t xml:space="preserve"> al análisis de las cartas manuscritas atribuidas a este autor, </w:t>
      </w:r>
      <w:r>
        <w:rPr>
          <w:rFonts w:asciiTheme="majorBidi" w:hAnsiTheme="majorBidi" w:cstheme="majorBidi"/>
          <w:sz w:val="24"/>
          <w:szCs w:val="24"/>
        </w:rPr>
        <w:lastRenderedPageBreak/>
        <w:t xml:space="preserve">lo que ha permitido extraer una serie de conclusiones relevantes desde una perspectiva </w:t>
      </w:r>
      <w:r w:rsidR="00B10F9E">
        <w:rPr>
          <w:rFonts w:asciiTheme="majorBidi" w:hAnsiTheme="majorBidi" w:cstheme="majorBidi"/>
          <w:sz w:val="24"/>
          <w:szCs w:val="24"/>
        </w:rPr>
        <w:t>criminológica</w:t>
      </w:r>
      <w:r>
        <w:rPr>
          <w:rFonts w:asciiTheme="majorBidi" w:hAnsiTheme="majorBidi" w:cstheme="majorBidi"/>
          <w:sz w:val="24"/>
          <w:szCs w:val="24"/>
        </w:rPr>
        <w:t xml:space="preserve">, </w:t>
      </w:r>
      <w:r w:rsidR="00B10F9E">
        <w:rPr>
          <w:rFonts w:asciiTheme="majorBidi" w:hAnsiTheme="majorBidi" w:cstheme="majorBidi"/>
          <w:sz w:val="24"/>
          <w:szCs w:val="24"/>
        </w:rPr>
        <w:t>metodológica</w:t>
      </w:r>
      <w:r>
        <w:rPr>
          <w:rFonts w:asciiTheme="majorBidi" w:hAnsiTheme="majorBidi" w:cstheme="majorBidi"/>
          <w:sz w:val="24"/>
          <w:szCs w:val="24"/>
        </w:rPr>
        <w:t xml:space="preserve"> y ética. </w:t>
      </w:r>
    </w:p>
    <w:p w14:paraId="6FAC72E8" w14:textId="5BAE7BEA" w:rsidR="00E15EBA" w:rsidRDefault="00E15EBA" w:rsidP="00E15EB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primer lugar, uno de los principales hallazgos del trabajo es la confirmación de que la </w:t>
      </w:r>
      <w:r w:rsidR="00B10F9E">
        <w:rPr>
          <w:rFonts w:asciiTheme="majorBidi" w:hAnsiTheme="majorBidi" w:cstheme="majorBidi"/>
          <w:sz w:val="24"/>
          <w:szCs w:val="24"/>
        </w:rPr>
        <w:t>grafología</w:t>
      </w:r>
      <w:r>
        <w:rPr>
          <w:rFonts w:asciiTheme="majorBidi" w:hAnsiTheme="majorBidi" w:cstheme="majorBidi"/>
          <w:sz w:val="24"/>
          <w:szCs w:val="24"/>
        </w:rPr>
        <w:t xml:space="preserve"> forense puede aportar informacion complementaria de interés en el ámbito de la </w:t>
      </w:r>
      <w:r w:rsidR="00B10F9E">
        <w:rPr>
          <w:rFonts w:asciiTheme="majorBidi" w:hAnsiTheme="majorBidi" w:cstheme="majorBidi"/>
          <w:sz w:val="24"/>
          <w:szCs w:val="24"/>
        </w:rPr>
        <w:t>perfilación</w:t>
      </w:r>
      <w:r>
        <w:rPr>
          <w:rFonts w:asciiTheme="majorBidi" w:hAnsiTheme="majorBidi" w:cstheme="majorBidi"/>
          <w:sz w:val="24"/>
          <w:szCs w:val="24"/>
        </w:rPr>
        <w:t xml:space="preserve"> criminal, especialmente en aquellos casos en los que la escritura manuscrita forma parte activa del comportamiento delictivo. El análisis realizado pone de manifiesto que determinados rasgos gráficos </w:t>
      </w:r>
      <w:r w:rsidR="00B10F9E">
        <w:rPr>
          <w:rFonts w:asciiTheme="majorBidi" w:hAnsiTheme="majorBidi" w:cstheme="majorBidi"/>
          <w:sz w:val="24"/>
          <w:szCs w:val="24"/>
        </w:rPr>
        <w:t>observados</w:t>
      </w:r>
      <w:r>
        <w:rPr>
          <w:rFonts w:asciiTheme="majorBidi" w:hAnsiTheme="majorBidi" w:cstheme="majorBidi"/>
          <w:sz w:val="24"/>
          <w:szCs w:val="24"/>
        </w:rPr>
        <w:t xml:space="preserve"> en las cartas del asesino del </w:t>
      </w:r>
      <w:r w:rsidR="00B10F9E">
        <w:rPr>
          <w:rFonts w:asciiTheme="majorBidi" w:hAnsiTheme="majorBidi" w:cstheme="majorBidi"/>
          <w:sz w:val="24"/>
          <w:szCs w:val="24"/>
        </w:rPr>
        <w:t>Zodiaco</w:t>
      </w:r>
      <w:r>
        <w:rPr>
          <w:rFonts w:asciiTheme="majorBidi" w:hAnsiTheme="majorBidi" w:cstheme="majorBidi"/>
          <w:sz w:val="24"/>
          <w:szCs w:val="24"/>
        </w:rPr>
        <w:t xml:space="preserve"> muestran coherencia con </w:t>
      </w:r>
      <w:r w:rsidR="00B10F9E">
        <w:rPr>
          <w:rFonts w:asciiTheme="majorBidi" w:hAnsiTheme="majorBidi" w:cstheme="majorBidi"/>
          <w:sz w:val="24"/>
          <w:szCs w:val="24"/>
        </w:rPr>
        <w:t>características</w:t>
      </w:r>
      <w:r>
        <w:rPr>
          <w:rFonts w:asciiTheme="majorBidi" w:hAnsiTheme="majorBidi" w:cstheme="majorBidi"/>
          <w:sz w:val="24"/>
          <w:szCs w:val="24"/>
        </w:rPr>
        <w:t xml:space="preserve"> conductuales ampliamente descritas en la literatura criminológica sobre este caso, como la necesidad de control, la </w:t>
      </w:r>
      <w:r w:rsidR="00B10F9E">
        <w:rPr>
          <w:rFonts w:asciiTheme="majorBidi" w:hAnsiTheme="majorBidi" w:cstheme="majorBidi"/>
          <w:sz w:val="24"/>
          <w:szCs w:val="24"/>
        </w:rPr>
        <w:t>planificación</w:t>
      </w:r>
      <w:r>
        <w:rPr>
          <w:rFonts w:asciiTheme="majorBidi" w:hAnsiTheme="majorBidi" w:cstheme="majorBidi"/>
          <w:sz w:val="24"/>
          <w:szCs w:val="24"/>
        </w:rPr>
        <w:t xml:space="preserve"> </w:t>
      </w:r>
      <w:r w:rsidR="00B10F9E">
        <w:rPr>
          <w:rFonts w:asciiTheme="majorBidi" w:hAnsiTheme="majorBidi" w:cstheme="majorBidi"/>
          <w:sz w:val="24"/>
          <w:szCs w:val="24"/>
        </w:rPr>
        <w:t>consciente</w:t>
      </w:r>
      <w:r>
        <w:rPr>
          <w:rFonts w:asciiTheme="majorBidi" w:hAnsiTheme="majorBidi" w:cstheme="majorBidi"/>
          <w:sz w:val="24"/>
          <w:szCs w:val="24"/>
        </w:rPr>
        <w:t xml:space="preserve"> de las acciones, el distanciamiento emocional y la búsqueda de notoriedad </w:t>
      </w:r>
      <w:r w:rsidR="00B10F9E">
        <w:rPr>
          <w:rFonts w:asciiTheme="majorBidi" w:hAnsiTheme="majorBidi" w:cstheme="majorBidi"/>
          <w:sz w:val="24"/>
          <w:szCs w:val="24"/>
        </w:rPr>
        <w:t>pública</w:t>
      </w:r>
      <w:r>
        <w:rPr>
          <w:rFonts w:asciiTheme="majorBidi" w:hAnsiTheme="majorBidi" w:cstheme="majorBidi"/>
          <w:sz w:val="24"/>
          <w:szCs w:val="24"/>
        </w:rPr>
        <w:t xml:space="preserve">. </w:t>
      </w:r>
    </w:p>
    <w:p w14:paraId="74FECFE2" w14:textId="19AF03C9" w:rsidR="00E15EBA" w:rsidRDefault="00E15EBA" w:rsidP="00E15EB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No obstante, este trabajo </w:t>
      </w:r>
      <w:r w:rsidR="00B10F9E">
        <w:rPr>
          <w:rFonts w:asciiTheme="majorBidi" w:hAnsiTheme="majorBidi" w:cstheme="majorBidi"/>
          <w:sz w:val="24"/>
          <w:szCs w:val="24"/>
        </w:rPr>
        <w:t>también</w:t>
      </w:r>
      <w:r>
        <w:rPr>
          <w:rFonts w:asciiTheme="majorBidi" w:hAnsiTheme="majorBidi" w:cstheme="majorBidi"/>
          <w:sz w:val="24"/>
          <w:szCs w:val="24"/>
        </w:rPr>
        <w:t xml:space="preserve"> ha permitido constatar que la </w:t>
      </w:r>
      <w:r w:rsidR="00B10F9E">
        <w:rPr>
          <w:rFonts w:asciiTheme="majorBidi" w:hAnsiTheme="majorBidi" w:cstheme="majorBidi"/>
          <w:sz w:val="24"/>
          <w:szCs w:val="24"/>
        </w:rPr>
        <w:t>grafología</w:t>
      </w:r>
      <w:r>
        <w:rPr>
          <w:rFonts w:asciiTheme="majorBidi" w:hAnsiTheme="majorBidi" w:cstheme="majorBidi"/>
          <w:sz w:val="24"/>
          <w:szCs w:val="24"/>
        </w:rPr>
        <w:t xml:space="preserve"> forense </w:t>
      </w:r>
      <w:r w:rsidR="00B10F9E">
        <w:rPr>
          <w:rFonts w:asciiTheme="majorBidi" w:hAnsiTheme="majorBidi" w:cstheme="majorBidi"/>
          <w:sz w:val="24"/>
          <w:szCs w:val="24"/>
        </w:rPr>
        <w:t>no</w:t>
      </w:r>
      <w:r>
        <w:rPr>
          <w:rFonts w:asciiTheme="majorBidi" w:hAnsiTheme="majorBidi" w:cstheme="majorBidi"/>
          <w:sz w:val="24"/>
          <w:szCs w:val="24"/>
        </w:rPr>
        <w:t xml:space="preserve"> puede ni debe entenderse como una técnica autosuficiente o </w:t>
      </w:r>
      <w:r w:rsidR="00B10F9E">
        <w:rPr>
          <w:rFonts w:asciiTheme="majorBidi" w:hAnsiTheme="majorBidi" w:cstheme="majorBidi"/>
          <w:sz w:val="24"/>
          <w:szCs w:val="24"/>
        </w:rPr>
        <w:t>concluyente</w:t>
      </w:r>
      <w:r>
        <w:rPr>
          <w:rFonts w:asciiTheme="majorBidi" w:hAnsiTheme="majorBidi" w:cstheme="majorBidi"/>
          <w:sz w:val="24"/>
          <w:szCs w:val="24"/>
        </w:rPr>
        <w:t xml:space="preserve">. Los resultados obtenidos deben </w:t>
      </w:r>
      <w:r w:rsidR="00B10F9E">
        <w:rPr>
          <w:rFonts w:asciiTheme="majorBidi" w:hAnsiTheme="majorBidi" w:cstheme="majorBidi"/>
          <w:sz w:val="24"/>
          <w:szCs w:val="24"/>
        </w:rPr>
        <w:t>interpretarse</w:t>
      </w:r>
      <w:r>
        <w:rPr>
          <w:rFonts w:asciiTheme="majorBidi" w:hAnsiTheme="majorBidi" w:cstheme="majorBidi"/>
          <w:sz w:val="24"/>
          <w:szCs w:val="24"/>
        </w:rPr>
        <w:t xml:space="preserve"> siempre como hipótesis orientativas, integradas dentro de un enfoque interdisciplinar mas amplio. En este sentido. La </w:t>
      </w:r>
      <w:r w:rsidR="00B10F9E">
        <w:rPr>
          <w:rFonts w:asciiTheme="majorBidi" w:hAnsiTheme="majorBidi" w:cstheme="majorBidi"/>
          <w:sz w:val="24"/>
          <w:szCs w:val="24"/>
        </w:rPr>
        <w:t>grafología</w:t>
      </w:r>
      <w:r>
        <w:rPr>
          <w:rFonts w:asciiTheme="majorBidi" w:hAnsiTheme="majorBidi" w:cstheme="majorBidi"/>
          <w:sz w:val="24"/>
          <w:szCs w:val="24"/>
        </w:rPr>
        <w:t xml:space="preserve"> forense muestra su mayor potencial cuando se utiliza como una herramienta auxiliar, complementando otras técnicas consolidadas como el análisis del modus operandi, la </w:t>
      </w:r>
      <w:r w:rsidR="00B10F9E">
        <w:rPr>
          <w:rFonts w:asciiTheme="majorBidi" w:hAnsiTheme="majorBidi" w:cstheme="majorBidi"/>
          <w:sz w:val="24"/>
          <w:szCs w:val="24"/>
        </w:rPr>
        <w:t>victimología</w:t>
      </w:r>
      <w:r>
        <w:rPr>
          <w:rFonts w:asciiTheme="majorBidi" w:hAnsiTheme="majorBidi" w:cstheme="majorBidi"/>
          <w:sz w:val="24"/>
          <w:szCs w:val="24"/>
        </w:rPr>
        <w:t xml:space="preserve">, la lingüística forense o la </w:t>
      </w:r>
      <w:r w:rsidR="00B10F9E">
        <w:rPr>
          <w:rFonts w:asciiTheme="majorBidi" w:hAnsiTheme="majorBidi" w:cstheme="majorBidi"/>
          <w:sz w:val="24"/>
          <w:szCs w:val="24"/>
        </w:rPr>
        <w:t>psicología</w:t>
      </w:r>
      <w:r>
        <w:rPr>
          <w:rFonts w:asciiTheme="majorBidi" w:hAnsiTheme="majorBidi" w:cstheme="majorBidi"/>
          <w:sz w:val="24"/>
          <w:szCs w:val="24"/>
        </w:rPr>
        <w:t xml:space="preserve"> criminal. Esta conclusión resulta especialmente relevante para evitar usos inapropiados o sobredimensionados de la disciplina en contextos judiciales o policiales. </w:t>
      </w:r>
    </w:p>
    <w:p w14:paraId="4D200161" w14:textId="407C93C1" w:rsidR="00E15EBA" w:rsidRDefault="00E15EBA" w:rsidP="00E15EB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análisis del caso del asesino del Zodiaco ha evidenciado, la importancia del </w:t>
      </w:r>
      <w:r w:rsidR="00B10F9E">
        <w:rPr>
          <w:rFonts w:asciiTheme="majorBidi" w:hAnsiTheme="majorBidi" w:cstheme="majorBidi"/>
          <w:sz w:val="24"/>
          <w:szCs w:val="24"/>
        </w:rPr>
        <w:t>contexto</w:t>
      </w:r>
      <w:r>
        <w:rPr>
          <w:rFonts w:asciiTheme="majorBidi" w:hAnsiTheme="majorBidi" w:cstheme="majorBidi"/>
          <w:sz w:val="24"/>
          <w:szCs w:val="24"/>
        </w:rPr>
        <w:t xml:space="preserve"> comunicativo en la interpretacion de la escritura. Las cartas analizadas no constituyen escritos espontáneos, sino mensajes elaborados con una clara intención estratégica. El autor utilizó la escritura como un medio para intimida, manipular y mantener el control sobre la </w:t>
      </w:r>
      <w:r w:rsidR="00B10F9E">
        <w:rPr>
          <w:rFonts w:asciiTheme="majorBidi" w:hAnsiTheme="majorBidi" w:cstheme="majorBidi"/>
          <w:sz w:val="24"/>
          <w:szCs w:val="24"/>
        </w:rPr>
        <w:t>investigación</w:t>
      </w:r>
      <w:r>
        <w:rPr>
          <w:rFonts w:asciiTheme="majorBidi" w:hAnsiTheme="majorBidi" w:cstheme="majorBidi"/>
          <w:sz w:val="24"/>
          <w:szCs w:val="24"/>
        </w:rPr>
        <w:t xml:space="preserve"> y la opinión </w:t>
      </w:r>
      <w:r w:rsidR="00B10F9E">
        <w:rPr>
          <w:rFonts w:asciiTheme="majorBidi" w:hAnsiTheme="majorBidi" w:cstheme="majorBidi"/>
          <w:sz w:val="24"/>
          <w:szCs w:val="24"/>
        </w:rPr>
        <w:t>pública</w:t>
      </w:r>
      <w:r>
        <w:rPr>
          <w:rFonts w:asciiTheme="majorBidi" w:hAnsiTheme="majorBidi" w:cstheme="majorBidi"/>
          <w:sz w:val="24"/>
          <w:szCs w:val="24"/>
        </w:rPr>
        <w:t xml:space="preserve">. Esta circunstancia condiciona </w:t>
      </w:r>
      <w:r w:rsidR="00B10F9E">
        <w:rPr>
          <w:rFonts w:asciiTheme="majorBidi" w:hAnsiTheme="majorBidi" w:cstheme="majorBidi"/>
          <w:sz w:val="24"/>
          <w:szCs w:val="24"/>
        </w:rPr>
        <w:t>inevitablemente</w:t>
      </w:r>
      <w:r>
        <w:rPr>
          <w:rFonts w:asciiTheme="majorBidi" w:hAnsiTheme="majorBidi" w:cstheme="majorBidi"/>
          <w:sz w:val="24"/>
          <w:szCs w:val="24"/>
        </w:rPr>
        <w:t xml:space="preserve"> el análisis grafológico, ya que algunos rasgos pueden responder a una puesta en esce</w:t>
      </w:r>
      <w:r w:rsidR="00E07C7E">
        <w:rPr>
          <w:rFonts w:asciiTheme="majorBidi" w:hAnsiTheme="majorBidi" w:cstheme="majorBidi"/>
          <w:sz w:val="24"/>
          <w:szCs w:val="24"/>
        </w:rPr>
        <w:t xml:space="preserve">na de manera controlada mas que a la expresión inconsciente de la personalidad. Esta conclusión refuerza la necesidad de </w:t>
      </w:r>
      <w:r w:rsidR="00B10F9E">
        <w:rPr>
          <w:rFonts w:asciiTheme="majorBidi" w:hAnsiTheme="majorBidi" w:cstheme="majorBidi"/>
          <w:sz w:val="24"/>
          <w:szCs w:val="24"/>
        </w:rPr>
        <w:t>contextualizar</w:t>
      </w:r>
      <w:r w:rsidR="00E07C7E">
        <w:rPr>
          <w:rFonts w:asciiTheme="majorBidi" w:hAnsiTheme="majorBidi" w:cstheme="majorBidi"/>
          <w:sz w:val="24"/>
          <w:szCs w:val="24"/>
        </w:rPr>
        <w:t xml:space="preserve"> </w:t>
      </w:r>
      <w:r w:rsidR="00B10F9E">
        <w:rPr>
          <w:rFonts w:asciiTheme="majorBidi" w:hAnsiTheme="majorBidi" w:cstheme="majorBidi"/>
          <w:sz w:val="24"/>
          <w:szCs w:val="24"/>
        </w:rPr>
        <w:t>siempre</w:t>
      </w:r>
      <w:r w:rsidR="00E07C7E">
        <w:rPr>
          <w:rFonts w:asciiTheme="majorBidi" w:hAnsiTheme="majorBidi" w:cstheme="majorBidi"/>
          <w:sz w:val="24"/>
          <w:szCs w:val="24"/>
        </w:rPr>
        <w:t xml:space="preserve"> el análisis grafico dentro del marco criminológicos del caso. </w:t>
      </w:r>
    </w:p>
    <w:p w14:paraId="163759B7" w14:textId="0B3DB899" w:rsidR="00E07C7E" w:rsidRDefault="00E07C7E" w:rsidP="00E15EB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Desde el punto de vista metodológico, el </w:t>
      </w:r>
      <w:r w:rsidR="00B10F9E">
        <w:rPr>
          <w:rFonts w:asciiTheme="majorBidi" w:hAnsiTheme="majorBidi" w:cstheme="majorBidi"/>
          <w:sz w:val="24"/>
          <w:szCs w:val="24"/>
        </w:rPr>
        <w:t>trabajo</w:t>
      </w:r>
      <w:r>
        <w:rPr>
          <w:rFonts w:asciiTheme="majorBidi" w:hAnsiTheme="majorBidi" w:cstheme="majorBidi"/>
          <w:sz w:val="24"/>
          <w:szCs w:val="24"/>
        </w:rPr>
        <w:t xml:space="preserve"> ha puesto de relieve diversas limitaciones </w:t>
      </w:r>
      <w:r w:rsidR="00DB74AC">
        <w:rPr>
          <w:rFonts w:asciiTheme="majorBidi" w:hAnsiTheme="majorBidi" w:cstheme="majorBidi"/>
          <w:sz w:val="24"/>
          <w:szCs w:val="24"/>
        </w:rPr>
        <w:t>propias</w:t>
      </w:r>
      <w:r>
        <w:rPr>
          <w:rFonts w:asciiTheme="majorBidi" w:hAnsiTheme="majorBidi" w:cstheme="majorBidi"/>
          <w:sz w:val="24"/>
          <w:szCs w:val="24"/>
        </w:rPr>
        <w:t xml:space="preserve"> </w:t>
      </w:r>
      <w:r w:rsidR="00DB74AC">
        <w:rPr>
          <w:rFonts w:asciiTheme="majorBidi" w:hAnsiTheme="majorBidi" w:cstheme="majorBidi"/>
          <w:sz w:val="24"/>
          <w:szCs w:val="24"/>
        </w:rPr>
        <w:t>de</w:t>
      </w:r>
      <w:r>
        <w:rPr>
          <w:rFonts w:asciiTheme="majorBidi" w:hAnsiTheme="majorBidi" w:cstheme="majorBidi"/>
          <w:sz w:val="24"/>
          <w:szCs w:val="24"/>
        </w:rPr>
        <w:t xml:space="preserve">l análisis grafológico de cartas en investigaciones criminales. Entre ellas destacan la falta de acceso a los documentos originales, la dependencia de </w:t>
      </w:r>
      <w:r>
        <w:rPr>
          <w:rFonts w:asciiTheme="majorBidi" w:hAnsiTheme="majorBidi" w:cstheme="majorBidi"/>
          <w:sz w:val="24"/>
          <w:szCs w:val="24"/>
        </w:rPr>
        <w:lastRenderedPageBreak/>
        <w:t xml:space="preserve">reproducciones digitalizadas, la ausencia de muestras comparativas de escritura espontanea y la dificultad para evaluar variables como la presión del trazo con plena fiabilidad. Estas limitaciones no invalidan el análisis realizado, pero si delimitan claramente su alcance y obligan a adoptar una postura prudente y critica en la interpretacion de los resultados. </w:t>
      </w:r>
    </w:p>
    <w:p w14:paraId="17A0C5A2" w14:textId="1212CD89" w:rsidR="00E07C7E" w:rsidRDefault="00E07C7E" w:rsidP="00E15EB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Otra conclusión relevante es la necesidad de diferenciar de manera clara la </w:t>
      </w:r>
      <w:r w:rsidR="00B10F9E">
        <w:rPr>
          <w:rFonts w:asciiTheme="majorBidi" w:hAnsiTheme="majorBidi" w:cstheme="majorBidi"/>
          <w:sz w:val="24"/>
          <w:szCs w:val="24"/>
        </w:rPr>
        <w:t>grafología</w:t>
      </w:r>
      <w:r>
        <w:rPr>
          <w:rFonts w:asciiTheme="majorBidi" w:hAnsiTheme="majorBidi" w:cstheme="majorBidi"/>
          <w:sz w:val="24"/>
          <w:szCs w:val="24"/>
        </w:rPr>
        <w:t xml:space="preserve"> forense de la pericia caligráfica</w:t>
      </w:r>
      <w:r w:rsidR="00DB74AC">
        <w:rPr>
          <w:rFonts w:asciiTheme="majorBidi" w:hAnsiTheme="majorBidi" w:cstheme="majorBidi"/>
          <w:sz w:val="24"/>
          <w:szCs w:val="24"/>
        </w:rPr>
        <w:t xml:space="preserve">. A lo largo del estudio se ha señalado que se trata de disciplinas con finalidades distintas y con enfoques metodológicos propios. En este sentido, la pericia caligráfica tiene como objetivo determinar la autoría de un escrito, mientras que la grafología forense se orienta al análisis de características psicológicas y comportamentales del individuo. Esta distinción es esencial para evitar confusiones teóricas y delimitar adecuadamente el papel de la grafología dentro del campo de la criminología. </w:t>
      </w:r>
      <w:r>
        <w:rPr>
          <w:rFonts w:asciiTheme="majorBidi" w:hAnsiTheme="majorBidi" w:cstheme="majorBidi"/>
          <w:sz w:val="24"/>
          <w:szCs w:val="24"/>
        </w:rPr>
        <w:t xml:space="preserve"> </w:t>
      </w:r>
    </w:p>
    <w:p w14:paraId="6FA1F838" w14:textId="7EA663BD" w:rsidR="00E07C7E" w:rsidRDefault="00E07C7E" w:rsidP="00E15EB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Desde una perspectiva ética y profesional, el trabajo ha permitido reflexionar sobre los riesgos asociados al uso de la </w:t>
      </w:r>
      <w:r w:rsidR="00B10F9E">
        <w:rPr>
          <w:rFonts w:asciiTheme="majorBidi" w:hAnsiTheme="majorBidi" w:cstheme="majorBidi"/>
          <w:sz w:val="24"/>
          <w:szCs w:val="24"/>
        </w:rPr>
        <w:t>grafología</w:t>
      </w:r>
      <w:r>
        <w:rPr>
          <w:rFonts w:asciiTheme="majorBidi" w:hAnsiTheme="majorBidi" w:cstheme="majorBidi"/>
          <w:sz w:val="24"/>
          <w:szCs w:val="24"/>
        </w:rPr>
        <w:t xml:space="preserve"> forense. La posibilidad de </w:t>
      </w:r>
      <w:r w:rsidR="00B10F9E">
        <w:rPr>
          <w:rFonts w:asciiTheme="majorBidi" w:hAnsiTheme="majorBidi" w:cstheme="majorBidi"/>
          <w:sz w:val="24"/>
          <w:szCs w:val="24"/>
        </w:rPr>
        <w:t>sobre interpretar</w:t>
      </w:r>
      <w:r>
        <w:rPr>
          <w:rFonts w:asciiTheme="majorBidi" w:hAnsiTheme="majorBidi" w:cstheme="majorBidi"/>
          <w:sz w:val="24"/>
          <w:szCs w:val="24"/>
        </w:rPr>
        <w:t xml:space="preserve"> determinados rasgos gráficos o de atribuirles un valor </w:t>
      </w:r>
      <w:r w:rsidR="00B10F9E">
        <w:rPr>
          <w:rFonts w:asciiTheme="majorBidi" w:hAnsiTheme="majorBidi" w:cstheme="majorBidi"/>
          <w:sz w:val="24"/>
          <w:szCs w:val="24"/>
        </w:rPr>
        <w:t>determinante</w:t>
      </w:r>
      <w:r>
        <w:rPr>
          <w:rFonts w:asciiTheme="majorBidi" w:hAnsiTheme="majorBidi" w:cstheme="majorBidi"/>
          <w:sz w:val="24"/>
          <w:szCs w:val="24"/>
        </w:rPr>
        <w:t xml:space="preserve"> puede generar conclusiones erróneas o </w:t>
      </w:r>
      <w:r w:rsidR="00B10F9E">
        <w:rPr>
          <w:rFonts w:asciiTheme="majorBidi" w:hAnsiTheme="majorBidi" w:cstheme="majorBidi"/>
          <w:sz w:val="24"/>
          <w:szCs w:val="24"/>
        </w:rPr>
        <w:t>injusta</w:t>
      </w:r>
      <w:r>
        <w:rPr>
          <w:rFonts w:asciiTheme="majorBidi" w:hAnsiTheme="majorBidi" w:cstheme="majorBidi"/>
          <w:sz w:val="24"/>
          <w:szCs w:val="24"/>
        </w:rPr>
        <w:t xml:space="preserve">. </w:t>
      </w:r>
      <w:r w:rsidR="00B10F9E">
        <w:rPr>
          <w:rFonts w:asciiTheme="majorBidi" w:hAnsiTheme="majorBidi" w:cstheme="majorBidi"/>
          <w:sz w:val="24"/>
          <w:szCs w:val="24"/>
        </w:rPr>
        <w:t>P</w:t>
      </w:r>
      <w:r>
        <w:rPr>
          <w:rFonts w:asciiTheme="majorBidi" w:hAnsiTheme="majorBidi" w:cstheme="majorBidi"/>
          <w:sz w:val="24"/>
          <w:szCs w:val="24"/>
        </w:rPr>
        <w:t xml:space="preserve">or ello, una de las aportaciones mas relevantes de este trabajo es la defensa de un uso responsable de la </w:t>
      </w:r>
      <w:r w:rsidR="00B10F9E">
        <w:rPr>
          <w:rFonts w:asciiTheme="majorBidi" w:hAnsiTheme="majorBidi" w:cstheme="majorBidi"/>
          <w:sz w:val="24"/>
          <w:szCs w:val="24"/>
        </w:rPr>
        <w:t>grafología</w:t>
      </w:r>
      <w:r>
        <w:rPr>
          <w:rFonts w:asciiTheme="majorBidi" w:hAnsiTheme="majorBidi" w:cstheme="majorBidi"/>
          <w:sz w:val="24"/>
          <w:szCs w:val="24"/>
        </w:rPr>
        <w:t xml:space="preserve"> forense, basado en el rigor metodológico, la conciencia de sus </w:t>
      </w:r>
      <w:r w:rsidR="00B10F9E">
        <w:rPr>
          <w:rFonts w:asciiTheme="majorBidi" w:hAnsiTheme="majorBidi" w:cstheme="majorBidi"/>
          <w:sz w:val="24"/>
          <w:szCs w:val="24"/>
        </w:rPr>
        <w:t>límites</w:t>
      </w:r>
      <w:r>
        <w:rPr>
          <w:rFonts w:asciiTheme="majorBidi" w:hAnsiTheme="majorBidi" w:cstheme="majorBidi"/>
          <w:sz w:val="24"/>
          <w:szCs w:val="24"/>
        </w:rPr>
        <w:t xml:space="preserve"> y la </w:t>
      </w:r>
      <w:r w:rsidR="00B10F9E">
        <w:rPr>
          <w:rFonts w:asciiTheme="majorBidi" w:hAnsiTheme="majorBidi" w:cstheme="majorBidi"/>
          <w:sz w:val="24"/>
          <w:szCs w:val="24"/>
        </w:rPr>
        <w:t>integración</w:t>
      </w:r>
      <w:r>
        <w:rPr>
          <w:rFonts w:asciiTheme="majorBidi" w:hAnsiTheme="majorBidi" w:cstheme="majorBidi"/>
          <w:sz w:val="24"/>
          <w:szCs w:val="24"/>
        </w:rPr>
        <w:t xml:space="preserve"> con otros enfoques analíticos. Esta reflexión ética resulta especialmente pertinente en el ámbito judicial, donde las consecuencias de una interpretacion incorrecta pueden ser graves. </w:t>
      </w:r>
    </w:p>
    <w:p w14:paraId="44BC5845" w14:textId="38E73824" w:rsidR="00E07C7E" w:rsidRDefault="00E07C7E" w:rsidP="00E15EB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cuanto al valor académico del trabajo, el estudio realizado pone de manifiesto la utilidad de la </w:t>
      </w:r>
      <w:r w:rsidR="00B10F9E">
        <w:rPr>
          <w:rFonts w:asciiTheme="majorBidi" w:hAnsiTheme="majorBidi" w:cstheme="majorBidi"/>
          <w:sz w:val="24"/>
          <w:szCs w:val="24"/>
        </w:rPr>
        <w:t>grafología</w:t>
      </w:r>
      <w:r>
        <w:rPr>
          <w:rFonts w:asciiTheme="majorBidi" w:hAnsiTheme="majorBidi" w:cstheme="majorBidi"/>
          <w:sz w:val="24"/>
          <w:szCs w:val="24"/>
        </w:rPr>
        <w:t xml:space="preserve"> forense como objeto de análisis dentro de la </w:t>
      </w:r>
      <w:r w:rsidR="00B10F9E">
        <w:rPr>
          <w:rFonts w:asciiTheme="majorBidi" w:hAnsiTheme="majorBidi" w:cstheme="majorBidi"/>
          <w:sz w:val="24"/>
          <w:szCs w:val="24"/>
        </w:rPr>
        <w:t>formación</w:t>
      </w:r>
      <w:r>
        <w:rPr>
          <w:rFonts w:asciiTheme="majorBidi" w:hAnsiTheme="majorBidi" w:cstheme="majorBidi"/>
          <w:sz w:val="24"/>
          <w:szCs w:val="24"/>
        </w:rPr>
        <w:t xml:space="preserve"> criminológica. Más allá de su aplicación </w:t>
      </w:r>
      <w:r w:rsidR="00B10F9E">
        <w:rPr>
          <w:rFonts w:asciiTheme="majorBidi" w:hAnsiTheme="majorBidi" w:cstheme="majorBidi"/>
          <w:sz w:val="24"/>
          <w:szCs w:val="24"/>
        </w:rPr>
        <w:t>práctica</w:t>
      </w:r>
      <w:r>
        <w:rPr>
          <w:rFonts w:asciiTheme="majorBidi" w:hAnsiTheme="majorBidi" w:cstheme="majorBidi"/>
          <w:sz w:val="24"/>
          <w:szCs w:val="24"/>
        </w:rPr>
        <w:t xml:space="preserve">, el estudio de esta disciplina fomenta el desarrollo de una mirada </w:t>
      </w:r>
      <w:r w:rsidR="00B10F9E">
        <w:rPr>
          <w:rFonts w:asciiTheme="majorBidi" w:hAnsiTheme="majorBidi" w:cstheme="majorBidi"/>
          <w:sz w:val="24"/>
          <w:szCs w:val="24"/>
        </w:rPr>
        <w:t>crítica</w:t>
      </w:r>
      <w:r>
        <w:rPr>
          <w:rFonts w:asciiTheme="majorBidi" w:hAnsiTheme="majorBidi" w:cstheme="majorBidi"/>
          <w:sz w:val="24"/>
          <w:szCs w:val="24"/>
        </w:rPr>
        <w:t xml:space="preserve">, interdisciplinar y reflexiva sobre el fenómeno criminal. La </w:t>
      </w:r>
      <w:r w:rsidR="00B10F9E">
        <w:rPr>
          <w:rFonts w:asciiTheme="majorBidi" w:hAnsiTheme="majorBidi" w:cstheme="majorBidi"/>
          <w:sz w:val="24"/>
          <w:szCs w:val="24"/>
        </w:rPr>
        <w:t>grafología</w:t>
      </w:r>
      <w:r>
        <w:rPr>
          <w:rFonts w:asciiTheme="majorBidi" w:hAnsiTheme="majorBidi" w:cstheme="majorBidi"/>
          <w:sz w:val="24"/>
          <w:szCs w:val="24"/>
        </w:rPr>
        <w:t xml:space="preserve"> obliga a cuestionar los limites del conocimiento científico, la validez de las técnicas auxiliares y la importancia del </w:t>
      </w:r>
      <w:r w:rsidR="00B10F9E">
        <w:rPr>
          <w:rFonts w:asciiTheme="majorBidi" w:hAnsiTheme="majorBidi" w:cstheme="majorBidi"/>
          <w:sz w:val="24"/>
          <w:szCs w:val="24"/>
        </w:rPr>
        <w:t>contexto</w:t>
      </w:r>
      <w:r>
        <w:rPr>
          <w:rFonts w:asciiTheme="majorBidi" w:hAnsiTheme="majorBidi" w:cstheme="majorBidi"/>
          <w:sz w:val="24"/>
          <w:szCs w:val="24"/>
        </w:rPr>
        <w:t xml:space="preserve"> en la interpretacion de la conducta humana, lo que contribuye de manera significativa a la </w:t>
      </w:r>
      <w:r w:rsidR="00B10F9E">
        <w:rPr>
          <w:rFonts w:asciiTheme="majorBidi" w:hAnsiTheme="majorBidi" w:cstheme="majorBidi"/>
          <w:sz w:val="24"/>
          <w:szCs w:val="24"/>
        </w:rPr>
        <w:t>formación</w:t>
      </w:r>
      <w:r>
        <w:rPr>
          <w:rFonts w:asciiTheme="majorBidi" w:hAnsiTheme="majorBidi" w:cstheme="majorBidi"/>
          <w:sz w:val="24"/>
          <w:szCs w:val="24"/>
        </w:rPr>
        <w:t xml:space="preserve"> </w:t>
      </w:r>
      <w:r w:rsidR="00B10F9E">
        <w:rPr>
          <w:rFonts w:asciiTheme="majorBidi" w:hAnsiTheme="majorBidi" w:cstheme="majorBidi"/>
          <w:sz w:val="24"/>
          <w:szCs w:val="24"/>
        </w:rPr>
        <w:t>integral</w:t>
      </w:r>
      <w:r>
        <w:rPr>
          <w:rFonts w:asciiTheme="majorBidi" w:hAnsiTheme="majorBidi" w:cstheme="majorBidi"/>
          <w:sz w:val="24"/>
          <w:szCs w:val="24"/>
        </w:rPr>
        <w:t xml:space="preserve"> del estudiante de criminología. </w:t>
      </w:r>
    </w:p>
    <w:p w14:paraId="4BB7B185" w14:textId="758EBD3F" w:rsidR="00B10F9E" w:rsidRDefault="00B10F9E" w:rsidP="00E15EB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Finalmente, este Trabajo de Fin de Grado abre diversas líneas de investigación futuras. Por un lado, sería de gran interés ampliar el análisis a otros casos criminales </w:t>
      </w:r>
      <w:r>
        <w:rPr>
          <w:rFonts w:asciiTheme="majorBidi" w:hAnsiTheme="majorBidi" w:cstheme="majorBidi"/>
          <w:sz w:val="24"/>
          <w:szCs w:val="24"/>
        </w:rPr>
        <w:lastRenderedPageBreak/>
        <w:t xml:space="preserve">en los que la escritura manuscrita haya desempeñado un papel relevante, lo que permitiría comparar resultados y evaluar la consistencia de los patrones grafológicos observados. Por otro lado, futuras investigaciones podrían centrarse en la integración sistemática de la grafología forense con otras disciplinas, como la lingüística forense o el análisis del discurso, para desarrollar modelos de perfilación mas completos y rigurosos. </w:t>
      </w:r>
    </w:p>
    <w:p w14:paraId="699F2B36" w14:textId="77777777" w:rsidR="00DB74AC" w:rsidRDefault="00B10F9E" w:rsidP="00E15EB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Asimismo, resultaría pertinente profundizar en la validación empírica de determinados criterios grafológicos mediante estudios experimentales y comparativos, lo que contribuiría a fortalecer el respaldo científico de la disciplina. </w:t>
      </w:r>
    </w:p>
    <w:p w14:paraId="1DA40EA9" w14:textId="7663B18B" w:rsidR="00B10F9E" w:rsidRDefault="00B10F9E" w:rsidP="00E15EB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Finalmente, se abre la posibilidad de reflexionar sobre el papel de la grafología forense en el contexto actual, marcado por la digitalización de la comunicación y la progresiva desaparición de la escritura manuscrita, lo que plantea nuevos retos y preguntas para la criminología del futuro. </w:t>
      </w:r>
    </w:p>
    <w:p w14:paraId="3BE2B0A3" w14:textId="623F541F" w:rsidR="00B10F9E" w:rsidRPr="00E15EBA" w:rsidRDefault="00B10F9E" w:rsidP="00E15EBA">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conclusión, este trabajo ha permitido llegar hasta un punto de comprensión más profundo sobre el potencial y los límites de la grafología forense en la elaboración de perfiles criminales. Aunque no ofrece respuestas definitivas, si aporta una visión crítica, fundamentada y equilibrada que contribuye al debate académico y abre nuevos caminos de reflexión e investigación en el ámbito de la criminología. </w:t>
      </w:r>
    </w:p>
    <w:p w14:paraId="0AE9870B" w14:textId="77777777" w:rsidR="003B316A" w:rsidRDefault="003B316A" w:rsidP="004B4BCC">
      <w:pPr>
        <w:spacing w:line="360" w:lineRule="auto"/>
        <w:ind w:left="360"/>
        <w:jc w:val="both"/>
        <w:rPr>
          <w:rFonts w:asciiTheme="majorBidi" w:hAnsiTheme="majorBidi" w:cstheme="majorBidi"/>
          <w:b/>
          <w:bCs/>
          <w:sz w:val="24"/>
          <w:szCs w:val="24"/>
          <w:highlight w:val="yellow"/>
        </w:rPr>
      </w:pPr>
    </w:p>
    <w:p w14:paraId="54F9D6EF" w14:textId="77777777" w:rsidR="00DB74AC" w:rsidRDefault="00DB74AC" w:rsidP="004B4BCC">
      <w:pPr>
        <w:spacing w:line="360" w:lineRule="auto"/>
        <w:ind w:left="360"/>
        <w:jc w:val="both"/>
        <w:rPr>
          <w:rFonts w:asciiTheme="majorBidi" w:hAnsiTheme="majorBidi" w:cstheme="majorBidi"/>
          <w:b/>
          <w:bCs/>
          <w:sz w:val="24"/>
          <w:szCs w:val="24"/>
          <w:highlight w:val="yellow"/>
        </w:rPr>
      </w:pPr>
    </w:p>
    <w:p w14:paraId="705A2829" w14:textId="77777777" w:rsidR="00A42E56" w:rsidRDefault="00A42E56" w:rsidP="004B4BCC">
      <w:pPr>
        <w:spacing w:line="360" w:lineRule="auto"/>
        <w:ind w:left="360"/>
        <w:jc w:val="both"/>
        <w:rPr>
          <w:rFonts w:asciiTheme="majorBidi" w:hAnsiTheme="majorBidi" w:cstheme="majorBidi"/>
          <w:b/>
          <w:bCs/>
          <w:sz w:val="24"/>
          <w:szCs w:val="24"/>
          <w:highlight w:val="yellow"/>
        </w:rPr>
      </w:pPr>
    </w:p>
    <w:p w14:paraId="660E12D3" w14:textId="77777777" w:rsidR="00A42E56" w:rsidRDefault="00A42E56" w:rsidP="004B4BCC">
      <w:pPr>
        <w:spacing w:line="360" w:lineRule="auto"/>
        <w:ind w:left="360"/>
        <w:jc w:val="both"/>
        <w:rPr>
          <w:rFonts w:asciiTheme="majorBidi" w:hAnsiTheme="majorBidi" w:cstheme="majorBidi"/>
          <w:b/>
          <w:bCs/>
          <w:sz w:val="24"/>
          <w:szCs w:val="24"/>
          <w:highlight w:val="yellow"/>
        </w:rPr>
      </w:pPr>
    </w:p>
    <w:p w14:paraId="2FC2408C" w14:textId="77777777" w:rsidR="00A42E56" w:rsidRDefault="00A42E56" w:rsidP="004B4BCC">
      <w:pPr>
        <w:spacing w:line="360" w:lineRule="auto"/>
        <w:ind w:left="360"/>
        <w:jc w:val="both"/>
        <w:rPr>
          <w:rFonts w:asciiTheme="majorBidi" w:hAnsiTheme="majorBidi" w:cstheme="majorBidi"/>
          <w:b/>
          <w:bCs/>
          <w:sz w:val="24"/>
          <w:szCs w:val="24"/>
          <w:highlight w:val="yellow"/>
        </w:rPr>
      </w:pPr>
    </w:p>
    <w:p w14:paraId="57B5FF4A" w14:textId="77777777" w:rsidR="00A42E56" w:rsidRDefault="00A42E56" w:rsidP="004B4BCC">
      <w:pPr>
        <w:spacing w:line="360" w:lineRule="auto"/>
        <w:ind w:left="360"/>
        <w:jc w:val="both"/>
        <w:rPr>
          <w:rFonts w:asciiTheme="majorBidi" w:hAnsiTheme="majorBidi" w:cstheme="majorBidi"/>
          <w:b/>
          <w:bCs/>
          <w:sz w:val="24"/>
          <w:szCs w:val="24"/>
          <w:highlight w:val="yellow"/>
        </w:rPr>
      </w:pPr>
    </w:p>
    <w:p w14:paraId="04090727" w14:textId="77777777" w:rsidR="00A42E56" w:rsidRDefault="00A42E56" w:rsidP="004B4BCC">
      <w:pPr>
        <w:spacing w:line="360" w:lineRule="auto"/>
        <w:ind w:left="360"/>
        <w:jc w:val="both"/>
        <w:rPr>
          <w:rFonts w:asciiTheme="majorBidi" w:hAnsiTheme="majorBidi" w:cstheme="majorBidi"/>
          <w:b/>
          <w:bCs/>
          <w:sz w:val="24"/>
          <w:szCs w:val="24"/>
          <w:highlight w:val="yellow"/>
        </w:rPr>
      </w:pPr>
    </w:p>
    <w:p w14:paraId="3B2295BF" w14:textId="77777777" w:rsidR="00A42E56" w:rsidRDefault="00A42E56" w:rsidP="004B4BCC">
      <w:pPr>
        <w:spacing w:line="360" w:lineRule="auto"/>
        <w:ind w:left="360"/>
        <w:jc w:val="both"/>
        <w:rPr>
          <w:rFonts w:asciiTheme="majorBidi" w:hAnsiTheme="majorBidi" w:cstheme="majorBidi"/>
          <w:b/>
          <w:bCs/>
          <w:sz w:val="24"/>
          <w:szCs w:val="24"/>
          <w:highlight w:val="yellow"/>
        </w:rPr>
      </w:pPr>
    </w:p>
    <w:p w14:paraId="252244C5" w14:textId="77777777" w:rsidR="00A42E56" w:rsidRDefault="00A42E56" w:rsidP="004B4BCC">
      <w:pPr>
        <w:spacing w:line="360" w:lineRule="auto"/>
        <w:ind w:left="360"/>
        <w:jc w:val="both"/>
        <w:rPr>
          <w:rFonts w:asciiTheme="majorBidi" w:hAnsiTheme="majorBidi" w:cstheme="majorBidi"/>
          <w:b/>
          <w:bCs/>
          <w:sz w:val="24"/>
          <w:szCs w:val="24"/>
          <w:highlight w:val="yellow"/>
        </w:rPr>
      </w:pPr>
    </w:p>
    <w:p w14:paraId="6ED95276" w14:textId="77777777" w:rsidR="00A42E56" w:rsidRDefault="00A42E56" w:rsidP="007F569E">
      <w:pPr>
        <w:spacing w:line="360" w:lineRule="auto"/>
        <w:jc w:val="both"/>
        <w:rPr>
          <w:rFonts w:asciiTheme="majorBidi" w:hAnsiTheme="majorBidi" w:cstheme="majorBidi"/>
          <w:b/>
          <w:bCs/>
          <w:sz w:val="24"/>
          <w:szCs w:val="24"/>
          <w:highlight w:val="yellow"/>
        </w:rPr>
      </w:pPr>
    </w:p>
    <w:p w14:paraId="4DF1E3C0" w14:textId="5BE936B9" w:rsidR="003B316A" w:rsidRDefault="003B316A" w:rsidP="00A42E56">
      <w:pPr>
        <w:pStyle w:val="Ttulo1"/>
        <w:ind w:firstLine="360"/>
      </w:pPr>
      <w:bookmarkStart w:id="24" w:name="_Toc221128900"/>
      <w:r w:rsidRPr="0048492B">
        <w:lastRenderedPageBreak/>
        <w:t>Referencias bibliográficas</w:t>
      </w:r>
      <w:bookmarkEnd w:id="24"/>
    </w:p>
    <w:p w14:paraId="314423B2" w14:textId="77777777" w:rsidR="00A42E56" w:rsidRPr="00A42E56" w:rsidRDefault="00A42E56" w:rsidP="00A42E56"/>
    <w:p w14:paraId="2D38A1EB" w14:textId="34CB6AFB" w:rsidR="003B316A" w:rsidRDefault="00B54DE3" w:rsidP="0018467E">
      <w:pPr>
        <w:ind w:left="360"/>
        <w:jc w:val="both"/>
        <w:rPr>
          <w:rFonts w:asciiTheme="majorBidi" w:hAnsiTheme="majorBidi" w:cstheme="majorBidi"/>
          <w:sz w:val="24"/>
          <w:szCs w:val="24"/>
        </w:rPr>
      </w:pPr>
      <w:r w:rsidRPr="00B54DE3">
        <w:rPr>
          <w:rFonts w:asciiTheme="majorBidi" w:hAnsiTheme="majorBidi" w:cstheme="majorBidi"/>
          <w:sz w:val="24"/>
          <w:szCs w:val="24"/>
        </w:rPr>
        <w:t xml:space="preserve">GRAFOLOGÍA FORENSE – </w:t>
      </w:r>
      <w:r w:rsidRPr="00B54DE3">
        <w:rPr>
          <w:rFonts w:asciiTheme="majorBidi" w:hAnsiTheme="majorBidi" w:cstheme="majorBidi"/>
          <w:i/>
          <w:iCs/>
          <w:sz w:val="24"/>
          <w:szCs w:val="24"/>
        </w:rPr>
        <w:t>Apuntes de psiquiatría</w:t>
      </w:r>
      <w:r w:rsidRPr="00B54DE3">
        <w:rPr>
          <w:rFonts w:asciiTheme="majorBidi" w:hAnsiTheme="majorBidi" w:cstheme="majorBidi"/>
          <w:sz w:val="24"/>
          <w:szCs w:val="24"/>
        </w:rPr>
        <w:t xml:space="preserve">. (s. f.). </w:t>
      </w:r>
      <w:hyperlink r:id="rId7" w:history="1">
        <w:r w:rsidRPr="00B54DE3">
          <w:rPr>
            <w:rStyle w:val="Hipervnculo"/>
            <w:rFonts w:asciiTheme="majorBidi" w:hAnsiTheme="majorBidi" w:cstheme="majorBidi"/>
            <w:sz w:val="24"/>
            <w:szCs w:val="24"/>
          </w:rPr>
          <w:t>https://www.blogdepsiquiatria.com/?p=954</w:t>
        </w:r>
      </w:hyperlink>
    </w:p>
    <w:p w14:paraId="2F86DE0E" w14:textId="77777777" w:rsidR="00B54DE3" w:rsidRDefault="00B54DE3" w:rsidP="0018467E">
      <w:pPr>
        <w:ind w:left="360"/>
        <w:jc w:val="both"/>
        <w:rPr>
          <w:rFonts w:asciiTheme="majorBidi" w:hAnsiTheme="majorBidi" w:cstheme="majorBidi"/>
          <w:sz w:val="24"/>
          <w:szCs w:val="24"/>
        </w:rPr>
      </w:pPr>
    </w:p>
    <w:p w14:paraId="282CFD9F" w14:textId="39F6759D" w:rsidR="00B54DE3" w:rsidRDefault="00B54DE3" w:rsidP="0018467E">
      <w:pPr>
        <w:ind w:left="360"/>
        <w:jc w:val="both"/>
        <w:rPr>
          <w:rFonts w:asciiTheme="majorBidi" w:hAnsiTheme="majorBidi" w:cstheme="majorBidi"/>
          <w:sz w:val="24"/>
          <w:szCs w:val="24"/>
        </w:rPr>
      </w:pPr>
      <w:r w:rsidRPr="00B54DE3">
        <w:rPr>
          <w:rFonts w:asciiTheme="majorBidi" w:hAnsiTheme="majorBidi" w:cstheme="majorBidi"/>
          <w:sz w:val="24"/>
          <w:szCs w:val="24"/>
        </w:rPr>
        <w:t xml:space="preserve">PJ GROUP. (2021, 18 febrero). </w:t>
      </w:r>
      <w:r w:rsidRPr="00B54DE3">
        <w:rPr>
          <w:rFonts w:asciiTheme="majorBidi" w:hAnsiTheme="majorBidi" w:cstheme="majorBidi"/>
          <w:i/>
          <w:iCs/>
          <w:sz w:val="24"/>
          <w:szCs w:val="24"/>
        </w:rPr>
        <w:t>Pericia Caligráfica: analizar firmas y veracidad documentos</w:t>
      </w:r>
      <w:r w:rsidRPr="00B54DE3">
        <w:rPr>
          <w:rFonts w:asciiTheme="majorBidi" w:hAnsiTheme="majorBidi" w:cstheme="majorBidi"/>
          <w:sz w:val="24"/>
          <w:szCs w:val="24"/>
        </w:rPr>
        <w:t xml:space="preserve">. Perito Judicial GROUP©. </w:t>
      </w:r>
      <w:hyperlink r:id="rId8" w:history="1">
        <w:r w:rsidRPr="00925779">
          <w:rPr>
            <w:rStyle w:val="Hipervnculo"/>
            <w:rFonts w:asciiTheme="majorBidi" w:hAnsiTheme="majorBidi" w:cstheme="majorBidi"/>
            <w:sz w:val="24"/>
            <w:szCs w:val="24"/>
          </w:rPr>
          <w:t>https://peritojudicial.com/perito-caligrafo/</w:t>
        </w:r>
      </w:hyperlink>
    </w:p>
    <w:p w14:paraId="20FAEF5E" w14:textId="77777777" w:rsidR="00B54DE3" w:rsidRDefault="00B54DE3" w:rsidP="0018467E">
      <w:pPr>
        <w:ind w:left="360"/>
        <w:jc w:val="both"/>
        <w:rPr>
          <w:rFonts w:asciiTheme="majorBidi" w:hAnsiTheme="majorBidi" w:cstheme="majorBidi"/>
          <w:sz w:val="24"/>
          <w:szCs w:val="24"/>
        </w:rPr>
      </w:pPr>
    </w:p>
    <w:p w14:paraId="7C245D2B" w14:textId="106A9C2E" w:rsidR="00B54DE3" w:rsidRDefault="00B54DE3" w:rsidP="0018467E">
      <w:pPr>
        <w:ind w:left="360"/>
        <w:jc w:val="both"/>
        <w:rPr>
          <w:rFonts w:asciiTheme="majorBidi" w:hAnsiTheme="majorBidi" w:cstheme="majorBidi"/>
          <w:sz w:val="24"/>
          <w:szCs w:val="24"/>
        </w:rPr>
      </w:pPr>
      <w:r w:rsidRPr="00B54DE3">
        <w:rPr>
          <w:rFonts w:asciiTheme="majorBidi" w:hAnsiTheme="majorBidi" w:cstheme="majorBidi"/>
          <w:sz w:val="24"/>
          <w:szCs w:val="24"/>
        </w:rPr>
        <w:t xml:space="preserve">Cadenas, A. C. (2021, 12 julio). </w:t>
      </w:r>
      <w:r w:rsidRPr="00B54DE3">
        <w:rPr>
          <w:rFonts w:asciiTheme="majorBidi" w:hAnsiTheme="majorBidi" w:cstheme="majorBidi"/>
          <w:i/>
          <w:iCs/>
          <w:sz w:val="24"/>
          <w:szCs w:val="24"/>
        </w:rPr>
        <w:t>Qué es la pericia caligráfica - El Rincón Jurídico</w:t>
      </w:r>
      <w:r w:rsidRPr="00B54DE3">
        <w:rPr>
          <w:rFonts w:asciiTheme="majorBidi" w:hAnsiTheme="majorBidi" w:cstheme="majorBidi"/>
          <w:sz w:val="24"/>
          <w:szCs w:val="24"/>
        </w:rPr>
        <w:t xml:space="preserve">. El Rincón Jurídico. </w:t>
      </w:r>
      <w:hyperlink r:id="rId9" w:history="1">
        <w:r w:rsidRPr="00925779">
          <w:rPr>
            <w:rStyle w:val="Hipervnculo"/>
            <w:rFonts w:asciiTheme="majorBidi" w:hAnsiTheme="majorBidi" w:cstheme="majorBidi"/>
            <w:sz w:val="24"/>
            <w:szCs w:val="24"/>
          </w:rPr>
          <w:t>https://www.elrinconjuridico.com/blog/que-es-la-pericia-caligrafica/</w:t>
        </w:r>
      </w:hyperlink>
    </w:p>
    <w:p w14:paraId="6E6997A0" w14:textId="77777777" w:rsidR="00B54DE3" w:rsidRDefault="00B54DE3" w:rsidP="0018467E">
      <w:pPr>
        <w:ind w:left="360"/>
        <w:jc w:val="both"/>
        <w:rPr>
          <w:rFonts w:asciiTheme="majorBidi" w:hAnsiTheme="majorBidi" w:cstheme="majorBidi"/>
          <w:sz w:val="24"/>
          <w:szCs w:val="24"/>
        </w:rPr>
      </w:pPr>
    </w:p>
    <w:p w14:paraId="55949A45" w14:textId="10330C1B" w:rsidR="00B54DE3" w:rsidRPr="00055373" w:rsidRDefault="00B54DE3" w:rsidP="0018467E">
      <w:pPr>
        <w:ind w:left="360"/>
        <w:jc w:val="both"/>
        <w:rPr>
          <w:rFonts w:asciiTheme="majorBidi" w:hAnsiTheme="majorBidi" w:cstheme="majorBidi"/>
          <w:sz w:val="24"/>
          <w:szCs w:val="24"/>
          <w:lang w:val="pt-PT"/>
        </w:rPr>
      </w:pPr>
      <w:r w:rsidRPr="00B54DE3">
        <w:rPr>
          <w:rFonts w:asciiTheme="majorBidi" w:hAnsiTheme="majorBidi" w:cstheme="majorBidi"/>
          <w:sz w:val="24"/>
          <w:szCs w:val="24"/>
        </w:rPr>
        <w:t xml:space="preserve">Moon. (2025, 9 julio).  Pericia Caligráfica, ¿qué es? | Grafopericial - Perito Calígrafo. </w:t>
      </w:r>
      <w:r w:rsidRPr="00B54DE3">
        <w:rPr>
          <w:rFonts w:asciiTheme="majorBidi" w:hAnsiTheme="majorBidi" w:cstheme="majorBidi"/>
          <w:i/>
          <w:iCs/>
          <w:sz w:val="24"/>
          <w:szCs w:val="24"/>
        </w:rPr>
        <w:t>Grafopericial: Servicios Periciales de Grafística y Documentoscopia</w:t>
      </w:r>
      <w:r w:rsidRPr="00B54DE3">
        <w:rPr>
          <w:rFonts w:asciiTheme="majorBidi" w:hAnsiTheme="majorBidi" w:cstheme="majorBidi"/>
          <w:sz w:val="24"/>
          <w:szCs w:val="24"/>
        </w:rPr>
        <w:t xml:space="preserve">. </w:t>
      </w:r>
      <w:hyperlink r:id="rId10" w:history="1">
        <w:r w:rsidRPr="00055373">
          <w:rPr>
            <w:rStyle w:val="Hipervnculo"/>
            <w:rFonts w:asciiTheme="majorBidi" w:hAnsiTheme="majorBidi" w:cstheme="majorBidi"/>
            <w:sz w:val="24"/>
            <w:szCs w:val="24"/>
            <w:lang w:val="pt-PT"/>
          </w:rPr>
          <w:t>https://www.grafopericial.es/que-es-la-pericia-caligrafica/</w:t>
        </w:r>
      </w:hyperlink>
    </w:p>
    <w:p w14:paraId="474F7E83" w14:textId="77777777" w:rsidR="00B54DE3" w:rsidRPr="00055373" w:rsidRDefault="00B54DE3" w:rsidP="0018467E">
      <w:pPr>
        <w:ind w:left="360"/>
        <w:jc w:val="both"/>
        <w:rPr>
          <w:rFonts w:asciiTheme="majorBidi" w:hAnsiTheme="majorBidi" w:cstheme="majorBidi"/>
          <w:sz w:val="24"/>
          <w:szCs w:val="24"/>
          <w:lang w:val="pt-PT"/>
        </w:rPr>
      </w:pPr>
    </w:p>
    <w:p w14:paraId="77E98723" w14:textId="06683AC4" w:rsidR="00B54DE3" w:rsidRDefault="00B54DE3" w:rsidP="0018467E">
      <w:pPr>
        <w:ind w:left="360"/>
        <w:jc w:val="both"/>
        <w:rPr>
          <w:rFonts w:asciiTheme="majorBidi" w:hAnsiTheme="majorBidi" w:cstheme="majorBidi"/>
          <w:sz w:val="24"/>
          <w:szCs w:val="24"/>
          <w:lang w:val="en-US"/>
        </w:rPr>
      </w:pPr>
      <w:r w:rsidRPr="00055373">
        <w:rPr>
          <w:rFonts w:asciiTheme="majorBidi" w:hAnsiTheme="majorBidi" w:cstheme="majorBidi"/>
          <w:sz w:val="24"/>
          <w:szCs w:val="24"/>
          <w:lang w:val="pt-PT"/>
        </w:rPr>
        <w:t xml:space="preserve">Calvo, C. P. (2025, 5 agosto). </w:t>
      </w:r>
      <w:r w:rsidRPr="00B54DE3">
        <w:rPr>
          <w:rFonts w:asciiTheme="majorBidi" w:hAnsiTheme="majorBidi" w:cstheme="majorBidi"/>
          <w:i/>
          <w:iCs/>
          <w:sz w:val="24"/>
          <w:szCs w:val="24"/>
        </w:rPr>
        <w:t>Qué es grafología forense en criminalística</w:t>
      </w:r>
      <w:r w:rsidRPr="00B54DE3">
        <w:rPr>
          <w:rFonts w:asciiTheme="majorBidi" w:hAnsiTheme="majorBidi" w:cstheme="majorBidi"/>
          <w:sz w:val="24"/>
          <w:szCs w:val="24"/>
        </w:rPr>
        <w:t xml:space="preserve">. </w:t>
      </w:r>
      <w:r w:rsidRPr="00B54DE3">
        <w:rPr>
          <w:rFonts w:asciiTheme="majorBidi" w:hAnsiTheme="majorBidi" w:cstheme="majorBidi"/>
          <w:sz w:val="24"/>
          <w:szCs w:val="24"/>
          <w:lang w:val="en-US"/>
        </w:rPr>
        <w:t xml:space="preserve">Euroinnova International Online Education. </w:t>
      </w:r>
      <w:hyperlink r:id="rId11" w:history="1">
        <w:r w:rsidRPr="00925779">
          <w:rPr>
            <w:rStyle w:val="Hipervnculo"/>
            <w:rFonts w:asciiTheme="majorBidi" w:hAnsiTheme="majorBidi" w:cstheme="majorBidi"/>
            <w:sz w:val="24"/>
            <w:szCs w:val="24"/>
            <w:lang w:val="en-US"/>
          </w:rPr>
          <w:t>https://www.euroinnova.com/blog/que-es-grafologia-forense-en-criminalistica</w:t>
        </w:r>
      </w:hyperlink>
    </w:p>
    <w:p w14:paraId="2AC03F12" w14:textId="77777777" w:rsidR="00B54DE3" w:rsidRDefault="00B54DE3" w:rsidP="0018467E">
      <w:pPr>
        <w:ind w:left="360"/>
        <w:jc w:val="both"/>
        <w:rPr>
          <w:rFonts w:asciiTheme="majorBidi" w:hAnsiTheme="majorBidi" w:cstheme="majorBidi"/>
          <w:sz w:val="24"/>
          <w:szCs w:val="24"/>
          <w:lang w:val="en-US"/>
        </w:rPr>
      </w:pPr>
    </w:p>
    <w:p w14:paraId="08B7B4B9" w14:textId="2159F34B" w:rsidR="00B54DE3" w:rsidRPr="00DB72A1" w:rsidRDefault="00B54DE3" w:rsidP="0018467E">
      <w:pPr>
        <w:ind w:left="360"/>
        <w:jc w:val="both"/>
        <w:rPr>
          <w:lang w:val="en-US"/>
        </w:rPr>
      </w:pPr>
      <w:r w:rsidRPr="00B54DE3">
        <w:rPr>
          <w:rFonts w:asciiTheme="majorBidi" w:hAnsiTheme="majorBidi" w:cstheme="majorBidi"/>
          <w:i/>
          <w:iCs/>
          <w:sz w:val="24"/>
          <w:szCs w:val="24"/>
          <w:lang w:val="en-US"/>
        </w:rPr>
        <w:t>Zodiac Killer Letters and Ciphers -- Codes, Cryptography</w:t>
      </w:r>
      <w:r w:rsidRPr="00B54DE3">
        <w:rPr>
          <w:rFonts w:asciiTheme="majorBidi" w:hAnsiTheme="majorBidi" w:cstheme="majorBidi"/>
          <w:sz w:val="24"/>
          <w:szCs w:val="24"/>
          <w:lang w:val="en-US"/>
        </w:rPr>
        <w:t xml:space="preserve">. (s. f.). </w:t>
      </w:r>
      <w:hyperlink r:id="rId12" w:history="1">
        <w:r w:rsidRPr="00925779">
          <w:rPr>
            <w:rStyle w:val="Hipervnculo"/>
            <w:rFonts w:asciiTheme="majorBidi" w:hAnsiTheme="majorBidi" w:cstheme="majorBidi"/>
            <w:sz w:val="24"/>
            <w:szCs w:val="24"/>
            <w:lang w:val="en-US"/>
          </w:rPr>
          <w:t>https://zodiackiller.com/Letters.html</w:t>
        </w:r>
      </w:hyperlink>
    </w:p>
    <w:p w14:paraId="1A0BB63D" w14:textId="77777777" w:rsidR="00A52C21" w:rsidRDefault="00A52C21" w:rsidP="0018467E">
      <w:pPr>
        <w:ind w:left="360"/>
        <w:jc w:val="both"/>
        <w:rPr>
          <w:rFonts w:asciiTheme="majorBidi" w:hAnsiTheme="majorBidi" w:cstheme="majorBidi"/>
          <w:sz w:val="24"/>
          <w:szCs w:val="24"/>
          <w:lang w:val="en-US"/>
        </w:rPr>
      </w:pPr>
    </w:p>
    <w:p w14:paraId="4EF1DD4B" w14:textId="7D2750F7" w:rsidR="00B54DE3" w:rsidRDefault="00A52C21" w:rsidP="0018467E">
      <w:pPr>
        <w:ind w:left="360"/>
        <w:jc w:val="both"/>
        <w:rPr>
          <w:rFonts w:asciiTheme="majorBidi" w:hAnsiTheme="majorBidi" w:cstheme="majorBidi"/>
          <w:sz w:val="24"/>
          <w:szCs w:val="24"/>
        </w:rPr>
      </w:pPr>
      <w:proofErr w:type="spellStart"/>
      <w:r w:rsidRPr="00A52C21">
        <w:rPr>
          <w:rFonts w:asciiTheme="majorBidi" w:hAnsiTheme="majorBidi" w:cstheme="majorBidi"/>
          <w:sz w:val="24"/>
          <w:szCs w:val="24"/>
        </w:rPr>
        <w:t>ZonaIT</w:t>
      </w:r>
      <w:proofErr w:type="spellEnd"/>
      <w:r w:rsidRPr="00A52C21">
        <w:rPr>
          <w:rFonts w:asciiTheme="majorBidi" w:hAnsiTheme="majorBidi" w:cstheme="majorBidi"/>
          <w:sz w:val="24"/>
          <w:szCs w:val="24"/>
        </w:rPr>
        <w:t xml:space="preserve">. (s. f.). </w:t>
      </w:r>
      <w:r w:rsidRPr="00A52C21">
        <w:rPr>
          <w:rFonts w:asciiTheme="majorBidi" w:hAnsiTheme="majorBidi" w:cstheme="majorBidi"/>
          <w:i/>
          <w:iCs/>
          <w:sz w:val="24"/>
          <w:szCs w:val="24"/>
        </w:rPr>
        <w:t>Proceso de un análisis grafológico: ¿Cómo se hace? - Peritajes &amp; Peritos</w:t>
      </w:r>
      <w:r w:rsidRPr="00A52C21">
        <w:rPr>
          <w:rFonts w:asciiTheme="majorBidi" w:hAnsiTheme="majorBidi" w:cstheme="majorBidi"/>
          <w:sz w:val="24"/>
          <w:szCs w:val="24"/>
        </w:rPr>
        <w:t xml:space="preserve">. </w:t>
      </w:r>
      <w:hyperlink r:id="rId13" w:history="1">
        <w:r w:rsidRPr="003E5B43">
          <w:rPr>
            <w:rStyle w:val="Hipervnculo"/>
            <w:rFonts w:asciiTheme="majorBidi" w:hAnsiTheme="majorBidi" w:cstheme="majorBidi"/>
            <w:sz w:val="24"/>
            <w:szCs w:val="24"/>
          </w:rPr>
          <w:t>https://peritajes-peritos.es/articulos/articulo-peritaje-proceso-de-un-an-lisis-grafol-gico-c-mo-se-hace-/</w:t>
        </w:r>
      </w:hyperlink>
    </w:p>
    <w:p w14:paraId="4B7C602E" w14:textId="77777777" w:rsidR="00A52C21" w:rsidRDefault="00A52C21" w:rsidP="0018467E">
      <w:pPr>
        <w:ind w:left="360"/>
        <w:jc w:val="both"/>
        <w:rPr>
          <w:rFonts w:asciiTheme="majorBidi" w:hAnsiTheme="majorBidi" w:cstheme="majorBidi"/>
          <w:sz w:val="24"/>
          <w:szCs w:val="24"/>
        </w:rPr>
      </w:pPr>
    </w:p>
    <w:p w14:paraId="0D26B479" w14:textId="1A7F1D5D" w:rsidR="00A52C21" w:rsidRDefault="00A52C21" w:rsidP="0018467E">
      <w:pPr>
        <w:ind w:left="360"/>
        <w:jc w:val="both"/>
        <w:rPr>
          <w:rFonts w:asciiTheme="majorBidi" w:hAnsiTheme="majorBidi" w:cstheme="majorBidi"/>
          <w:sz w:val="24"/>
          <w:szCs w:val="24"/>
        </w:rPr>
      </w:pPr>
      <w:proofErr w:type="spellStart"/>
      <w:r w:rsidRPr="00A52C21">
        <w:rPr>
          <w:rFonts w:asciiTheme="majorBidi" w:hAnsiTheme="majorBidi" w:cstheme="majorBidi"/>
          <w:sz w:val="24"/>
          <w:szCs w:val="24"/>
        </w:rPr>
        <w:t>Comunicacion</w:t>
      </w:r>
      <w:proofErr w:type="spellEnd"/>
      <w:r w:rsidRPr="00A52C21">
        <w:rPr>
          <w:rFonts w:asciiTheme="majorBidi" w:hAnsiTheme="majorBidi" w:cstheme="majorBidi"/>
          <w:sz w:val="24"/>
          <w:szCs w:val="24"/>
        </w:rPr>
        <w:t xml:space="preserve">. (2025, 31 diciembre). </w:t>
      </w:r>
      <w:r w:rsidRPr="00A52C21">
        <w:rPr>
          <w:rFonts w:asciiTheme="majorBidi" w:hAnsiTheme="majorBidi" w:cstheme="majorBidi"/>
          <w:i/>
          <w:iCs/>
          <w:sz w:val="24"/>
          <w:szCs w:val="24"/>
        </w:rPr>
        <w:t>¿Qué es el análisis grafológico?</w:t>
      </w:r>
      <w:r w:rsidRPr="00A52C21">
        <w:rPr>
          <w:rFonts w:asciiTheme="majorBidi" w:hAnsiTheme="majorBidi" w:cstheme="majorBidi"/>
          <w:sz w:val="24"/>
          <w:szCs w:val="24"/>
        </w:rPr>
        <w:t xml:space="preserve"> Escuela Des Arts. </w:t>
      </w:r>
      <w:hyperlink r:id="rId14" w:history="1">
        <w:r w:rsidRPr="003E5B43">
          <w:rPr>
            <w:rStyle w:val="Hipervnculo"/>
            <w:rFonts w:asciiTheme="majorBidi" w:hAnsiTheme="majorBidi" w:cstheme="majorBidi"/>
            <w:sz w:val="24"/>
            <w:szCs w:val="24"/>
          </w:rPr>
          <w:t>https://www.escueladesarts.com/blog/que-es-analisis-grafologico/</w:t>
        </w:r>
      </w:hyperlink>
    </w:p>
    <w:p w14:paraId="769B7C9E" w14:textId="77777777" w:rsidR="00A52C21" w:rsidRDefault="00A52C21" w:rsidP="0018467E">
      <w:pPr>
        <w:ind w:left="360"/>
        <w:jc w:val="both"/>
        <w:rPr>
          <w:rFonts w:asciiTheme="majorBidi" w:hAnsiTheme="majorBidi" w:cstheme="majorBidi"/>
          <w:sz w:val="24"/>
          <w:szCs w:val="24"/>
        </w:rPr>
      </w:pPr>
    </w:p>
    <w:p w14:paraId="2A5ED0A4" w14:textId="06C26B50" w:rsidR="00A52C21" w:rsidRDefault="00A52C21" w:rsidP="0018467E">
      <w:pPr>
        <w:ind w:left="360"/>
        <w:jc w:val="both"/>
        <w:rPr>
          <w:rFonts w:asciiTheme="majorBidi" w:hAnsiTheme="majorBidi" w:cstheme="majorBidi"/>
          <w:sz w:val="24"/>
          <w:szCs w:val="24"/>
        </w:rPr>
      </w:pPr>
      <w:r w:rsidRPr="00A52C21">
        <w:rPr>
          <w:rFonts w:asciiTheme="majorBidi" w:hAnsiTheme="majorBidi" w:cstheme="majorBidi"/>
          <w:sz w:val="24"/>
          <w:szCs w:val="24"/>
        </w:rPr>
        <w:t xml:space="preserve">Moon. (2025, 10 junio). Grafología: 10 claves para analizar tu escritura Miguel Villoria. </w:t>
      </w:r>
      <w:r w:rsidRPr="00A52C21">
        <w:rPr>
          <w:rFonts w:asciiTheme="majorBidi" w:hAnsiTheme="majorBidi" w:cstheme="majorBidi"/>
          <w:i/>
          <w:iCs/>
          <w:sz w:val="24"/>
          <w:szCs w:val="24"/>
        </w:rPr>
        <w:t xml:space="preserve">Grafopericial: Servicios Periciales de Grafística y Documentoscopia. </w:t>
      </w:r>
      <w:hyperlink r:id="rId15" w:history="1">
        <w:r w:rsidRPr="003E5B43">
          <w:rPr>
            <w:rStyle w:val="Hipervnculo"/>
            <w:rFonts w:asciiTheme="majorBidi" w:hAnsiTheme="majorBidi" w:cstheme="majorBidi"/>
            <w:sz w:val="24"/>
            <w:szCs w:val="24"/>
          </w:rPr>
          <w:t>https://www.grafopericial.es/introduccion-grafologia-claves-para-analizar-tu-escritura/</w:t>
        </w:r>
      </w:hyperlink>
    </w:p>
    <w:p w14:paraId="359BFFFA" w14:textId="77777777" w:rsidR="00A52C21" w:rsidRDefault="00A52C21" w:rsidP="0018467E">
      <w:pPr>
        <w:ind w:left="360"/>
        <w:jc w:val="both"/>
        <w:rPr>
          <w:rFonts w:asciiTheme="majorBidi" w:hAnsiTheme="majorBidi" w:cstheme="majorBidi"/>
          <w:sz w:val="24"/>
          <w:szCs w:val="24"/>
        </w:rPr>
      </w:pPr>
    </w:p>
    <w:p w14:paraId="3B9E63BD" w14:textId="1C854AC3" w:rsidR="00A52C21" w:rsidRDefault="00A52C21" w:rsidP="0018467E">
      <w:pPr>
        <w:ind w:left="360"/>
        <w:jc w:val="both"/>
        <w:rPr>
          <w:rFonts w:asciiTheme="majorBidi" w:hAnsiTheme="majorBidi" w:cstheme="majorBidi"/>
          <w:sz w:val="24"/>
          <w:szCs w:val="24"/>
        </w:rPr>
      </w:pPr>
      <w:r w:rsidRPr="00A52C21">
        <w:rPr>
          <w:rFonts w:asciiTheme="majorBidi" w:hAnsiTheme="majorBidi" w:cstheme="majorBidi"/>
          <w:sz w:val="24"/>
          <w:szCs w:val="24"/>
        </w:rPr>
        <w:t xml:space="preserve">Herrero, Á. S. (2020, 8 octubre). </w:t>
      </w:r>
      <w:r w:rsidRPr="00A52C21">
        <w:rPr>
          <w:rFonts w:asciiTheme="majorBidi" w:hAnsiTheme="majorBidi" w:cstheme="majorBidi"/>
          <w:i/>
          <w:iCs/>
          <w:sz w:val="24"/>
          <w:szCs w:val="24"/>
        </w:rPr>
        <w:t>Blog</w:t>
      </w:r>
      <w:r w:rsidRPr="00A52C21">
        <w:rPr>
          <w:rFonts w:asciiTheme="majorBidi" w:hAnsiTheme="majorBidi" w:cstheme="majorBidi"/>
          <w:sz w:val="24"/>
          <w:szCs w:val="24"/>
        </w:rPr>
        <w:t xml:space="preserve">. </w:t>
      </w:r>
      <w:hyperlink r:id="rId16" w:history="1">
        <w:r w:rsidRPr="003E5B43">
          <w:rPr>
            <w:rStyle w:val="Hipervnculo"/>
            <w:rFonts w:asciiTheme="majorBidi" w:hAnsiTheme="majorBidi" w:cstheme="majorBidi"/>
            <w:sz w:val="24"/>
            <w:szCs w:val="24"/>
          </w:rPr>
          <w:t>https://colegiodegrafistica.es/archivos/648</w:t>
        </w:r>
      </w:hyperlink>
    </w:p>
    <w:p w14:paraId="2C3AE867" w14:textId="77777777" w:rsidR="00A52C21" w:rsidRPr="00A52C21" w:rsidRDefault="00A52C21" w:rsidP="0018467E">
      <w:pPr>
        <w:ind w:left="360"/>
        <w:jc w:val="both"/>
        <w:rPr>
          <w:rFonts w:asciiTheme="majorBidi" w:hAnsiTheme="majorBidi" w:cstheme="majorBidi"/>
          <w:sz w:val="24"/>
          <w:szCs w:val="24"/>
        </w:rPr>
      </w:pPr>
    </w:p>
    <w:p w14:paraId="21650A0B" w14:textId="4359E366" w:rsidR="00844833" w:rsidRDefault="00A52C21" w:rsidP="0018467E">
      <w:pPr>
        <w:ind w:left="360"/>
        <w:jc w:val="both"/>
        <w:rPr>
          <w:rFonts w:asciiTheme="majorBidi" w:hAnsiTheme="majorBidi" w:cstheme="majorBidi"/>
          <w:sz w:val="24"/>
          <w:szCs w:val="24"/>
        </w:rPr>
      </w:pPr>
      <w:r w:rsidRPr="00A52C21">
        <w:rPr>
          <w:rFonts w:asciiTheme="majorBidi" w:hAnsiTheme="majorBidi" w:cstheme="majorBidi"/>
          <w:sz w:val="24"/>
          <w:szCs w:val="24"/>
        </w:rPr>
        <w:t xml:space="preserve">Ventajas, &amp; Ventajas. (2024, 15 diciembre). </w:t>
      </w:r>
      <w:r w:rsidRPr="00A52C21">
        <w:rPr>
          <w:rFonts w:asciiTheme="majorBidi" w:hAnsiTheme="majorBidi" w:cstheme="majorBidi"/>
          <w:i/>
          <w:iCs/>
          <w:sz w:val="24"/>
          <w:szCs w:val="24"/>
        </w:rPr>
        <w:t>Ventajas y Desventajas de la Grafología: ¿Vale la Pena Confiar en Esta Práctica?</w:t>
      </w:r>
      <w:r w:rsidRPr="00A52C21">
        <w:rPr>
          <w:rFonts w:asciiTheme="majorBidi" w:hAnsiTheme="majorBidi" w:cstheme="majorBidi"/>
          <w:sz w:val="24"/>
          <w:szCs w:val="24"/>
        </w:rPr>
        <w:t xml:space="preserve"> Ventajas y Desventajas. </w:t>
      </w:r>
      <w:hyperlink r:id="rId17" w:history="1">
        <w:r w:rsidRPr="003E5B43">
          <w:rPr>
            <w:rStyle w:val="Hipervnculo"/>
            <w:rFonts w:asciiTheme="majorBidi" w:hAnsiTheme="majorBidi" w:cstheme="majorBidi"/>
            <w:sz w:val="24"/>
            <w:szCs w:val="24"/>
          </w:rPr>
          <w:t>https://ventajas.org/ventajas-y-desventajas-de-la-grafologia/</w:t>
        </w:r>
      </w:hyperlink>
    </w:p>
    <w:p w14:paraId="3AB7EDB8" w14:textId="77777777" w:rsidR="00A52C21" w:rsidRDefault="00A52C21" w:rsidP="0018467E">
      <w:pPr>
        <w:ind w:left="360"/>
        <w:jc w:val="both"/>
        <w:rPr>
          <w:rFonts w:asciiTheme="majorBidi" w:hAnsiTheme="majorBidi" w:cstheme="majorBidi"/>
          <w:sz w:val="24"/>
          <w:szCs w:val="24"/>
        </w:rPr>
      </w:pPr>
    </w:p>
    <w:p w14:paraId="311232CE" w14:textId="37DC58BD" w:rsidR="00A52C21" w:rsidRDefault="00A52C21" w:rsidP="0018467E">
      <w:pPr>
        <w:ind w:left="360"/>
        <w:jc w:val="both"/>
        <w:rPr>
          <w:rFonts w:asciiTheme="majorBidi" w:hAnsiTheme="majorBidi" w:cstheme="majorBidi"/>
          <w:sz w:val="24"/>
          <w:szCs w:val="24"/>
        </w:rPr>
      </w:pPr>
      <w:r w:rsidRPr="00A52C21">
        <w:rPr>
          <w:rFonts w:asciiTheme="majorBidi" w:hAnsiTheme="majorBidi" w:cstheme="majorBidi"/>
          <w:sz w:val="24"/>
          <w:szCs w:val="24"/>
        </w:rPr>
        <w:t xml:space="preserve">Reino Minerales. (2025, 18 agosto). </w:t>
      </w:r>
      <w:r w:rsidRPr="00A52C21">
        <w:rPr>
          <w:rFonts w:asciiTheme="majorBidi" w:hAnsiTheme="majorBidi" w:cstheme="majorBidi"/>
          <w:i/>
          <w:iCs/>
          <w:sz w:val="24"/>
          <w:szCs w:val="24"/>
        </w:rPr>
        <w:t>Límites y controversias de la grafología - Reino minerales.</w:t>
      </w:r>
      <w:r w:rsidRPr="00A52C21">
        <w:rPr>
          <w:rFonts w:asciiTheme="majorBidi" w:hAnsiTheme="majorBidi" w:cstheme="majorBidi"/>
          <w:sz w:val="24"/>
          <w:szCs w:val="24"/>
        </w:rPr>
        <w:t xml:space="preserve"> </w:t>
      </w:r>
      <w:hyperlink r:id="rId18" w:history="1">
        <w:r w:rsidRPr="003E5B43">
          <w:rPr>
            <w:rStyle w:val="Hipervnculo"/>
            <w:rFonts w:asciiTheme="majorBidi" w:hAnsiTheme="majorBidi" w:cstheme="majorBidi"/>
            <w:sz w:val="24"/>
            <w:szCs w:val="24"/>
          </w:rPr>
          <w:t>https://www.reino-minerales.es/terapias/grafologia/limite-controversia-grafologia/</w:t>
        </w:r>
      </w:hyperlink>
    </w:p>
    <w:p w14:paraId="46BE525C" w14:textId="77777777" w:rsidR="00A52C21" w:rsidRDefault="00A52C21" w:rsidP="0018467E">
      <w:pPr>
        <w:ind w:left="360"/>
        <w:jc w:val="both"/>
        <w:rPr>
          <w:rFonts w:asciiTheme="majorBidi" w:hAnsiTheme="majorBidi" w:cstheme="majorBidi"/>
          <w:sz w:val="24"/>
          <w:szCs w:val="24"/>
        </w:rPr>
      </w:pPr>
    </w:p>
    <w:p w14:paraId="26B754F1" w14:textId="7DECEFE8" w:rsidR="00A52C21" w:rsidRPr="00DB72A1" w:rsidRDefault="00A52C21" w:rsidP="0018467E">
      <w:pPr>
        <w:ind w:left="360"/>
        <w:jc w:val="both"/>
        <w:rPr>
          <w:rFonts w:asciiTheme="majorBidi" w:hAnsiTheme="majorBidi" w:cstheme="majorBidi"/>
          <w:sz w:val="24"/>
          <w:szCs w:val="24"/>
          <w:lang w:val="en-US"/>
        </w:rPr>
      </w:pPr>
      <w:proofErr w:type="spellStart"/>
      <w:r w:rsidRPr="00A52C21">
        <w:rPr>
          <w:rFonts w:asciiTheme="majorBidi" w:hAnsiTheme="majorBidi" w:cstheme="majorBidi"/>
          <w:sz w:val="24"/>
          <w:szCs w:val="24"/>
        </w:rPr>
        <w:t>Admin</w:t>
      </w:r>
      <w:proofErr w:type="spellEnd"/>
      <w:r w:rsidRPr="00A52C21">
        <w:rPr>
          <w:rFonts w:asciiTheme="majorBidi" w:hAnsiTheme="majorBidi" w:cstheme="majorBidi"/>
          <w:sz w:val="24"/>
          <w:szCs w:val="24"/>
        </w:rPr>
        <w:t xml:space="preserve">. (2025, 22 enero). </w:t>
      </w:r>
      <w:r w:rsidRPr="00A52C21">
        <w:rPr>
          <w:rFonts w:asciiTheme="majorBidi" w:hAnsiTheme="majorBidi" w:cstheme="majorBidi"/>
          <w:i/>
          <w:iCs/>
          <w:sz w:val="24"/>
          <w:szCs w:val="24"/>
        </w:rPr>
        <w:t>Que es la grafología y para que nos sirve</w:t>
      </w:r>
      <w:r w:rsidRPr="00A52C21">
        <w:rPr>
          <w:rFonts w:asciiTheme="majorBidi" w:hAnsiTheme="majorBidi" w:cstheme="majorBidi"/>
          <w:sz w:val="24"/>
          <w:szCs w:val="24"/>
        </w:rPr>
        <w:t xml:space="preserve">. </w:t>
      </w:r>
      <w:r w:rsidRPr="00DB72A1">
        <w:rPr>
          <w:rFonts w:asciiTheme="majorBidi" w:hAnsiTheme="majorBidi" w:cstheme="majorBidi"/>
          <w:sz w:val="24"/>
          <w:szCs w:val="24"/>
          <w:lang w:val="en-US"/>
        </w:rPr>
        <w:t xml:space="preserve">Grupo </w:t>
      </w:r>
      <w:proofErr w:type="spellStart"/>
      <w:r w:rsidRPr="00DB72A1">
        <w:rPr>
          <w:rFonts w:asciiTheme="majorBidi" w:hAnsiTheme="majorBidi" w:cstheme="majorBidi"/>
          <w:sz w:val="24"/>
          <w:szCs w:val="24"/>
          <w:lang w:val="en-US"/>
        </w:rPr>
        <w:t>Pericial</w:t>
      </w:r>
      <w:proofErr w:type="spellEnd"/>
      <w:r w:rsidRPr="00DB72A1">
        <w:rPr>
          <w:rFonts w:asciiTheme="majorBidi" w:hAnsiTheme="majorBidi" w:cstheme="majorBidi"/>
          <w:sz w:val="24"/>
          <w:szCs w:val="24"/>
          <w:lang w:val="en-US"/>
        </w:rPr>
        <w:t xml:space="preserve"> ATS. </w:t>
      </w:r>
      <w:hyperlink r:id="rId19" w:history="1">
        <w:r w:rsidRPr="00DB72A1">
          <w:rPr>
            <w:rStyle w:val="Hipervnculo"/>
            <w:rFonts w:asciiTheme="majorBidi" w:hAnsiTheme="majorBidi" w:cstheme="majorBidi"/>
            <w:sz w:val="24"/>
            <w:szCs w:val="24"/>
            <w:lang w:val="en-US"/>
          </w:rPr>
          <w:t>https://peritoscaligrafosats.com/que-es-la-grafologia/</w:t>
        </w:r>
      </w:hyperlink>
    </w:p>
    <w:p w14:paraId="2E830DF9" w14:textId="77777777" w:rsidR="00A52C21" w:rsidRPr="00DB72A1" w:rsidRDefault="00A52C21" w:rsidP="0018467E">
      <w:pPr>
        <w:ind w:left="360"/>
        <w:jc w:val="both"/>
        <w:rPr>
          <w:rFonts w:asciiTheme="majorBidi" w:hAnsiTheme="majorBidi" w:cstheme="majorBidi"/>
          <w:sz w:val="24"/>
          <w:szCs w:val="24"/>
          <w:lang w:val="en-US"/>
        </w:rPr>
      </w:pPr>
    </w:p>
    <w:p w14:paraId="0FDC0AF2" w14:textId="77777777" w:rsidR="00A52C21" w:rsidRPr="00DB72A1" w:rsidRDefault="00A52C21" w:rsidP="0018467E">
      <w:pPr>
        <w:ind w:left="360"/>
        <w:jc w:val="both"/>
        <w:rPr>
          <w:rFonts w:asciiTheme="majorBidi" w:hAnsiTheme="majorBidi" w:cstheme="majorBidi"/>
          <w:sz w:val="24"/>
          <w:szCs w:val="24"/>
          <w:lang w:val="en-US"/>
        </w:rPr>
      </w:pPr>
    </w:p>
    <w:p w14:paraId="01EE64DA" w14:textId="77777777" w:rsidR="00A52C21" w:rsidRPr="00DB72A1" w:rsidRDefault="00A52C21" w:rsidP="00B54DE3">
      <w:pPr>
        <w:ind w:left="360"/>
        <w:rPr>
          <w:rFonts w:asciiTheme="majorBidi" w:hAnsiTheme="majorBidi" w:cstheme="majorBidi"/>
          <w:sz w:val="24"/>
          <w:szCs w:val="24"/>
          <w:lang w:val="en-US"/>
        </w:rPr>
      </w:pPr>
    </w:p>
    <w:p w14:paraId="25644FD6" w14:textId="77777777" w:rsidR="00844833" w:rsidRPr="00DB72A1" w:rsidRDefault="00844833" w:rsidP="00B54DE3">
      <w:pPr>
        <w:ind w:left="360"/>
        <w:rPr>
          <w:rFonts w:asciiTheme="majorBidi" w:hAnsiTheme="majorBidi" w:cstheme="majorBidi"/>
          <w:sz w:val="24"/>
          <w:szCs w:val="24"/>
          <w:lang w:val="en-US"/>
        </w:rPr>
      </w:pPr>
    </w:p>
    <w:p w14:paraId="40E2F572" w14:textId="77777777" w:rsidR="00B54DE3" w:rsidRPr="00DB72A1" w:rsidRDefault="00B54DE3" w:rsidP="00B54DE3">
      <w:pPr>
        <w:ind w:left="360"/>
        <w:rPr>
          <w:rFonts w:asciiTheme="majorBidi" w:hAnsiTheme="majorBidi" w:cstheme="majorBidi"/>
          <w:sz w:val="24"/>
          <w:szCs w:val="24"/>
          <w:lang w:val="en-US"/>
        </w:rPr>
      </w:pPr>
    </w:p>
    <w:p w14:paraId="52D899DA" w14:textId="77777777" w:rsidR="00B54DE3" w:rsidRPr="00DB72A1" w:rsidRDefault="00B54DE3" w:rsidP="00B54DE3">
      <w:pPr>
        <w:ind w:left="360"/>
        <w:rPr>
          <w:rFonts w:asciiTheme="majorBidi" w:hAnsiTheme="majorBidi" w:cstheme="majorBidi"/>
          <w:b/>
          <w:bCs/>
          <w:sz w:val="24"/>
          <w:szCs w:val="24"/>
          <w:highlight w:val="yellow"/>
          <w:lang w:val="en-US"/>
        </w:rPr>
      </w:pPr>
    </w:p>
    <w:p w14:paraId="45ECEC78" w14:textId="77777777" w:rsidR="003B316A" w:rsidRDefault="003B316A" w:rsidP="003B316A">
      <w:pPr>
        <w:pStyle w:val="Prrafodelista"/>
        <w:spacing w:line="360" w:lineRule="auto"/>
        <w:jc w:val="both"/>
        <w:rPr>
          <w:rFonts w:asciiTheme="majorBidi" w:hAnsiTheme="majorBidi" w:cstheme="majorBidi"/>
          <w:b/>
          <w:bCs/>
          <w:sz w:val="24"/>
          <w:szCs w:val="24"/>
          <w:highlight w:val="yellow"/>
          <w:lang w:val="en-US"/>
        </w:rPr>
      </w:pPr>
    </w:p>
    <w:p w14:paraId="75CB4281"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1090EF37"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0D4A4615"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0E270287"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341B9665"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3827928E"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2DCA4F1F"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12B50839"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67F8E97E"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1770E686"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6E85439C"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127E25D2"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7D6A1B04" w14:textId="77777777" w:rsidR="00A42E56"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163A2C1E" w14:textId="77777777" w:rsidR="00A42E56" w:rsidRPr="00DB72A1" w:rsidRDefault="00A42E56" w:rsidP="003B316A">
      <w:pPr>
        <w:pStyle w:val="Prrafodelista"/>
        <w:spacing w:line="360" w:lineRule="auto"/>
        <w:jc w:val="both"/>
        <w:rPr>
          <w:rFonts w:asciiTheme="majorBidi" w:hAnsiTheme="majorBidi" w:cstheme="majorBidi"/>
          <w:b/>
          <w:bCs/>
          <w:sz w:val="24"/>
          <w:szCs w:val="24"/>
          <w:highlight w:val="yellow"/>
          <w:lang w:val="en-US"/>
        </w:rPr>
      </w:pPr>
    </w:p>
    <w:p w14:paraId="76A9FF8C" w14:textId="15563E4B" w:rsidR="0058166B" w:rsidRDefault="003B316A" w:rsidP="00EE52F5">
      <w:pPr>
        <w:pStyle w:val="Ttulo1"/>
        <w:rPr>
          <w:lang w:val="en-US"/>
        </w:rPr>
      </w:pPr>
      <w:bookmarkStart w:id="25" w:name="_Toc221128901"/>
      <w:r w:rsidRPr="00055373">
        <w:rPr>
          <w:lang w:val="en-US"/>
        </w:rPr>
        <w:lastRenderedPageBreak/>
        <w:t>A</w:t>
      </w:r>
      <w:r w:rsidR="00EE52F5">
        <w:rPr>
          <w:lang w:val="en-US"/>
        </w:rPr>
        <w:t>nexo</w:t>
      </w:r>
      <w:bookmarkEnd w:id="25"/>
    </w:p>
    <w:p w14:paraId="2FE1BC0C" w14:textId="301B50D9" w:rsidR="00EE52F5" w:rsidRPr="00EE52F5" w:rsidRDefault="00EE52F5" w:rsidP="00EE52F5">
      <w:pPr>
        <w:pStyle w:val="Ttulo2"/>
        <w:rPr>
          <w:lang w:val="en-US"/>
        </w:rPr>
      </w:pPr>
      <w:bookmarkStart w:id="26" w:name="_Toc221128902"/>
      <w:r>
        <w:rPr>
          <w:lang w:val="en-US"/>
        </w:rPr>
        <w:t>Anexo 1</w:t>
      </w:r>
      <w:bookmarkEnd w:id="26"/>
    </w:p>
    <w:p w14:paraId="2FEE0D30" w14:textId="6FE2303C" w:rsidR="009C5DF2" w:rsidRPr="00055373" w:rsidRDefault="009C5DF2" w:rsidP="0058166B">
      <w:pPr>
        <w:spacing w:line="360" w:lineRule="auto"/>
        <w:jc w:val="both"/>
        <w:rPr>
          <w:rFonts w:asciiTheme="majorBidi" w:hAnsiTheme="majorBidi" w:cstheme="majorBidi"/>
          <w:b/>
          <w:bCs/>
          <w:sz w:val="24"/>
          <w:szCs w:val="24"/>
          <w:lang w:val="en-US"/>
        </w:rPr>
      </w:pPr>
      <w:r w:rsidRPr="00055373">
        <w:rPr>
          <w:rFonts w:asciiTheme="majorBidi" w:hAnsiTheme="majorBidi" w:cstheme="majorBidi"/>
          <w:b/>
          <w:bCs/>
          <w:sz w:val="24"/>
          <w:szCs w:val="24"/>
          <w:lang w:val="en-US"/>
        </w:rPr>
        <w:t>Mailed: July 31, 1969</w:t>
      </w:r>
    </w:p>
    <w:p w14:paraId="5B52CCEB" w14:textId="52543235" w:rsidR="009C5DF2" w:rsidRPr="00055373" w:rsidRDefault="009C5DF2" w:rsidP="0058166B">
      <w:pPr>
        <w:spacing w:line="360" w:lineRule="auto"/>
        <w:jc w:val="both"/>
        <w:rPr>
          <w:rFonts w:asciiTheme="majorBidi" w:hAnsiTheme="majorBidi" w:cstheme="majorBidi"/>
          <w:b/>
          <w:bCs/>
          <w:sz w:val="24"/>
          <w:szCs w:val="24"/>
          <w:lang w:val="en-US"/>
        </w:rPr>
      </w:pPr>
      <w:r w:rsidRPr="00055373">
        <w:rPr>
          <w:rFonts w:asciiTheme="majorBidi" w:hAnsiTheme="majorBidi" w:cstheme="majorBidi"/>
          <w:b/>
          <w:bCs/>
          <w:sz w:val="24"/>
          <w:szCs w:val="24"/>
          <w:lang w:val="en-US"/>
        </w:rPr>
        <w:t>Postmarked: San Francisco, Calif</w:t>
      </w:r>
    </w:p>
    <w:p w14:paraId="22A00D13" w14:textId="037EF8A4" w:rsidR="009C5DF2" w:rsidRDefault="009C5DF2" w:rsidP="0058166B">
      <w:pPr>
        <w:spacing w:line="360" w:lineRule="auto"/>
        <w:jc w:val="both"/>
        <w:rPr>
          <w:rFonts w:asciiTheme="majorBidi" w:hAnsiTheme="majorBidi" w:cstheme="majorBidi"/>
          <w:b/>
          <w:bCs/>
          <w:i/>
          <w:iCs/>
          <w:sz w:val="24"/>
          <w:szCs w:val="24"/>
          <w:lang w:val="en-US"/>
        </w:rPr>
      </w:pPr>
      <w:r w:rsidRPr="009C5DF2">
        <w:rPr>
          <w:rFonts w:asciiTheme="majorBidi" w:hAnsiTheme="majorBidi" w:cstheme="majorBidi"/>
          <w:b/>
          <w:bCs/>
          <w:sz w:val="24"/>
          <w:szCs w:val="24"/>
          <w:lang w:val="en-US"/>
        </w:rPr>
        <w:t xml:space="preserve">Sent to: San Francisco </w:t>
      </w:r>
      <w:r w:rsidRPr="009C5DF2">
        <w:rPr>
          <w:rFonts w:asciiTheme="majorBidi" w:hAnsiTheme="majorBidi" w:cstheme="majorBidi"/>
          <w:b/>
          <w:bCs/>
          <w:i/>
          <w:iCs/>
          <w:sz w:val="24"/>
          <w:szCs w:val="24"/>
          <w:lang w:val="en-US"/>
        </w:rPr>
        <w:t>Chronicle</w:t>
      </w:r>
    </w:p>
    <w:p w14:paraId="3F36F978" w14:textId="77777777" w:rsidR="009C5DF2" w:rsidRPr="009C5DF2" w:rsidRDefault="009C5DF2" w:rsidP="0058166B">
      <w:pPr>
        <w:spacing w:line="360" w:lineRule="auto"/>
        <w:jc w:val="both"/>
        <w:rPr>
          <w:rFonts w:asciiTheme="majorBidi" w:hAnsiTheme="majorBidi" w:cstheme="majorBidi"/>
          <w:b/>
          <w:bCs/>
          <w:sz w:val="24"/>
          <w:szCs w:val="24"/>
          <w:lang w:val="en-US"/>
        </w:rPr>
      </w:pPr>
    </w:p>
    <w:p w14:paraId="14C5F80D" w14:textId="443062C5" w:rsidR="0058166B" w:rsidRDefault="0058166B" w:rsidP="00A42E56">
      <w:pPr>
        <w:rPr>
          <w:rFonts w:asciiTheme="majorBidi" w:hAnsiTheme="majorBidi" w:cstheme="majorBidi"/>
        </w:rPr>
      </w:pPr>
      <w:r>
        <w:rPr>
          <w:rFonts w:asciiTheme="majorBidi" w:hAnsiTheme="majorBidi" w:cstheme="majorBidi"/>
          <w:noProof/>
        </w:rPr>
        <w:drawing>
          <wp:inline distT="0" distB="0" distL="0" distR="0" wp14:anchorId="14FF2419" wp14:editId="5956F501">
            <wp:extent cx="3079145" cy="2762754"/>
            <wp:effectExtent l="0" t="0" r="6985" b="0"/>
            <wp:docPr id="16189220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84031" cy="2767138"/>
                    </a:xfrm>
                    <a:prstGeom prst="rect">
                      <a:avLst/>
                    </a:prstGeom>
                    <a:noFill/>
                  </pic:spPr>
                </pic:pic>
              </a:graphicData>
            </a:graphic>
          </wp:inline>
        </w:drawing>
      </w:r>
    </w:p>
    <w:p w14:paraId="168B4528" w14:textId="03CB2ECC" w:rsidR="0058166B" w:rsidRPr="00055373" w:rsidRDefault="0058166B" w:rsidP="00EE52F5">
      <w:pPr>
        <w:pStyle w:val="Ttulo2"/>
        <w:rPr>
          <w:lang w:val="en-US"/>
        </w:rPr>
      </w:pPr>
      <w:bookmarkStart w:id="27" w:name="_Toc221128903"/>
      <w:r w:rsidRPr="00055373">
        <w:rPr>
          <w:lang w:val="en-US"/>
        </w:rPr>
        <w:t>A</w:t>
      </w:r>
      <w:r w:rsidR="00EE52F5">
        <w:rPr>
          <w:lang w:val="en-US"/>
        </w:rPr>
        <w:t>nexo</w:t>
      </w:r>
      <w:r w:rsidRPr="00055373">
        <w:rPr>
          <w:lang w:val="en-US"/>
        </w:rPr>
        <w:t xml:space="preserve"> 2</w:t>
      </w:r>
      <w:bookmarkEnd w:id="27"/>
    </w:p>
    <w:p w14:paraId="01A7C7E3" w14:textId="13E7101D" w:rsidR="009C5DF2" w:rsidRPr="00055373" w:rsidRDefault="009C5DF2" w:rsidP="0058166B">
      <w:pPr>
        <w:rPr>
          <w:rFonts w:asciiTheme="majorBidi" w:hAnsiTheme="majorBidi" w:cstheme="majorBidi"/>
          <w:b/>
          <w:bCs/>
          <w:lang w:val="en-US"/>
        </w:rPr>
      </w:pPr>
      <w:r w:rsidRPr="00055373">
        <w:rPr>
          <w:rFonts w:asciiTheme="majorBidi" w:hAnsiTheme="majorBidi" w:cstheme="majorBidi"/>
          <w:b/>
          <w:bCs/>
          <w:lang w:val="en-US"/>
        </w:rPr>
        <w:t>Mailed: Nov. 8, 1969</w:t>
      </w:r>
    </w:p>
    <w:p w14:paraId="2352C1F3" w14:textId="590338E3" w:rsidR="009C5DF2" w:rsidRPr="00055373" w:rsidRDefault="009C5DF2" w:rsidP="0058166B">
      <w:pPr>
        <w:rPr>
          <w:rFonts w:asciiTheme="majorBidi" w:hAnsiTheme="majorBidi" w:cstheme="majorBidi"/>
          <w:b/>
          <w:bCs/>
          <w:lang w:val="en-US"/>
        </w:rPr>
      </w:pPr>
      <w:r w:rsidRPr="00055373">
        <w:rPr>
          <w:rFonts w:asciiTheme="majorBidi" w:hAnsiTheme="majorBidi" w:cstheme="majorBidi"/>
          <w:b/>
          <w:bCs/>
          <w:lang w:val="en-US"/>
        </w:rPr>
        <w:t>Postmarked: San Francisco, Calif.</w:t>
      </w:r>
    </w:p>
    <w:p w14:paraId="7D620F73" w14:textId="5CC32C8F" w:rsidR="009C5DF2" w:rsidRPr="009C5DF2" w:rsidRDefault="009C5DF2" w:rsidP="0058166B">
      <w:pPr>
        <w:rPr>
          <w:rFonts w:asciiTheme="majorBidi" w:hAnsiTheme="majorBidi" w:cstheme="majorBidi"/>
          <w:b/>
          <w:bCs/>
          <w:lang w:val="en-US"/>
        </w:rPr>
      </w:pPr>
      <w:r w:rsidRPr="009C5DF2">
        <w:rPr>
          <w:rFonts w:asciiTheme="majorBidi" w:hAnsiTheme="majorBidi" w:cstheme="majorBidi"/>
          <w:b/>
          <w:bCs/>
          <w:lang w:val="en-US"/>
        </w:rPr>
        <w:t xml:space="preserve">Sent to: San Francisco </w:t>
      </w:r>
      <w:r w:rsidRPr="009C5DF2">
        <w:rPr>
          <w:rFonts w:asciiTheme="majorBidi" w:hAnsiTheme="majorBidi" w:cstheme="majorBidi"/>
          <w:b/>
          <w:bCs/>
          <w:i/>
          <w:iCs/>
          <w:lang w:val="en-US"/>
        </w:rPr>
        <w:t>Chronicle</w:t>
      </w:r>
    </w:p>
    <w:p w14:paraId="0F3218B7" w14:textId="10BAFD67" w:rsidR="0058166B" w:rsidRDefault="0058166B" w:rsidP="0058166B">
      <w:pPr>
        <w:rPr>
          <w:rFonts w:asciiTheme="majorBidi" w:hAnsiTheme="majorBidi" w:cstheme="majorBidi"/>
        </w:rPr>
      </w:pPr>
      <w:r>
        <w:rPr>
          <w:rFonts w:asciiTheme="majorBidi" w:hAnsiTheme="majorBidi" w:cstheme="majorBidi"/>
          <w:noProof/>
        </w:rPr>
        <w:drawing>
          <wp:inline distT="0" distB="0" distL="0" distR="0" wp14:anchorId="08E144FB" wp14:editId="3B8D4AD7">
            <wp:extent cx="3066427" cy="2742932"/>
            <wp:effectExtent l="0" t="0" r="635" b="635"/>
            <wp:docPr id="146076859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75864" cy="2751373"/>
                    </a:xfrm>
                    <a:prstGeom prst="rect">
                      <a:avLst/>
                    </a:prstGeom>
                    <a:noFill/>
                  </pic:spPr>
                </pic:pic>
              </a:graphicData>
            </a:graphic>
          </wp:inline>
        </w:drawing>
      </w:r>
    </w:p>
    <w:p w14:paraId="7F84DE9A" w14:textId="77777777" w:rsidR="0058166B" w:rsidRDefault="0058166B" w:rsidP="0058166B">
      <w:pPr>
        <w:rPr>
          <w:rFonts w:asciiTheme="majorBidi" w:hAnsiTheme="majorBidi" w:cstheme="majorBidi"/>
        </w:rPr>
      </w:pPr>
    </w:p>
    <w:p w14:paraId="6C523F9D" w14:textId="1D9A9C28" w:rsidR="0058166B" w:rsidRPr="00055373" w:rsidRDefault="0058166B" w:rsidP="00EE52F5">
      <w:pPr>
        <w:pStyle w:val="Ttulo2"/>
        <w:rPr>
          <w:lang w:val="en-US"/>
        </w:rPr>
      </w:pPr>
      <w:bookmarkStart w:id="28" w:name="_Toc221128904"/>
      <w:r w:rsidRPr="00055373">
        <w:rPr>
          <w:lang w:val="en-US"/>
        </w:rPr>
        <w:t>A</w:t>
      </w:r>
      <w:r w:rsidR="00EE52F5">
        <w:rPr>
          <w:lang w:val="en-US"/>
        </w:rPr>
        <w:t>nexo</w:t>
      </w:r>
      <w:r w:rsidRPr="00055373">
        <w:rPr>
          <w:lang w:val="en-US"/>
        </w:rPr>
        <w:t xml:space="preserve"> 3</w:t>
      </w:r>
      <w:bookmarkEnd w:id="28"/>
    </w:p>
    <w:p w14:paraId="20852861" w14:textId="0209965D" w:rsidR="0058166B" w:rsidRPr="00055373" w:rsidRDefault="009C5DF2" w:rsidP="0058166B">
      <w:pPr>
        <w:rPr>
          <w:rFonts w:asciiTheme="majorBidi" w:hAnsiTheme="majorBidi" w:cstheme="majorBidi"/>
          <w:b/>
          <w:bCs/>
          <w:lang w:val="en-US"/>
        </w:rPr>
      </w:pPr>
      <w:r w:rsidRPr="00055373">
        <w:rPr>
          <w:rFonts w:asciiTheme="majorBidi" w:hAnsiTheme="majorBidi" w:cstheme="majorBidi"/>
          <w:b/>
          <w:bCs/>
          <w:lang w:val="en-US"/>
        </w:rPr>
        <w:t>Mailed: May 8, 1974</w:t>
      </w:r>
    </w:p>
    <w:p w14:paraId="01B05CB2" w14:textId="430FA651" w:rsidR="009C5DF2" w:rsidRPr="00055373" w:rsidRDefault="009C5DF2" w:rsidP="0058166B">
      <w:pPr>
        <w:rPr>
          <w:rFonts w:asciiTheme="majorBidi" w:hAnsiTheme="majorBidi" w:cstheme="majorBidi"/>
          <w:b/>
          <w:bCs/>
          <w:lang w:val="en-US"/>
        </w:rPr>
      </w:pPr>
      <w:r w:rsidRPr="00055373">
        <w:rPr>
          <w:rFonts w:asciiTheme="majorBidi" w:hAnsiTheme="majorBidi" w:cstheme="majorBidi"/>
          <w:b/>
          <w:bCs/>
          <w:lang w:val="en-US"/>
        </w:rPr>
        <w:t xml:space="preserve">Postmarked: Alameda County, Calif. </w:t>
      </w:r>
    </w:p>
    <w:p w14:paraId="38FD50F4" w14:textId="68343CBD" w:rsidR="009C5DF2" w:rsidRPr="009C5DF2" w:rsidRDefault="009C5DF2" w:rsidP="0058166B">
      <w:pPr>
        <w:rPr>
          <w:rFonts w:asciiTheme="majorBidi" w:hAnsiTheme="majorBidi" w:cstheme="majorBidi"/>
          <w:b/>
          <w:bCs/>
          <w:lang w:val="en-US"/>
        </w:rPr>
      </w:pPr>
      <w:r w:rsidRPr="009C5DF2">
        <w:rPr>
          <w:rFonts w:asciiTheme="majorBidi" w:hAnsiTheme="majorBidi" w:cstheme="majorBidi"/>
          <w:b/>
          <w:bCs/>
          <w:lang w:val="en-US"/>
        </w:rPr>
        <w:t xml:space="preserve">Sent to: San Francisco </w:t>
      </w:r>
      <w:r w:rsidRPr="009C5DF2">
        <w:rPr>
          <w:rFonts w:asciiTheme="majorBidi" w:hAnsiTheme="majorBidi" w:cstheme="majorBidi"/>
          <w:b/>
          <w:bCs/>
          <w:i/>
          <w:iCs/>
          <w:lang w:val="en-US"/>
        </w:rPr>
        <w:t xml:space="preserve">Chronicle </w:t>
      </w:r>
    </w:p>
    <w:p w14:paraId="517F8BDA" w14:textId="79C5ED3D" w:rsidR="0058166B" w:rsidRDefault="0058166B" w:rsidP="0058166B">
      <w:pPr>
        <w:rPr>
          <w:rFonts w:asciiTheme="majorBidi" w:hAnsiTheme="majorBidi" w:cstheme="majorBidi"/>
        </w:rPr>
      </w:pPr>
      <w:r>
        <w:rPr>
          <w:rFonts w:asciiTheme="majorBidi" w:hAnsiTheme="majorBidi" w:cstheme="majorBidi"/>
          <w:noProof/>
        </w:rPr>
        <w:drawing>
          <wp:inline distT="0" distB="0" distL="0" distR="0" wp14:anchorId="17638717" wp14:editId="4BB1A9A5">
            <wp:extent cx="3529965" cy="3035935"/>
            <wp:effectExtent l="0" t="0" r="0" b="0"/>
            <wp:docPr id="207370455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29965" cy="3035935"/>
                    </a:xfrm>
                    <a:prstGeom prst="rect">
                      <a:avLst/>
                    </a:prstGeom>
                    <a:noFill/>
                  </pic:spPr>
                </pic:pic>
              </a:graphicData>
            </a:graphic>
          </wp:inline>
        </w:drawing>
      </w:r>
    </w:p>
    <w:p w14:paraId="690A42FE" w14:textId="77777777" w:rsidR="0058166B" w:rsidRDefault="0058166B" w:rsidP="0058166B">
      <w:pPr>
        <w:rPr>
          <w:rFonts w:asciiTheme="majorBidi" w:hAnsiTheme="majorBidi" w:cstheme="majorBidi"/>
        </w:rPr>
      </w:pPr>
    </w:p>
    <w:p w14:paraId="59248F64" w14:textId="56A7248B" w:rsidR="0058166B" w:rsidRPr="00055373" w:rsidRDefault="0058166B" w:rsidP="00EE52F5">
      <w:pPr>
        <w:pStyle w:val="Ttulo2"/>
        <w:rPr>
          <w:lang w:val="en-US"/>
        </w:rPr>
      </w:pPr>
      <w:bookmarkStart w:id="29" w:name="_Toc221128905"/>
      <w:r w:rsidRPr="00055373">
        <w:rPr>
          <w:lang w:val="en-US"/>
        </w:rPr>
        <w:t>A</w:t>
      </w:r>
      <w:r w:rsidR="00EE52F5">
        <w:rPr>
          <w:lang w:val="en-US"/>
        </w:rPr>
        <w:t>nexo</w:t>
      </w:r>
      <w:r w:rsidRPr="00055373">
        <w:rPr>
          <w:lang w:val="en-US"/>
        </w:rPr>
        <w:t xml:space="preserve"> 4</w:t>
      </w:r>
      <w:bookmarkEnd w:id="29"/>
    </w:p>
    <w:p w14:paraId="49CCD6BE" w14:textId="66DCE293" w:rsidR="0058166B" w:rsidRPr="00055373" w:rsidRDefault="009C5DF2" w:rsidP="0058166B">
      <w:pPr>
        <w:rPr>
          <w:rFonts w:asciiTheme="majorBidi" w:hAnsiTheme="majorBidi" w:cstheme="majorBidi"/>
          <w:b/>
          <w:bCs/>
          <w:lang w:val="en-US"/>
        </w:rPr>
      </w:pPr>
      <w:r w:rsidRPr="00055373">
        <w:rPr>
          <w:rFonts w:asciiTheme="majorBidi" w:hAnsiTheme="majorBidi" w:cstheme="majorBidi"/>
          <w:b/>
          <w:bCs/>
          <w:lang w:val="en-US"/>
        </w:rPr>
        <w:t>Mailed: June 26, 1970</w:t>
      </w:r>
    </w:p>
    <w:p w14:paraId="19A89D1A" w14:textId="1D9F49E3" w:rsidR="009C5DF2" w:rsidRPr="00055373" w:rsidRDefault="009C5DF2" w:rsidP="0058166B">
      <w:pPr>
        <w:rPr>
          <w:rFonts w:asciiTheme="majorBidi" w:hAnsiTheme="majorBidi" w:cstheme="majorBidi"/>
          <w:b/>
          <w:bCs/>
          <w:lang w:val="en-US"/>
        </w:rPr>
      </w:pPr>
      <w:r w:rsidRPr="00055373">
        <w:rPr>
          <w:rFonts w:asciiTheme="majorBidi" w:hAnsiTheme="majorBidi" w:cstheme="majorBidi"/>
          <w:b/>
          <w:bCs/>
          <w:lang w:val="en-US"/>
        </w:rPr>
        <w:t xml:space="preserve">Postmarked: San Francisco, Calif. </w:t>
      </w:r>
    </w:p>
    <w:p w14:paraId="6615A248" w14:textId="3636FE7D" w:rsidR="009C5DF2" w:rsidRPr="009C5DF2" w:rsidRDefault="009C5DF2" w:rsidP="0058166B">
      <w:pPr>
        <w:rPr>
          <w:rFonts w:asciiTheme="majorBidi" w:hAnsiTheme="majorBidi" w:cstheme="majorBidi"/>
          <w:b/>
          <w:bCs/>
          <w:lang w:val="en-US"/>
        </w:rPr>
      </w:pPr>
      <w:r w:rsidRPr="009C5DF2">
        <w:rPr>
          <w:rFonts w:asciiTheme="majorBidi" w:hAnsiTheme="majorBidi" w:cstheme="majorBidi"/>
          <w:b/>
          <w:bCs/>
          <w:lang w:val="en-US"/>
        </w:rPr>
        <w:t xml:space="preserve">Sent to: San Francisco </w:t>
      </w:r>
      <w:r w:rsidRPr="009C5DF2">
        <w:rPr>
          <w:rFonts w:asciiTheme="majorBidi" w:hAnsiTheme="majorBidi" w:cstheme="majorBidi"/>
          <w:b/>
          <w:bCs/>
          <w:i/>
          <w:iCs/>
          <w:lang w:val="en-US"/>
        </w:rPr>
        <w:t>Chronicle</w:t>
      </w:r>
    </w:p>
    <w:p w14:paraId="2F14AD60" w14:textId="76243805" w:rsidR="009C5DF2" w:rsidRPr="009C5DF2" w:rsidRDefault="009C5DF2" w:rsidP="009C5DF2">
      <w:pPr>
        <w:rPr>
          <w:rFonts w:asciiTheme="majorBidi" w:hAnsiTheme="majorBidi" w:cstheme="majorBidi"/>
          <w:b/>
          <w:bCs/>
          <w:lang w:val="en-US"/>
        </w:rPr>
      </w:pPr>
      <w:r w:rsidRPr="009C5DF2">
        <w:rPr>
          <w:rFonts w:asciiTheme="majorBidi" w:hAnsiTheme="majorBidi" w:cstheme="majorBidi"/>
          <w:b/>
          <w:bCs/>
          <w:lang w:val="en-US"/>
        </w:rPr>
        <w:t>Cipher Status: Unsolved</w:t>
      </w:r>
    </w:p>
    <w:p w14:paraId="14286A43" w14:textId="58025980" w:rsidR="0058166B" w:rsidRPr="003B316A" w:rsidRDefault="0058166B" w:rsidP="0058166B">
      <w:pPr>
        <w:rPr>
          <w:rFonts w:asciiTheme="majorBidi" w:hAnsiTheme="majorBidi" w:cstheme="majorBidi"/>
        </w:rPr>
      </w:pPr>
      <w:r>
        <w:rPr>
          <w:rFonts w:asciiTheme="majorBidi" w:hAnsiTheme="majorBidi" w:cstheme="majorBidi"/>
          <w:noProof/>
        </w:rPr>
        <w:drawing>
          <wp:inline distT="0" distB="0" distL="0" distR="0" wp14:anchorId="1611DD37" wp14:editId="017721B8">
            <wp:extent cx="3080586" cy="2418920"/>
            <wp:effectExtent l="0" t="0" r="5715" b="635"/>
            <wp:docPr id="192451153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87121" cy="2424051"/>
                    </a:xfrm>
                    <a:prstGeom prst="rect">
                      <a:avLst/>
                    </a:prstGeom>
                    <a:noFill/>
                  </pic:spPr>
                </pic:pic>
              </a:graphicData>
            </a:graphic>
          </wp:inline>
        </w:drawing>
      </w:r>
    </w:p>
    <w:p w14:paraId="60134539" w14:textId="77777777" w:rsidR="003B316A" w:rsidRDefault="003B316A" w:rsidP="003B316A">
      <w:pPr>
        <w:jc w:val="both"/>
      </w:pPr>
    </w:p>
    <w:sectPr w:rsidR="003B31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703324"/>
    <w:multiLevelType w:val="multilevel"/>
    <w:tmpl w:val="07A24D5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67CD7C01"/>
    <w:multiLevelType w:val="multilevel"/>
    <w:tmpl w:val="56B82D7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2012173941">
    <w:abstractNumId w:val="0"/>
  </w:num>
  <w:num w:numId="2" w16cid:durableId="2025974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A7E"/>
    <w:rsid w:val="0001481C"/>
    <w:rsid w:val="0003763E"/>
    <w:rsid w:val="00043299"/>
    <w:rsid w:val="00055373"/>
    <w:rsid w:val="000574F7"/>
    <w:rsid w:val="0006711C"/>
    <w:rsid w:val="000842FC"/>
    <w:rsid w:val="00091322"/>
    <w:rsid w:val="000970AE"/>
    <w:rsid w:val="000C2873"/>
    <w:rsid w:val="000E6BA4"/>
    <w:rsid w:val="000F1A54"/>
    <w:rsid w:val="000F1FBD"/>
    <w:rsid w:val="00121C5F"/>
    <w:rsid w:val="00174F6B"/>
    <w:rsid w:val="0018467E"/>
    <w:rsid w:val="001907C4"/>
    <w:rsid w:val="00194EF0"/>
    <w:rsid w:val="001B6A58"/>
    <w:rsid w:val="001C6E5E"/>
    <w:rsid w:val="002250EB"/>
    <w:rsid w:val="002519BA"/>
    <w:rsid w:val="002563DC"/>
    <w:rsid w:val="00287CA0"/>
    <w:rsid w:val="003070CE"/>
    <w:rsid w:val="00311B25"/>
    <w:rsid w:val="003279CC"/>
    <w:rsid w:val="00337184"/>
    <w:rsid w:val="0034784A"/>
    <w:rsid w:val="00364450"/>
    <w:rsid w:val="003711A5"/>
    <w:rsid w:val="0037138F"/>
    <w:rsid w:val="003A2323"/>
    <w:rsid w:val="003B316A"/>
    <w:rsid w:val="003F0DFA"/>
    <w:rsid w:val="00445235"/>
    <w:rsid w:val="0045041D"/>
    <w:rsid w:val="00465B50"/>
    <w:rsid w:val="00476287"/>
    <w:rsid w:val="00482A43"/>
    <w:rsid w:val="0048492B"/>
    <w:rsid w:val="004929CC"/>
    <w:rsid w:val="004B2FD4"/>
    <w:rsid w:val="004B4BCC"/>
    <w:rsid w:val="004C689B"/>
    <w:rsid w:val="004D2306"/>
    <w:rsid w:val="005063F8"/>
    <w:rsid w:val="005245D7"/>
    <w:rsid w:val="00553461"/>
    <w:rsid w:val="005742CE"/>
    <w:rsid w:val="005774F9"/>
    <w:rsid w:val="0058166B"/>
    <w:rsid w:val="00596D72"/>
    <w:rsid w:val="005E0994"/>
    <w:rsid w:val="005E4A19"/>
    <w:rsid w:val="006017EE"/>
    <w:rsid w:val="00620163"/>
    <w:rsid w:val="00672257"/>
    <w:rsid w:val="00680CEB"/>
    <w:rsid w:val="006A5B29"/>
    <w:rsid w:val="006C7867"/>
    <w:rsid w:val="00716EA4"/>
    <w:rsid w:val="00754A7E"/>
    <w:rsid w:val="00764EBB"/>
    <w:rsid w:val="007A598F"/>
    <w:rsid w:val="007B71B5"/>
    <w:rsid w:val="007F4AC8"/>
    <w:rsid w:val="007F569E"/>
    <w:rsid w:val="00834FFB"/>
    <w:rsid w:val="00844833"/>
    <w:rsid w:val="008A7C04"/>
    <w:rsid w:val="008B53D4"/>
    <w:rsid w:val="008D5074"/>
    <w:rsid w:val="008D7CBC"/>
    <w:rsid w:val="008E2302"/>
    <w:rsid w:val="00914BED"/>
    <w:rsid w:val="00921696"/>
    <w:rsid w:val="00955F88"/>
    <w:rsid w:val="009B2ED2"/>
    <w:rsid w:val="009B3E8E"/>
    <w:rsid w:val="009C5DF2"/>
    <w:rsid w:val="009D032E"/>
    <w:rsid w:val="009D07A2"/>
    <w:rsid w:val="00A00529"/>
    <w:rsid w:val="00A10565"/>
    <w:rsid w:val="00A42E56"/>
    <w:rsid w:val="00A46B63"/>
    <w:rsid w:val="00A52C21"/>
    <w:rsid w:val="00A561D6"/>
    <w:rsid w:val="00A81C1A"/>
    <w:rsid w:val="00A85104"/>
    <w:rsid w:val="00AC4321"/>
    <w:rsid w:val="00B10F9E"/>
    <w:rsid w:val="00B1704B"/>
    <w:rsid w:val="00B4513F"/>
    <w:rsid w:val="00B456B2"/>
    <w:rsid w:val="00B54DE3"/>
    <w:rsid w:val="00B60135"/>
    <w:rsid w:val="00B8466B"/>
    <w:rsid w:val="00BF3DDA"/>
    <w:rsid w:val="00C0191B"/>
    <w:rsid w:val="00C52573"/>
    <w:rsid w:val="00C64095"/>
    <w:rsid w:val="00CC3B11"/>
    <w:rsid w:val="00CE039B"/>
    <w:rsid w:val="00CE6B78"/>
    <w:rsid w:val="00CF0136"/>
    <w:rsid w:val="00CF0E1D"/>
    <w:rsid w:val="00D028BA"/>
    <w:rsid w:val="00D1603B"/>
    <w:rsid w:val="00D1690C"/>
    <w:rsid w:val="00DA0382"/>
    <w:rsid w:val="00DB72A1"/>
    <w:rsid w:val="00DB74AC"/>
    <w:rsid w:val="00E0090D"/>
    <w:rsid w:val="00E01C45"/>
    <w:rsid w:val="00E07C7E"/>
    <w:rsid w:val="00E12719"/>
    <w:rsid w:val="00E15EBA"/>
    <w:rsid w:val="00E3382A"/>
    <w:rsid w:val="00E63437"/>
    <w:rsid w:val="00E66953"/>
    <w:rsid w:val="00EC0CCC"/>
    <w:rsid w:val="00EE52F5"/>
    <w:rsid w:val="00F304A0"/>
    <w:rsid w:val="00F40C4D"/>
    <w:rsid w:val="00F541B7"/>
    <w:rsid w:val="00F621CB"/>
    <w:rsid w:val="00F80D51"/>
    <w:rsid w:val="00F93E21"/>
    <w:rsid w:val="00F97B88"/>
    <w:rsid w:val="00FE171A"/>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521D4"/>
  <w15:chartTrackingRefBased/>
  <w15:docId w15:val="{2EF73E05-3C8B-450F-98B9-4071F2264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E52F5"/>
    <w:pPr>
      <w:keepNext/>
      <w:keepLines/>
      <w:spacing w:before="360" w:after="80"/>
      <w:outlineLvl w:val="0"/>
    </w:pPr>
    <w:rPr>
      <w:rFonts w:asciiTheme="majorBidi" w:eastAsiaTheme="majorEastAsia" w:hAnsiTheme="majorBidi" w:cstheme="majorBidi"/>
      <w:b/>
      <w:color w:val="000000" w:themeColor="text1"/>
      <w:sz w:val="24"/>
      <w:szCs w:val="40"/>
    </w:rPr>
  </w:style>
  <w:style w:type="paragraph" w:styleId="Ttulo2">
    <w:name w:val="heading 2"/>
    <w:basedOn w:val="Normal"/>
    <w:next w:val="Normal"/>
    <w:link w:val="Ttulo2Car"/>
    <w:uiPriority w:val="9"/>
    <w:unhideWhenUsed/>
    <w:qFormat/>
    <w:rsid w:val="00EE52F5"/>
    <w:pPr>
      <w:keepNext/>
      <w:keepLines/>
      <w:spacing w:before="160" w:after="80"/>
      <w:outlineLvl w:val="1"/>
    </w:pPr>
    <w:rPr>
      <w:rFonts w:asciiTheme="majorBidi" w:eastAsiaTheme="majorEastAsia" w:hAnsiTheme="majorBidi" w:cstheme="majorBidi"/>
      <w:b/>
      <w:sz w:val="24"/>
      <w:szCs w:val="32"/>
    </w:rPr>
  </w:style>
  <w:style w:type="paragraph" w:styleId="Ttulo3">
    <w:name w:val="heading 3"/>
    <w:basedOn w:val="Normal"/>
    <w:next w:val="Normal"/>
    <w:link w:val="Ttulo3Car"/>
    <w:uiPriority w:val="9"/>
    <w:semiHidden/>
    <w:unhideWhenUsed/>
    <w:qFormat/>
    <w:rsid w:val="00754A7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54A7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54A7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54A7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54A7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54A7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54A7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E52F5"/>
    <w:rPr>
      <w:rFonts w:asciiTheme="majorBidi" w:eastAsiaTheme="majorEastAsia" w:hAnsiTheme="majorBidi" w:cstheme="majorBidi"/>
      <w:b/>
      <w:color w:val="000000" w:themeColor="text1"/>
      <w:sz w:val="24"/>
      <w:szCs w:val="40"/>
    </w:rPr>
  </w:style>
  <w:style w:type="character" w:customStyle="1" w:styleId="Ttulo2Car">
    <w:name w:val="Título 2 Car"/>
    <w:basedOn w:val="Fuentedeprrafopredeter"/>
    <w:link w:val="Ttulo2"/>
    <w:uiPriority w:val="9"/>
    <w:rsid w:val="00EE52F5"/>
    <w:rPr>
      <w:rFonts w:asciiTheme="majorBidi" w:eastAsiaTheme="majorEastAsia" w:hAnsiTheme="majorBidi" w:cstheme="majorBidi"/>
      <w:b/>
      <w:sz w:val="24"/>
      <w:szCs w:val="32"/>
    </w:rPr>
  </w:style>
  <w:style w:type="character" w:customStyle="1" w:styleId="Ttulo3Car">
    <w:name w:val="Título 3 Car"/>
    <w:basedOn w:val="Fuentedeprrafopredeter"/>
    <w:link w:val="Ttulo3"/>
    <w:uiPriority w:val="9"/>
    <w:semiHidden/>
    <w:rsid w:val="00754A7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54A7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54A7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54A7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54A7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54A7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54A7E"/>
    <w:rPr>
      <w:rFonts w:eastAsiaTheme="majorEastAsia" w:cstheme="majorBidi"/>
      <w:color w:val="272727" w:themeColor="text1" w:themeTint="D8"/>
    </w:rPr>
  </w:style>
  <w:style w:type="paragraph" w:styleId="Ttulo">
    <w:name w:val="Title"/>
    <w:basedOn w:val="Normal"/>
    <w:next w:val="Normal"/>
    <w:link w:val="TtuloCar"/>
    <w:uiPriority w:val="10"/>
    <w:qFormat/>
    <w:rsid w:val="00754A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54A7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54A7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54A7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54A7E"/>
    <w:pPr>
      <w:spacing w:before="160"/>
      <w:jc w:val="center"/>
    </w:pPr>
    <w:rPr>
      <w:i/>
      <w:iCs/>
      <w:color w:val="404040" w:themeColor="text1" w:themeTint="BF"/>
    </w:rPr>
  </w:style>
  <w:style w:type="character" w:customStyle="1" w:styleId="CitaCar">
    <w:name w:val="Cita Car"/>
    <w:basedOn w:val="Fuentedeprrafopredeter"/>
    <w:link w:val="Cita"/>
    <w:uiPriority w:val="29"/>
    <w:rsid w:val="00754A7E"/>
    <w:rPr>
      <w:i/>
      <w:iCs/>
      <w:color w:val="404040" w:themeColor="text1" w:themeTint="BF"/>
    </w:rPr>
  </w:style>
  <w:style w:type="paragraph" w:styleId="Prrafodelista">
    <w:name w:val="List Paragraph"/>
    <w:basedOn w:val="Normal"/>
    <w:uiPriority w:val="34"/>
    <w:qFormat/>
    <w:rsid w:val="00754A7E"/>
    <w:pPr>
      <w:ind w:left="720"/>
      <w:contextualSpacing/>
    </w:pPr>
  </w:style>
  <w:style w:type="character" w:styleId="nfasisintenso">
    <w:name w:val="Intense Emphasis"/>
    <w:basedOn w:val="Fuentedeprrafopredeter"/>
    <w:uiPriority w:val="21"/>
    <w:qFormat/>
    <w:rsid w:val="00754A7E"/>
    <w:rPr>
      <w:i/>
      <w:iCs/>
      <w:color w:val="0F4761" w:themeColor="accent1" w:themeShade="BF"/>
    </w:rPr>
  </w:style>
  <w:style w:type="paragraph" w:styleId="Citadestacada">
    <w:name w:val="Intense Quote"/>
    <w:basedOn w:val="Normal"/>
    <w:next w:val="Normal"/>
    <w:link w:val="CitadestacadaCar"/>
    <w:uiPriority w:val="30"/>
    <w:qFormat/>
    <w:rsid w:val="00754A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54A7E"/>
    <w:rPr>
      <w:i/>
      <w:iCs/>
      <w:color w:val="0F4761" w:themeColor="accent1" w:themeShade="BF"/>
    </w:rPr>
  </w:style>
  <w:style w:type="character" w:styleId="Referenciaintensa">
    <w:name w:val="Intense Reference"/>
    <w:basedOn w:val="Fuentedeprrafopredeter"/>
    <w:uiPriority w:val="32"/>
    <w:qFormat/>
    <w:rsid w:val="00754A7E"/>
    <w:rPr>
      <w:b/>
      <w:bCs/>
      <w:smallCaps/>
      <w:color w:val="0F4761" w:themeColor="accent1" w:themeShade="BF"/>
      <w:spacing w:val="5"/>
    </w:rPr>
  </w:style>
  <w:style w:type="character" w:styleId="Hipervnculo">
    <w:name w:val="Hyperlink"/>
    <w:basedOn w:val="Fuentedeprrafopredeter"/>
    <w:uiPriority w:val="99"/>
    <w:unhideWhenUsed/>
    <w:rsid w:val="00B54DE3"/>
    <w:rPr>
      <w:color w:val="467886" w:themeColor="hyperlink"/>
      <w:u w:val="single"/>
    </w:rPr>
  </w:style>
  <w:style w:type="character" w:styleId="Mencinsinresolver">
    <w:name w:val="Unresolved Mention"/>
    <w:basedOn w:val="Fuentedeprrafopredeter"/>
    <w:uiPriority w:val="99"/>
    <w:semiHidden/>
    <w:unhideWhenUsed/>
    <w:rsid w:val="00B54DE3"/>
    <w:rPr>
      <w:color w:val="605E5C"/>
      <w:shd w:val="clear" w:color="auto" w:fill="E1DFDD"/>
    </w:rPr>
  </w:style>
  <w:style w:type="paragraph" w:styleId="TtuloTDC">
    <w:name w:val="TOC Heading"/>
    <w:basedOn w:val="Ttulo1"/>
    <w:next w:val="Normal"/>
    <w:uiPriority w:val="39"/>
    <w:unhideWhenUsed/>
    <w:qFormat/>
    <w:rsid w:val="00EE52F5"/>
    <w:pPr>
      <w:spacing w:before="240" w:after="0"/>
      <w:outlineLvl w:val="9"/>
    </w:pPr>
    <w:rPr>
      <w:rFonts w:asciiTheme="majorHAnsi" w:hAnsiTheme="majorHAnsi"/>
      <w:b w:val="0"/>
      <w:color w:val="0F4761" w:themeColor="accent1" w:themeShade="BF"/>
      <w:kern w:val="0"/>
      <w:sz w:val="32"/>
      <w:szCs w:val="32"/>
      <w:lang w:eastAsia="es-ES"/>
      <w14:ligatures w14:val="none"/>
    </w:rPr>
  </w:style>
  <w:style w:type="paragraph" w:styleId="TDC1">
    <w:name w:val="toc 1"/>
    <w:basedOn w:val="Normal"/>
    <w:next w:val="Normal"/>
    <w:autoRedefine/>
    <w:uiPriority w:val="39"/>
    <w:unhideWhenUsed/>
    <w:rsid w:val="009D032E"/>
    <w:pPr>
      <w:tabs>
        <w:tab w:val="left" w:pos="480"/>
        <w:tab w:val="right" w:leader="dot" w:pos="8494"/>
      </w:tabs>
      <w:spacing w:after="100"/>
    </w:pPr>
  </w:style>
  <w:style w:type="paragraph" w:styleId="TDC2">
    <w:name w:val="toc 2"/>
    <w:basedOn w:val="Normal"/>
    <w:next w:val="Normal"/>
    <w:autoRedefine/>
    <w:uiPriority w:val="39"/>
    <w:unhideWhenUsed/>
    <w:rsid w:val="00EE52F5"/>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ritojudicial.com/perito-caligrafo/" TargetMode="External"/><Relationship Id="rId13" Type="http://schemas.openxmlformats.org/officeDocument/2006/relationships/hyperlink" Target="https://peritajes-peritos.es/articulos/articulo-peritaje-proceso-de-un-an-lisis-grafol-gico-c-mo-se-hace-/" TargetMode="External"/><Relationship Id="rId18" Type="http://schemas.openxmlformats.org/officeDocument/2006/relationships/hyperlink" Target="https://www.reino-minerales.es/terapias/grafologia/limite-controversia-grafologia/"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hyperlink" Target="https://www.blogdepsiquiatria.com/?p=954" TargetMode="External"/><Relationship Id="rId12" Type="http://schemas.openxmlformats.org/officeDocument/2006/relationships/hyperlink" Target="https://zodiackiller.com/Letters.html" TargetMode="External"/><Relationship Id="rId17" Type="http://schemas.openxmlformats.org/officeDocument/2006/relationships/hyperlink" Target="https://ventajas.org/ventajas-y-desventajas-de-la-grafologia/"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colegiodegrafistica.es/archivos/648"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euroinnova.com/blog/que-es-grafologia-forense-en-criminalistica"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grafopericial.es/introduccion-grafologia-claves-para-analizar-tu-escritura/" TargetMode="External"/><Relationship Id="rId23" Type="http://schemas.openxmlformats.org/officeDocument/2006/relationships/image" Target="media/image5.png"/><Relationship Id="rId10" Type="http://schemas.openxmlformats.org/officeDocument/2006/relationships/hyperlink" Target="https://www.grafopericial.es/que-es-la-pericia-caligrafica/" TargetMode="External"/><Relationship Id="rId19" Type="http://schemas.openxmlformats.org/officeDocument/2006/relationships/hyperlink" Target="https://peritoscaligrafosats.com/que-es-la-grafologia/" TargetMode="External"/><Relationship Id="rId4" Type="http://schemas.openxmlformats.org/officeDocument/2006/relationships/settings" Target="settings.xml"/><Relationship Id="rId9" Type="http://schemas.openxmlformats.org/officeDocument/2006/relationships/hyperlink" Target="https://www.elrinconjuridico.com/blog/que-es-la-pericia-caligrafica/" TargetMode="External"/><Relationship Id="rId14" Type="http://schemas.openxmlformats.org/officeDocument/2006/relationships/hyperlink" Target="https://www.escueladesarts.com/blog/que-es-analisis-grafologico/" TargetMode="External"/><Relationship Id="rId22"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EC4E39-DCD3-4D13-BCE1-779C097E6E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10923</Words>
  <Characters>60081</Characters>
  <Application>Microsoft Office Word</Application>
  <DocSecurity>0</DocSecurity>
  <Lines>500</Lines>
  <Paragraphs>141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Valverde Trigo</dc:creator>
  <cp:keywords/>
  <dc:description/>
  <cp:lastModifiedBy>Ana Valverde Trigo</cp:lastModifiedBy>
  <cp:revision>3</cp:revision>
  <dcterms:created xsi:type="dcterms:W3CDTF">2026-02-04T19:28:00Z</dcterms:created>
  <dcterms:modified xsi:type="dcterms:W3CDTF">2026-02-04T19:31:00Z</dcterms:modified>
</cp:coreProperties>
</file>