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69F7D1" w14:textId="77777777" w:rsidR="00EF7929" w:rsidRPr="00EF7217" w:rsidRDefault="00EF7929" w:rsidP="00EF7929">
      <w:pPr>
        <w:jc w:val="center"/>
        <w:rPr>
          <w:rFonts w:ascii="Times New Roman" w:hAnsi="Times New Roman" w:cs="Times New Roman"/>
          <w:sz w:val="44"/>
          <w:szCs w:val="44"/>
        </w:rPr>
      </w:pPr>
      <w:r>
        <w:rPr>
          <w:rFonts w:ascii="Times New Roman" w:hAnsi="Times New Roman" w:cs="Times New Roman"/>
          <w:noProof/>
          <w:sz w:val="44"/>
          <w:szCs w:val="44"/>
          <w:lang w:eastAsia="es-ES" w:bidi="ar-SA"/>
        </w:rPr>
        <w:drawing>
          <wp:anchor distT="0" distB="0" distL="114300" distR="114300" simplePos="0" relativeHeight="251659264" behindDoc="0" locked="0" layoutInCell="1" allowOverlap="1" wp14:anchorId="51536A50" wp14:editId="082261E6">
            <wp:simplePos x="0" y="0"/>
            <wp:positionH relativeFrom="margin">
              <wp:align>center</wp:align>
            </wp:positionH>
            <wp:positionV relativeFrom="paragraph">
              <wp:posOffset>1905</wp:posOffset>
            </wp:positionV>
            <wp:extent cx="4140200" cy="2925445"/>
            <wp:effectExtent l="0" t="0" r="0" b="8255"/>
            <wp:wrapThrough wrapText="bothSides">
              <wp:wrapPolygon edited="0">
                <wp:start x="0" y="0"/>
                <wp:lineTo x="0" y="21520"/>
                <wp:lineTo x="21467" y="21520"/>
                <wp:lineTo x="21467" y="0"/>
                <wp:lineTo x="0" y="0"/>
              </wp:wrapPolygon>
            </wp:wrapThrough>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hatsApp Image 2018-11-26 at 11.41.21 (1).jpeg"/>
                    <pic:cNvPicPr/>
                  </pic:nvPicPr>
                  <pic:blipFill>
                    <a:blip r:embed="rId8">
                      <a:extLst>
                        <a:ext uri="{28A0092B-C50C-407E-A947-70E740481C1C}">
                          <a14:useLocalDpi xmlns:a14="http://schemas.microsoft.com/office/drawing/2010/main" val="0"/>
                        </a:ext>
                      </a:extLst>
                    </a:blip>
                    <a:stretch>
                      <a:fillRect/>
                    </a:stretch>
                  </pic:blipFill>
                  <pic:spPr>
                    <a:xfrm>
                      <a:off x="0" y="0"/>
                      <a:ext cx="4140200" cy="2925445"/>
                    </a:xfrm>
                    <a:prstGeom prst="rect">
                      <a:avLst/>
                    </a:prstGeom>
                  </pic:spPr>
                </pic:pic>
              </a:graphicData>
            </a:graphic>
            <wp14:sizeRelH relativeFrom="margin">
              <wp14:pctWidth>0</wp14:pctWidth>
            </wp14:sizeRelH>
            <wp14:sizeRelV relativeFrom="margin">
              <wp14:pctHeight>0</wp14:pctHeight>
            </wp14:sizeRelV>
          </wp:anchor>
        </w:drawing>
      </w:r>
      <w:r w:rsidRPr="00EF7217">
        <w:rPr>
          <w:rFonts w:ascii="Times New Roman" w:hAnsi="Times New Roman" w:cs="Times New Roman"/>
          <w:sz w:val="44"/>
          <w:szCs w:val="44"/>
        </w:rPr>
        <w:t>FACULTAD DE CIENCIAS HUMANAS Y SOCIALES</w:t>
      </w:r>
    </w:p>
    <w:p w14:paraId="2C550A0F" w14:textId="77777777" w:rsidR="00EF7929" w:rsidRDefault="00EF7929" w:rsidP="00EF7929">
      <w:pPr>
        <w:jc w:val="center"/>
        <w:rPr>
          <w:rFonts w:ascii="Times New Roman" w:hAnsi="Times New Roman" w:cs="Times New Roman"/>
          <w:sz w:val="48"/>
          <w:szCs w:val="48"/>
        </w:rPr>
      </w:pPr>
    </w:p>
    <w:p w14:paraId="7159D236" w14:textId="77777777" w:rsidR="00C01935" w:rsidRPr="00C01935" w:rsidRDefault="00C01935" w:rsidP="00C01935">
      <w:pPr>
        <w:spacing w:line="360" w:lineRule="auto"/>
        <w:jc w:val="center"/>
        <w:rPr>
          <w:rFonts w:ascii="Times New Roman" w:hAnsi="Times New Roman" w:cs="Times New Roman"/>
          <w:b/>
          <w:bCs/>
          <w:sz w:val="36"/>
          <w:szCs w:val="36"/>
        </w:rPr>
      </w:pPr>
      <w:r w:rsidRPr="00C01935">
        <w:rPr>
          <w:rFonts w:ascii="Times New Roman" w:hAnsi="Times New Roman" w:cs="Times New Roman"/>
          <w:b/>
          <w:bCs/>
          <w:sz w:val="36"/>
          <w:szCs w:val="36"/>
        </w:rPr>
        <w:t>Riesgos psicosociales y el teletrabajo: su impacto en el estrés, burnout y conciliación.</w:t>
      </w:r>
    </w:p>
    <w:p w14:paraId="36AB0302" w14:textId="77777777" w:rsidR="00EF7929" w:rsidRDefault="00EF7929" w:rsidP="00EF7929">
      <w:pPr>
        <w:jc w:val="center"/>
        <w:rPr>
          <w:rFonts w:ascii="Times New Roman" w:hAnsi="Times New Roman" w:cs="Times New Roman"/>
          <w:b/>
          <w:sz w:val="40"/>
          <w:szCs w:val="40"/>
        </w:rPr>
      </w:pPr>
    </w:p>
    <w:p w14:paraId="599F40B6" w14:textId="164A8AA7" w:rsidR="00EF7929" w:rsidRDefault="00EF7929" w:rsidP="00EF7929">
      <w:pPr>
        <w:jc w:val="center"/>
        <w:rPr>
          <w:rFonts w:ascii="Times New Roman" w:hAnsi="Times New Roman" w:cs="Times New Roman"/>
          <w:sz w:val="36"/>
          <w:szCs w:val="36"/>
        </w:rPr>
      </w:pPr>
      <w:r>
        <w:rPr>
          <w:rFonts w:ascii="Times New Roman" w:hAnsi="Times New Roman" w:cs="Times New Roman"/>
          <w:sz w:val="36"/>
          <w:szCs w:val="36"/>
        </w:rPr>
        <w:t>Autor</w:t>
      </w:r>
      <w:r w:rsidR="00601C8F">
        <w:rPr>
          <w:rFonts w:ascii="Times New Roman" w:hAnsi="Times New Roman" w:cs="Times New Roman"/>
          <w:sz w:val="36"/>
          <w:szCs w:val="36"/>
        </w:rPr>
        <w:t>/</w:t>
      </w:r>
      <w:r>
        <w:rPr>
          <w:rFonts w:ascii="Times New Roman" w:hAnsi="Times New Roman" w:cs="Times New Roman"/>
          <w:sz w:val="36"/>
          <w:szCs w:val="36"/>
        </w:rPr>
        <w:t xml:space="preserve">a: </w:t>
      </w:r>
      <w:r w:rsidR="00C01935">
        <w:rPr>
          <w:rFonts w:ascii="Times New Roman" w:hAnsi="Times New Roman" w:cs="Times New Roman"/>
          <w:sz w:val="36"/>
          <w:szCs w:val="36"/>
        </w:rPr>
        <w:t>Isabel Guillén Lanzarote</w:t>
      </w:r>
    </w:p>
    <w:p w14:paraId="4D826FEA" w14:textId="6083527C" w:rsidR="00EF7929" w:rsidRPr="00C01935" w:rsidRDefault="00EF7929" w:rsidP="00EF7929">
      <w:pPr>
        <w:jc w:val="center"/>
        <w:rPr>
          <w:rFonts w:ascii="Times New Roman" w:hAnsi="Times New Roman" w:cs="Times New Roman"/>
          <w:sz w:val="36"/>
          <w:szCs w:val="36"/>
        </w:rPr>
      </w:pPr>
      <w:r w:rsidRPr="00C01935">
        <w:rPr>
          <w:rFonts w:ascii="Times New Roman" w:hAnsi="Times New Roman" w:cs="Times New Roman"/>
          <w:sz w:val="36"/>
          <w:szCs w:val="36"/>
        </w:rPr>
        <w:t>Director</w:t>
      </w:r>
      <w:r w:rsidR="00601C8F" w:rsidRPr="00C01935">
        <w:rPr>
          <w:rFonts w:ascii="Times New Roman" w:hAnsi="Times New Roman" w:cs="Times New Roman"/>
          <w:sz w:val="36"/>
          <w:szCs w:val="36"/>
        </w:rPr>
        <w:t>/</w:t>
      </w:r>
      <w:r w:rsidRPr="00C01935">
        <w:rPr>
          <w:rFonts w:ascii="Times New Roman" w:hAnsi="Times New Roman" w:cs="Times New Roman"/>
          <w:sz w:val="36"/>
          <w:szCs w:val="36"/>
        </w:rPr>
        <w:t xml:space="preserve">a: </w:t>
      </w:r>
      <w:r w:rsidR="00C01935">
        <w:rPr>
          <w:rFonts w:ascii="Times New Roman" w:hAnsi="Times New Roman" w:cs="Times New Roman"/>
          <w:sz w:val="36"/>
          <w:szCs w:val="36"/>
        </w:rPr>
        <w:t>Marta Domínguez Milanés</w:t>
      </w:r>
    </w:p>
    <w:p w14:paraId="200C5022" w14:textId="77777777" w:rsidR="00EF7929" w:rsidRPr="00C01935" w:rsidRDefault="00EF7929" w:rsidP="00EF7929">
      <w:pPr>
        <w:jc w:val="center"/>
        <w:rPr>
          <w:rFonts w:ascii="Times New Roman" w:hAnsi="Times New Roman" w:cs="Times New Roman"/>
          <w:sz w:val="36"/>
          <w:szCs w:val="36"/>
        </w:rPr>
      </w:pPr>
    </w:p>
    <w:p w14:paraId="136ADFF4" w14:textId="77777777" w:rsidR="00EF7929" w:rsidRPr="00C01935" w:rsidRDefault="00EF7929" w:rsidP="00EF7929">
      <w:pPr>
        <w:jc w:val="center"/>
        <w:rPr>
          <w:rFonts w:ascii="Times New Roman" w:hAnsi="Times New Roman" w:cs="Times New Roman"/>
          <w:sz w:val="36"/>
          <w:szCs w:val="36"/>
        </w:rPr>
      </w:pPr>
      <w:r w:rsidRPr="00C01935">
        <w:rPr>
          <w:rFonts w:ascii="Times New Roman" w:hAnsi="Times New Roman" w:cs="Times New Roman"/>
          <w:sz w:val="36"/>
          <w:szCs w:val="36"/>
        </w:rPr>
        <w:t>Madrid</w:t>
      </w:r>
    </w:p>
    <w:p w14:paraId="061E3E94" w14:textId="72F84F55" w:rsidR="00EF7929" w:rsidRDefault="00C758EE" w:rsidP="00EF7929">
      <w:pPr>
        <w:jc w:val="center"/>
        <w:rPr>
          <w:rFonts w:ascii="Times New Roman" w:hAnsi="Times New Roman" w:cs="Times New Roman"/>
          <w:sz w:val="36"/>
          <w:szCs w:val="36"/>
        </w:rPr>
      </w:pPr>
      <w:r w:rsidRPr="00C01935">
        <w:rPr>
          <w:rFonts w:ascii="Times New Roman" w:hAnsi="Times New Roman" w:cs="Times New Roman"/>
          <w:sz w:val="36"/>
          <w:szCs w:val="36"/>
        </w:rPr>
        <w:t>202</w:t>
      </w:r>
      <w:r w:rsidR="00C01935">
        <w:rPr>
          <w:rFonts w:ascii="Times New Roman" w:hAnsi="Times New Roman" w:cs="Times New Roman"/>
          <w:sz w:val="36"/>
          <w:szCs w:val="36"/>
        </w:rPr>
        <w:t>5</w:t>
      </w:r>
      <w:r w:rsidR="00EF7929" w:rsidRPr="00C01935">
        <w:rPr>
          <w:rFonts w:ascii="Times New Roman" w:hAnsi="Times New Roman" w:cs="Times New Roman"/>
          <w:sz w:val="36"/>
          <w:szCs w:val="36"/>
        </w:rPr>
        <w:t>/20</w:t>
      </w:r>
      <w:r w:rsidR="008D1C31" w:rsidRPr="00C01935">
        <w:rPr>
          <w:rFonts w:ascii="Times New Roman" w:hAnsi="Times New Roman" w:cs="Times New Roman"/>
          <w:sz w:val="36"/>
          <w:szCs w:val="36"/>
        </w:rPr>
        <w:t>2</w:t>
      </w:r>
      <w:r w:rsidR="00C01935">
        <w:rPr>
          <w:rFonts w:ascii="Times New Roman" w:hAnsi="Times New Roman" w:cs="Times New Roman"/>
          <w:sz w:val="36"/>
          <w:szCs w:val="36"/>
        </w:rPr>
        <w:t>6</w:t>
      </w:r>
    </w:p>
    <w:p w14:paraId="3B08751A" w14:textId="4E813EC9" w:rsidR="00C01935" w:rsidRDefault="00C01935" w:rsidP="00EF7929">
      <w:pPr>
        <w:jc w:val="center"/>
        <w:rPr>
          <w:rFonts w:ascii="Times New Roman" w:hAnsi="Times New Roman" w:cs="Times New Roman"/>
          <w:sz w:val="36"/>
          <w:szCs w:val="36"/>
        </w:rPr>
      </w:pPr>
    </w:p>
    <w:p w14:paraId="4F5284C7" w14:textId="2BBCA561" w:rsidR="00C01935" w:rsidRDefault="00C01935" w:rsidP="00EF7929">
      <w:pPr>
        <w:jc w:val="center"/>
        <w:rPr>
          <w:rFonts w:ascii="Times New Roman" w:hAnsi="Times New Roman" w:cs="Times New Roman"/>
          <w:sz w:val="36"/>
          <w:szCs w:val="36"/>
        </w:rPr>
      </w:pPr>
    </w:p>
    <w:p w14:paraId="08DADA89" w14:textId="4EFE7C28" w:rsidR="00C01935" w:rsidRDefault="00C01935" w:rsidP="00EF7929">
      <w:pPr>
        <w:jc w:val="center"/>
        <w:rPr>
          <w:rFonts w:ascii="Times New Roman" w:hAnsi="Times New Roman" w:cs="Times New Roman"/>
          <w:sz w:val="36"/>
          <w:szCs w:val="36"/>
        </w:rPr>
      </w:pPr>
    </w:p>
    <w:p w14:paraId="75EEF01A" w14:textId="51D5F8EA" w:rsidR="00A767E5" w:rsidRDefault="00886440" w:rsidP="00886440">
      <w:pPr>
        <w:rPr>
          <w:rFonts w:ascii="Times New Roman" w:hAnsi="Times New Roman" w:cs="Times New Roman"/>
          <w:sz w:val="36"/>
          <w:szCs w:val="36"/>
        </w:rPr>
      </w:pPr>
      <w:r>
        <w:rPr>
          <w:rFonts w:ascii="Times New Roman" w:hAnsi="Times New Roman" w:cs="Times New Roman"/>
          <w:sz w:val="36"/>
          <w:szCs w:val="36"/>
        </w:rPr>
        <w:t>ÍNDICE</w:t>
      </w:r>
    </w:p>
    <w:p w14:paraId="18BB1847" w14:textId="3F525A67" w:rsidR="000027BB" w:rsidRPr="000027BB" w:rsidRDefault="000027BB" w:rsidP="00510F0E">
      <w:pPr>
        <w:pStyle w:val="Prrafodelista"/>
        <w:numPr>
          <w:ilvl w:val="0"/>
          <w:numId w:val="22"/>
        </w:numPr>
        <w:spacing w:line="360" w:lineRule="auto"/>
        <w:jc w:val="both"/>
        <w:rPr>
          <w:rFonts w:ascii="Times New Roman" w:hAnsi="Times New Roman" w:cs="Times New Roman"/>
          <w:sz w:val="24"/>
          <w:szCs w:val="24"/>
        </w:rPr>
      </w:pPr>
      <w:r w:rsidRPr="000027BB">
        <w:rPr>
          <w:rFonts w:ascii="Times New Roman" w:hAnsi="Times New Roman" w:cs="Times New Roman"/>
          <w:sz w:val="24"/>
          <w:szCs w:val="24"/>
        </w:rPr>
        <w:t>Introducción</w:t>
      </w:r>
    </w:p>
    <w:p w14:paraId="172EBC10" w14:textId="7F72C5C3" w:rsidR="00A442C3" w:rsidRPr="000027BB" w:rsidRDefault="00A442C3" w:rsidP="00510F0E">
      <w:pPr>
        <w:pStyle w:val="Prrafodelista"/>
        <w:numPr>
          <w:ilvl w:val="1"/>
          <w:numId w:val="22"/>
        </w:numPr>
        <w:spacing w:line="360" w:lineRule="auto"/>
        <w:jc w:val="both"/>
        <w:rPr>
          <w:rFonts w:ascii="Times New Roman" w:hAnsi="Times New Roman" w:cs="Times New Roman"/>
          <w:sz w:val="24"/>
          <w:szCs w:val="24"/>
        </w:rPr>
      </w:pPr>
      <w:r w:rsidRPr="000027BB">
        <w:rPr>
          <w:rFonts w:ascii="Times New Roman" w:hAnsi="Times New Roman" w:cs="Times New Roman"/>
          <w:sz w:val="24"/>
          <w:szCs w:val="24"/>
        </w:rPr>
        <w:t>Presentación del tema</w:t>
      </w:r>
    </w:p>
    <w:p w14:paraId="7119C5EB" w14:textId="22F3B429" w:rsidR="00A442C3" w:rsidRPr="000027BB" w:rsidRDefault="00A442C3" w:rsidP="00510F0E">
      <w:pPr>
        <w:pStyle w:val="Prrafodelista"/>
        <w:numPr>
          <w:ilvl w:val="1"/>
          <w:numId w:val="22"/>
        </w:numPr>
        <w:spacing w:line="360" w:lineRule="auto"/>
        <w:jc w:val="both"/>
        <w:rPr>
          <w:rFonts w:ascii="Times New Roman" w:hAnsi="Times New Roman" w:cs="Times New Roman"/>
          <w:sz w:val="24"/>
          <w:szCs w:val="24"/>
        </w:rPr>
      </w:pPr>
      <w:r w:rsidRPr="000027BB">
        <w:rPr>
          <w:rFonts w:ascii="Times New Roman" w:hAnsi="Times New Roman" w:cs="Times New Roman"/>
          <w:sz w:val="24"/>
          <w:szCs w:val="24"/>
        </w:rPr>
        <w:t>Justificación del tema</w:t>
      </w:r>
    </w:p>
    <w:p w14:paraId="7A53523F" w14:textId="2364F463" w:rsidR="00A442C3" w:rsidRPr="000027BB" w:rsidRDefault="00A442C3" w:rsidP="00510F0E">
      <w:pPr>
        <w:pStyle w:val="Prrafodelista"/>
        <w:numPr>
          <w:ilvl w:val="1"/>
          <w:numId w:val="22"/>
        </w:numPr>
        <w:spacing w:line="360" w:lineRule="auto"/>
        <w:jc w:val="both"/>
        <w:rPr>
          <w:rFonts w:ascii="Times New Roman" w:hAnsi="Times New Roman" w:cs="Times New Roman"/>
          <w:sz w:val="24"/>
          <w:szCs w:val="24"/>
        </w:rPr>
      </w:pPr>
      <w:r w:rsidRPr="000027BB">
        <w:rPr>
          <w:rFonts w:ascii="Times New Roman" w:hAnsi="Times New Roman" w:cs="Times New Roman"/>
          <w:sz w:val="24"/>
          <w:szCs w:val="24"/>
        </w:rPr>
        <w:t>Objetivos del trabajo</w:t>
      </w:r>
    </w:p>
    <w:p w14:paraId="73004C3C" w14:textId="7B47CF77" w:rsidR="00A442C3" w:rsidRPr="000027BB" w:rsidRDefault="00A442C3" w:rsidP="00510F0E">
      <w:pPr>
        <w:pStyle w:val="Prrafodelista"/>
        <w:numPr>
          <w:ilvl w:val="1"/>
          <w:numId w:val="22"/>
        </w:numPr>
        <w:spacing w:line="360" w:lineRule="auto"/>
        <w:jc w:val="both"/>
        <w:rPr>
          <w:rFonts w:ascii="Times New Roman" w:hAnsi="Times New Roman" w:cs="Times New Roman"/>
          <w:sz w:val="24"/>
          <w:szCs w:val="24"/>
        </w:rPr>
      </w:pPr>
      <w:r w:rsidRPr="000027BB">
        <w:rPr>
          <w:rFonts w:ascii="Times New Roman" w:hAnsi="Times New Roman" w:cs="Times New Roman"/>
          <w:sz w:val="24"/>
          <w:szCs w:val="24"/>
        </w:rPr>
        <w:t>Metodología</w:t>
      </w:r>
    </w:p>
    <w:p w14:paraId="67DC46D3" w14:textId="59B076B6" w:rsidR="00A442C3" w:rsidRPr="000027BB" w:rsidRDefault="00A442C3" w:rsidP="00510F0E">
      <w:pPr>
        <w:pStyle w:val="Prrafodelista"/>
        <w:numPr>
          <w:ilvl w:val="0"/>
          <w:numId w:val="22"/>
        </w:numPr>
        <w:spacing w:line="360" w:lineRule="auto"/>
        <w:jc w:val="both"/>
        <w:rPr>
          <w:rFonts w:ascii="Times New Roman" w:hAnsi="Times New Roman" w:cs="Times New Roman"/>
          <w:sz w:val="24"/>
          <w:szCs w:val="24"/>
        </w:rPr>
      </w:pPr>
      <w:r w:rsidRPr="000027BB">
        <w:rPr>
          <w:rFonts w:ascii="Times New Roman" w:hAnsi="Times New Roman" w:cs="Times New Roman"/>
          <w:sz w:val="24"/>
          <w:szCs w:val="24"/>
        </w:rPr>
        <w:t>Marco teórico</w:t>
      </w:r>
    </w:p>
    <w:p w14:paraId="61C71495" w14:textId="5526B3D0" w:rsidR="00A442C3" w:rsidRPr="000027BB" w:rsidRDefault="00A442C3" w:rsidP="00510F0E">
      <w:pPr>
        <w:pStyle w:val="Prrafodelista"/>
        <w:numPr>
          <w:ilvl w:val="1"/>
          <w:numId w:val="22"/>
        </w:numPr>
        <w:spacing w:line="360" w:lineRule="auto"/>
        <w:jc w:val="both"/>
        <w:rPr>
          <w:rFonts w:ascii="Times New Roman" w:hAnsi="Times New Roman" w:cs="Times New Roman"/>
          <w:sz w:val="24"/>
          <w:szCs w:val="24"/>
        </w:rPr>
      </w:pPr>
      <w:r w:rsidRPr="000027BB">
        <w:rPr>
          <w:rFonts w:ascii="Times New Roman" w:hAnsi="Times New Roman" w:cs="Times New Roman"/>
          <w:sz w:val="24"/>
          <w:szCs w:val="24"/>
        </w:rPr>
        <w:t>Conceptualización de los riesgos psicosociales</w:t>
      </w:r>
    </w:p>
    <w:p w14:paraId="48CD2727" w14:textId="42E5FD0F" w:rsidR="00A442C3" w:rsidRPr="000027BB" w:rsidRDefault="00A442C3" w:rsidP="00510F0E">
      <w:pPr>
        <w:pStyle w:val="Prrafodelista"/>
        <w:numPr>
          <w:ilvl w:val="1"/>
          <w:numId w:val="22"/>
        </w:numPr>
        <w:spacing w:line="360" w:lineRule="auto"/>
        <w:jc w:val="both"/>
        <w:rPr>
          <w:rFonts w:ascii="Times New Roman" w:hAnsi="Times New Roman" w:cs="Times New Roman"/>
          <w:sz w:val="24"/>
          <w:szCs w:val="24"/>
        </w:rPr>
      </w:pPr>
      <w:r w:rsidRPr="000027BB">
        <w:rPr>
          <w:rFonts w:ascii="Times New Roman" w:hAnsi="Times New Roman" w:cs="Times New Roman"/>
          <w:sz w:val="24"/>
          <w:szCs w:val="24"/>
        </w:rPr>
        <w:t xml:space="preserve">El teletrabajo: </w:t>
      </w:r>
      <w:r w:rsidR="000027BB" w:rsidRPr="000027BB">
        <w:rPr>
          <w:rFonts w:ascii="Times New Roman" w:hAnsi="Times New Roman" w:cs="Times New Roman"/>
          <w:sz w:val="24"/>
          <w:szCs w:val="24"/>
        </w:rPr>
        <w:t>evolución, características y modalidades</w:t>
      </w:r>
    </w:p>
    <w:p w14:paraId="0C29F5B4" w14:textId="06DE7FE7" w:rsidR="000027BB" w:rsidRPr="000027BB" w:rsidRDefault="000027BB" w:rsidP="00510F0E">
      <w:pPr>
        <w:pStyle w:val="Prrafodelista"/>
        <w:numPr>
          <w:ilvl w:val="1"/>
          <w:numId w:val="22"/>
        </w:numPr>
        <w:spacing w:line="360" w:lineRule="auto"/>
        <w:jc w:val="both"/>
        <w:rPr>
          <w:rFonts w:ascii="Times New Roman" w:hAnsi="Times New Roman" w:cs="Times New Roman"/>
          <w:sz w:val="24"/>
          <w:szCs w:val="24"/>
        </w:rPr>
      </w:pPr>
      <w:r w:rsidRPr="000027BB">
        <w:rPr>
          <w:rFonts w:ascii="Times New Roman" w:hAnsi="Times New Roman" w:cs="Times New Roman"/>
          <w:sz w:val="24"/>
          <w:szCs w:val="24"/>
        </w:rPr>
        <w:t>Riesgos psicosociales asociados al teletrabajo</w:t>
      </w:r>
    </w:p>
    <w:p w14:paraId="20DD658F" w14:textId="468A45BA" w:rsidR="000027BB" w:rsidRPr="000027BB" w:rsidRDefault="000027BB" w:rsidP="00510F0E">
      <w:pPr>
        <w:pStyle w:val="Prrafodelista"/>
        <w:numPr>
          <w:ilvl w:val="0"/>
          <w:numId w:val="22"/>
        </w:numPr>
        <w:spacing w:line="360" w:lineRule="auto"/>
        <w:jc w:val="both"/>
        <w:rPr>
          <w:rFonts w:ascii="Times New Roman" w:hAnsi="Times New Roman" w:cs="Times New Roman"/>
          <w:sz w:val="24"/>
          <w:szCs w:val="24"/>
        </w:rPr>
      </w:pPr>
      <w:r w:rsidRPr="000027BB">
        <w:rPr>
          <w:rFonts w:ascii="Times New Roman" w:hAnsi="Times New Roman" w:cs="Times New Roman"/>
          <w:sz w:val="24"/>
          <w:szCs w:val="24"/>
        </w:rPr>
        <w:t>Impacto del teletrabajo en variables psicosociales</w:t>
      </w:r>
    </w:p>
    <w:p w14:paraId="41A1BAE6" w14:textId="48B7E4EB" w:rsidR="000027BB" w:rsidRPr="000027BB" w:rsidRDefault="000027BB" w:rsidP="00510F0E">
      <w:pPr>
        <w:pStyle w:val="Prrafodelista"/>
        <w:numPr>
          <w:ilvl w:val="1"/>
          <w:numId w:val="22"/>
        </w:numPr>
        <w:spacing w:line="360" w:lineRule="auto"/>
        <w:jc w:val="both"/>
        <w:rPr>
          <w:rFonts w:ascii="Times New Roman" w:hAnsi="Times New Roman" w:cs="Times New Roman"/>
          <w:sz w:val="24"/>
          <w:szCs w:val="24"/>
        </w:rPr>
      </w:pPr>
      <w:r w:rsidRPr="000027BB">
        <w:rPr>
          <w:rFonts w:ascii="Times New Roman" w:hAnsi="Times New Roman" w:cs="Times New Roman"/>
          <w:sz w:val="24"/>
          <w:szCs w:val="24"/>
        </w:rPr>
        <w:t>Teletrabajo y estrés laboral</w:t>
      </w:r>
    </w:p>
    <w:p w14:paraId="4A144CA5" w14:textId="7F840156" w:rsidR="000027BB" w:rsidRPr="000027BB" w:rsidRDefault="000027BB" w:rsidP="00510F0E">
      <w:pPr>
        <w:pStyle w:val="Prrafodelista"/>
        <w:numPr>
          <w:ilvl w:val="1"/>
          <w:numId w:val="22"/>
        </w:numPr>
        <w:spacing w:line="360" w:lineRule="auto"/>
        <w:jc w:val="both"/>
        <w:rPr>
          <w:rFonts w:ascii="Times New Roman" w:hAnsi="Times New Roman" w:cs="Times New Roman"/>
          <w:sz w:val="24"/>
          <w:szCs w:val="24"/>
        </w:rPr>
      </w:pPr>
      <w:r w:rsidRPr="000027BB">
        <w:rPr>
          <w:rFonts w:ascii="Times New Roman" w:hAnsi="Times New Roman" w:cs="Times New Roman"/>
          <w:sz w:val="24"/>
          <w:szCs w:val="24"/>
        </w:rPr>
        <w:t>Teletrabajo y síndrome de burnout</w:t>
      </w:r>
    </w:p>
    <w:p w14:paraId="06343090" w14:textId="18C68EA8" w:rsidR="000027BB" w:rsidRPr="000027BB" w:rsidRDefault="000027BB" w:rsidP="00510F0E">
      <w:pPr>
        <w:pStyle w:val="Prrafodelista"/>
        <w:numPr>
          <w:ilvl w:val="1"/>
          <w:numId w:val="22"/>
        </w:numPr>
        <w:spacing w:line="360" w:lineRule="auto"/>
        <w:jc w:val="both"/>
        <w:rPr>
          <w:rFonts w:ascii="Times New Roman" w:hAnsi="Times New Roman" w:cs="Times New Roman"/>
          <w:sz w:val="24"/>
          <w:szCs w:val="24"/>
        </w:rPr>
      </w:pPr>
      <w:r w:rsidRPr="000027BB">
        <w:rPr>
          <w:rFonts w:ascii="Times New Roman" w:hAnsi="Times New Roman" w:cs="Times New Roman"/>
          <w:sz w:val="24"/>
          <w:szCs w:val="24"/>
        </w:rPr>
        <w:t xml:space="preserve">Teletrabajo y conciliación laboral – familiar </w:t>
      </w:r>
    </w:p>
    <w:p w14:paraId="145B7469" w14:textId="49E5C843" w:rsidR="000027BB" w:rsidRPr="000027BB" w:rsidRDefault="000027BB" w:rsidP="00510F0E">
      <w:pPr>
        <w:pStyle w:val="Prrafodelista"/>
        <w:numPr>
          <w:ilvl w:val="0"/>
          <w:numId w:val="22"/>
        </w:numPr>
        <w:spacing w:line="360" w:lineRule="auto"/>
        <w:jc w:val="both"/>
        <w:rPr>
          <w:rFonts w:ascii="Times New Roman" w:hAnsi="Times New Roman" w:cs="Times New Roman"/>
          <w:sz w:val="24"/>
          <w:szCs w:val="24"/>
        </w:rPr>
      </w:pPr>
      <w:r w:rsidRPr="000027BB">
        <w:rPr>
          <w:rFonts w:ascii="Times New Roman" w:hAnsi="Times New Roman" w:cs="Times New Roman"/>
          <w:sz w:val="24"/>
          <w:szCs w:val="24"/>
        </w:rPr>
        <w:t xml:space="preserve">Estrategias de prevención </w:t>
      </w:r>
    </w:p>
    <w:p w14:paraId="0F408CDB" w14:textId="1F575821" w:rsidR="000027BB" w:rsidRPr="000027BB" w:rsidRDefault="000027BB" w:rsidP="00510F0E">
      <w:pPr>
        <w:pStyle w:val="Prrafodelista"/>
        <w:numPr>
          <w:ilvl w:val="1"/>
          <w:numId w:val="22"/>
        </w:numPr>
        <w:spacing w:line="360" w:lineRule="auto"/>
        <w:jc w:val="both"/>
        <w:rPr>
          <w:rFonts w:ascii="Times New Roman" w:hAnsi="Times New Roman" w:cs="Times New Roman"/>
          <w:sz w:val="24"/>
          <w:szCs w:val="24"/>
        </w:rPr>
      </w:pPr>
      <w:r w:rsidRPr="000027BB">
        <w:rPr>
          <w:rFonts w:ascii="Times New Roman" w:hAnsi="Times New Roman" w:cs="Times New Roman"/>
          <w:sz w:val="24"/>
          <w:szCs w:val="24"/>
        </w:rPr>
        <w:t>Medidas organizacionales</w:t>
      </w:r>
    </w:p>
    <w:p w14:paraId="74DCB9EF" w14:textId="193F2DE0" w:rsidR="000027BB" w:rsidRPr="000027BB" w:rsidRDefault="000027BB" w:rsidP="00510F0E">
      <w:pPr>
        <w:pStyle w:val="Prrafodelista"/>
        <w:numPr>
          <w:ilvl w:val="1"/>
          <w:numId w:val="22"/>
        </w:numPr>
        <w:spacing w:line="360" w:lineRule="auto"/>
        <w:jc w:val="both"/>
        <w:rPr>
          <w:rFonts w:ascii="Times New Roman" w:hAnsi="Times New Roman" w:cs="Times New Roman"/>
          <w:sz w:val="24"/>
          <w:szCs w:val="24"/>
        </w:rPr>
      </w:pPr>
      <w:r w:rsidRPr="000027BB">
        <w:rPr>
          <w:rFonts w:ascii="Times New Roman" w:hAnsi="Times New Roman" w:cs="Times New Roman"/>
          <w:sz w:val="24"/>
          <w:szCs w:val="24"/>
        </w:rPr>
        <w:t>Medidas individuales</w:t>
      </w:r>
    </w:p>
    <w:p w14:paraId="27CF9EFA" w14:textId="36530D1A" w:rsidR="000027BB" w:rsidRPr="000027BB" w:rsidRDefault="000027BB" w:rsidP="00510F0E">
      <w:pPr>
        <w:pStyle w:val="Prrafodelista"/>
        <w:numPr>
          <w:ilvl w:val="1"/>
          <w:numId w:val="22"/>
        </w:numPr>
        <w:spacing w:line="360" w:lineRule="auto"/>
        <w:jc w:val="both"/>
        <w:rPr>
          <w:rFonts w:ascii="Times New Roman" w:hAnsi="Times New Roman" w:cs="Times New Roman"/>
          <w:sz w:val="24"/>
          <w:szCs w:val="24"/>
        </w:rPr>
      </w:pPr>
      <w:r w:rsidRPr="000027BB">
        <w:rPr>
          <w:rFonts w:ascii="Times New Roman" w:hAnsi="Times New Roman" w:cs="Times New Roman"/>
          <w:sz w:val="24"/>
          <w:szCs w:val="24"/>
        </w:rPr>
        <w:t>Recomendaciones de organismos internacionales</w:t>
      </w:r>
    </w:p>
    <w:p w14:paraId="2B2A6E8C" w14:textId="7EEC1378" w:rsidR="000027BB" w:rsidRPr="000027BB" w:rsidRDefault="000027BB" w:rsidP="00510F0E">
      <w:pPr>
        <w:pStyle w:val="Prrafodelista"/>
        <w:numPr>
          <w:ilvl w:val="0"/>
          <w:numId w:val="22"/>
        </w:numPr>
        <w:spacing w:line="360" w:lineRule="auto"/>
        <w:jc w:val="both"/>
        <w:rPr>
          <w:rFonts w:ascii="Times New Roman" w:hAnsi="Times New Roman" w:cs="Times New Roman"/>
          <w:sz w:val="24"/>
          <w:szCs w:val="24"/>
        </w:rPr>
      </w:pPr>
      <w:r w:rsidRPr="000027BB">
        <w:rPr>
          <w:rFonts w:ascii="Times New Roman" w:hAnsi="Times New Roman" w:cs="Times New Roman"/>
          <w:sz w:val="24"/>
          <w:szCs w:val="24"/>
        </w:rPr>
        <w:t xml:space="preserve">Discusión </w:t>
      </w:r>
    </w:p>
    <w:p w14:paraId="41B3DA41" w14:textId="39069084" w:rsidR="000027BB" w:rsidRPr="000027BB" w:rsidRDefault="000027BB" w:rsidP="00510F0E">
      <w:pPr>
        <w:pStyle w:val="Prrafodelista"/>
        <w:numPr>
          <w:ilvl w:val="0"/>
          <w:numId w:val="22"/>
        </w:numPr>
        <w:spacing w:line="360" w:lineRule="auto"/>
        <w:jc w:val="both"/>
        <w:rPr>
          <w:rFonts w:ascii="Times New Roman" w:hAnsi="Times New Roman" w:cs="Times New Roman"/>
          <w:sz w:val="24"/>
          <w:szCs w:val="24"/>
        </w:rPr>
      </w:pPr>
      <w:r w:rsidRPr="000027BB">
        <w:rPr>
          <w:rFonts w:ascii="Times New Roman" w:hAnsi="Times New Roman" w:cs="Times New Roman"/>
          <w:sz w:val="24"/>
          <w:szCs w:val="24"/>
        </w:rPr>
        <w:t xml:space="preserve">Conclusiones </w:t>
      </w:r>
    </w:p>
    <w:p w14:paraId="4BE2E2F5" w14:textId="75F86ED3" w:rsidR="000027BB" w:rsidRPr="000027BB" w:rsidRDefault="000027BB" w:rsidP="00510F0E">
      <w:pPr>
        <w:pStyle w:val="Prrafodelista"/>
        <w:numPr>
          <w:ilvl w:val="0"/>
          <w:numId w:val="22"/>
        </w:numPr>
        <w:spacing w:line="360" w:lineRule="auto"/>
        <w:jc w:val="both"/>
        <w:rPr>
          <w:rFonts w:ascii="Times New Roman" w:hAnsi="Times New Roman" w:cs="Times New Roman"/>
          <w:sz w:val="24"/>
          <w:szCs w:val="24"/>
        </w:rPr>
      </w:pPr>
      <w:r w:rsidRPr="000027BB">
        <w:rPr>
          <w:rFonts w:ascii="Times New Roman" w:hAnsi="Times New Roman" w:cs="Times New Roman"/>
          <w:sz w:val="24"/>
          <w:szCs w:val="24"/>
        </w:rPr>
        <w:t xml:space="preserve">Bibliografía </w:t>
      </w:r>
    </w:p>
    <w:p w14:paraId="6033F4D1" w14:textId="77777777" w:rsidR="00620CDF" w:rsidRDefault="00620CDF">
      <w:pPr>
        <w:rPr>
          <w:rFonts w:ascii="Times New Roman" w:hAnsi="Times New Roman" w:cs="Times New Roman"/>
          <w:sz w:val="24"/>
          <w:szCs w:val="24"/>
        </w:rPr>
      </w:pPr>
    </w:p>
    <w:p w14:paraId="79BCECE8" w14:textId="77777777" w:rsidR="00620CDF" w:rsidRDefault="00620CDF">
      <w:pPr>
        <w:rPr>
          <w:rFonts w:ascii="Times New Roman" w:hAnsi="Times New Roman" w:cs="Times New Roman"/>
          <w:sz w:val="24"/>
          <w:szCs w:val="24"/>
        </w:rPr>
      </w:pPr>
    </w:p>
    <w:p w14:paraId="37003CC3" w14:textId="77777777" w:rsidR="00620CDF" w:rsidRDefault="00620CDF">
      <w:pPr>
        <w:rPr>
          <w:rFonts w:ascii="Times New Roman" w:hAnsi="Times New Roman" w:cs="Times New Roman"/>
          <w:sz w:val="24"/>
          <w:szCs w:val="24"/>
        </w:rPr>
      </w:pPr>
    </w:p>
    <w:p w14:paraId="55F5BDA2" w14:textId="77777777" w:rsidR="00620CDF" w:rsidRDefault="00620CDF">
      <w:pPr>
        <w:rPr>
          <w:rFonts w:ascii="Times New Roman" w:hAnsi="Times New Roman" w:cs="Times New Roman"/>
          <w:sz w:val="24"/>
          <w:szCs w:val="24"/>
        </w:rPr>
      </w:pPr>
    </w:p>
    <w:p w14:paraId="6B1D1798" w14:textId="77777777" w:rsidR="00620CDF" w:rsidRDefault="00620CDF">
      <w:pPr>
        <w:rPr>
          <w:rFonts w:ascii="Times New Roman" w:hAnsi="Times New Roman" w:cs="Times New Roman"/>
          <w:sz w:val="24"/>
          <w:szCs w:val="24"/>
        </w:rPr>
      </w:pPr>
    </w:p>
    <w:p w14:paraId="0324FED0" w14:textId="77777777" w:rsidR="00620CDF" w:rsidRDefault="00620CDF">
      <w:pPr>
        <w:rPr>
          <w:rFonts w:ascii="Times New Roman" w:hAnsi="Times New Roman" w:cs="Times New Roman"/>
          <w:sz w:val="24"/>
          <w:szCs w:val="24"/>
        </w:rPr>
      </w:pPr>
    </w:p>
    <w:p w14:paraId="4399059D" w14:textId="77777777" w:rsidR="00620CDF" w:rsidRDefault="00620CDF">
      <w:pPr>
        <w:rPr>
          <w:rFonts w:ascii="Times New Roman" w:hAnsi="Times New Roman" w:cs="Times New Roman"/>
          <w:sz w:val="24"/>
          <w:szCs w:val="24"/>
        </w:rPr>
      </w:pPr>
    </w:p>
    <w:p w14:paraId="23FCB5BD" w14:textId="77777777" w:rsidR="00620CDF" w:rsidRDefault="00620CDF">
      <w:pPr>
        <w:rPr>
          <w:rFonts w:ascii="Times New Roman" w:hAnsi="Times New Roman" w:cs="Times New Roman"/>
          <w:sz w:val="24"/>
          <w:szCs w:val="24"/>
        </w:rPr>
      </w:pPr>
    </w:p>
    <w:p w14:paraId="72046C0D" w14:textId="77777777" w:rsidR="00620CDF" w:rsidRDefault="00620CDF">
      <w:pPr>
        <w:rPr>
          <w:rFonts w:ascii="Times New Roman" w:hAnsi="Times New Roman" w:cs="Times New Roman"/>
          <w:sz w:val="24"/>
          <w:szCs w:val="24"/>
        </w:rPr>
      </w:pPr>
    </w:p>
    <w:p w14:paraId="02DC2193" w14:textId="77777777" w:rsidR="00620CDF" w:rsidRDefault="00620CDF">
      <w:pPr>
        <w:rPr>
          <w:rFonts w:ascii="Times New Roman" w:hAnsi="Times New Roman" w:cs="Times New Roman"/>
          <w:sz w:val="24"/>
          <w:szCs w:val="24"/>
        </w:rPr>
      </w:pPr>
    </w:p>
    <w:p w14:paraId="2C2818F9" w14:textId="77777777" w:rsidR="00A442C3" w:rsidRDefault="00A442C3" w:rsidP="00697E75">
      <w:pPr>
        <w:spacing w:line="360" w:lineRule="auto"/>
        <w:rPr>
          <w:rFonts w:ascii="Times New Roman" w:hAnsi="Times New Roman" w:cs="Times New Roman"/>
          <w:sz w:val="24"/>
          <w:szCs w:val="24"/>
        </w:rPr>
      </w:pPr>
    </w:p>
    <w:p w14:paraId="4EAAA161" w14:textId="11A8DA2B" w:rsidR="00620CDF" w:rsidRDefault="005A75CC" w:rsidP="00697E75">
      <w:pPr>
        <w:spacing w:line="360" w:lineRule="auto"/>
        <w:rPr>
          <w:rFonts w:ascii="Times New Roman" w:hAnsi="Times New Roman" w:cs="Times New Roman"/>
          <w:sz w:val="24"/>
          <w:szCs w:val="24"/>
        </w:rPr>
      </w:pPr>
      <w:r>
        <w:rPr>
          <w:rFonts w:ascii="Times New Roman" w:hAnsi="Times New Roman" w:cs="Times New Roman"/>
          <w:sz w:val="24"/>
          <w:szCs w:val="24"/>
        </w:rPr>
        <w:t>1. Introducción</w:t>
      </w:r>
    </w:p>
    <w:p w14:paraId="52C9215C" w14:textId="75C3F9E2" w:rsidR="00E04816" w:rsidRDefault="00620CDF" w:rsidP="00697E75">
      <w:pPr>
        <w:pStyle w:val="Prrafodelista"/>
        <w:numPr>
          <w:ilvl w:val="1"/>
          <w:numId w:val="13"/>
        </w:numPr>
        <w:spacing w:line="360" w:lineRule="auto"/>
        <w:rPr>
          <w:rFonts w:ascii="Times New Roman" w:hAnsi="Times New Roman" w:cs="Times New Roman"/>
          <w:sz w:val="24"/>
          <w:szCs w:val="24"/>
        </w:rPr>
      </w:pPr>
      <w:r w:rsidRPr="00620CDF">
        <w:rPr>
          <w:rFonts w:ascii="Times New Roman" w:hAnsi="Times New Roman" w:cs="Times New Roman"/>
          <w:sz w:val="24"/>
          <w:szCs w:val="24"/>
        </w:rPr>
        <w:t>Presentación del tema</w:t>
      </w:r>
    </w:p>
    <w:p w14:paraId="301C356A" w14:textId="08ADB7EC" w:rsidR="000A6EDD" w:rsidRDefault="00932AFF" w:rsidP="00D55035">
      <w:pPr>
        <w:spacing w:line="360" w:lineRule="auto"/>
        <w:jc w:val="both"/>
        <w:rPr>
          <w:rFonts w:ascii="Times New Roman" w:hAnsi="Times New Roman" w:cs="Times New Roman"/>
          <w:sz w:val="24"/>
          <w:szCs w:val="24"/>
        </w:rPr>
      </w:pPr>
      <w:r>
        <w:rPr>
          <w:rFonts w:ascii="Times New Roman" w:hAnsi="Times New Roman" w:cs="Times New Roman"/>
          <w:sz w:val="24"/>
          <w:szCs w:val="24"/>
        </w:rPr>
        <w:t>La creciente influencia de</w:t>
      </w:r>
      <w:r w:rsidR="003B6B44">
        <w:rPr>
          <w:rFonts w:ascii="Times New Roman" w:hAnsi="Times New Roman" w:cs="Times New Roman"/>
          <w:sz w:val="24"/>
          <w:szCs w:val="24"/>
        </w:rPr>
        <w:t xml:space="preserve">l teletrabajo en la organización laboral, especialmente tras la pandemia de COVID-19, ha promovido el cambio en la manera que </w:t>
      </w:r>
      <w:r w:rsidR="00ED0EB1">
        <w:rPr>
          <w:rFonts w:ascii="Times New Roman" w:hAnsi="Times New Roman" w:cs="Times New Roman"/>
          <w:sz w:val="24"/>
          <w:szCs w:val="24"/>
        </w:rPr>
        <w:t>las personas organizan su trabajo y su vida personal, generando nuevos retos para la salud mental y el bienestar.</w:t>
      </w:r>
      <w:r w:rsidR="000A18C5">
        <w:rPr>
          <w:rFonts w:ascii="Times New Roman" w:hAnsi="Times New Roman" w:cs="Times New Roman"/>
          <w:sz w:val="24"/>
          <w:szCs w:val="24"/>
        </w:rPr>
        <w:t xml:space="preserve"> Este modelo ha transformado las dinámicas laborales tradicionales, modificando la forma en que los trabajadores organizan su tiempo</w:t>
      </w:r>
      <w:r w:rsidR="00866206">
        <w:rPr>
          <w:rFonts w:ascii="Times New Roman" w:hAnsi="Times New Roman" w:cs="Times New Roman"/>
          <w:sz w:val="24"/>
          <w:szCs w:val="24"/>
        </w:rPr>
        <w:t>, se relacionan y gestionan su entorno tanto profesional como personal.</w:t>
      </w:r>
    </w:p>
    <w:p w14:paraId="3A036919" w14:textId="0BC51261" w:rsidR="00866206" w:rsidRPr="000A6EDD" w:rsidRDefault="00866206" w:rsidP="00D55035">
      <w:pPr>
        <w:spacing w:line="360" w:lineRule="auto"/>
        <w:jc w:val="both"/>
        <w:rPr>
          <w:rFonts w:ascii="Times New Roman" w:hAnsi="Times New Roman" w:cs="Times New Roman"/>
          <w:sz w:val="24"/>
          <w:szCs w:val="24"/>
        </w:rPr>
      </w:pPr>
      <w:r>
        <w:rPr>
          <w:rFonts w:ascii="Times New Roman" w:hAnsi="Times New Roman" w:cs="Times New Roman"/>
          <w:sz w:val="24"/>
          <w:szCs w:val="24"/>
        </w:rPr>
        <w:t>Desde la psicología</w:t>
      </w:r>
      <w:r w:rsidR="003B369C">
        <w:rPr>
          <w:rFonts w:ascii="Times New Roman" w:hAnsi="Times New Roman" w:cs="Times New Roman"/>
          <w:sz w:val="24"/>
          <w:szCs w:val="24"/>
        </w:rPr>
        <w:t>, concretamente, desde la psicología</w:t>
      </w:r>
      <w:r>
        <w:rPr>
          <w:rFonts w:ascii="Times New Roman" w:hAnsi="Times New Roman" w:cs="Times New Roman"/>
          <w:sz w:val="24"/>
          <w:szCs w:val="24"/>
        </w:rPr>
        <w:t xml:space="preserve"> del trabajo</w:t>
      </w:r>
      <w:r w:rsidR="003E7724">
        <w:rPr>
          <w:rFonts w:ascii="Times New Roman" w:hAnsi="Times New Roman" w:cs="Times New Roman"/>
          <w:sz w:val="24"/>
          <w:szCs w:val="24"/>
        </w:rPr>
        <w:t xml:space="preserve">, este </w:t>
      </w:r>
      <w:r w:rsidR="004D5B46">
        <w:rPr>
          <w:rFonts w:ascii="Times New Roman" w:hAnsi="Times New Roman" w:cs="Times New Roman"/>
          <w:sz w:val="24"/>
          <w:szCs w:val="24"/>
        </w:rPr>
        <w:t>fenómeno</w:t>
      </w:r>
      <w:r w:rsidR="003E7724">
        <w:rPr>
          <w:rFonts w:ascii="Times New Roman" w:hAnsi="Times New Roman" w:cs="Times New Roman"/>
          <w:sz w:val="24"/>
          <w:szCs w:val="24"/>
        </w:rPr>
        <w:t xml:space="preserve"> ha generado especial interés por su influencia directa en la salud </w:t>
      </w:r>
      <w:r w:rsidR="004D5B46">
        <w:rPr>
          <w:rFonts w:ascii="Times New Roman" w:hAnsi="Times New Roman" w:cs="Times New Roman"/>
          <w:sz w:val="24"/>
          <w:szCs w:val="24"/>
        </w:rPr>
        <w:t>psicológica</w:t>
      </w:r>
      <w:r w:rsidR="003E7724">
        <w:rPr>
          <w:rFonts w:ascii="Times New Roman" w:hAnsi="Times New Roman" w:cs="Times New Roman"/>
          <w:sz w:val="24"/>
          <w:szCs w:val="24"/>
        </w:rPr>
        <w:t>, el bienestar y la satisfacción laboral</w:t>
      </w:r>
      <w:r w:rsidR="004D5B46">
        <w:rPr>
          <w:rFonts w:ascii="Times New Roman" w:hAnsi="Times New Roman" w:cs="Times New Roman"/>
          <w:sz w:val="24"/>
          <w:szCs w:val="24"/>
        </w:rPr>
        <w:t>.</w:t>
      </w:r>
    </w:p>
    <w:p w14:paraId="0B3222E5" w14:textId="6E187725" w:rsidR="00620CDF" w:rsidRDefault="006923F3" w:rsidP="00697E75">
      <w:pPr>
        <w:pStyle w:val="Prrafodelista"/>
        <w:numPr>
          <w:ilvl w:val="1"/>
          <w:numId w:val="13"/>
        </w:numPr>
        <w:spacing w:line="360" w:lineRule="auto"/>
        <w:rPr>
          <w:rFonts w:ascii="Times New Roman" w:hAnsi="Times New Roman" w:cs="Times New Roman"/>
          <w:sz w:val="24"/>
          <w:szCs w:val="24"/>
        </w:rPr>
      </w:pPr>
      <w:r>
        <w:rPr>
          <w:rFonts w:ascii="Times New Roman" w:hAnsi="Times New Roman" w:cs="Times New Roman"/>
          <w:sz w:val="24"/>
          <w:szCs w:val="24"/>
        </w:rPr>
        <w:t>Justificación del tema</w:t>
      </w:r>
    </w:p>
    <w:p w14:paraId="2E9C823E" w14:textId="4F988D5A" w:rsidR="00697E75" w:rsidRDefault="004103D5" w:rsidP="00D55035">
      <w:pPr>
        <w:spacing w:line="360" w:lineRule="auto"/>
        <w:jc w:val="both"/>
        <w:rPr>
          <w:rFonts w:ascii="Times New Roman" w:hAnsi="Times New Roman" w:cs="Times New Roman"/>
          <w:sz w:val="24"/>
          <w:szCs w:val="24"/>
        </w:rPr>
      </w:pPr>
      <w:r>
        <w:rPr>
          <w:rFonts w:ascii="Times New Roman" w:hAnsi="Times New Roman" w:cs="Times New Roman"/>
          <w:sz w:val="24"/>
          <w:szCs w:val="24"/>
        </w:rPr>
        <w:t>A partir de esta transformación</w:t>
      </w:r>
      <w:r w:rsidR="00F0710D">
        <w:rPr>
          <w:rFonts w:ascii="Times New Roman" w:hAnsi="Times New Roman" w:cs="Times New Roman"/>
          <w:sz w:val="24"/>
          <w:szCs w:val="24"/>
        </w:rPr>
        <w:t>, y a partir de los múltiples beneficios que el teletrabajo puede ofrecer</w:t>
      </w:r>
      <w:r w:rsidR="00F1243A">
        <w:rPr>
          <w:rFonts w:ascii="Times New Roman" w:hAnsi="Times New Roman" w:cs="Times New Roman"/>
          <w:sz w:val="24"/>
          <w:szCs w:val="24"/>
        </w:rPr>
        <w:t xml:space="preserve"> – como la flexibilidad horaria,</w:t>
      </w:r>
      <w:r w:rsidR="007C13DA">
        <w:rPr>
          <w:rFonts w:ascii="Times New Roman" w:hAnsi="Times New Roman" w:cs="Times New Roman"/>
          <w:sz w:val="24"/>
          <w:szCs w:val="24"/>
        </w:rPr>
        <w:t xml:space="preserve"> la autonomía</w:t>
      </w:r>
      <w:r w:rsidR="00C806C2">
        <w:rPr>
          <w:rFonts w:ascii="Times New Roman" w:hAnsi="Times New Roman" w:cs="Times New Roman"/>
          <w:sz w:val="24"/>
          <w:szCs w:val="24"/>
        </w:rPr>
        <w:t>, reducción de des</w:t>
      </w:r>
      <w:r w:rsidR="007D43BF">
        <w:rPr>
          <w:rFonts w:ascii="Times New Roman" w:hAnsi="Times New Roman" w:cs="Times New Roman"/>
          <w:sz w:val="24"/>
          <w:szCs w:val="24"/>
        </w:rPr>
        <w:t>plazamientos diarios o prevención de contagios</w:t>
      </w:r>
      <w:r w:rsidR="002E768B">
        <w:rPr>
          <w:rFonts w:ascii="Times New Roman" w:hAnsi="Times New Roman" w:cs="Times New Roman"/>
          <w:sz w:val="24"/>
          <w:szCs w:val="24"/>
        </w:rPr>
        <w:t>–</w:t>
      </w:r>
      <w:r w:rsidR="00640220">
        <w:rPr>
          <w:rFonts w:ascii="Times New Roman" w:hAnsi="Times New Roman" w:cs="Times New Roman"/>
          <w:sz w:val="24"/>
          <w:szCs w:val="24"/>
        </w:rPr>
        <w:t xml:space="preserve"> </w:t>
      </w:r>
      <w:r w:rsidR="002D2E11">
        <w:rPr>
          <w:rFonts w:ascii="Times New Roman" w:hAnsi="Times New Roman" w:cs="Times New Roman"/>
          <w:sz w:val="24"/>
          <w:szCs w:val="24"/>
        </w:rPr>
        <w:t xml:space="preserve">diferentes organismos especializados </w:t>
      </w:r>
      <w:r w:rsidR="0011193A">
        <w:rPr>
          <w:rFonts w:ascii="Times New Roman" w:hAnsi="Times New Roman" w:cs="Times New Roman"/>
          <w:sz w:val="24"/>
          <w:szCs w:val="24"/>
        </w:rPr>
        <w:t xml:space="preserve">en salud laboral </w:t>
      </w:r>
      <w:r w:rsidR="00697E75" w:rsidRPr="00697E75">
        <w:rPr>
          <w:rFonts w:ascii="Times New Roman" w:hAnsi="Times New Roman" w:cs="Times New Roman"/>
          <w:sz w:val="24"/>
          <w:szCs w:val="24"/>
        </w:rPr>
        <w:t>han advertido de su posibilidad de generar riesgos psicosociales significativos sobre los trabajadores. Entre estos se incluyen</w:t>
      </w:r>
      <w:r w:rsidR="003B1332">
        <w:rPr>
          <w:rFonts w:ascii="Times New Roman" w:hAnsi="Times New Roman" w:cs="Times New Roman"/>
          <w:sz w:val="24"/>
          <w:szCs w:val="24"/>
        </w:rPr>
        <w:t xml:space="preserve">, </w:t>
      </w:r>
      <w:r w:rsidR="00697E75" w:rsidRPr="00697E75">
        <w:rPr>
          <w:rFonts w:ascii="Times New Roman" w:hAnsi="Times New Roman" w:cs="Times New Roman"/>
          <w:sz w:val="24"/>
          <w:szCs w:val="24"/>
        </w:rPr>
        <w:t>la sobrecarga de trabajo, el aislamiento social y la dificultad para desconectar digitalmente</w:t>
      </w:r>
      <w:r w:rsidR="007D43BF">
        <w:rPr>
          <w:rFonts w:ascii="Times New Roman" w:hAnsi="Times New Roman" w:cs="Times New Roman"/>
          <w:sz w:val="24"/>
          <w:szCs w:val="24"/>
        </w:rPr>
        <w:t xml:space="preserve"> dificultando una conciliación laboral-familiar</w:t>
      </w:r>
      <w:r w:rsidR="00717114">
        <w:rPr>
          <w:rFonts w:ascii="Times New Roman" w:hAnsi="Times New Roman" w:cs="Times New Roman"/>
          <w:sz w:val="24"/>
          <w:szCs w:val="24"/>
        </w:rPr>
        <w:t>. Siendo esto, factores que pueden repercutir de manera directa en la salud mental, el bienestar emocional y la satisfacción laboral de los empleadores (INSST, 2022; OMS, 2022).</w:t>
      </w:r>
      <w:r w:rsidR="00F77A6C">
        <w:rPr>
          <w:rFonts w:ascii="Times New Roman" w:hAnsi="Times New Roman" w:cs="Times New Roman"/>
          <w:sz w:val="24"/>
          <w:szCs w:val="24"/>
        </w:rPr>
        <w:t xml:space="preserve"> </w:t>
      </w:r>
    </w:p>
    <w:p w14:paraId="60D9A0AC" w14:textId="78FF615A" w:rsidR="009B09F9" w:rsidRDefault="009B09F9" w:rsidP="00D5503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En este contexto, en el que muchas empresas y </w:t>
      </w:r>
      <w:r w:rsidR="00A64AEA">
        <w:rPr>
          <w:rFonts w:ascii="Times New Roman" w:hAnsi="Times New Roman" w:cs="Times New Roman"/>
          <w:sz w:val="24"/>
          <w:szCs w:val="24"/>
        </w:rPr>
        <w:t xml:space="preserve">trabajadores se han visto necesitados de cambiar las condiciones en las que desarrollan su trabajo (INE, 2020), resulta fundamental </w:t>
      </w:r>
      <w:r w:rsidR="00392F0C">
        <w:rPr>
          <w:rFonts w:ascii="Times New Roman" w:hAnsi="Times New Roman" w:cs="Times New Roman"/>
          <w:sz w:val="24"/>
          <w:szCs w:val="24"/>
        </w:rPr>
        <w:t>analizar</w:t>
      </w:r>
      <w:r w:rsidR="00A64AEA">
        <w:rPr>
          <w:rFonts w:ascii="Times New Roman" w:hAnsi="Times New Roman" w:cs="Times New Roman"/>
          <w:sz w:val="24"/>
          <w:szCs w:val="24"/>
        </w:rPr>
        <w:t xml:space="preserve"> los riesgos psicosociales asociados </w:t>
      </w:r>
      <w:r w:rsidR="00392F0C">
        <w:rPr>
          <w:rFonts w:ascii="Times New Roman" w:hAnsi="Times New Roman" w:cs="Times New Roman"/>
          <w:sz w:val="24"/>
          <w:szCs w:val="24"/>
        </w:rPr>
        <w:t xml:space="preserve">al teletrabajo. Este interés </w:t>
      </w:r>
      <w:r w:rsidR="00233FB0">
        <w:rPr>
          <w:rFonts w:ascii="Times New Roman" w:hAnsi="Times New Roman" w:cs="Times New Roman"/>
          <w:sz w:val="24"/>
          <w:szCs w:val="24"/>
        </w:rPr>
        <w:t>responde</w:t>
      </w:r>
      <w:r w:rsidR="00392F0C">
        <w:rPr>
          <w:rFonts w:ascii="Times New Roman" w:hAnsi="Times New Roman" w:cs="Times New Roman"/>
          <w:sz w:val="24"/>
          <w:szCs w:val="24"/>
        </w:rPr>
        <w:t xml:space="preserve"> a la necesidad de </w:t>
      </w:r>
      <w:r w:rsidR="00233FB0">
        <w:rPr>
          <w:rFonts w:ascii="Times New Roman" w:hAnsi="Times New Roman" w:cs="Times New Roman"/>
          <w:sz w:val="24"/>
          <w:szCs w:val="24"/>
        </w:rPr>
        <w:t>indagar en la comprensión de los efectos del teletrabajo en la salud mental y ayuda a identificar estrategias preventivas que contribuyan un desempeño laboral saludable y equilibrado.</w:t>
      </w:r>
    </w:p>
    <w:p w14:paraId="6DB464EA" w14:textId="76CAC05F" w:rsidR="00FB35BE" w:rsidRPr="00FB35BE" w:rsidRDefault="002360D9" w:rsidP="00D55035">
      <w:pPr>
        <w:spacing w:line="360" w:lineRule="auto"/>
        <w:jc w:val="both"/>
        <w:rPr>
          <w:rFonts w:ascii="Times New Roman" w:hAnsi="Times New Roman" w:cs="Times New Roman"/>
          <w:sz w:val="24"/>
          <w:szCs w:val="24"/>
        </w:rPr>
      </w:pPr>
      <w:r>
        <w:rPr>
          <w:rFonts w:ascii="Times New Roman" w:hAnsi="Times New Roman" w:cs="Times New Roman"/>
          <w:sz w:val="24"/>
          <w:szCs w:val="24"/>
        </w:rPr>
        <w:t>Desde la perspectiva de la Psicolo</w:t>
      </w:r>
      <w:r w:rsidR="00406E72">
        <w:rPr>
          <w:rFonts w:ascii="Times New Roman" w:hAnsi="Times New Roman" w:cs="Times New Roman"/>
          <w:sz w:val="24"/>
          <w:szCs w:val="24"/>
        </w:rPr>
        <w:t xml:space="preserve">gía, este análisis </w:t>
      </w:r>
      <w:r w:rsidR="00C60065">
        <w:rPr>
          <w:rFonts w:ascii="Times New Roman" w:hAnsi="Times New Roman" w:cs="Times New Roman"/>
          <w:sz w:val="24"/>
          <w:szCs w:val="24"/>
        </w:rPr>
        <w:t>adquiere una especial</w:t>
      </w:r>
      <w:r w:rsidR="00406E72">
        <w:rPr>
          <w:rFonts w:ascii="Times New Roman" w:hAnsi="Times New Roman" w:cs="Times New Roman"/>
          <w:sz w:val="24"/>
          <w:szCs w:val="24"/>
        </w:rPr>
        <w:t xml:space="preserve"> relevan</w:t>
      </w:r>
      <w:r w:rsidR="00C60065">
        <w:rPr>
          <w:rFonts w:ascii="Times New Roman" w:hAnsi="Times New Roman" w:cs="Times New Roman"/>
          <w:sz w:val="24"/>
          <w:szCs w:val="24"/>
        </w:rPr>
        <w:t>ci</w:t>
      </w:r>
      <w:r w:rsidR="007E21A1">
        <w:rPr>
          <w:rFonts w:ascii="Times New Roman" w:hAnsi="Times New Roman" w:cs="Times New Roman"/>
          <w:sz w:val="24"/>
          <w:szCs w:val="24"/>
        </w:rPr>
        <w:t>a</w:t>
      </w:r>
      <w:r w:rsidR="00406E72">
        <w:rPr>
          <w:rFonts w:ascii="Times New Roman" w:hAnsi="Times New Roman" w:cs="Times New Roman"/>
          <w:sz w:val="24"/>
          <w:szCs w:val="24"/>
        </w:rPr>
        <w:t xml:space="preserve">, ya que permite abordar cómo los cambios en la organización </w:t>
      </w:r>
      <w:r w:rsidR="00AC2B50">
        <w:rPr>
          <w:rFonts w:ascii="Times New Roman" w:hAnsi="Times New Roman" w:cs="Times New Roman"/>
          <w:sz w:val="24"/>
          <w:szCs w:val="24"/>
        </w:rPr>
        <w:t>del trabajo</w:t>
      </w:r>
      <w:r w:rsidR="00406E72">
        <w:rPr>
          <w:rFonts w:ascii="Times New Roman" w:hAnsi="Times New Roman" w:cs="Times New Roman"/>
          <w:sz w:val="24"/>
          <w:szCs w:val="24"/>
        </w:rPr>
        <w:t xml:space="preserve"> inciden en el bienestar y la productividad de los individuos.</w:t>
      </w:r>
      <w:r w:rsidR="00D53DC1">
        <w:rPr>
          <w:rFonts w:ascii="Times New Roman" w:hAnsi="Times New Roman" w:cs="Times New Roman"/>
          <w:sz w:val="24"/>
          <w:szCs w:val="24"/>
        </w:rPr>
        <w:t xml:space="preserve"> Asimismo, la elección de este tema se encuentra motivada por el interés de profundizar en un fenómeno actual y en constante crecimiento</w:t>
      </w:r>
      <w:r w:rsidR="00887628">
        <w:rPr>
          <w:rFonts w:ascii="Times New Roman" w:hAnsi="Times New Roman" w:cs="Times New Roman"/>
          <w:sz w:val="24"/>
          <w:szCs w:val="24"/>
        </w:rPr>
        <w:t xml:space="preserve">, logrando un aprendizaje y </w:t>
      </w:r>
      <w:r w:rsidR="0038182B">
        <w:rPr>
          <w:rFonts w:ascii="Times New Roman" w:hAnsi="Times New Roman" w:cs="Times New Roman"/>
          <w:sz w:val="24"/>
          <w:szCs w:val="24"/>
        </w:rPr>
        <w:t>el desarrollo</w:t>
      </w:r>
      <w:r w:rsidR="00887628">
        <w:rPr>
          <w:rFonts w:ascii="Times New Roman" w:hAnsi="Times New Roman" w:cs="Times New Roman"/>
          <w:sz w:val="24"/>
          <w:szCs w:val="24"/>
        </w:rPr>
        <w:t xml:space="preserve"> </w:t>
      </w:r>
      <w:r w:rsidR="0038182B">
        <w:rPr>
          <w:rFonts w:ascii="Times New Roman" w:hAnsi="Times New Roman" w:cs="Times New Roman"/>
          <w:sz w:val="24"/>
          <w:szCs w:val="24"/>
        </w:rPr>
        <w:t xml:space="preserve">de una investigación que </w:t>
      </w:r>
      <w:r w:rsidR="00C41615">
        <w:rPr>
          <w:rFonts w:ascii="Times New Roman" w:hAnsi="Times New Roman" w:cs="Times New Roman"/>
          <w:sz w:val="24"/>
          <w:szCs w:val="24"/>
        </w:rPr>
        <w:t>aporte conocimiento acerca de los riesgos psicosociales del teletrabajo.</w:t>
      </w:r>
    </w:p>
    <w:p w14:paraId="7A106B12" w14:textId="5A42AE2C" w:rsidR="006923F3" w:rsidRDefault="006923F3" w:rsidP="00620CDF">
      <w:pPr>
        <w:pStyle w:val="Prrafodelista"/>
        <w:numPr>
          <w:ilvl w:val="1"/>
          <w:numId w:val="13"/>
        </w:numPr>
        <w:rPr>
          <w:rFonts w:ascii="Times New Roman" w:hAnsi="Times New Roman" w:cs="Times New Roman"/>
          <w:sz w:val="24"/>
          <w:szCs w:val="24"/>
        </w:rPr>
      </w:pPr>
      <w:r>
        <w:rPr>
          <w:rFonts w:ascii="Times New Roman" w:hAnsi="Times New Roman" w:cs="Times New Roman"/>
          <w:sz w:val="24"/>
          <w:szCs w:val="24"/>
        </w:rPr>
        <w:t>Objetivos del trabajo</w:t>
      </w:r>
      <w:r w:rsidR="00BC01A7">
        <w:rPr>
          <w:rFonts w:ascii="Times New Roman" w:hAnsi="Times New Roman" w:cs="Times New Roman"/>
          <w:sz w:val="24"/>
          <w:szCs w:val="24"/>
        </w:rPr>
        <w:t xml:space="preserve"> </w:t>
      </w:r>
    </w:p>
    <w:p w14:paraId="303F9456" w14:textId="5CEC1F1F" w:rsidR="00056B01" w:rsidRDefault="00056B01" w:rsidP="00056B01">
      <w:pPr>
        <w:rPr>
          <w:rFonts w:ascii="Times New Roman" w:hAnsi="Times New Roman" w:cs="Times New Roman"/>
          <w:sz w:val="24"/>
          <w:szCs w:val="24"/>
        </w:rPr>
      </w:pPr>
      <w:r w:rsidRPr="00BC01A7">
        <w:rPr>
          <w:rFonts w:ascii="Times New Roman" w:hAnsi="Times New Roman" w:cs="Times New Roman"/>
          <w:sz w:val="24"/>
          <w:szCs w:val="24"/>
        </w:rPr>
        <w:t>Objetivo principal:</w:t>
      </w:r>
      <w:r w:rsidR="00E67074">
        <w:rPr>
          <w:rFonts w:ascii="Times New Roman" w:hAnsi="Times New Roman" w:cs="Times New Roman"/>
          <w:sz w:val="24"/>
          <w:szCs w:val="24"/>
        </w:rPr>
        <w:t xml:space="preserve"> Revisar los principales riesgos psicosociales asociados al teletrabajo.</w:t>
      </w:r>
    </w:p>
    <w:p w14:paraId="0D41FC98" w14:textId="0447F285" w:rsidR="00056B01" w:rsidRPr="00BC01A7" w:rsidRDefault="00056B01" w:rsidP="00056B01">
      <w:pPr>
        <w:rPr>
          <w:rFonts w:ascii="Times New Roman" w:hAnsi="Times New Roman" w:cs="Times New Roman"/>
          <w:sz w:val="24"/>
          <w:szCs w:val="24"/>
        </w:rPr>
      </w:pPr>
      <w:r w:rsidRPr="00BC01A7">
        <w:rPr>
          <w:rFonts w:ascii="Times New Roman" w:hAnsi="Times New Roman" w:cs="Times New Roman"/>
          <w:sz w:val="24"/>
          <w:szCs w:val="24"/>
        </w:rPr>
        <w:t xml:space="preserve">Subobjetivos: </w:t>
      </w:r>
    </w:p>
    <w:p w14:paraId="5AB87633" w14:textId="0237D95F" w:rsidR="00E67074" w:rsidRDefault="002F242F" w:rsidP="00E67074">
      <w:pPr>
        <w:pStyle w:val="Prrafodelista"/>
        <w:numPr>
          <w:ilvl w:val="0"/>
          <w:numId w:val="14"/>
        </w:numPr>
        <w:rPr>
          <w:rFonts w:ascii="Times New Roman" w:hAnsi="Times New Roman" w:cs="Times New Roman"/>
          <w:sz w:val="24"/>
          <w:szCs w:val="24"/>
        </w:rPr>
      </w:pPr>
      <w:r>
        <w:rPr>
          <w:rFonts w:ascii="Times New Roman" w:hAnsi="Times New Roman" w:cs="Times New Roman"/>
          <w:sz w:val="24"/>
          <w:szCs w:val="24"/>
        </w:rPr>
        <w:t xml:space="preserve">Examinar la </w:t>
      </w:r>
      <w:r w:rsidR="004C7752">
        <w:rPr>
          <w:rFonts w:ascii="Times New Roman" w:hAnsi="Times New Roman" w:cs="Times New Roman"/>
          <w:sz w:val="24"/>
          <w:szCs w:val="24"/>
        </w:rPr>
        <w:t>relación</w:t>
      </w:r>
      <w:r>
        <w:rPr>
          <w:rFonts w:ascii="Times New Roman" w:hAnsi="Times New Roman" w:cs="Times New Roman"/>
          <w:sz w:val="24"/>
          <w:szCs w:val="24"/>
        </w:rPr>
        <w:t xml:space="preserve"> entre el teletrabajo y el estrés laboral</w:t>
      </w:r>
      <w:r w:rsidR="003E47A7">
        <w:rPr>
          <w:rFonts w:ascii="Times New Roman" w:hAnsi="Times New Roman" w:cs="Times New Roman"/>
          <w:sz w:val="24"/>
          <w:szCs w:val="24"/>
        </w:rPr>
        <w:t>.</w:t>
      </w:r>
    </w:p>
    <w:p w14:paraId="69817012" w14:textId="52955A51" w:rsidR="002F242F" w:rsidRDefault="004C7752" w:rsidP="00E67074">
      <w:pPr>
        <w:pStyle w:val="Prrafodelista"/>
        <w:numPr>
          <w:ilvl w:val="0"/>
          <w:numId w:val="14"/>
        </w:numPr>
        <w:rPr>
          <w:rFonts w:ascii="Times New Roman" w:hAnsi="Times New Roman" w:cs="Times New Roman"/>
          <w:sz w:val="24"/>
          <w:szCs w:val="24"/>
        </w:rPr>
      </w:pPr>
      <w:r>
        <w:rPr>
          <w:rFonts w:ascii="Times New Roman" w:hAnsi="Times New Roman" w:cs="Times New Roman"/>
          <w:sz w:val="24"/>
          <w:szCs w:val="24"/>
        </w:rPr>
        <w:t>Analizar la influencia del teletrabajo en la aparición del síndrome de burnout</w:t>
      </w:r>
      <w:r w:rsidR="003E47A7">
        <w:rPr>
          <w:rFonts w:ascii="Times New Roman" w:hAnsi="Times New Roman" w:cs="Times New Roman"/>
          <w:sz w:val="24"/>
          <w:szCs w:val="24"/>
        </w:rPr>
        <w:t>.</w:t>
      </w:r>
    </w:p>
    <w:p w14:paraId="2CE7041B" w14:textId="339ABEC5" w:rsidR="004C7752" w:rsidRDefault="009753BC" w:rsidP="00E67074">
      <w:pPr>
        <w:pStyle w:val="Prrafodelista"/>
        <w:numPr>
          <w:ilvl w:val="0"/>
          <w:numId w:val="14"/>
        </w:numPr>
        <w:rPr>
          <w:rFonts w:ascii="Times New Roman" w:hAnsi="Times New Roman" w:cs="Times New Roman"/>
          <w:sz w:val="24"/>
          <w:szCs w:val="24"/>
        </w:rPr>
      </w:pPr>
      <w:r>
        <w:rPr>
          <w:rFonts w:ascii="Times New Roman" w:hAnsi="Times New Roman" w:cs="Times New Roman"/>
          <w:sz w:val="24"/>
          <w:szCs w:val="24"/>
        </w:rPr>
        <w:t>Explorar como el teletrabajo afecta a la conciliación laboral-familiar</w:t>
      </w:r>
      <w:r w:rsidR="003E47A7">
        <w:rPr>
          <w:rFonts w:ascii="Times New Roman" w:hAnsi="Times New Roman" w:cs="Times New Roman"/>
          <w:sz w:val="24"/>
          <w:szCs w:val="24"/>
        </w:rPr>
        <w:t>.</w:t>
      </w:r>
    </w:p>
    <w:p w14:paraId="5B224A10" w14:textId="1D3F59EC" w:rsidR="00E845A6" w:rsidRDefault="00CC1D84" w:rsidP="00E845A6">
      <w:pPr>
        <w:pStyle w:val="Prrafodelista"/>
        <w:numPr>
          <w:ilvl w:val="0"/>
          <w:numId w:val="14"/>
        </w:numPr>
        <w:rPr>
          <w:rFonts w:ascii="Times New Roman" w:hAnsi="Times New Roman" w:cs="Times New Roman"/>
          <w:sz w:val="24"/>
          <w:szCs w:val="24"/>
        </w:rPr>
      </w:pPr>
      <w:r>
        <w:rPr>
          <w:rFonts w:ascii="Times New Roman" w:hAnsi="Times New Roman" w:cs="Times New Roman"/>
          <w:sz w:val="24"/>
          <w:szCs w:val="24"/>
        </w:rPr>
        <w:t xml:space="preserve">Identificar estrategias preventivas para minimizar los riesgos </w:t>
      </w:r>
      <w:r w:rsidR="00E845A6">
        <w:rPr>
          <w:rFonts w:ascii="Times New Roman" w:hAnsi="Times New Roman" w:cs="Times New Roman"/>
          <w:sz w:val="24"/>
          <w:szCs w:val="24"/>
        </w:rPr>
        <w:t>asociados al teletrabajo</w:t>
      </w:r>
      <w:r w:rsidR="003E47A7">
        <w:rPr>
          <w:rFonts w:ascii="Times New Roman" w:hAnsi="Times New Roman" w:cs="Times New Roman"/>
          <w:sz w:val="24"/>
          <w:szCs w:val="24"/>
        </w:rPr>
        <w:t>.</w:t>
      </w:r>
    </w:p>
    <w:p w14:paraId="44B0472E" w14:textId="77777777" w:rsidR="00E32AFC" w:rsidRPr="00E32AFC" w:rsidRDefault="00E32AFC" w:rsidP="00E32AFC">
      <w:pPr>
        <w:pStyle w:val="Prrafodelista"/>
        <w:rPr>
          <w:rFonts w:ascii="Times New Roman" w:hAnsi="Times New Roman" w:cs="Times New Roman"/>
          <w:sz w:val="24"/>
          <w:szCs w:val="24"/>
        </w:rPr>
      </w:pPr>
    </w:p>
    <w:p w14:paraId="05739AE0" w14:textId="2CC8EE38" w:rsidR="006923F3" w:rsidRPr="00D42C65" w:rsidRDefault="006923F3" w:rsidP="00620CDF">
      <w:pPr>
        <w:pStyle w:val="Prrafodelista"/>
        <w:numPr>
          <w:ilvl w:val="1"/>
          <w:numId w:val="13"/>
        </w:numPr>
        <w:rPr>
          <w:rFonts w:ascii="Times New Roman" w:hAnsi="Times New Roman" w:cs="Times New Roman"/>
          <w:sz w:val="24"/>
          <w:szCs w:val="24"/>
        </w:rPr>
      </w:pPr>
      <w:r w:rsidRPr="00D42C65">
        <w:rPr>
          <w:rFonts w:ascii="Times New Roman" w:hAnsi="Times New Roman" w:cs="Times New Roman"/>
          <w:sz w:val="24"/>
          <w:szCs w:val="24"/>
        </w:rPr>
        <w:t xml:space="preserve">Metodología </w:t>
      </w:r>
    </w:p>
    <w:p w14:paraId="53DF3525" w14:textId="38C99664" w:rsidR="00E65346" w:rsidRDefault="001107B3" w:rsidP="00D55035">
      <w:pPr>
        <w:jc w:val="both"/>
        <w:rPr>
          <w:rFonts w:ascii="Times New Roman" w:hAnsi="Times New Roman" w:cs="Times New Roman"/>
          <w:sz w:val="24"/>
          <w:szCs w:val="24"/>
        </w:rPr>
      </w:pPr>
      <w:r>
        <w:rPr>
          <w:rFonts w:ascii="Times New Roman" w:hAnsi="Times New Roman" w:cs="Times New Roman"/>
          <w:sz w:val="24"/>
          <w:szCs w:val="24"/>
        </w:rPr>
        <w:t>La metodología utilizada en este trabajo de i</w:t>
      </w:r>
      <w:r w:rsidR="00132634">
        <w:rPr>
          <w:rFonts w:ascii="Times New Roman" w:hAnsi="Times New Roman" w:cs="Times New Roman"/>
          <w:sz w:val="24"/>
          <w:szCs w:val="24"/>
        </w:rPr>
        <w:t>nvestigación se basará en</w:t>
      </w:r>
      <w:r w:rsidR="0012734E">
        <w:rPr>
          <w:rFonts w:ascii="Times New Roman" w:hAnsi="Times New Roman" w:cs="Times New Roman"/>
          <w:sz w:val="24"/>
          <w:szCs w:val="24"/>
        </w:rPr>
        <w:t xml:space="preserve"> una </w:t>
      </w:r>
      <w:r w:rsidR="00A249EA">
        <w:rPr>
          <w:rFonts w:ascii="Times New Roman" w:hAnsi="Times New Roman" w:cs="Times New Roman"/>
          <w:sz w:val="24"/>
          <w:szCs w:val="24"/>
        </w:rPr>
        <w:t>investigación cualitativa</w:t>
      </w:r>
      <w:r w:rsidR="0012734E">
        <w:rPr>
          <w:rFonts w:ascii="Times New Roman" w:hAnsi="Times New Roman" w:cs="Times New Roman"/>
          <w:sz w:val="24"/>
          <w:szCs w:val="24"/>
        </w:rPr>
        <w:t xml:space="preserve"> de la literatura </w:t>
      </w:r>
      <w:r w:rsidR="004802F1">
        <w:rPr>
          <w:rFonts w:ascii="Times New Roman" w:hAnsi="Times New Roman" w:cs="Times New Roman"/>
          <w:sz w:val="24"/>
          <w:szCs w:val="24"/>
        </w:rPr>
        <w:t>a través de una</w:t>
      </w:r>
      <w:r w:rsidR="006E4D6D">
        <w:rPr>
          <w:rFonts w:ascii="Times New Roman" w:hAnsi="Times New Roman" w:cs="Times New Roman"/>
          <w:sz w:val="24"/>
          <w:szCs w:val="24"/>
        </w:rPr>
        <w:t xml:space="preserve"> revisión de fuentes académicas</w:t>
      </w:r>
      <w:r w:rsidR="006B55CB">
        <w:rPr>
          <w:rFonts w:ascii="Times New Roman" w:hAnsi="Times New Roman" w:cs="Times New Roman"/>
          <w:sz w:val="24"/>
          <w:szCs w:val="24"/>
        </w:rPr>
        <w:t xml:space="preserve"> y búsqueda de información relevante</w:t>
      </w:r>
      <w:r w:rsidR="00D33AE9">
        <w:rPr>
          <w:rFonts w:ascii="Times New Roman" w:hAnsi="Times New Roman" w:cs="Times New Roman"/>
          <w:sz w:val="24"/>
          <w:szCs w:val="24"/>
        </w:rPr>
        <w:t>.</w:t>
      </w:r>
    </w:p>
    <w:p w14:paraId="392870BB" w14:textId="59CF2839" w:rsidR="009A5C3A" w:rsidRDefault="006B55CB" w:rsidP="00D55035">
      <w:pPr>
        <w:jc w:val="both"/>
        <w:rPr>
          <w:rFonts w:ascii="Times New Roman" w:hAnsi="Times New Roman" w:cs="Times New Roman"/>
          <w:sz w:val="24"/>
          <w:szCs w:val="24"/>
        </w:rPr>
      </w:pPr>
      <w:r>
        <w:rPr>
          <w:rFonts w:ascii="Times New Roman" w:hAnsi="Times New Roman" w:cs="Times New Roman"/>
          <w:sz w:val="24"/>
          <w:szCs w:val="24"/>
        </w:rPr>
        <w:t>Para la realización de este trabajo</w:t>
      </w:r>
      <w:r w:rsidR="001B15DD">
        <w:rPr>
          <w:rFonts w:ascii="Times New Roman" w:hAnsi="Times New Roman" w:cs="Times New Roman"/>
          <w:sz w:val="24"/>
          <w:szCs w:val="24"/>
        </w:rPr>
        <w:t xml:space="preserve">, se llevó a </w:t>
      </w:r>
      <w:r w:rsidR="00FB5970">
        <w:rPr>
          <w:rFonts w:ascii="Times New Roman" w:hAnsi="Times New Roman" w:cs="Times New Roman"/>
          <w:sz w:val="24"/>
          <w:szCs w:val="24"/>
        </w:rPr>
        <w:t xml:space="preserve">cabo </w:t>
      </w:r>
      <w:r w:rsidR="001B15DD">
        <w:rPr>
          <w:rFonts w:ascii="Times New Roman" w:hAnsi="Times New Roman" w:cs="Times New Roman"/>
          <w:sz w:val="24"/>
          <w:szCs w:val="24"/>
        </w:rPr>
        <w:t>una revisión</w:t>
      </w:r>
      <w:r w:rsidR="00682732">
        <w:rPr>
          <w:rFonts w:ascii="Times New Roman" w:hAnsi="Times New Roman" w:cs="Times New Roman"/>
          <w:sz w:val="24"/>
          <w:szCs w:val="24"/>
        </w:rPr>
        <w:t xml:space="preserve"> bibliográfica mediante</w:t>
      </w:r>
      <w:r w:rsidR="00466D8E">
        <w:rPr>
          <w:rFonts w:ascii="Times New Roman" w:hAnsi="Times New Roman" w:cs="Times New Roman"/>
          <w:sz w:val="24"/>
          <w:szCs w:val="24"/>
        </w:rPr>
        <w:t xml:space="preserve"> una estrategia de </w:t>
      </w:r>
      <w:r w:rsidR="00E127F3">
        <w:rPr>
          <w:rFonts w:ascii="Times New Roman" w:hAnsi="Times New Roman" w:cs="Times New Roman"/>
          <w:sz w:val="24"/>
          <w:szCs w:val="24"/>
        </w:rPr>
        <w:t>búsqueda orientada</w:t>
      </w:r>
      <w:r w:rsidR="00625A9E">
        <w:rPr>
          <w:rFonts w:ascii="Times New Roman" w:hAnsi="Times New Roman" w:cs="Times New Roman"/>
          <w:sz w:val="24"/>
          <w:szCs w:val="24"/>
        </w:rPr>
        <w:t xml:space="preserve"> a la investigación</w:t>
      </w:r>
      <w:r w:rsidR="00651D71">
        <w:rPr>
          <w:rFonts w:ascii="Times New Roman" w:hAnsi="Times New Roman" w:cs="Times New Roman"/>
          <w:sz w:val="24"/>
          <w:szCs w:val="24"/>
        </w:rPr>
        <w:t xml:space="preserve"> </w:t>
      </w:r>
      <w:r w:rsidR="009A5C3A">
        <w:rPr>
          <w:rFonts w:ascii="Times New Roman" w:hAnsi="Times New Roman" w:cs="Times New Roman"/>
          <w:sz w:val="24"/>
          <w:szCs w:val="24"/>
        </w:rPr>
        <w:t>sobre las consecuencias a nivel psicológico</w:t>
      </w:r>
      <w:r w:rsidR="0011141B">
        <w:rPr>
          <w:rFonts w:ascii="Times New Roman" w:hAnsi="Times New Roman" w:cs="Times New Roman"/>
          <w:sz w:val="24"/>
          <w:szCs w:val="24"/>
        </w:rPr>
        <w:t xml:space="preserve"> producidas por el</w:t>
      </w:r>
      <w:r w:rsidR="009A5C3A">
        <w:rPr>
          <w:rFonts w:ascii="Times New Roman" w:hAnsi="Times New Roman" w:cs="Times New Roman"/>
          <w:sz w:val="24"/>
          <w:szCs w:val="24"/>
        </w:rPr>
        <w:t xml:space="preserve"> teletrabajo.</w:t>
      </w:r>
    </w:p>
    <w:p w14:paraId="4919022A" w14:textId="3E116584" w:rsidR="00E04816" w:rsidRPr="005A75CC" w:rsidRDefault="001602DF" w:rsidP="00E746E7">
      <w:pPr>
        <w:jc w:val="both"/>
        <w:rPr>
          <w:rFonts w:ascii="Times New Roman" w:hAnsi="Times New Roman" w:cs="Times New Roman"/>
          <w:sz w:val="24"/>
          <w:szCs w:val="24"/>
        </w:rPr>
      </w:pPr>
      <w:r>
        <w:rPr>
          <w:rFonts w:ascii="Times New Roman" w:hAnsi="Times New Roman" w:cs="Times New Roman"/>
          <w:sz w:val="24"/>
          <w:szCs w:val="24"/>
        </w:rPr>
        <w:tab/>
      </w:r>
    </w:p>
    <w:p w14:paraId="0CA68947" w14:textId="605EB4E2" w:rsidR="00FC4690" w:rsidRPr="007A2155" w:rsidRDefault="005A75CC" w:rsidP="00B6254E">
      <w:pPr>
        <w:spacing w:line="360" w:lineRule="auto"/>
        <w:rPr>
          <w:rFonts w:ascii="Times New Roman" w:hAnsi="Times New Roman" w:cs="Times New Roman"/>
          <w:sz w:val="24"/>
          <w:szCs w:val="24"/>
        </w:rPr>
      </w:pPr>
      <w:r>
        <w:rPr>
          <w:rFonts w:ascii="Times New Roman" w:hAnsi="Times New Roman" w:cs="Times New Roman"/>
          <w:sz w:val="24"/>
          <w:szCs w:val="24"/>
        </w:rPr>
        <w:t xml:space="preserve">2. </w:t>
      </w:r>
      <w:r w:rsidR="00C40F04">
        <w:rPr>
          <w:rFonts w:ascii="Times New Roman" w:hAnsi="Times New Roman" w:cs="Times New Roman"/>
          <w:sz w:val="24"/>
          <w:szCs w:val="24"/>
        </w:rPr>
        <w:t>M</w:t>
      </w:r>
      <w:r>
        <w:rPr>
          <w:rFonts w:ascii="Times New Roman" w:hAnsi="Times New Roman" w:cs="Times New Roman"/>
          <w:sz w:val="24"/>
          <w:szCs w:val="24"/>
        </w:rPr>
        <w:t>arco teórico</w:t>
      </w:r>
    </w:p>
    <w:p w14:paraId="61E3EDFA" w14:textId="4944F166" w:rsidR="00B6254E" w:rsidRDefault="0030717B" w:rsidP="00B6254E">
      <w:pPr>
        <w:spacing w:line="360" w:lineRule="auto"/>
        <w:rPr>
          <w:rFonts w:ascii="Times New Roman" w:hAnsi="Times New Roman" w:cs="Times New Roman"/>
          <w:sz w:val="24"/>
          <w:szCs w:val="24"/>
        </w:rPr>
      </w:pPr>
      <w:r>
        <w:rPr>
          <w:rFonts w:ascii="Times New Roman" w:hAnsi="Times New Roman" w:cs="Times New Roman"/>
          <w:sz w:val="24"/>
          <w:szCs w:val="24"/>
        </w:rPr>
        <w:t xml:space="preserve">      2.1. </w:t>
      </w:r>
      <w:r w:rsidR="00EE29DE" w:rsidRPr="0030717B">
        <w:rPr>
          <w:rFonts w:ascii="Times New Roman" w:hAnsi="Times New Roman" w:cs="Times New Roman"/>
          <w:sz w:val="24"/>
          <w:szCs w:val="24"/>
        </w:rPr>
        <w:t>Conceptualización</w:t>
      </w:r>
      <w:r w:rsidR="00274155" w:rsidRPr="0030717B">
        <w:rPr>
          <w:rFonts w:ascii="Times New Roman" w:hAnsi="Times New Roman" w:cs="Times New Roman"/>
          <w:sz w:val="24"/>
          <w:szCs w:val="24"/>
        </w:rPr>
        <w:t xml:space="preserve"> de los riesgos psicosociales</w:t>
      </w:r>
    </w:p>
    <w:p w14:paraId="47AC8A13" w14:textId="6DF8E34B" w:rsidR="0070638F" w:rsidRDefault="00331A93" w:rsidP="009846E1">
      <w:pPr>
        <w:spacing w:line="360" w:lineRule="auto"/>
        <w:jc w:val="both"/>
        <w:rPr>
          <w:rFonts w:ascii="Times New Roman" w:hAnsi="Times New Roman" w:cs="Times New Roman"/>
          <w:sz w:val="24"/>
          <w:szCs w:val="24"/>
        </w:rPr>
      </w:pPr>
      <w:r>
        <w:rPr>
          <w:rFonts w:ascii="Times New Roman" w:hAnsi="Times New Roman" w:cs="Times New Roman"/>
          <w:sz w:val="24"/>
          <w:szCs w:val="24"/>
        </w:rPr>
        <w:t>Los riesgos psicosociales se definen</w:t>
      </w:r>
      <w:r w:rsidR="008378C2">
        <w:rPr>
          <w:rFonts w:ascii="Times New Roman" w:hAnsi="Times New Roman" w:cs="Times New Roman"/>
          <w:sz w:val="24"/>
          <w:szCs w:val="24"/>
        </w:rPr>
        <w:t xml:space="preserve"> como aquellos elementos de la organización y del contenido del trabajo</w:t>
      </w:r>
      <w:r w:rsidR="00FE7F16">
        <w:rPr>
          <w:rFonts w:ascii="Times New Roman" w:hAnsi="Times New Roman" w:cs="Times New Roman"/>
          <w:sz w:val="24"/>
          <w:szCs w:val="24"/>
        </w:rPr>
        <w:t xml:space="preserve"> </w:t>
      </w:r>
      <w:r w:rsidR="00F83059">
        <w:rPr>
          <w:rFonts w:ascii="Times New Roman" w:hAnsi="Times New Roman" w:cs="Times New Roman"/>
          <w:sz w:val="24"/>
          <w:szCs w:val="24"/>
        </w:rPr>
        <w:t>– como la carga de trabajo, la ambigüedad de rol</w:t>
      </w:r>
      <w:r w:rsidR="00B37E5F">
        <w:rPr>
          <w:rFonts w:ascii="Times New Roman" w:hAnsi="Times New Roman" w:cs="Times New Roman"/>
          <w:sz w:val="24"/>
          <w:szCs w:val="24"/>
        </w:rPr>
        <w:t xml:space="preserve"> o la falta de control sobre el trabajo - </w:t>
      </w:r>
      <w:r w:rsidR="00A10719">
        <w:rPr>
          <w:rFonts w:ascii="Times New Roman" w:hAnsi="Times New Roman" w:cs="Times New Roman"/>
          <w:sz w:val="24"/>
          <w:szCs w:val="24"/>
        </w:rPr>
        <w:t>que</w:t>
      </w:r>
      <w:r w:rsidR="0005462E">
        <w:rPr>
          <w:rFonts w:ascii="Times New Roman" w:hAnsi="Times New Roman" w:cs="Times New Roman"/>
          <w:sz w:val="24"/>
          <w:szCs w:val="24"/>
        </w:rPr>
        <w:t>,</w:t>
      </w:r>
      <w:r w:rsidR="00A10719">
        <w:rPr>
          <w:rFonts w:ascii="Times New Roman" w:hAnsi="Times New Roman" w:cs="Times New Roman"/>
          <w:sz w:val="24"/>
          <w:szCs w:val="24"/>
        </w:rPr>
        <w:t xml:space="preserve"> </w:t>
      </w:r>
      <w:r w:rsidR="003848B0">
        <w:rPr>
          <w:rFonts w:ascii="Times New Roman" w:hAnsi="Times New Roman" w:cs="Times New Roman"/>
          <w:sz w:val="24"/>
          <w:szCs w:val="24"/>
        </w:rPr>
        <w:t>con</w:t>
      </w:r>
      <w:r w:rsidR="00FE7F16">
        <w:rPr>
          <w:rFonts w:ascii="Times New Roman" w:hAnsi="Times New Roman" w:cs="Times New Roman"/>
          <w:sz w:val="24"/>
          <w:szCs w:val="24"/>
        </w:rPr>
        <w:t xml:space="preserve"> un diseño o una implantación </w:t>
      </w:r>
      <w:r w:rsidR="0005462E">
        <w:rPr>
          <w:rFonts w:ascii="Times New Roman" w:hAnsi="Times New Roman" w:cs="Times New Roman"/>
          <w:sz w:val="24"/>
          <w:szCs w:val="24"/>
        </w:rPr>
        <w:t xml:space="preserve">aplicado </w:t>
      </w:r>
      <w:r w:rsidR="003848B0">
        <w:rPr>
          <w:rFonts w:ascii="Times New Roman" w:hAnsi="Times New Roman" w:cs="Times New Roman"/>
          <w:sz w:val="24"/>
          <w:szCs w:val="24"/>
        </w:rPr>
        <w:t xml:space="preserve">de forma </w:t>
      </w:r>
      <w:r w:rsidR="00FE7F16">
        <w:rPr>
          <w:rFonts w:ascii="Times New Roman" w:hAnsi="Times New Roman" w:cs="Times New Roman"/>
          <w:sz w:val="24"/>
          <w:szCs w:val="24"/>
        </w:rPr>
        <w:t>inadecuad</w:t>
      </w:r>
      <w:r w:rsidR="003848B0">
        <w:rPr>
          <w:rFonts w:ascii="Times New Roman" w:hAnsi="Times New Roman" w:cs="Times New Roman"/>
          <w:sz w:val="24"/>
          <w:szCs w:val="24"/>
        </w:rPr>
        <w:t>a</w:t>
      </w:r>
      <w:r w:rsidR="00FE7F16">
        <w:rPr>
          <w:rFonts w:ascii="Times New Roman" w:hAnsi="Times New Roman" w:cs="Times New Roman"/>
          <w:sz w:val="24"/>
          <w:szCs w:val="24"/>
        </w:rPr>
        <w:t xml:space="preserve"> o deficiente</w:t>
      </w:r>
      <w:r w:rsidR="0005462E">
        <w:rPr>
          <w:rFonts w:ascii="Times New Roman" w:hAnsi="Times New Roman" w:cs="Times New Roman"/>
          <w:sz w:val="24"/>
          <w:szCs w:val="24"/>
        </w:rPr>
        <w:t xml:space="preserve">, </w:t>
      </w:r>
      <w:r w:rsidR="00FE7F16">
        <w:rPr>
          <w:rFonts w:ascii="Times New Roman" w:hAnsi="Times New Roman" w:cs="Times New Roman"/>
          <w:sz w:val="24"/>
          <w:szCs w:val="24"/>
        </w:rPr>
        <w:t>tendrán el potencial de afectar negativamente</w:t>
      </w:r>
      <w:r w:rsidR="00AE642E">
        <w:rPr>
          <w:rFonts w:ascii="Times New Roman" w:hAnsi="Times New Roman" w:cs="Times New Roman"/>
          <w:sz w:val="24"/>
          <w:szCs w:val="24"/>
        </w:rPr>
        <w:t xml:space="preserve"> a la salud psicológica, emocional y/o cognitiva de los trabajadores</w:t>
      </w:r>
      <w:r w:rsidR="00043F4C">
        <w:rPr>
          <w:rFonts w:ascii="Times New Roman" w:hAnsi="Times New Roman" w:cs="Times New Roman"/>
          <w:sz w:val="24"/>
          <w:szCs w:val="24"/>
        </w:rPr>
        <w:t xml:space="preserve"> </w:t>
      </w:r>
      <w:r w:rsidR="00043F4C" w:rsidRPr="00043F4C">
        <w:rPr>
          <w:rFonts w:ascii="Times New Roman" w:hAnsi="Times New Roman" w:cs="Times New Roman"/>
          <w:sz w:val="24"/>
          <w:szCs w:val="24"/>
        </w:rPr>
        <w:t>(</w:t>
      </w:r>
      <w:r w:rsidR="00BA0914">
        <w:rPr>
          <w:rFonts w:ascii="Times New Roman" w:hAnsi="Times New Roman" w:cs="Times New Roman"/>
          <w:sz w:val="24"/>
          <w:szCs w:val="24"/>
        </w:rPr>
        <w:t>INSST,</w:t>
      </w:r>
      <w:r w:rsidR="00043F4C" w:rsidRPr="00043F4C">
        <w:rPr>
          <w:rFonts w:ascii="Times New Roman" w:hAnsi="Times New Roman" w:cs="Times New Roman"/>
          <w:sz w:val="24"/>
          <w:szCs w:val="24"/>
        </w:rPr>
        <w:t xml:space="preserve"> 2025).</w:t>
      </w:r>
      <w:r w:rsidR="0070638F">
        <w:rPr>
          <w:rFonts w:ascii="Times New Roman" w:hAnsi="Times New Roman" w:cs="Times New Roman"/>
          <w:sz w:val="24"/>
          <w:szCs w:val="24"/>
        </w:rPr>
        <w:t xml:space="preserve"> </w:t>
      </w:r>
    </w:p>
    <w:p w14:paraId="638080F7" w14:textId="0407BB77" w:rsidR="0070638F" w:rsidRDefault="001F371B" w:rsidP="009846E1">
      <w:pPr>
        <w:spacing w:line="360" w:lineRule="auto"/>
        <w:jc w:val="both"/>
        <w:rPr>
          <w:rFonts w:ascii="Times New Roman" w:hAnsi="Times New Roman" w:cs="Times New Roman"/>
          <w:sz w:val="24"/>
          <w:szCs w:val="24"/>
        </w:rPr>
      </w:pPr>
      <w:r>
        <w:rPr>
          <w:rFonts w:ascii="Times New Roman" w:hAnsi="Times New Roman" w:cs="Times New Roman"/>
          <w:sz w:val="24"/>
          <w:szCs w:val="24"/>
        </w:rPr>
        <w:t>Desde un enfoque p</w:t>
      </w:r>
      <w:r w:rsidR="0025617C">
        <w:rPr>
          <w:rFonts w:ascii="Times New Roman" w:hAnsi="Times New Roman" w:cs="Times New Roman"/>
          <w:sz w:val="24"/>
          <w:szCs w:val="24"/>
        </w:rPr>
        <w:t xml:space="preserve">ráctico y preventivo, </w:t>
      </w:r>
      <w:r w:rsidR="002265D7">
        <w:rPr>
          <w:rFonts w:ascii="Times New Roman" w:hAnsi="Times New Roman" w:cs="Times New Roman"/>
          <w:sz w:val="24"/>
          <w:szCs w:val="24"/>
        </w:rPr>
        <w:t xml:space="preserve">el </w:t>
      </w:r>
      <w:r w:rsidR="0025617C">
        <w:rPr>
          <w:rFonts w:ascii="Times New Roman" w:hAnsi="Times New Roman" w:cs="Times New Roman"/>
          <w:sz w:val="24"/>
          <w:szCs w:val="24"/>
        </w:rPr>
        <w:t>INSST (2022) distingue entre factores de riesgo psicosocial</w:t>
      </w:r>
      <w:r w:rsidR="00112735">
        <w:rPr>
          <w:rFonts w:ascii="Times New Roman" w:hAnsi="Times New Roman" w:cs="Times New Roman"/>
          <w:sz w:val="24"/>
          <w:szCs w:val="24"/>
        </w:rPr>
        <w:t xml:space="preserve">, </w:t>
      </w:r>
      <w:r w:rsidR="002265D7">
        <w:rPr>
          <w:rFonts w:ascii="Times New Roman" w:hAnsi="Times New Roman" w:cs="Times New Roman"/>
          <w:sz w:val="24"/>
          <w:szCs w:val="24"/>
        </w:rPr>
        <w:t>que corresponderían</w:t>
      </w:r>
      <w:r w:rsidR="00112735">
        <w:rPr>
          <w:rFonts w:ascii="Times New Roman" w:hAnsi="Times New Roman" w:cs="Times New Roman"/>
          <w:sz w:val="24"/>
          <w:szCs w:val="24"/>
        </w:rPr>
        <w:t xml:space="preserve"> </w:t>
      </w:r>
      <w:r w:rsidR="002265D7">
        <w:rPr>
          <w:rFonts w:ascii="Times New Roman" w:hAnsi="Times New Roman" w:cs="Times New Roman"/>
          <w:sz w:val="24"/>
          <w:szCs w:val="24"/>
        </w:rPr>
        <w:t>a</w:t>
      </w:r>
      <w:r w:rsidR="00112735">
        <w:rPr>
          <w:rFonts w:ascii="Times New Roman" w:hAnsi="Times New Roman" w:cs="Times New Roman"/>
          <w:sz w:val="24"/>
          <w:szCs w:val="24"/>
        </w:rPr>
        <w:t xml:space="preserve"> las características </w:t>
      </w:r>
      <w:r w:rsidR="002265D7">
        <w:rPr>
          <w:rFonts w:ascii="Times New Roman" w:hAnsi="Times New Roman" w:cs="Times New Roman"/>
          <w:sz w:val="24"/>
          <w:szCs w:val="24"/>
        </w:rPr>
        <w:t>del trabajo que podrían ser dañinas para la persona</w:t>
      </w:r>
      <w:r w:rsidR="003149DA">
        <w:rPr>
          <w:rFonts w:ascii="Times New Roman" w:hAnsi="Times New Roman" w:cs="Times New Roman"/>
          <w:sz w:val="24"/>
          <w:szCs w:val="24"/>
        </w:rPr>
        <w:t xml:space="preserve"> </w:t>
      </w:r>
      <w:r w:rsidR="0025617C">
        <w:rPr>
          <w:rFonts w:ascii="Times New Roman" w:hAnsi="Times New Roman" w:cs="Times New Roman"/>
          <w:sz w:val="24"/>
          <w:szCs w:val="24"/>
        </w:rPr>
        <w:t>y las consecuencias para la salud</w:t>
      </w:r>
      <w:r w:rsidR="002265D7">
        <w:rPr>
          <w:rFonts w:ascii="Times New Roman" w:hAnsi="Times New Roman" w:cs="Times New Roman"/>
          <w:sz w:val="24"/>
          <w:szCs w:val="24"/>
        </w:rPr>
        <w:t xml:space="preserve"> que estas podrían provocar</w:t>
      </w:r>
      <w:r w:rsidR="00184FD5">
        <w:rPr>
          <w:rFonts w:ascii="Times New Roman" w:hAnsi="Times New Roman" w:cs="Times New Roman"/>
          <w:sz w:val="24"/>
          <w:szCs w:val="24"/>
        </w:rPr>
        <w:t>, como el estrés, la ansiedad y el burnout.</w:t>
      </w:r>
      <w:r w:rsidR="00DC7BD2">
        <w:rPr>
          <w:rFonts w:ascii="Times New Roman" w:hAnsi="Times New Roman" w:cs="Times New Roman"/>
          <w:sz w:val="24"/>
          <w:szCs w:val="24"/>
        </w:rPr>
        <w:t xml:space="preserve"> </w:t>
      </w:r>
      <w:r w:rsidR="00AB0B3E">
        <w:rPr>
          <w:rFonts w:ascii="Times New Roman" w:hAnsi="Times New Roman" w:cs="Times New Roman"/>
          <w:sz w:val="24"/>
          <w:szCs w:val="24"/>
        </w:rPr>
        <w:t>De acuerdo con este organismo, ambos factores serían imprescindibles de incorporar en</w:t>
      </w:r>
      <w:r w:rsidR="009846E1">
        <w:rPr>
          <w:rFonts w:ascii="Times New Roman" w:hAnsi="Times New Roman" w:cs="Times New Roman"/>
          <w:sz w:val="24"/>
          <w:szCs w:val="24"/>
        </w:rPr>
        <w:t xml:space="preserve"> los sistemas de prevención de riesgos laborales para su evaluación y control.</w:t>
      </w:r>
    </w:p>
    <w:p w14:paraId="3559DD4B" w14:textId="77777777" w:rsidR="006C17BA" w:rsidRDefault="006F7E1E" w:rsidP="006C17BA">
      <w:pPr>
        <w:spacing w:line="360" w:lineRule="auto"/>
        <w:jc w:val="both"/>
        <w:rPr>
          <w:rFonts w:ascii="Times New Roman" w:hAnsi="Times New Roman" w:cs="Times New Roman"/>
          <w:sz w:val="24"/>
          <w:szCs w:val="24"/>
        </w:rPr>
      </w:pPr>
      <w:r>
        <w:rPr>
          <w:rFonts w:ascii="Times New Roman" w:hAnsi="Times New Roman" w:cs="Times New Roman"/>
          <w:sz w:val="24"/>
          <w:szCs w:val="24"/>
        </w:rPr>
        <w:t>Siguiendo esta idea</w:t>
      </w:r>
      <w:r w:rsidR="0058425E">
        <w:rPr>
          <w:rFonts w:ascii="Times New Roman" w:hAnsi="Times New Roman" w:cs="Times New Roman"/>
          <w:sz w:val="24"/>
          <w:szCs w:val="24"/>
        </w:rPr>
        <w:t xml:space="preserve">, </w:t>
      </w:r>
      <w:r>
        <w:rPr>
          <w:rFonts w:ascii="Times New Roman" w:hAnsi="Times New Roman" w:cs="Times New Roman"/>
          <w:sz w:val="24"/>
          <w:szCs w:val="24"/>
        </w:rPr>
        <w:t>l</w:t>
      </w:r>
      <w:r w:rsidR="006D0D18">
        <w:rPr>
          <w:rFonts w:ascii="Times New Roman" w:hAnsi="Times New Roman" w:cs="Times New Roman"/>
          <w:sz w:val="24"/>
          <w:szCs w:val="24"/>
        </w:rPr>
        <w:t xml:space="preserve">a </w:t>
      </w:r>
      <w:r w:rsidR="00990B39">
        <w:rPr>
          <w:rFonts w:ascii="Times New Roman" w:hAnsi="Times New Roman" w:cs="Times New Roman"/>
          <w:sz w:val="24"/>
          <w:szCs w:val="24"/>
        </w:rPr>
        <w:t>O</w:t>
      </w:r>
      <w:r w:rsidR="006D0D18">
        <w:rPr>
          <w:rFonts w:ascii="Times New Roman" w:hAnsi="Times New Roman" w:cs="Times New Roman"/>
          <w:sz w:val="24"/>
          <w:szCs w:val="24"/>
        </w:rPr>
        <w:t xml:space="preserve">rganización </w:t>
      </w:r>
      <w:r w:rsidR="00990B39">
        <w:rPr>
          <w:rFonts w:ascii="Times New Roman" w:hAnsi="Times New Roman" w:cs="Times New Roman"/>
          <w:sz w:val="24"/>
          <w:szCs w:val="24"/>
        </w:rPr>
        <w:t>M</w:t>
      </w:r>
      <w:r w:rsidR="006D0D18">
        <w:rPr>
          <w:rFonts w:ascii="Times New Roman" w:hAnsi="Times New Roman" w:cs="Times New Roman"/>
          <w:sz w:val="24"/>
          <w:szCs w:val="24"/>
        </w:rPr>
        <w:t xml:space="preserve">undial de la Salud, junto con la </w:t>
      </w:r>
      <w:r w:rsidR="00990B39">
        <w:rPr>
          <w:rFonts w:ascii="Times New Roman" w:hAnsi="Times New Roman" w:cs="Times New Roman"/>
          <w:sz w:val="24"/>
          <w:szCs w:val="24"/>
        </w:rPr>
        <w:t>O</w:t>
      </w:r>
      <w:r w:rsidR="006D0D18">
        <w:rPr>
          <w:rFonts w:ascii="Times New Roman" w:hAnsi="Times New Roman" w:cs="Times New Roman"/>
          <w:sz w:val="24"/>
          <w:szCs w:val="24"/>
        </w:rPr>
        <w:t xml:space="preserve">rganización </w:t>
      </w:r>
      <w:r w:rsidR="00990B39">
        <w:rPr>
          <w:rFonts w:ascii="Times New Roman" w:hAnsi="Times New Roman" w:cs="Times New Roman"/>
          <w:sz w:val="24"/>
          <w:szCs w:val="24"/>
        </w:rPr>
        <w:t>I</w:t>
      </w:r>
      <w:r w:rsidR="006D0D18">
        <w:rPr>
          <w:rFonts w:ascii="Times New Roman" w:hAnsi="Times New Roman" w:cs="Times New Roman"/>
          <w:sz w:val="24"/>
          <w:szCs w:val="24"/>
        </w:rPr>
        <w:t>nternacional del Trabajo</w:t>
      </w:r>
      <w:r w:rsidR="00341365">
        <w:rPr>
          <w:rFonts w:ascii="Times New Roman" w:hAnsi="Times New Roman" w:cs="Times New Roman"/>
          <w:sz w:val="24"/>
          <w:szCs w:val="24"/>
        </w:rPr>
        <w:t xml:space="preserve">, </w:t>
      </w:r>
      <w:r w:rsidR="00964DBE">
        <w:rPr>
          <w:rFonts w:ascii="Times New Roman" w:hAnsi="Times New Roman" w:cs="Times New Roman"/>
          <w:sz w:val="24"/>
          <w:szCs w:val="24"/>
        </w:rPr>
        <w:t xml:space="preserve">hacen referencia en su informe técnico, que, modalidades como el teletrabajo, </w:t>
      </w:r>
      <w:r w:rsidR="00FA7276">
        <w:rPr>
          <w:rFonts w:ascii="Times New Roman" w:hAnsi="Times New Roman" w:cs="Times New Roman"/>
          <w:sz w:val="24"/>
          <w:szCs w:val="24"/>
        </w:rPr>
        <w:t>obligan</w:t>
      </w:r>
      <w:r w:rsidR="00964DBE">
        <w:rPr>
          <w:rFonts w:ascii="Times New Roman" w:hAnsi="Times New Roman" w:cs="Times New Roman"/>
          <w:sz w:val="24"/>
          <w:szCs w:val="24"/>
        </w:rPr>
        <w:t xml:space="preserve"> a los usuarios </w:t>
      </w:r>
      <w:r w:rsidR="00FA7276">
        <w:rPr>
          <w:rFonts w:ascii="Times New Roman" w:hAnsi="Times New Roman" w:cs="Times New Roman"/>
          <w:sz w:val="24"/>
          <w:szCs w:val="24"/>
        </w:rPr>
        <w:t>a realizar una modificación en la exposición a factores psicosociales – horarios, aislamiento, demandas tecnológicas – que con un uso inadecuado pueden derivar en efector adversos para la salud.</w:t>
      </w:r>
    </w:p>
    <w:p w14:paraId="326D50CC" w14:textId="4F849A72" w:rsidR="001B0659" w:rsidRDefault="001B0659" w:rsidP="006C17BA">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Los riesgos psicosociales </w:t>
      </w:r>
      <w:r w:rsidR="00EE70A8">
        <w:rPr>
          <w:rFonts w:ascii="Times New Roman" w:hAnsi="Times New Roman" w:cs="Times New Roman"/>
          <w:sz w:val="24"/>
          <w:szCs w:val="24"/>
        </w:rPr>
        <w:t>pueden entenderse a través de modelos que expli</w:t>
      </w:r>
      <w:r w:rsidR="00B97258">
        <w:rPr>
          <w:rFonts w:ascii="Times New Roman" w:hAnsi="Times New Roman" w:cs="Times New Roman"/>
          <w:sz w:val="24"/>
          <w:szCs w:val="24"/>
        </w:rPr>
        <w:t>can cómo se originan estos riesgos y cómo impactan en el bienestar de los trabajadores.</w:t>
      </w:r>
    </w:p>
    <w:p w14:paraId="21C66635" w14:textId="5A0D703C" w:rsidR="00B97258" w:rsidRDefault="001071D4" w:rsidP="006C17BA">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Entre los modelos </w:t>
      </w:r>
      <w:r w:rsidR="0018606F">
        <w:rPr>
          <w:rFonts w:ascii="Times New Roman" w:hAnsi="Times New Roman" w:cs="Times New Roman"/>
          <w:sz w:val="24"/>
          <w:szCs w:val="24"/>
        </w:rPr>
        <w:t>más</w:t>
      </w:r>
      <w:r>
        <w:rPr>
          <w:rFonts w:ascii="Times New Roman" w:hAnsi="Times New Roman" w:cs="Times New Roman"/>
          <w:sz w:val="24"/>
          <w:szCs w:val="24"/>
        </w:rPr>
        <w:t xml:space="preserve"> relevantes se encuentran</w:t>
      </w:r>
      <w:r w:rsidR="0018606F">
        <w:rPr>
          <w:rFonts w:ascii="Times New Roman" w:hAnsi="Times New Roman" w:cs="Times New Roman"/>
          <w:sz w:val="24"/>
          <w:szCs w:val="24"/>
        </w:rPr>
        <w:t xml:space="preserve"> el Modelo Demanda-Control-Apoyo y el Modelo Esfuerzo-Recompensa.</w:t>
      </w:r>
      <w:r w:rsidR="00FE305E">
        <w:rPr>
          <w:rFonts w:ascii="Times New Roman" w:hAnsi="Times New Roman" w:cs="Times New Roman"/>
          <w:sz w:val="24"/>
          <w:szCs w:val="24"/>
        </w:rPr>
        <w:t xml:space="preserve"> Este primer modelo se centra en </w:t>
      </w:r>
      <w:r w:rsidR="00F17C16">
        <w:rPr>
          <w:rFonts w:ascii="Times New Roman" w:hAnsi="Times New Roman" w:cs="Times New Roman"/>
          <w:sz w:val="24"/>
          <w:szCs w:val="24"/>
        </w:rPr>
        <w:t xml:space="preserve">la interacción entre la carga laboral, el grado de control sobre las tareas y el apoyo social como </w:t>
      </w:r>
      <w:r w:rsidR="007E35D9">
        <w:rPr>
          <w:rFonts w:ascii="Times New Roman" w:hAnsi="Times New Roman" w:cs="Times New Roman"/>
          <w:sz w:val="24"/>
          <w:szCs w:val="24"/>
        </w:rPr>
        <w:t>factores decisivos del estrés laboral. Por otro lado, el segundo modelo</w:t>
      </w:r>
      <w:r w:rsidR="00FD3774">
        <w:rPr>
          <w:rFonts w:ascii="Times New Roman" w:hAnsi="Times New Roman" w:cs="Times New Roman"/>
          <w:sz w:val="24"/>
          <w:szCs w:val="24"/>
        </w:rPr>
        <w:t xml:space="preserve"> focaliza su teoría en el desajuste entre la relación esfuerzo-recompensa</w:t>
      </w:r>
      <w:r w:rsidR="00DD2B5B">
        <w:rPr>
          <w:rFonts w:ascii="Times New Roman" w:hAnsi="Times New Roman" w:cs="Times New Roman"/>
          <w:sz w:val="24"/>
          <w:szCs w:val="24"/>
        </w:rPr>
        <w:t xml:space="preserve">, exponiendo cómo una falta de reconocimiento o </w:t>
      </w:r>
      <w:r w:rsidR="00E27E7A">
        <w:rPr>
          <w:rFonts w:ascii="Times New Roman" w:hAnsi="Times New Roman" w:cs="Times New Roman"/>
          <w:sz w:val="24"/>
          <w:szCs w:val="24"/>
        </w:rPr>
        <w:t>recompensa</w:t>
      </w:r>
      <w:r w:rsidR="00DD2B5B">
        <w:rPr>
          <w:rFonts w:ascii="Times New Roman" w:hAnsi="Times New Roman" w:cs="Times New Roman"/>
          <w:sz w:val="24"/>
          <w:szCs w:val="24"/>
        </w:rPr>
        <w:t xml:space="preserve"> puede afectar a la salud del trabajador</w:t>
      </w:r>
      <w:r w:rsidR="00974DBA">
        <w:rPr>
          <w:rFonts w:ascii="Times New Roman" w:hAnsi="Times New Roman" w:cs="Times New Roman"/>
          <w:sz w:val="24"/>
          <w:szCs w:val="24"/>
        </w:rPr>
        <w:t>.</w:t>
      </w:r>
      <w:r w:rsidR="000C5E25">
        <w:rPr>
          <w:rFonts w:ascii="Times New Roman" w:hAnsi="Times New Roman" w:cs="Times New Roman"/>
          <w:sz w:val="24"/>
          <w:szCs w:val="24"/>
        </w:rPr>
        <w:t xml:space="preserve"> Ambos </w:t>
      </w:r>
      <w:r w:rsidR="00A53A28">
        <w:rPr>
          <w:rFonts w:ascii="Times New Roman" w:hAnsi="Times New Roman" w:cs="Times New Roman"/>
          <w:sz w:val="24"/>
          <w:szCs w:val="24"/>
        </w:rPr>
        <w:t>modelos</w:t>
      </w:r>
      <w:r w:rsidR="000C5E25">
        <w:rPr>
          <w:rFonts w:ascii="Times New Roman" w:hAnsi="Times New Roman" w:cs="Times New Roman"/>
          <w:sz w:val="24"/>
          <w:szCs w:val="24"/>
        </w:rPr>
        <w:t xml:space="preserve"> permiten </w:t>
      </w:r>
      <w:r w:rsidR="007159D0">
        <w:rPr>
          <w:rFonts w:ascii="Times New Roman" w:hAnsi="Times New Roman" w:cs="Times New Roman"/>
          <w:sz w:val="24"/>
          <w:szCs w:val="24"/>
        </w:rPr>
        <w:t xml:space="preserve">comprender tanto la aparición de problemas psicosociales como diseñar estrategias preventivas </w:t>
      </w:r>
      <w:r w:rsidR="00BC6880">
        <w:rPr>
          <w:rFonts w:ascii="Times New Roman" w:hAnsi="Times New Roman" w:cs="Times New Roman"/>
          <w:sz w:val="24"/>
          <w:szCs w:val="24"/>
        </w:rPr>
        <w:t xml:space="preserve">orientadas a reducir estos riesgos </w:t>
      </w:r>
      <w:r w:rsidR="00BC6880" w:rsidRPr="00BC6880">
        <w:rPr>
          <w:rFonts w:ascii="Times New Roman" w:hAnsi="Times New Roman" w:cs="Times New Roman"/>
          <w:sz w:val="24"/>
          <w:szCs w:val="24"/>
        </w:rPr>
        <w:t>(Karasek &amp; Theorell, 1990; Siegrist, 1996)</w:t>
      </w:r>
      <w:r w:rsidR="00BC6880">
        <w:rPr>
          <w:rFonts w:ascii="Times New Roman" w:hAnsi="Times New Roman" w:cs="Times New Roman"/>
          <w:sz w:val="24"/>
          <w:szCs w:val="24"/>
        </w:rPr>
        <w:t>.</w:t>
      </w:r>
    </w:p>
    <w:p w14:paraId="109259AB" w14:textId="421EFA3B" w:rsidR="00FC64E9" w:rsidRDefault="00C1403B" w:rsidP="006C17BA">
      <w:pPr>
        <w:spacing w:line="360" w:lineRule="auto"/>
        <w:jc w:val="both"/>
        <w:rPr>
          <w:rFonts w:ascii="Times New Roman" w:hAnsi="Times New Roman" w:cs="Times New Roman"/>
          <w:sz w:val="24"/>
          <w:szCs w:val="24"/>
        </w:rPr>
      </w:pPr>
      <w:r>
        <w:rPr>
          <w:rFonts w:ascii="Times New Roman" w:hAnsi="Times New Roman" w:cs="Times New Roman"/>
          <w:sz w:val="24"/>
          <w:szCs w:val="24"/>
        </w:rPr>
        <w:t>En el contexto del teletrabajo</w:t>
      </w:r>
      <w:r w:rsidR="003858C1">
        <w:rPr>
          <w:rFonts w:ascii="Times New Roman" w:hAnsi="Times New Roman" w:cs="Times New Roman"/>
          <w:sz w:val="24"/>
          <w:szCs w:val="24"/>
        </w:rPr>
        <w:t xml:space="preserve">, </w:t>
      </w:r>
      <w:r w:rsidR="006A6A07">
        <w:rPr>
          <w:rFonts w:ascii="Times New Roman" w:hAnsi="Times New Roman" w:cs="Times New Roman"/>
          <w:sz w:val="24"/>
          <w:szCs w:val="24"/>
        </w:rPr>
        <w:t xml:space="preserve">las guías del </w:t>
      </w:r>
      <w:r w:rsidR="003858C1">
        <w:rPr>
          <w:rFonts w:ascii="Times New Roman" w:hAnsi="Times New Roman" w:cs="Times New Roman"/>
          <w:sz w:val="24"/>
          <w:szCs w:val="24"/>
        </w:rPr>
        <w:t xml:space="preserve">INSST </w:t>
      </w:r>
      <w:r w:rsidR="006A6A07">
        <w:rPr>
          <w:rFonts w:ascii="Times New Roman" w:hAnsi="Times New Roman" w:cs="Times New Roman"/>
          <w:sz w:val="24"/>
          <w:szCs w:val="24"/>
        </w:rPr>
        <w:t>y las revisiones del OMS señala</w:t>
      </w:r>
      <w:r w:rsidR="00525BA1">
        <w:rPr>
          <w:rFonts w:ascii="Times New Roman" w:hAnsi="Times New Roman" w:cs="Times New Roman"/>
          <w:sz w:val="24"/>
          <w:szCs w:val="24"/>
        </w:rPr>
        <w:t xml:space="preserve">n qué factores requieren especial </w:t>
      </w:r>
      <w:r w:rsidR="009428CA">
        <w:rPr>
          <w:rFonts w:ascii="Times New Roman" w:hAnsi="Times New Roman" w:cs="Times New Roman"/>
          <w:sz w:val="24"/>
          <w:szCs w:val="24"/>
        </w:rPr>
        <w:t>atención</w:t>
      </w:r>
      <w:r w:rsidR="00FC64E9">
        <w:rPr>
          <w:rFonts w:ascii="Times New Roman" w:hAnsi="Times New Roman" w:cs="Times New Roman"/>
          <w:sz w:val="24"/>
          <w:szCs w:val="24"/>
        </w:rPr>
        <w:t>:</w:t>
      </w:r>
      <w:r w:rsidR="005A1CA1">
        <w:rPr>
          <w:rFonts w:ascii="Times New Roman" w:hAnsi="Times New Roman" w:cs="Times New Roman"/>
          <w:sz w:val="24"/>
          <w:szCs w:val="24"/>
        </w:rPr>
        <w:t xml:space="preserve"> L</w:t>
      </w:r>
      <w:r w:rsidR="00FC64E9">
        <w:rPr>
          <w:rFonts w:ascii="Times New Roman" w:hAnsi="Times New Roman" w:cs="Times New Roman"/>
          <w:sz w:val="24"/>
          <w:szCs w:val="24"/>
        </w:rPr>
        <w:t>a difuminación de límites temporales y espaciales</w:t>
      </w:r>
      <w:r w:rsidR="00C14CD1">
        <w:rPr>
          <w:rFonts w:ascii="Times New Roman" w:hAnsi="Times New Roman" w:cs="Times New Roman"/>
          <w:sz w:val="24"/>
          <w:szCs w:val="24"/>
        </w:rPr>
        <w:t>; explica la dificultad para desconectar del trabajo</w:t>
      </w:r>
      <w:r w:rsidR="005A1CA1">
        <w:rPr>
          <w:rFonts w:ascii="Times New Roman" w:hAnsi="Times New Roman" w:cs="Times New Roman"/>
          <w:sz w:val="24"/>
          <w:szCs w:val="24"/>
        </w:rPr>
        <w:t>, asociado a una posible extensión de la jornada laboral</w:t>
      </w:r>
      <w:r w:rsidR="00C14CD1">
        <w:rPr>
          <w:rFonts w:ascii="Times New Roman" w:hAnsi="Times New Roman" w:cs="Times New Roman"/>
          <w:sz w:val="24"/>
          <w:szCs w:val="24"/>
        </w:rPr>
        <w:t>.</w:t>
      </w:r>
      <w:r w:rsidR="005A1CA1">
        <w:rPr>
          <w:rFonts w:ascii="Times New Roman" w:hAnsi="Times New Roman" w:cs="Times New Roman"/>
          <w:sz w:val="24"/>
          <w:szCs w:val="24"/>
        </w:rPr>
        <w:t xml:space="preserve"> </w:t>
      </w:r>
      <w:r w:rsidR="00C14CD1">
        <w:rPr>
          <w:rFonts w:ascii="Times New Roman" w:hAnsi="Times New Roman" w:cs="Times New Roman"/>
          <w:sz w:val="24"/>
          <w:szCs w:val="24"/>
        </w:rPr>
        <w:t>La reducción del contacto social y la sensación de aislamiento. El tecnoestrés producido por la sobrecarga</w:t>
      </w:r>
      <w:r w:rsidR="005A1CA1">
        <w:rPr>
          <w:rFonts w:ascii="Times New Roman" w:hAnsi="Times New Roman" w:cs="Times New Roman"/>
          <w:sz w:val="24"/>
          <w:szCs w:val="24"/>
        </w:rPr>
        <w:t xml:space="preserve"> de trabajo y demandas impuestas por la tecnología.</w:t>
      </w:r>
      <w:r w:rsidR="00B31A02">
        <w:rPr>
          <w:rFonts w:ascii="Times New Roman" w:hAnsi="Times New Roman" w:cs="Times New Roman"/>
          <w:sz w:val="24"/>
          <w:szCs w:val="24"/>
        </w:rPr>
        <w:t xml:space="preserve"> Estos tres factores combinan los riesgos psicosociales que se pueden producir en la modalidad presencial, llegando a intensificarlos en la modalidad remota</w:t>
      </w:r>
      <w:r w:rsidR="00FE4384">
        <w:rPr>
          <w:rFonts w:ascii="Times New Roman" w:hAnsi="Times New Roman" w:cs="Times New Roman"/>
          <w:sz w:val="24"/>
          <w:szCs w:val="24"/>
        </w:rPr>
        <w:t xml:space="preserve"> </w:t>
      </w:r>
      <w:r w:rsidR="00FE4384" w:rsidRPr="00FE4384">
        <w:rPr>
          <w:rFonts w:ascii="Times New Roman" w:hAnsi="Times New Roman" w:cs="Times New Roman"/>
          <w:sz w:val="24"/>
          <w:szCs w:val="24"/>
        </w:rPr>
        <w:t>(INSST, 2022; OMS, 2022</w:t>
      </w:r>
      <w:r w:rsidR="002D4CBE">
        <w:rPr>
          <w:rFonts w:ascii="Times New Roman" w:hAnsi="Times New Roman" w:cs="Times New Roman"/>
          <w:sz w:val="24"/>
          <w:szCs w:val="24"/>
        </w:rPr>
        <w:t>; Salnova et</w:t>
      </w:r>
      <w:r w:rsidR="0037728F">
        <w:rPr>
          <w:rFonts w:ascii="Times New Roman" w:hAnsi="Times New Roman" w:cs="Times New Roman"/>
          <w:sz w:val="24"/>
          <w:szCs w:val="24"/>
        </w:rPr>
        <w:t xml:space="preserve"> al., 20</w:t>
      </w:r>
      <w:r w:rsidR="00EC6912">
        <w:rPr>
          <w:rFonts w:ascii="Times New Roman" w:hAnsi="Times New Roman" w:cs="Times New Roman"/>
          <w:sz w:val="24"/>
          <w:szCs w:val="24"/>
        </w:rPr>
        <w:t>00</w:t>
      </w:r>
      <w:r w:rsidR="00FE4384" w:rsidRPr="00FE4384">
        <w:rPr>
          <w:rFonts w:ascii="Times New Roman" w:hAnsi="Times New Roman" w:cs="Times New Roman"/>
          <w:sz w:val="24"/>
          <w:szCs w:val="24"/>
        </w:rPr>
        <w:t>).</w:t>
      </w:r>
    </w:p>
    <w:p w14:paraId="3DDCD3A2" w14:textId="77777777" w:rsidR="00E746E7" w:rsidRDefault="00B6254E" w:rsidP="006C17BA">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14:paraId="10BFF2AD" w14:textId="3C705E42" w:rsidR="00B6254E" w:rsidRDefault="00B6254E" w:rsidP="006C17BA">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30717B">
        <w:rPr>
          <w:rFonts w:ascii="Times New Roman" w:hAnsi="Times New Roman" w:cs="Times New Roman"/>
          <w:sz w:val="24"/>
          <w:szCs w:val="24"/>
        </w:rPr>
        <w:t xml:space="preserve">2.2. </w:t>
      </w:r>
      <w:r>
        <w:rPr>
          <w:rFonts w:ascii="Times New Roman" w:hAnsi="Times New Roman" w:cs="Times New Roman"/>
          <w:sz w:val="24"/>
          <w:szCs w:val="24"/>
        </w:rPr>
        <w:t>El teletrabajo: evolución, características y modalidades</w:t>
      </w:r>
    </w:p>
    <w:p w14:paraId="132940E5" w14:textId="2F307592" w:rsidR="004E192A" w:rsidRDefault="00AA04D0" w:rsidP="006C17BA">
      <w:pPr>
        <w:spacing w:line="360" w:lineRule="auto"/>
        <w:jc w:val="both"/>
        <w:rPr>
          <w:rFonts w:ascii="Times New Roman" w:hAnsi="Times New Roman" w:cs="Times New Roman"/>
          <w:sz w:val="24"/>
          <w:szCs w:val="24"/>
        </w:rPr>
      </w:pPr>
      <w:r>
        <w:rPr>
          <w:rFonts w:ascii="Times New Roman" w:hAnsi="Times New Roman" w:cs="Times New Roman"/>
          <w:sz w:val="24"/>
          <w:szCs w:val="24"/>
        </w:rPr>
        <w:t>2.2.1. La evolución del teletrabajo</w:t>
      </w:r>
    </w:p>
    <w:p w14:paraId="739A7544" w14:textId="7AF75846" w:rsidR="00557FF0" w:rsidRDefault="00072A39" w:rsidP="00D5503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El concepto de teletrabajo </w:t>
      </w:r>
      <w:r w:rsidR="00DE30B6">
        <w:rPr>
          <w:rFonts w:ascii="Times New Roman" w:hAnsi="Times New Roman" w:cs="Times New Roman"/>
          <w:sz w:val="24"/>
          <w:szCs w:val="24"/>
        </w:rPr>
        <w:t xml:space="preserve">surge a partir de la expansión de las nuevas tecnologías en las </w:t>
      </w:r>
      <w:r w:rsidR="00253C0C">
        <w:rPr>
          <w:rFonts w:ascii="Times New Roman" w:hAnsi="Times New Roman" w:cs="Times New Roman"/>
          <w:sz w:val="24"/>
          <w:szCs w:val="24"/>
        </w:rPr>
        <w:t>últimas</w:t>
      </w:r>
      <w:r w:rsidR="00DE30B6">
        <w:rPr>
          <w:rFonts w:ascii="Times New Roman" w:hAnsi="Times New Roman" w:cs="Times New Roman"/>
          <w:sz w:val="24"/>
          <w:szCs w:val="24"/>
        </w:rPr>
        <w:t xml:space="preserve"> décadas del siglo XX</w:t>
      </w:r>
      <w:r w:rsidR="00253C0C">
        <w:rPr>
          <w:rFonts w:ascii="Times New Roman" w:hAnsi="Times New Roman" w:cs="Times New Roman"/>
          <w:sz w:val="24"/>
          <w:szCs w:val="24"/>
        </w:rPr>
        <w:t xml:space="preserve">, cuando estos avances permitieron separar de manera gradual el </w:t>
      </w:r>
      <w:r w:rsidR="0073567D">
        <w:rPr>
          <w:rFonts w:ascii="Times New Roman" w:hAnsi="Times New Roman" w:cs="Times New Roman"/>
          <w:sz w:val="24"/>
          <w:szCs w:val="24"/>
        </w:rPr>
        <w:t>desempeño</w:t>
      </w:r>
      <w:r w:rsidR="00253C0C">
        <w:rPr>
          <w:rFonts w:ascii="Times New Roman" w:hAnsi="Times New Roman" w:cs="Times New Roman"/>
          <w:sz w:val="24"/>
          <w:szCs w:val="24"/>
        </w:rPr>
        <w:t xml:space="preserve"> de las tareas </w:t>
      </w:r>
      <w:r w:rsidR="0073567D">
        <w:rPr>
          <w:rFonts w:ascii="Times New Roman" w:hAnsi="Times New Roman" w:cs="Times New Roman"/>
          <w:sz w:val="24"/>
          <w:szCs w:val="24"/>
        </w:rPr>
        <w:t>del lugar físico de la empresa (Nilles, 1973; Joyce, 2000)</w:t>
      </w:r>
      <w:r w:rsidR="00282DCE">
        <w:rPr>
          <w:rFonts w:ascii="Times New Roman" w:hAnsi="Times New Roman" w:cs="Times New Roman"/>
          <w:sz w:val="24"/>
          <w:szCs w:val="24"/>
        </w:rPr>
        <w:t>.</w:t>
      </w:r>
      <w:r w:rsidR="005F6440">
        <w:rPr>
          <w:rFonts w:ascii="Times New Roman" w:hAnsi="Times New Roman" w:cs="Times New Roman"/>
          <w:sz w:val="24"/>
          <w:szCs w:val="24"/>
        </w:rPr>
        <w:t xml:space="preserve"> </w:t>
      </w:r>
      <w:r w:rsidR="00B612BF">
        <w:rPr>
          <w:rFonts w:ascii="Times New Roman" w:hAnsi="Times New Roman" w:cs="Times New Roman"/>
          <w:sz w:val="24"/>
          <w:szCs w:val="24"/>
        </w:rPr>
        <w:t>Fue a</w:t>
      </w:r>
      <w:r w:rsidR="00557FF0">
        <w:rPr>
          <w:rFonts w:ascii="Times New Roman" w:hAnsi="Times New Roman" w:cs="Times New Roman"/>
          <w:sz w:val="24"/>
          <w:szCs w:val="24"/>
        </w:rPr>
        <w:t xml:space="preserve"> principios de los años 2000</w:t>
      </w:r>
      <w:r w:rsidR="00B612BF">
        <w:rPr>
          <w:rFonts w:ascii="Times New Roman" w:hAnsi="Times New Roman" w:cs="Times New Roman"/>
          <w:sz w:val="24"/>
          <w:szCs w:val="24"/>
        </w:rPr>
        <w:t xml:space="preserve"> cuando </w:t>
      </w:r>
      <w:r w:rsidR="006F34C8">
        <w:rPr>
          <w:rFonts w:ascii="Times New Roman" w:hAnsi="Times New Roman" w:cs="Times New Roman"/>
          <w:sz w:val="24"/>
          <w:szCs w:val="24"/>
        </w:rPr>
        <w:t>comenzaron</w:t>
      </w:r>
      <w:r w:rsidR="00557FF0">
        <w:rPr>
          <w:rFonts w:ascii="Times New Roman" w:hAnsi="Times New Roman" w:cs="Times New Roman"/>
          <w:sz w:val="24"/>
          <w:szCs w:val="24"/>
        </w:rPr>
        <w:t xml:space="preserve"> </w:t>
      </w:r>
      <w:r w:rsidR="006F34C8">
        <w:rPr>
          <w:rFonts w:ascii="Times New Roman" w:hAnsi="Times New Roman" w:cs="Times New Roman"/>
          <w:sz w:val="24"/>
          <w:szCs w:val="24"/>
        </w:rPr>
        <w:t>sentándose</w:t>
      </w:r>
      <w:r w:rsidR="00557FF0">
        <w:rPr>
          <w:rFonts w:ascii="Times New Roman" w:hAnsi="Times New Roman" w:cs="Times New Roman"/>
          <w:sz w:val="24"/>
          <w:szCs w:val="24"/>
        </w:rPr>
        <w:t xml:space="preserve"> las bases del modelo del teletrabajo, pero no fue hasta 2020, con la pandemia del COVID-19</w:t>
      </w:r>
      <w:r w:rsidR="004855D6">
        <w:rPr>
          <w:rFonts w:ascii="Times New Roman" w:hAnsi="Times New Roman" w:cs="Times New Roman"/>
          <w:sz w:val="24"/>
          <w:szCs w:val="24"/>
        </w:rPr>
        <w:t xml:space="preserve">, cuando sufrió una expansión masiva </w:t>
      </w:r>
      <w:r w:rsidR="002B3BB5">
        <w:rPr>
          <w:rFonts w:ascii="Times New Roman" w:hAnsi="Times New Roman" w:cs="Times New Roman"/>
          <w:sz w:val="24"/>
          <w:szCs w:val="24"/>
        </w:rPr>
        <w:t xml:space="preserve">en </w:t>
      </w:r>
      <w:r w:rsidR="005F6440">
        <w:rPr>
          <w:rFonts w:ascii="Times New Roman" w:hAnsi="Times New Roman" w:cs="Times New Roman"/>
          <w:sz w:val="24"/>
          <w:szCs w:val="24"/>
        </w:rPr>
        <w:t>la mayoría de</w:t>
      </w:r>
      <w:r w:rsidR="002B3BB5">
        <w:rPr>
          <w:rFonts w:ascii="Times New Roman" w:hAnsi="Times New Roman" w:cs="Times New Roman"/>
          <w:sz w:val="24"/>
          <w:szCs w:val="24"/>
        </w:rPr>
        <w:t xml:space="preserve"> </w:t>
      </w:r>
      <w:r w:rsidR="005F6440">
        <w:rPr>
          <w:rFonts w:ascii="Times New Roman" w:hAnsi="Times New Roman" w:cs="Times New Roman"/>
          <w:sz w:val="24"/>
          <w:szCs w:val="24"/>
        </w:rPr>
        <w:t>los sectores económicos (OECD, 2021).</w:t>
      </w:r>
    </w:p>
    <w:p w14:paraId="3D25D3AB" w14:textId="10618139" w:rsidR="005F6440" w:rsidRDefault="005F6440" w:rsidP="00D5503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Los orígenes del teletrabajo se remontan a los años </w:t>
      </w:r>
      <w:r w:rsidR="00E74D2E">
        <w:rPr>
          <w:rFonts w:ascii="Times New Roman" w:hAnsi="Times New Roman" w:cs="Times New Roman"/>
          <w:sz w:val="24"/>
          <w:szCs w:val="24"/>
        </w:rPr>
        <w:t>setenta</w:t>
      </w:r>
      <w:r>
        <w:rPr>
          <w:rFonts w:ascii="Times New Roman" w:hAnsi="Times New Roman" w:cs="Times New Roman"/>
          <w:sz w:val="24"/>
          <w:szCs w:val="24"/>
        </w:rPr>
        <w:t>, cuando Jack Nilles</w:t>
      </w:r>
      <w:r w:rsidR="00E74D2E">
        <w:rPr>
          <w:rFonts w:ascii="Times New Roman" w:hAnsi="Times New Roman" w:cs="Times New Roman"/>
          <w:sz w:val="24"/>
          <w:szCs w:val="24"/>
        </w:rPr>
        <w:t xml:space="preserve"> desarrolla el </w:t>
      </w:r>
      <w:r w:rsidR="00A8013E">
        <w:rPr>
          <w:rFonts w:ascii="Times New Roman" w:hAnsi="Times New Roman" w:cs="Times New Roman"/>
          <w:sz w:val="24"/>
          <w:szCs w:val="24"/>
        </w:rPr>
        <w:t>término</w:t>
      </w:r>
      <w:r w:rsidR="00E74D2E">
        <w:rPr>
          <w:rFonts w:ascii="Times New Roman" w:hAnsi="Times New Roman" w:cs="Times New Roman"/>
          <w:sz w:val="24"/>
          <w:szCs w:val="24"/>
        </w:rPr>
        <w:t xml:space="preserve"> “telecommuting” para referirse a la posibilidad de </w:t>
      </w:r>
      <w:r w:rsidR="00A8013E">
        <w:rPr>
          <w:rFonts w:ascii="Times New Roman" w:hAnsi="Times New Roman" w:cs="Times New Roman"/>
          <w:sz w:val="24"/>
          <w:szCs w:val="24"/>
        </w:rPr>
        <w:t>realizar</w:t>
      </w:r>
      <w:r w:rsidR="00E74D2E">
        <w:rPr>
          <w:rFonts w:ascii="Times New Roman" w:hAnsi="Times New Roman" w:cs="Times New Roman"/>
          <w:sz w:val="24"/>
          <w:szCs w:val="24"/>
        </w:rPr>
        <w:t xml:space="preserve"> actividades laborales a distancia</w:t>
      </w:r>
      <w:r w:rsidR="00A8013E">
        <w:rPr>
          <w:rFonts w:ascii="Times New Roman" w:hAnsi="Times New Roman" w:cs="Times New Roman"/>
          <w:sz w:val="24"/>
          <w:szCs w:val="24"/>
        </w:rPr>
        <w:t xml:space="preserve"> gracias al uso de telecomunicaciones, para evitar así los desplazamientos durante la crisis del momento (Nilles, 1976).</w:t>
      </w:r>
      <w:r w:rsidR="00510DC9">
        <w:rPr>
          <w:rFonts w:ascii="Times New Roman" w:hAnsi="Times New Roman" w:cs="Times New Roman"/>
          <w:sz w:val="24"/>
          <w:szCs w:val="24"/>
        </w:rPr>
        <w:t xml:space="preserve"> Es cierto que, a pesar de la introducción de este nuevo término y al cambio en la modalidad de trabajo, </w:t>
      </w:r>
      <w:r w:rsidR="00F843B0">
        <w:rPr>
          <w:rFonts w:ascii="Times New Roman" w:hAnsi="Times New Roman" w:cs="Times New Roman"/>
          <w:sz w:val="24"/>
          <w:szCs w:val="24"/>
        </w:rPr>
        <w:t>el teletrabajo se concebía más como una idea teórica que como una práctica consolidada</w:t>
      </w:r>
      <w:r w:rsidR="00E42465">
        <w:rPr>
          <w:rFonts w:ascii="Times New Roman" w:hAnsi="Times New Roman" w:cs="Times New Roman"/>
          <w:sz w:val="24"/>
          <w:szCs w:val="24"/>
        </w:rPr>
        <w:t xml:space="preserve"> debido a las limitaciones tecnológicas y de quipos informáticos que sustentaran esta </w:t>
      </w:r>
      <w:r w:rsidR="00D173DD">
        <w:rPr>
          <w:rFonts w:ascii="Times New Roman" w:hAnsi="Times New Roman" w:cs="Times New Roman"/>
          <w:sz w:val="24"/>
          <w:szCs w:val="24"/>
        </w:rPr>
        <w:t>posibilidad</w:t>
      </w:r>
      <w:r w:rsidR="00E42465">
        <w:rPr>
          <w:rFonts w:ascii="Times New Roman" w:hAnsi="Times New Roman" w:cs="Times New Roman"/>
          <w:sz w:val="24"/>
          <w:szCs w:val="24"/>
        </w:rPr>
        <w:t xml:space="preserve"> (Joyce, 2000).</w:t>
      </w:r>
    </w:p>
    <w:p w14:paraId="437C49DC" w14:textId="3E4F7641" w:rsidR="00D84BFA" w:rsidRDefault="00D84BFA" w:rsidP="00D55035">
      <w:pPr>
        <w:spacing w:line="360" w:lineRule="auto"/>
        <w:jc w:val="both"/>
        <w:rPr>
          <w:rFonts w:ascii="Times New Roman" w:hAnsi="Times New Roman" w:cs="Times New Roman"/>
          <w:sz w:val="24"/>
          <w:szCs w:val="24"/>
        </w:rPr>
      </w:pPr>
      <w:r>
        <w:rPr>
          <w:rFonts w:ascii="Times New Roman" w:hAnsi="Times New Roman" w:cs="Times New Roman"/>
          <w:sz w:val="24"/>
          <w:szCs w:val="24"/>
        </w:rPr>
        <w:t>Las décadas siguientes propiciaron el desarrollo del teletrabajo</w:t>
      </w:r>
      <w:r w:rsidR="009964DB">
        <w:rPr>
          <w:rFonts w:ascii="Times New Roman" w:hAnsi="Times New Roman" w:cs="Times New Roman"/>
          <w:sz w:val="24"/>
          <w:szCs w:val="24"/>
        </w:rPr>
        <w:t xml:space="preserve"> a partir de la progresiva </w:t>
      </w:r>
      <w:r w:rsidR="008B0353">
        <w:rPr>
          <w:rFonts w:ascii="Times New Roman" w:hAnsi="Times New Roman" w:cs="Times New Roman"/>
          <w:sz w:val="24"/>
          <w:szCs w:val="24"/>
        </w:rPr>
        <w:t>incorporación</w:t>
      </w:r>
      <w:r w:rsidR="009964DB">
        <w:rPr>
          <w:rFonts w:ascii="Times New Roman" w:hAnsi="Times New Roman" w:cs="Times New Roman"/>
          <w:sz w:val="24"/>
          <w:szCs w:val="24"/>
        </w:rPr>
        <w:t xml:space="preserve"> de ordenadores, redes</w:t>
      </w:r>
      <w:r w:rsidR="005A5574">
        <w:rPr>
          <w:rFonts w:ascii="Times New Roman" w:hAnsi="Times New Roman" w:cs="Times New Roman"/>
          <w:sz w:val="24"/>
          <w:szCs w:val="24"/>
        </w:rPr>
        <w:t xml:space="preserve"> informáticas</w:t>
      </w:r>
      <w:r w:rsidR="008B0353">
        <w:rPr>
          <w:rFonts w:ascii="Times New Roman" w:hAnsi="Times New Roman" w:cs="Times New Roman"/>
          <w:sz w:val="24"/>
          <w:szCs w:val="24"/>
        </w:rPr>
        <w:t xml:space="preserve">, la generalización del correo electrónico y el acceso a internet. Factores que </w:t>
      </w:r>
      <w:r w:rsidR="008B6586">
        <w:rPr>
          <w:rFonts w:ascii="Times New Roman" w:hAnsi="Times New Roman" w:cs="Times New Roman"/>
          <w:sz w:val="24"/>
          <w:szCs w:val="24"/>
        </w:rPr>
        <w:t>dieron la oportunidad a las empresas de experimentar con formas parciales de trabajo en remoto (Eurofound</w:t>
      </w:r>
      <w:r w:rsidR="00D964FA">
        <w:rPr>
          <w:rFonts w:ascii="Times New Roman" w:hAnsi="Times New Roman" w:cs="Times New Roman"/>
          <w:sz w:val="24"/>
          <w:szCs w:val="24"/>
        </w:rPr>
        <w:t>, 2020).</w:t>
      </w:r>
      <w:r w:rsidR="005A5574">
        <w:rPr>
          <w:rFonts w:ascii="Times New Roman" w:hAnsi="Times New Roman" w:cs="Times New Roman"/>
          <w:sz w:val="24"/>
          <w:szCs w:val="24"/>
        </w:rPr>
        <w:t xml:space="preserve"> En este contexto, el trabajo comenzó a percibirse como una herramienta para favorecer la flexibilidad y la conciliación de la vida personal-laboral (ILO, 2022).</w:t>
      </w:r>
      <w:r w:rsidR="00B403B0">
        <w:rPr>
          <w:rFonts w:ascii="Times New Roman" w:hAnsi="Times New Roman" w:cs="Times New Roman"/>
          <w:sz w:val="24"/>
          <w:szCs w:val="24"/>
        </w:rPr>
        <w:t xml:space="preserve"> Paralelamente comenzaron a desarrollarse marcos normativos definidos, </w:t>
      </w:r>
      <w:r w:rsidR="000731A5">
        <w:rPr>
          <w:rFonts w:ascii="Times New Roman" w:hAnsi="Times New Roman" w:cs="Times New Roman"/>
          <w:sz w:val="24"/>
          <w:szCs w:val="24"/>
        </w:rPr>
        <w:t>ejemplo de ello,</w:t>
      </w:r>
      <w:r w:rsidR="00B403B0">
        <w:rPr>
          <w:rFonts w:ascii="Times New Roman" w:hAnsi="Times New Roman" w:cs="Times New Roman"/>
          <w:sz w:val="24"/>
          <w:szCs w:val="24"/>
        </w:rPr>
        <w:t xml:space="preserve"> el </w:t>
      </w:r>
      <w:r w:rsidR="001F0602">
        <w:rPr>
          <w:rFonts w:ascii="Times New Roman" w:hAnsi="Times New Roman" w:cs="Times New Roman"/>
          <w:sz w:val="24"/>
          <w:szCs w:val="24"/>
        </w:rPr>
        <w:t>Acuerdo</w:t>
      </w:r>
      <w:r w:rsidR="00B403B0">
        <w:rPr>
          <w:rFonts w:ascii="Times New Roman" w:hAnsi="Times New Roman" w:cs="Times New Roman"/>
          <w:sz w:val="24"/>
          <w:szCs w:val="24"/>
        </w:rPr>
        <w:t xml:space="preserve"> Marco Europeo sobre el Teletrabajo (2002), que </w:t>
      </w:r>
      <w:r w:rsidR="001F0602">
        <w:rPr>
          <w:rFonts w:ascii="Times New Roman" w:hAnsi="Times New Roman" w:cs="Times New Roman"/>
          <w:sz w:val="24"/>
          <w:szCs w:val="24"/>
        </w:rPr>
        <w:t>estableció principios básicos sobre la voluntariedad, condiciones laborales y los derechos de los trabajadores (Eurofound, 2020).</w:t>
      </w:r>
    </w:p>
    <w:p w14:paraId="7BD9B510" w14:textId="7CE24031" w:rsidR="00557FF0" w:rsidRDefault="002C6117" w:rsidP="00D5503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El gran punto de inflexión se produjo en </w:t>
      </w:r>
      <w:r w:rsidR="00EB7F4B">
        <w:rPr>
          <w:rFonts w:ascii="Times New Roman" w:hAnsi="Times New Roman" w:cs="Times New Roman"/>
          <w:sz w:val="24"/>
          <w:szCs w:val="24"/>
        </w:rPr>
        <w:t xml:space="preserve">2020, cuando la pandemia de COVID-19 obligó a la mayoría de </w:t>
      </w:r>
      <w:r w:rsidR="006E5C00">
        <w:rPr>
          <w:rFonts w:ascii="Times New Roman" w:hAnsi="Times New Roman" w:cs="Times New Roman"/>
          <w:sz w:val="24"/>
          <w:szCs w:val="24"/>
        </w:rPr>
        <w:t>las organizaciones</w:t>
      </w:r>
      <w:r w:rsidR="00EB7F4B">
        <w:rPr>
          <w:rFonts w:ascii="Times New Roman" w:hAnsi="Times New Roman" w:cs="Times New Roman"/>
          <w:sz w:val="24"/>
          <w:szCs w:val="24"/>
        </w:rPr>
        <w:t xml:space="preserve"> a implantar el teletrabajo de forma repentina </w:t>
      </w:r>
      <w:r w:rsidR="00E415AB">
        <w:rPr>
          <w:rFonts w:ascii="Times New Roman" w:hAnsi="Times New Roman" w:cs="Times New Roman"/>
          <w:sz w:val="24"/>
          <w:szCs w:val="24"/>
        </w:rPr>
        <w:t>para garantizar la continuidad de su actividad (</w:t>
      </w:r>
      <w:r w:rsidR="009952D4">
        <w:rPr>
          <w:rFonts w:ascii="Times New Roman" w:hAnsi="Times New Roman" w:cs="Times New Roman"/>
          <w:sz w:val="24"/>
          <w:szCs w:val="24"/>
        </w:rPr>
        <w:t>OMS</w:t>
      </w:r>
      <w:r w:rsidR="00E415AB">
        <w:rPr>
          <w:rFonts w:ascii="Times New Roman" w:hAnsi="Times New Roman" w:cs="Times New Roman"/>
          <w:sz w:val="24"/>
          <w:szCs w:val="24"/>
        </w:rPr>
        <w:t>, 2022)</w:t>
      </w:r>
      <w:r w:rsidR="00967E55">
        <w:rPr>
          <w:rFonts w:ascii="Times New Roman" w:hAnsi="Times New Roman" w:cs="Times New Roman"/>
          <w:sz w:val="24"/>
          <w:szCs w:val="24"/>
        </w:rPr>
        <w:t xml:space="preserve">. </w:t>
      </w:r>
      <w:r w:rsidR="00FB5F8F">
        <w:rPr>
          <w:rFonts w:ascii="Times New Roman" w:hAnsi="Times New Roman" w:cs="Times New Roman"/>
          <w:sz w:val="24"/>
          <w:szCs w:val="24"/>
        </w:rPr>
        <w:t>En cuestión de semanas, millones de trabajadores pasaron a desempeñar sus funciones desde sus domicilios</w:t>
      </w:r>
      <w:r w:rsidR="006E5C00">
        <w:rPr>
          <w:rFonts w:ascii="Times New Roman" w:hAnsi="Times New Roman" w:cs="Times New Roman"/>
          <w:sz w:val="24"/>
          <w:szCs w:val="24"/>
        </w:rPr>
        <w:t>, lo que supuso un cambio en la organización laboral mundial.</w:t>
      </w:r>
    </w:p>
    <w:p w14:paraId="5395390D" w14:textId="0E8A4B5E" w:rsidR="00356C64" w:rsidRDefault="006E5C00" w:rsidP="006C17BA">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Tras la pandemia, muchas de las organizaciones optaron por mantener modalidades </w:t>
      </w:r>
      <w:r w:rsidR="0042242C">
        <w:rPr>
          <w:rFonts w:ascii="Times New Roman" w:hAnsi="Times New Roman" w:cs="Times New Roman"/>
          <w:sz w:val="24"/>
          <w:szCs w:val="24"/>
        </w:rPr>
        <w:t>híbridas</w:t>
      </w:r>
      <w:r>
        <w:rPr>
          <w:rFonts w:ascii="Times New Roman" w:hAnsi="Times New Roman" w:cs="Times New Roman"/>
          <w:sz w:val="24"/>
          <w:szCs w:val="24"/>
        </w:rPr>
        <w:t>, combinando días de modalidad presencial con otros de trabajo</w:t>
      </w:r>
      <w:r w:rsidR="0042242C">
        <w:rPr>
          <w:rFonts w:ascii="Times New Roman" w:hAnsi="Times New Roman" w:cs="Times New Roman"/>
          <w:sz w:val="24"/>
          <w:szCs w:val="24"/>
        </w:rPr>
        <w:t xml:space="preserve"> en remoto.</w:t>
      </w:r>
      <w:r w:rsidR="00E27D6C">
        <w:rPr>
          <w:rFonts w:ascii="Times New Roman" w:hAnsi="Times New Roman" w:cs="Times New Roman"/>
          <w:sz w:val="24"/>
          <w:szCs w:val="24"/>
        </w:rPr>
        <w:t xml:space="preserve"> Esta posibilidad ha dado lugar a una forma flexible y productiva de trabajar, </w:t>
      </w:r>
      <w:r w:rsidR="00CC5590">
        <w:rPr>
          <w:rFonts w:ascii="Times New Roman" w:hAnsi="Times New Roman" w:cs="Times New Roman"/>
          <w:sz w:val="24"/>
          <w:szCs w:val="24"/>
        </w:rPr>
        <w:t>apoyada por</w:t>
      </w:r>
      <w:r w:rsidR="00C16B37">
        <w:rPr>
          <w:rFonts w:ascii="Times New Roman" w:hAnsi="Times New Roman" w:cs="Times New Roman"/>
          <w:sz w:val="24"/>
          <w:szCs w:val="24"/>
        </w:rPr>
        <w:t xml:space="preserve"> diversas organizaciones como </w:t>
      </w:r>
      <w:r w:rsidR="00CC5590">
        <w:rPr>
          <w:rFonts w:ascii="Times New Roman" w:hAnsi="Times New Roman" w:cs="Times New Roman"/>
          <w:sz w:val="24"/>
          <w:szCs w:val="24"/>
        </w:rPr>
        <w:t xml:space="preserve">el </w:t>
      </w:r>
      <w:r w:rsidR="00C16B37">
        <w:rPr>
          <w:rFonts w:ascii="Times New Roman" w:hAnsi="Times New Roman" w:cs="Times New Roman"/>
          <w:sz w:val="24"/>
          <w:szCs w:val="24"/>
        </w:rPr>
        <w:t>INSST (2022)</w:t>
      </w:r>
      <w:r w:rsidR="00CC5590">
        <w:rPr>
          <w:rFonts w:ascii="Times New Roman" w:hAnsi="Times New Roman" w:cs="Times New Roman"/>
          <w:sz w:val="24"/>
          <w:szCs w:val="24"/>
        </w:rPr>
        <w:t xml:space="preserve">, que </w:t>
      </w:r>
      <w:r w:rsidR="00C16B37">
        <w:rPr>
          <w:rFonts w:ascii="Times New Roman" w:hAnsi="Times New Roman" w:cs="Times New Roman"/>
          <w:sz w:val="24"/>
          <w:szCs w:val="24"/>
        </w:rPr>
        <w:t xml:space="preserve">ha reconocido su auge </w:t>
      </w:r>
      <w:r w:rsidR="00077489">
        <w:rPr>
          <w:rFonts w:ascii="Times New Roman" w:hAnsi="Times New Roman" w:cs="Times New Roman"/>
          <w:sz w:val="24"/>
          <w:szCs w:val="24"/>
        </w:rPr>
        <w:t>post pandemia</w:t>
      </w:r>
      <w:r w:rsidR="00F8446C">
        <w:rPr>
          <w:rFonts w:ascii="Times New Roman" w:hAnsi="Times New Roman" w:cs="Times New Roman"/>
          <w:sz w:val="24"/>
          <w:szCs w:val="24"/>
        </w:rPr>
        <w:t>.</w:t>
      </w:r>
    </w:p>
    <w:p w14:paraId="3B428A84" w14:textId="299DE5D5" w:rsidR="00AA04D0" w:rsidRDefault="00AA04D0" w:rsidP="006C17BA">
      <w:pPr>
        <w:spacing w:line="360" w:lineRule="auto"/>
        <w:jc w:val="both"/>
        <w:rPr>
          <w:rFonts w:ascii="Times New Roman" w:hAnsi="Times New Roman" w:cs="Times New Roman"/>
          <w:sz w:val="24"/>
          <w:szCs w:val="24"/>
        </w:rPr>
      </w:pPr>
      <w:r>
        <w:rPr>
          <w:rFonts w:ascii="Times New Roman" w:hAnsi="Times New Roman" w:cs="Times New Roman"/>
          <w:sz w:val="24"/>
          <w:szCs w:val="24"/>
        </w:rPr>
        <w:t>2.2.2. Las características del teletrabajo</w:t>
      </w:r>
    </w:p>
    <w:p w14:paraId="7C989698" w14:textId="1BDF9021" w:rsidR="00926285" w:rsidRDefault="00926285" w:rsidP="00D5503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El teletrabajo puede definirse como </w:t>
      </w:r>
      <w:r w:rsidR="007372DB">
        <w:rPr>
          <w:rFonts w:ascii="Times New Roman" w:hAnsi="Times New Roman" w:cs="Times New Roman"/>
          <w:sz w:val="24"/>
          <w:szCs w:val="24"/>
        </w:rPr>
        <w:t>una modalidad laboral donde e</w:t>
      </w:r>
      <w:r w:rsidR="00960C51">
        <w:rPr>
          <w:rFonts w:ascii="Times New Roman" w:hAnsi="Times New Roman" w:cs="Times New Roman"/>
          <w:sz w:val="24"/>
          <w:szCs w:val="24"/>
        </w:rPr>
        <w:t xml:space="preserve">l </w:t>
      </w:r>
      <w:r w:rsidR="00446528">
        <w:rPr>
          <w:rFonts w:ascii="Times New Roman" w:hAnsi="Times New Roman" w:cs="Times New Roman"/>
          <w:sz w:val="24"/>
          <w:szCs w:val="24"/>
        </w:rPr>
        <w:t>empleado</w:t>
      </w:r>
      <w:r w:rsidR="00960C51">
        <w:rPr>
          <w:rFonts w:ascii="Times New Roman" w:hAnsi="Times New Roman" w:cs="Times New Roman"/>
          <w:sz w:val="24"/>
          <w:szCs w:val="24"/>
        </w:rPr>
        <w:t xml:space="preserve"> de una organización desempeña </w:t>
      </w:r>
      <w:r w:rsidR="00CF442D">
        <w:rPr>
          <w:rFonts w:ascii="Times New Roman" w:hAnsi="Times New Roman" w:cs="Times New Roman"/>
          <w:sz w:val="24"/>
          <w:szCs w:val="24"/>
        </w:rPr>
        <w:t>s</w:t>
      </w:r>
      <w:r w:rsidR="00960C51">
        <w:rPr>
          <w:rFonts w:ascii="Times New Roman" w:hAnsi="Times New Roman" w:cs="Times New Roman"/>
          <w:sz w:val="24"/>
          <w:szCs w:val="24"/>
        </w:rPr>
        <w:t xml:space="preserve">us tareas </w:t>
      </w:r>
      <w:r w:rsidR="00C905A4">
        <w:rPr>
          <w:rFonts w:ascii="Times New Roman" w:hAnsi="Times New Roman" w:cs="Times New Roman"/>
          <w:sz w:val="24"/>
          <w:szCs w:val="24"/>
        </w:rPr>
        <w:t xml:space="preserve">a distancia del lugar de trabajo </w:t>
      </w:r>
      <w:r w:rsidR="0073690B">
        <w:rPr>
          <w:rFonts w:ascii="Times New Roman" w:hAnsi="Times New Roman" w:cs="Times New Roman"/>
          <w:sz w:val="24"/>
          <w:szCs w:val="24"/>
        </w:rPr>
        <w:t xml:space="preserve">mediante el uso de herramientas tecnológicas. </w:t>
      </w:r>
      <w:r w:rsidR="00337618">
        <w:rPr>
          <w:rFonts w:ascii="Times New Roman" w:hAnsi="Times New Roman" w:cs="Times New Roman"/>
          <w:sz w:val="24"/>
          <w:szCs w:val="24"/>
        </w:rPr>
        <w:t>Este modo</w:t>
      </w:r>
      <w:r w:rsidR="0073690B">
        <w:rPr>
          <w:rFonts w:ascii="Times New Roman" w:hAnsi="Times New Roman" w:cs="Times New Roman"/>
          <w:sz w:val="24"/>
          <w:szCs w:val="24"/>
        </w:rPr>
        <w:t xml:space="preserve"> de trab</w:t>
      </w:r>
      <w:r w:rsidR="00A67F54">
        <w:rPr>
          <w:rFonts w:ascii="Times New Roman" w:hAnsi="Times New Roman" w:cs="Times New Roman"/>
          <w:sz w:val="24"/>
          <w:szCs w:val="24"/>
        </w:rPr>
        <w:t xml:space="preserve">ajo </w:t>
      </w:r>
      <w:r w:rsidR="0073690B">
        <w:rPr>
          <w:rFonts w:ascii="Times New Roman" w:hAnsi="Times New Roman" w:cs="Times New Roman"/>
          <w:sz w:val="24"/>
          <w:szCs w:val="24"/>
        </w:rPr>
        <w:t xml:space="preserve">se puede </w:t>
      </w:r>
      <w:r w:rsidR="00A67F54">
        <w:rPr>
          <w:rFonts w:ascii="Times New Roman" w:hAnsi="Times New Roman" w:cs="Times New Roman"/>
          <w:sz w:val="24"/>
          <w:szCs w:val="24"/>
        </w:rPr>
        <w:t>llevar a cabo</w:t>
      </w:r>
      <w:r w:rsidR="00337618">
        <w:rPr>
          <w:rFonts w:ascii="Times New Roman" w:hAnsi="Times New Roman" w:cs="Times New Roman"/>
          <w:sz w:val="24"/>
          <w:szCs w:val="24"/>
        </w:rPr>
        <w:t xml:space="preserve"> de forma total</w:t>
      </w:r>
      <w:r w:rsidR="00A67F54">
        <w:rPr>
          <w:rFonts w:ascii="Times New Roman" w:hAnsi="Times New Roman" w:cs="Times New Roman"/>
          <w:sz w:val="24"/>
          <w:szCs w:val="24"/>
        </w:rPr>
        <w:t xml:space="preserve"> (en remoto) o, de forma parcial combinándolo con la modalidad presencial (híbrido).</w:t>
      </w:r>
    </w:p>
    <w:p w14:paraId="3E06526A" w14:textId="7067DB89" w:rsidR="008654CE" w:rsidRDefault="008654CE" w:rsidP="00D5503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Esta modalidad de trabajo </w:t>
      </w:r>
      <w:r w:rsidR="00CB3AD4">
        <w:rPr>
          <w:rFonts w:ascii="Times New Roman" w:hAnsi="Times New Roman" w:cs="Times New Roman"/>
          <w:sz w:val="24"/>
          <w:szCs w:val="24"/>
        </w:rPr>
        <w:t xml:space="preserve">presenta </w:t>
      </w:r>
      <w:r w:rsidR="00B432DE">
        <w:rPr>
          <w:rFonts w:ascii="Times New Roman" w:hAnsi="Times New Roman" w:cs="Times New Roman"/>
          <w:sz w:val="24"/>
          <w:szCs w:val="24"/>
        </w:rPr>
        <w:t>cinco</w:t>
      </w:r>
      <w:r w:rsidR="00CB3AD4">
        <w:rPr>
          <w:rFonts w:ascii="Times New Roman" w:hAnsi="Times New Roman" w:cs="Times New Roman"/>
          <w:sz w:val="24"/>
          <w:szCs w:val="24"/>
        </w:rPr>
        <w:t xml:space="preserve"> características específicas;</w:t>
      </w:r>
      <w:r w:rsidR="00C61A71">
        <w:rPr>
          <w:rFonts w:ascii="Times New Roman" w:hAnsi="Times New Roman" w:cs="Times New Roman"/>
          <w:sz w:val="24"/>
          <w:szCs w:val="24"/>
        </w:rPr>
        <w:t xml:space="preserve"> </w:t>
      </w:r>
      <w:r w:rsidR="005A75CC">
        <w:rPr>
          <w:rFonts w:ascii="Times New Roman" w:hAnsi="Times New Roman" w:cs="Times New Roman"/>
          <w:sz w:val="24"/>
          <w:szCs w:val="24"/>
        </w:rPr>
        <w:t>f</w:t>
      </w:r>
      <w:r w:rsidR="00D97B77">
        <w:rPr>
          <w:rFonts w:ascii="Times New Roman" w:hAnsi="Times New Roman" w:cs="Times New Roman"/>
          <w:sz w:val="24"/>
          <w:szCs w:val="24"/>
        </w:rPr>
        <w:t xml:space="preserve">lexibilidad espacial y temporal, </w:t>
      </w:r>
      <w:r w:rsidR="005A75CC">
        <w:rPr>
          <w:rFonts w:ascii="Times New Roman" w:hAnsi="Times New Roman" w:cs="Times New Roman"/>
          <w:sz w:val="24"/>
          <w:szCs w:val="24"/>
        </w:rPr>
        <w:t>d</w:t>
      </w:r>
      <w:r w:rsidR="00D97B77">
        <w:rPr>
          <w:rFonts w:ascii="Times New Roman" w:hAnsi="Times New Roman" w:cs="Times New Roman"/>
          <w:sz w:val="24"/>
          <w:szCs w:val="24"/>
        </w:rPr>
        <w:t>ependencia tecnológica</w:t>
      </w:r>
      <w:r w:rsidR="00EC5DBE">
        <w:rPr>
          <w:rFonts w:ascii="Times New Roman" w:hAnsi="Times New Roman" w:cs="Times New Roman"/>
          <w:sz w:val="24"/>
          <w:szCs w:val="24"/>
        </w:rPr>
        <w:t>,</w:t>
      </w:r>
      <w:r w:rsidR="009D2F68">
        <w:rPr>
          <w:rFonts w:ascii="Times New Roman" w:hAnsi="Times New Roman" w:cs="Times New Roman"/>
          <w:sz w:val="24"/>
          <w:szCs w:val="24"/>
        </w:rPr>
        <w:t xml:space="preserve"> </w:t>
      </w:r>
      <w:r w:rsidR="005A75CC">
        <w:rPr>
          <w:rFonts w:ascii="Times New Roman" w:hAnsi="Times New Roman" w:cs="Times New Roman"/>
          <w:sz w:val="24"/>
          <w:szCs w:val="24"/>
        </w:rPr>
        <w:t>d</w:t>
      </w:r>
      <w:r w:rsidR="0047156D" w:rsidRPr="0060653F">
        <w:rPr>
          <w:rFonts w:ascii="Times New Roman" w:hAnsi="Times New Roman" w:cs="Times New Roman"/>
          <w:sz w:val="24"/>
          <w:szCs w:val="24"/>
        </w:rPr>
        <w:t>ifuminación</w:t>
      </w:r>
      <w:r w:rsidR="009D2F68" w:rsidRPr="0060653F">
        <w:rPr>
          <w:rFonts w:ascii="Times New Roman" w:hAnsi="Times New Roman" w:cs="Times New Roman"/>
          <w:sz w:val="24"/>
          <w:szCs w:val="24"/>
        </w:rPr>
        <w:t xml:space="preserve"> de</w:t>
      </w:r>
      <w:r w:rsidR="0047156D" w:rsidRPr="0060653F">
        <w:rPr>
          <w:rFonts w:ascii="Times New Roman" w:hAnsi="Times New Roman" w:cs="Times New Roman"/>
          <w:sz w:val="24"/>
          <w:szCs w:val="24"/>
        </w:rPr>
        <w:t xml:space="preserve"> los</w:t>
      </w:r>
      <w:r w:rsidR="009D2F68" w:rsidRPr="0060653F">
        <w:rPr>
          <w:rFonts w:ascii="Times New Roman" w:hAnsi="Times New Roman" w:cs="Times New Roman"/>
          <w:sz w:val="24"/>
          <w:szCs w:val="24"/>
        </w:rPr>
        <w:t xml:space="preserve"> límites</w:t>
      </w:r>
      <w:r w:rsidR="0047156D">
        <w:rPr>
          <w:rFonts w:ascii="Times New Roman" w:hAnsi="Times New Roman" w:cs="Times New Roman"/>
          <w:sz w:val="24"/>
          <w:szCs w:val="24"/>
        </w:rPr>
        <w:t xml:space="preserve"> entre l</w:t>
      </w:r>
      <w:r w:rsidR="0060653F">
        <w:rPr>
          <w:rFonts w:ascii="Times New Roman" w:hAnsi="Times New Roman" w:cs="Times New Roman"/>
          <w:sz w:val="24"/>
          <w:szCs w:val="24"/>
        </w:rPr>
        <w:t>a vida personal y profesional</w:t>
      </w:r>
      <w:r w:rsidR="00D516AC">
        <w:rPr>
          <w:rFonts w:ascii="Times New Roman" w:hAnsi="Times New Roman" w:cs="Times New Roman"/>
          <w:sz w:val="24"/>
          <w:szCs w:val="24"/>
        </w:rPr>
        <w:t xml:space="preserve">, aislamiento social y </w:t>
      </w:r>
      <w:r w:rsidR="0097642D">
        <w:rPr>
          <w:rFonts w:ascii="Times New Roman" w:hAnsi="Times New Roman" w:cs="Times New Roman"/>
          <w:sz w:val="24"/>
          <w:szCs w:val="24"/>
        </w:rPr>
        <w:t>variabilidad</w:t>
      </w:r>
      <w:r w:rsidR="00D516AC">
        <w:rPr>
          <w:rFonts w:ascii="Times New Roman" w:hAnsi="Times New Roman" w:cs="Times New Roman"/>
          <w:sz w:val="24"/>
          <w:szCs w:val="24"/>
        </w:rPr>
        <w:t xml:space="preserve"> de experiencias.</w:t>
      </w:r>
    </w:p>
    <w:p w14:paraId="4AC70DAE" w14:textId="5B5E07D6" w:rsidR="00B15905" w:rsidRDefault="00A72A86" w:rsidP="00D5503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Una de las características que refieren </w:t>
      </w:r>
      <w:r w:rsidR="003F1537">
        <w:rPr>
          <w:rFonts w:ascii="Times New Roman" w:hAnsi="Times New Roman" w:cs="Times New Roman"/>
          <w:sz w:val="24"/>
          <w:szCs w:val="24"/>
        </w:rPr>
        <w:t>en el</w:t>
      </w:r>
      <w:r>
        <w:rPr>
          <w:rFonts w:ascii="Times New Roman" w:hAnsi="Times New Roman" w:cs="Times New Roman"/>
          <w:sz w:val="24"/>
          <w:szCs w:val="24"/>
        </w:rPr>
        <w:t xml:space="preserve"> teletrabajo</w:t>
      </w:r>
      <w:r w:rsidR="009E003A">
        <w:rPr>
          <w:rFonts w:ascii="Times New Roman" w:hAnsi="Times New Roman" w:cs="Times New Roman"/>
          <w:sz w:val="24"/>
          <w:szCs w:val="24"/>
        </w:rPr>
        <w:t xml:space="preserve"> </w:t>
      </w:r>
      <w:r w:rsidR="003F1537">
        <w:rPr>
          <w:rFonts w:ascii="Times New Roman" w:hAnsi="Times New Roman" w:cs="Times New Roman"/>
          <w:sz w:val="24"/>
          <w:szCs w:val="24"/>
        </w:rPr>
        <w:t xml:space="preserve">como </w:t>
      </w:r>
      <w:r w:rsidR="009E003A">
        <w:rPr>
          <w:rFonts w:ascii="Times New Roman" w:hAnsi="Times New Roman" w:cs="Times New Roman"/>
          <w:sz w:val="24"/>
          <w:szCs w:val="24"/>
        </w:rPr>
        <w:t xml:space="preserve">más valoradas por los trabajadores es la autonomía que ofrece a </w:t>
      </w:r>
      <w:r w:rsidR="006D7872">
        <w:rPr>
          <w:rFonts w:ascii="Times New Roman" w:hAnsi="Times New Roman" w:cs="Times New Roman"/>
          <w:sz w:val="24"/>
          <w:szCs w:val="24"/>
        </w:rPr>
        <w:t xml:space="preserve">la organización </w:t>
      </w:r>
      <w:r w:rsidR="009E003A">
        <w:rPr>
          <w:rFonts w:ascii="Times New Roman" w:hAnsi="Times New Roman" w:cs="Times New Roman"/>
          <w:sz w:val="24"/>
          <w:szCs w:val="24"/>
        </w:rPr>
        <w:t>en la gestión de sus tareas y horarios</w:t>
      </w:r>
      <w:r w:rsidR="006D7872">
        <w:rPr>
          <w:rFonts w:ascii="Times New Roman" w:hAnsi="Times New Roman" w:cs="Times New Roman"/>
          <w:sz w:val="24"/>
          <w:szCs w:val="24"/>
        </w:rPr>
        <w:t xml:space="preserve"> (Eurofound, 2020).</w:t>
      </w:r>
      <w:r w:rsidR="00647BBC">
        <w:rPr>
          <w:rFonts w:ascii="Times New Roman" w:hAnsi="Times New Roman" w:cs="Times New Roman"/>
          <w:sz w:val="24"/>
          <w:szCs w:val="24"/>
        </w:rPr>
        <w:t xml:space="preserve"> El aumento de la autonomía, los empleados lo asocian a un aumento de la sensación de control sobre sus propias tareas</w:t>
      </w:r>
      <w:r w:rsidR="000F75EA">
        <w:rPr>
          <w:rFonts w:ascii="Times New Roman" w:hAnsi="Times New Roman" w:cs="Times New Roman"/>
          <w:sz w:val="24"/>
          <w:szCs w:val="24"/>
        </w:rPr>
        <w:t>, teniendo como posible resultado un incremento de la satisfacción laboral (Gajendran &amp; Harrison, 2007).</w:t>
      </w:r>
      <w:r w:rsidR="00B15905">
        <w:rPr>
          <w:rFonts w:ascii="Times New Roman" w:hAnsi="Times New Roman" w:cs="Times New Roman"/>
          <w:sz w:val="24"/>
          <w:szCs w:val="24"/>
        </w:rPr>
        <w:t xml:space="preserve"> </w:t>
      </w:r>
      <w:r w:rsidR="006A5751">
        <w:rPr>
          <w:rFonts w:ascii="Times New Roman" w:hAnsi="Times New Roman" w:cs="Times New Roman"/>
          <w:sz w:val="24"/>
          <w:szCs w:val="24"/>
        </w:rPr>
        <w:t>2</w:t>
      </w:r>
    </w:p>
    <w:p w14:paraId="63B13503" w14:textId="16631AF8" w:rsidR="00B15905" w:rsidRDefault="00B15905" w:rsidP="00D55035">
      <w:pPr>
        <w:spacing w:line="360" w:lineRule="auto"/>
        <w:jc w:val="both"/>
        <w:rPr>
          <w:rFonts w:ascii="Times New Roman" w:hAnsi="Times New Roman" w:cs="Times New Roman"/>
          <w:sz w:val="24"/>
          <w:szCs w:val="24"/>
        </w:rPr>
      </w:pPr>
      <w:r>
        <w:rPr>
          <w:rFonts w:ascii="Times New Roman" w:hAnsi="Times New Roman" w:cs="Times New Roman"/>
          <w:sz w:val="24"/>
          <w:szCs w:val="24"/>
        </w:rPr>
        <w:t>A pesar de los beneficios que esta flexibilidad puede generar</w:t>
      </w:r>
      <w:r w:rsidR="005D7A6E">
        <w:rPr>
          <w:rFonts w:ascii="Times New Roman" w:hAnsi="Times New Roman" w:cs="Times New Roman"/>
          <w:sz w:val="24"/>
          <w:szCs w:val="24"/>
        </w:rPr>
        <w:t xml:space="preserve">, a su vez puede tener efectos negativos si hay una ausencia de límites claros </w:t>
      </w:r>
      <w:r w:rsidR="00652909">
        <w:rPr>
          <w:rFonts w:ascii="Times New Roman" w:hAnsi="Times New Roman" w:cs="Times New Roman"/>
          <w:sz w:val="24"/>
          <w:szCs w:val="24"/>
        </w:rPr>
        <w:t>en el periodo de desconexión laboral (</w:t>
      </w:r>
      <w:r w:rsidR="009952D4">
        <w:rPr>
          <w:rFonts w:ascii="Times New Roman" w:hAnsi="Times New Roman" w:cs="Times New Roman"/>
          <w:sz w:val="24"/>
          <w:szCs w:val="24"/>
        </w:rPr>
        <w:t>OMS</w:t>
      </w:r>
      <w:r w:rsidR="00652909">
        <w:rPr>
          <w:rFonts w:ascii="Times New Roman" w:hAnsi="Times New Roman" w:cs="Times New Roman"/>
          <w:sz w:val="24"/>
          <w:szCs w:val="24"/>
        </w:rPr>
        <w:t>, 2022).</w:t>
      </w:r>
    </w:p>
    <w:p w14:paraId="4DDCCBC4" w14:textId="415F85DE" w:rsidR="00BC5AF7" w:rsidRDefault="00E74967" w:rsidP="00D55035">
      <w:pPr>
        <w:spacing w:line="360" w:lineRule="auto"/>
        <w:jc w:val="both"/>
        <w:rPr>
          <w:rFonts w:ascii="Times New Roman" w:hAnsi="Times New Roman" w:cs="Times New Roman"/>
          <w:sz w:val="24"/>
          <w:szCs w:val="24"/>
        </w:rPr>
      </w:pPr>
      <w:r>
        <w:rPr>
          <w:rFonts w:ascii="Times New Roman" w:hAnsi="Times New Roman" w:cs="Times New Roman"/>
          <w:sz w:val="24"/>
          <w:szCs w:val="24"/>
        </w:rPr>
        <w:t>La posibilidad de esta modalidad de trabajo surge</w:t>
      </w:r>
      <w:r w:rsidR="00B81417">
        <w:rPr>
          <w:rFonts w:ascii="Times New Roman" w:hAnsi="Times New Roman" w:cs="Times New Roman"/>
          <w:sz w:val="24"/>
          <w:szCs w:val="24"/>
        </w:rPr>
        <w:t xml:space="preserve"> en su mayoría gracias a la tecnología, que forman la b</w:t>
      </w:r>
      <w:r w:rsidR="006338F5">
        <w:rPr>
          <w:rFonts w:ascii="Times New Roman" w:hAnsi="Times New Roman" w:cs="Times New Roman"/>
          <w:sz w:val="24"/>
          <w:szCs w:val="24"/>
        </w:rPr>
        <w:t>ase para el desempeño de las tareas en remoto. Herramientas como las plataformas de videoconferencias</w:t>
      </w:r>
      <w:r w:rsidR="00AE1B0F">
        <w:rPr>
          <w:rFonts w:ascii="Times New Roman" w:hAnsi="Times New Roman" w:cs="Times New Roman"/>
          <w:sz w:val="24"/>
          <w:szCs w:val="24"/>
        </w:rPr>
        <w:t>, sistemas que permiten tener archivos en la nube o software colaborativo son imprescindibles para mante</w:t>
      </w:r>
      <w:r w:rsidR="000B0E05">
        <w:rPr>
          <w:rFonts w:ascii="Times New Roman" w:hAnsi="Times New Roman" w:cs="Times New Roman"/>
          <w:sz w:val="24"/>
          <w:szCs w:val="24"/>
        </w:rPr>
        <w:t>ne</w:t>
      </w:r>
      <w:r w:rsidR="00AE1B0F">
        <w:rPr>
          <w:rFonts w:ascii="Times New Roman" w:hAnsi="Times New Roman" w:cs="Times New Roman"/>
          <w:sz w:val="24"/>
          <w:szCs w:val="24"/>
        </w:rPr>
        <w:t xml:space="preserve">r la comunicación, </w:t>
      </w:r>
      <w:r w:rsidR="000B0E05">
        <w:rPr>
          <w:rFonts w:ascii="Times New Roman" w:hAnsi="Times New Roman" w:cs="Times New Roman"/>
          <w:sz w:val="24"/>
          <w:szCs w:val="24"/>
        </w:rPr>
        <w:t>la organización y la productividad de la empresa (OECD, 2021).</w:t>
      </w:r>
      <w:r w:rsidR="006630B0">
        <w:rPr>
          <w:rFonts w:ascii="Times New Roman" w:hAnsi="Times New Roman" w:cs="Times New Roman"/>
          <w:sz w:val="24"/>
          <w:szCs w:val="24"/>
        </w:rPr>
        <w:t xml:space="preserve"> Esta dependencia requiere la necesidad de garantizar esta conectividad</w:t>
      </w:r>
      <w:r w:rsidR="009F40C4">
        <w:rPr>
          <w:rFonts w:ascii="Times New Roman" w:hAnsi="Times New Roman" w:cs="Times New Roman"/>
          <w:sz w:val="24"/>
          <w:szCs w:val="24"/>
        </w:rPr>
        <w:t xml:space="preserve"> y l</w:t>
      </w:r>
      <w:r w:rsidR="006630B0">
        <w:rPr>
          <w:rFonts w:ascii="Times New Roman" w:hAnsi="Times New Roman" w:cs="Times New Roman"/>
          <w:sz w:val="24"/>
          <w:szCs w:val="24"/>
        </w:rPr>
        <w:t>a seguridad de la información y de los dispositivos tecnológicos</w:t>
      </w:r>
      <w:r w:rsidR="009F40C4">
        <w:rPr>
          <w:rFonts w:ascii="Times New Roman" w:hAnsi="Times New Roman" w:cs="Times New Roman"/>
          <w:sz w:val="24"/>
          <w:szCs w:val="24"/>
        </w:rPr>
        <w:t>, además de formar a los empleados en el uso</w:t>
      </w:r>
      <w:r w:rsidR="0077313E">
        <w:rPr>
          <w:rFonts w:ascii="Times New Roman" w:hAnsi="Times New Roman" w:cs="Times New Roman"/>
          <w:sz w:val="24"/>
          <w:szCs w:val="24"/>
        </w:rPr>
        <w:t xml:space="preserve"> de herramientas y competencias tecnológicas, ya que las dificultades </w:t>
      </w:r>
      <w:r w:rsidR="00235479">
        <w:rPr>
          <w:rFonts w:ascii="Times New Roman" w:hAnsi="Times New Roman" w:cs="Times New Roman"/>
          <w:sz w:val="24"/>
          <w:szCs w:val="24"/>
        </w:rPr>
        <w:t xml:space="preserve">o la falta de conocimiento </w:t>
      </w:r>
      <w:r w:rsidR="0077313E">
        <w:rPr>
          <w:rFonts w:ascii="Times New Roman" w:hAnsi="Times New Roman" w:cs="Times New Roman"/>
          <w:sz w:val="24"/>
          <w:szCs w:val="24"/>
        </w:rPr>
        <w:t xml:space="preserve">en estas pueden </w:t>
      </w:r>
      <w:r w:rsidR="00235479">
        <w:rPr>
          <w:rFonts w:ascii="Times New Roman" w:hAnsi="Times New Roman" w:cs="Times New Roman"/>
          <w:sz w:val="24"/>
          <w:szCs w:val="24"/>
        </w:rPr>
        <w:t>generar consecuencias como estrés, frustración o incluso disminución del rendimiento, para el trabajador</w:t>
      </w:r>
      <w:r w:rsidR="00A72A86">
        <w:rPr>
          <w:rFonts w:ascii="Times New Roman" w:hAnsi="Times New Roman" w:cs="Times New Roman"/>
          <w:sz w:val="24"/>
          <w:szCs w:val="24"/>
        </w:rPr>
        <w:t xml:space="preserve"> (INSST, 2022; </w:t>
      </w:r>
      <w:r w:rsidR="009952D4">
        <w:rPr>
          <w:rFonts w:ascii="Times New Roman" w:hAnsi="Times New Roman" w:cs="Times New Roman"/>
          <w:sz w:val="24"/>
          <w:szCs w:val="24"/>
        </w:rPr>
        <w:t>OMS</w:t>
      </w:r>
      <w:r w:rsidR="00A72A86">
        <w:rPr>
          <w:rFonts w:ascii="Times New Roman" w:hAnsi="Times New Roman" w:cs="Times New Roman"/>
          <w:sz w:val="24"/>
          <w:szCs w:val="24"/>
        </w:rPr>
        <w:t>, 2022)</w:t>
      </w:r>
      <w:r w:rsidR="00B40230">
        <w:rPr>
          <w:rFonts w:ascii="Times New Roman" w:hAnsi="Times New Roman" w:cs="Times New Roman"/>
          <w:sz w:val="24"/>
          <w:szCs w:val="24"/>
        </w:rPr>
        <w:t>.</w:t>
      </w:r>
    </w:p>
    <w:p w14:paraId="46085C33" w14:textId="089F696C" w:rsidR="00B40230" w:rsidRDefault="00DB308C" w:rsidP="00D5503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En el momento en el que una organización incorpora la modalidad </w:t>
      </w:r>
      <w:r w:rsidR="00B63D44">
        <w:rPr>
          <w:rFonts w:ascii="Times New Roman" w:hAnsi="Times New Roman" w:cs="Times New Roman"/>
          <w:sz w:val="24"/>
          <w:szCs w:val="24"/>
        </w:rPr>
        <w:t>en remoto</w:t>
      </w:r>
      <w:r>
        <w:rPr>
          <w:rFonts w:ascii="Times New Roman" w:hAnsi="Times New Roman" w:cs="Times New Roman"/>
          <w:sz w:val="24"/>
          <w:szCs w:val="24"/>
        </w:rPr>
        <w:t xml:space="preserve"> o </w:t>
      </w:r>
      <w:r w:rsidR="00B63D44">
        <w:rPr>
          <w:rFonts w:ascii="Times New Roman" w:hAnsi="Times New Roman" w:cs="Times New Roman"/>
          <w:sz w:val="24"/>
          <w:szCs w:val="24"/>
        </w:rPr>
        <w:t xml:space="preserve">híbrida </w:t>
      </w:r>
      <w:r>
        <w:rPr>
          <w:rFonts w:ascii="Times New Roman" w:hAnsi="Times New Roman" w:cs="Times New Roman"/>
          <w:sz w:val="24"/>
          <w:szCs w:val="24"/>
        </w:rPr>
        <w:t>de trabajo</w:t>
      </w:r>
      <w:r w:rsidR="00C4417E">
        <w:rPr>
          <w:rFonts w:ascii="Times New Roman" w:hAnsi="Times New Roman" w:cs="Times New Roman"/>
          <w:sz w:val="24"/>
          <w:szCs w:val="24"/>
        </w:rPr>
        <w:t xml:space="preserve"> es </w:t>
      </w:r>
      <w:r w:rsidR="00BB4F2F">
        <w:rPr>
          <w:rFonts w:ascii="Times New Roman" w:hAnsi="Times New Roman" w:cs="Times New Roman"/>
          <w:sz w:val="24"/>
          <w:szCs w:val="24"/>
        </w:rPr>
        <w:t xml:space="preserve">deber del trabajador establecer unos límites que permitan separar su vida profesional de la personal a </w:t>
      </w:r>
      <w:r w:rsidR="00B63D44">
        <w:rPr>
          <w:rFonts w:ascii="Times New Roman" w:hAnsi="Times New Roman" w:cs="Times New Roman"/>
          <w:sz w:val="24"/>
          <w:szCs w:val="24"/>
        </w:rPr>
        <w:t>pesar</w:t>
      </w:r>
      <w:r w:rsidR="00BB4F2F">
        <w:rPr>
          <w:rFonts w:ascii="Times New Roman" w:hAnsi="Times New Roman" w:cs="Times New Roman"/>
          <w:sz w:val="24"/>
          <w:szCs w:val="24"/>
        </w:rPr>
        <w:t xml:space="preserve"> de que el hogar se convierta simultáneamente en </w:t>
      </w:r>
      <w:r w:rsidR="00B63D44">
        <w:rPr>
          <w:rFonts w:ascii="Times New Roman" w:hAnsi="Times New Roman" w:cs="Times New Roman"/>
          <w:sz w:val="24"/>
          <w:szCs w:val="24"/>
        </w:rPr>
        <w:t>espacio laboral.</w:t>
      </w:r>
      <w:r w:rsidR="00AA0ACA">
        <w:rPr>
          <w:rFonts w:ascii="Times New Roman" w:hAnsi="Times New Roman" w:cs="Times New Roman"/>
          <w:sz w:val="24"/>
          <w:szCs w:val="24"/>
        </w:rPr>
        <w:t xml:space="preserve"> Cuando estos límites no se establecen puede</w:t>
      </w:r>
      <w:r w:rsidR="009F69B1">
        <w:rPr>
          <w:rFonts w:ascii="Times New Roman" w:hAnsi="Times New Roman" w:cs="Times New Roman"/>
          <w:sz w:val="24"/>
          <w:szCs w:val="24"/>
        </w:rPr>
        <w:t>n desencadenar consecuencias como conflictos trabajo-familia</w:t>
      </w:r>
      <w:r w:rsidR="006F6C13">
        <w:rPr>
          <w:rFonts w:ascii="Times New Roman" w:hAnsi="Times New Roman" w:cs="Times New Roman"/>
          <w:sz w:val="24"/>
          <w:szCs w:val="24"/>
        </w:rPr>
        <w:t xml:space="preserve"> o afectar al descanso del trabajador (Eurofound, 2020)</w:t>
      </w:r>
      <w:r w:rsidR="001577AC">
        <w:rPr>
          <w:rFonts w:ascii="Times New Roman" w:hAnsi="Times New Roman" w:cs="Times New Roman"/>
          <w:sz w:val="24"/>
          <w:szCs w:val="24"/>
        </w:rPr>
        <w:t>, y es entonces cuando surge el fenómeno de work-life blurring</w:t>
      </w:r>
      <w:r w:rsidR="002931B9">
        <w:rPr>
          <w:rFonts w:ascii="Times New Roman" w:hAnsi="Times New Roman" w:cs="Times New Roman"/>
          <w:sz w:val="24"/>
          <w:szCs w:val="24"/>
        </w:rPr>
        <w:t>.</w:t>
      </w:r>
    </w:p>
    <w:p w14:paraId="2D271E95" w14:textId="669C0A8E" w:rsidR="002931B9" w:rsidRDefault="002E3A28" w:rsidP="00D5503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El teletrabajo modifica la forma de trabajar pero también la forma de relacionarse y de comunicarse con los demás. </w:t>
      </w:r>
      <w:r w:rsidR="00250671">
        <w:rPr>
          <w:rFonts w:ascii="Times New Roman" w:hAnsi="Times New Roman" w:cs="Times New Roman"/>
          <w:sz w:val="24"/>
          <w:szCs w:val="24"/>
        </w:rPr>
        <w:t xml:space="preserve">El COVID-19 produjo un cambio en la forma </w:t>
      </w:r>
      <w:r w:rsidR="009E3A2A">
        <w:rPr>
          <w:rFonts w:ascii="Times New Roman" w:hAnsi="Times New Roman" w:cs="Times New Roman"/>
          <w:sz w:val="24"/>
          <w:szCs w:val="24"/>
        </w:rPr>
        <w:t>que las personas tienen de relacionarse, reduciéndolo de manera notable</w:t>
      </w:r>
      <w:r w:rsidR="00123DD2">
        <w:rPr>
          <w:rFonts w:ascii="Times New Roman" w:hAnsi="Times New Roman" w:cs="Times New Roman"/>
          <w:sz w:val="24"/>
          <w:szCs w:val="24"/>
        </w:rPr>
        <w:t>. Además, si sumamos l</w:t>
      </w:r>
      <w:r w:rsidR="003A6D53">
        <w:rPr>
          <w:rFonts w:ascii="Times New Roman" w:hAnsi="Times New Roman" w:cs="Times New Roman"/>
          <w:sz w:val="24"/>
          <w:szCs w:val="24"/>
        </w:rPr>
        <w:t>a</w:t>
      </w:r>
      <w:r w:rsidR="009E3A2A">
        <w:rPr>
          <w:rFonts w:ascii="Times New Roman" w:hAnsi="Times New Roman" w:cs="Times New Roman"/>
          <w:sz w:val="24"/>
          <w:szCs w:val="24"/>
        </w:rPr>
        <w:t xml:space="preserve"> oportunidad de trabajar</w:t>
      </w:r>
      <w:r w:rsidR="00123DD2">
        <w:rPr>
          <w:rFonts w:ascii="Times New Roman" w:hAnsi="Times New Roman" w:cs="Times New Roman"/>
          <w:sz w:val="24"/>
          <w:szCs w:val="24"/>
        </w:rPr>
        <w:t xml:space="preserve"> </w:t>
      </w:r>
      <w:r w:rsidR="003A6D53">
        <w:rPr>
          <w:rFonts w:ascii="Times New Roman" w:hAnsi="Times New Roman" w:cs="Times New Roman"/>
          <w:sz w:val="24"/>
          <w:szCs w:val="24"/>
        </w:rPr>
        <w:t>desde casa tiene como consecuente la falta de co</w:t>
      </w:r>
      <w:r w:rsidR="001F670B">
        <w:rPr>
          <w:rFonts w:ascii="Times New Roman" w:hAnsi="Times New Roman" w:cs="Times New Roman"/>
          <w:sz w:val="24"/>
          <w:szCs w:val="24"/>
        </w:rPr>
        <w:t>ntacto presencial, el apoyo social y el sentido de pertenencia (Eurofound, 2020).</w:t>
      </w:r>
      <w:r w:rsidR="00123DD2">
        <w:rPr>
          <w:rFonts w:ascii="Times New Roman" w:hAnsi="Times New Roman" w:cs="Times New Roman"/>
          <w:sz w:val="24"/>
          <w:szCs w:val="24"/>
        </w:rPr>
        <w:t xml:space="preserve"> Factores que pueden </w:t>
      </w:r>
      <w:r w:rsidR="00547D31">
        <w:rPr>
          <w:rFonts w:ascii="Times New Roman" w:hAnsi="Times New Roman" w:cs="Times New Roman"/>
          <w:sz w:val="24"/>
          <w:szCs w:val="24"/>
        </w:rPr>
        <w:t xml:space="preserve">causar efectos sobre la motivación, la cohesión de los equipos dificultado la </w:t>
      </w:r>
      <w:r w:rsidR="002C181B">
        <w:rPr>
          <w:rFonts w:ascii="Times New Roman" w:hAnsi="Times New Roman" w:cs="Times New Roman"/>
          <w:sz w:val="24"/>
          <w:szCs w:val="24"/>
        </w:rPr>
        <w:t>creación de vínculos y la percepción de reconocimiento.</w:t>
      </w:r>
      <w:r w:rsidR="0017341D">
        <w:rPr>
          <w:rFonts w:ascii="Times New Roman" w:hAnsi="Times New Roman" w:cs="Times New Roman"/>
          <w:sz w:val="24"/>
          <w:szCs w:val="24"/>
        </w:rPr>
        <w:t xml:space="preserve"> </w:t>
      </w:r>
    </w:p>
    <w:p w14:paraId="482392AF" w14:textId="1D9579DD" w:rsidR="0017341D" w:rsidRDefault="002F69FB" w:rsidP="00D55035">
      <w:pPr>
        <w:spacing w:line="360" w:lineRule="auto"/>
        <w:jc w:val="both"/>
        <w:rPr>
          <w:rFonts w:ascii="Times New Roman" w:hAnsi="Times New Roman" w:cs="Times New Roman"/>
          <w:sz w:val="24"/>
          <w:szCs w:val="24"/>
        </w:rPr>
      </w:pPr>
      <w:r>
        <w:rPr>
          <w:rFonts w:ascii="Times New Roman" w:hAnsi="Times New Roman" w:cs="Times New Roman"/>
          <w:sz w:val="24"/>
          <w:szCs w:val="24"/>
        </w:rPr>
        <w:t>La percepción y las experiencias del teletrabajo no son homogéneas.</w:t>
      </w:r>
      <w:r w:rsidR="00D70DBB">
        <w:rPr>
          <w:rFonts w:ascii="Times New Roman" w:hAnsi="Times New Roman" w:cs="Times New Roman"/>
          <w:sz w:val="24"/>
          <w:szCs w:val="24"/>
        </w:rPr>
        <w:t xml:space="preserve"> Diversos factore</w:t>
      </w:r>
      <w:r w:rsidR="006036A5">
        <w:rPr>
          <w:rFonts w:ascii="Times New Roman" w:hAnsi="Times New Roman" w:cs="Times New Roman"/>
          <w:sz w:val="24"/>
          <w:szCs w:val="24"/>
        </w:rPr>
        <w:t>s como, la edad,</w:t>
      </w:r>
      <w:r w:rsidR="00D066C8">
        <w:rPr>
          <w:rFonts w:ascii="Times New Roman" w:hAnsi="Times New Roman" w:cs="Times New Roman"/>
          <w:sz w:val="24"/>
          <w:szCs w:val="24"/>
        </w:rPr>
        <w:t xml:space="preserve"> el tipo de trabajo, los conocimientos tecnológicos o situación familiar,</w:t>
      </w:r>
      <w:r w:rsidR="00D70DBB">
        <w:rPr>
          <w:rFonts w:ascii="Times New Roman" w:hAnsi="Times New Roman" w:cs="Times New Roman"/>
          <w:sz w:val="24"/>
          <w:szCs w:val="24"/>
        </w:rPr>
        <w:t xml:space="preserve"> son los que influyen a la hora de percibir l</w:t>
      </w:r>
      <w:r w:rsidR="006036A5">
        <w:rPr>
          <w:rFonts w:ascii="Times New Roman" w:hAnsi="Times New Roman" w:cs="Times New Roman"/>
          <w:sz w:val="24"/>
          <w:szCs w:val="24"/>
        </w:rPr>
        <w:t xml:space="preserve">os beneficios </w:t>
      </w:r>
      <w:r w:rsidR="00D70DBB">
        <w:rPr>
          <w:rFonts w:ascii="Times New Roman" w:hAnsi="Times New Roman" w:cs="Times New Roman"/>
          <w:sz w:val="24"/>
          <w:szCs w:val="24"/>
        </w:rPr>
        <w:t xml:space="preserve">o </w:t>
      </w:r>
      <w:r w:rsidR="00D066C8">
        <w:rPr>
          <w:rFonts w:ascii="Times New Roman" w:hAnsi="Times New Roman" w:cs="Times New Roman"/>
          <w:sz w:val="24"/>
          <w:szCs w:val="24"/>
        </w:rPr>
        <w:t>desventajas</w:t>
      </w:r>
      <w:r w:rsidR="00D70DBB">
        <w:rPr>
          <w:rFonts w:ascii="Times New Roman" w:hAnsi="Times New Roman" w:cs="Times New Roman"/>
          <w:sz w:val="24"/>
          <w:szCs w:val="24"/>
        </w:rPr>
        <w:t xml:space="preserve"> de esta modalidad de trabaj</w:t>
      </w:r>
      <w:r w:rsidR="00D066C8">
        <w:rPr>
          <w:rFonts w:ascii="Times New Roman" w:hAnsi="Times New Roman" w:cs="Times New Roman"/>
          <w:sz w:val="24"/>
          <w:szCs w:val="24"/>
        </w:rPr>
        <w:t>o (OECD, 2021).</w:t>
      </w:r>
    </w:p>
    <w:p w14:paraId="7F646226" w14:textId="3BF6A194" w:rsidR="00FF1F36" w:rsidRDefault="0005619F" w:rsidP="00D5503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La diversidad de situaciones es un factor a tener en </w:t>
      </w:r>
      <w:r w:rsidR="00C1340F">
        <w:rPr>
          <w:rFonts w:ascii="Times New Roman" w:hAnsi="Times New Roman" w:cs="Times New Roman"/>
          <w:sz w:val="24"/>
          <w:szCs w:val="24"/>
        </w:rPr>
        <w:t>cuenta</w:t>
      </w:r>
      <w:r>
        <w:rPr>
          <w:rFonts w:ascii="Times New Roman" w:hAnsi="Times New Roman" w:cs="Times New Roman"/>
          <w:sz w:val="24"/>
          <w:szCs w:val="24"/>
        </w:rPr>
        <w:t xml:space="preserve"> por las organizaciones con la finalidad de prevenir posibles desigualdades y promover equidad en </w:t>
      </w:r>
      <w:r w:rsidR="00736767">
        <w:rPr>
          <w:rFonts w:ascii="Times New Roman" w:hAnsi="Times New Roman" w:cs="Times New Roman"/>
          <w:sz w:val="24"/>
          <w:szCs w:val="24"/>
        </w:rPr>
        <w:t xml:space="preserve">el acceso al teletrabajo (Eurofound, 2020; </w:t>
      </w:r>
      <w:r w:rsidR="009952D4">
        <w:rPr>
          <w:rFonts w:ascii="Times New Roman" w:hAnsi="Times New Roman" w:cs="Times New Roman"/>
          <w:sz w:val="24"/>
          <w:szCs w:val="24"/>
        </w:rPr>
        <w:t>OMS</w:t>
      </w:r>
      <w:r w:rsidR="00736767">
        <w:rPr>
          <w:rFonts w:ascii="Times New Roman" w:hAnsi="Times New Roman" w:cs="Times New Roman"/>
          <w:sz w:val="24"/>
          <w:szCs w:val="24"/>
        </w:rPr>
        <w:t>, 2022).</w:t>
      </w:r>
    </w:p>
    <w:p w14:paraId="4C427DD4" w14:textId="77777777" w:rsidR="00B432DE" w:rsidRDefault="00B432DE" w:rsidP="00B432DE">
      <w:pPr>
        <w:spacing w:line="360" w:lineRule="auto"/>
        <w:rPr>
          <w:rFonts w:ascii="Times New Roman" w:hAnsi="Times New Roman" w:cs="Times New Roman"/>
          <w:sz w:val="24"/>
          <w:szCs w:val="24"/>
        </w:rPr>
      </w:pPr>
    </w:p>
    <w:p w14:paraId="34A16D91" w14:textId="1BD75E66" w:rsidR="00AA04D0" w:rsidRDefault="00AA04D0" w:rsidP="006C17BA">
      <w:pPr>
        <w:spacing w:line="360" w:lineRule="auto"/>
        <w:jc w:val="both"/>
        <w:rPr>
          <w:rFonts w:ascii="Times New Roman" w:hAnsi="Times New Roman" w:cs="Times New Roman"/>
          <w:sz w:val="24"/>
          <w:szCs w:val="24"/>
        </w:rPr>
      </w:pPr>
      <w:r>
        <w:rPr>
          <w:rFonts w:ascii="Times New Roman" w:hAnsi="Times New Roman" w:cs="Times New Roman"/>
          <w:sz w:val="24"/>
          <w:szCs w:val="24"/>
        </w:rPr>
        <w:t>2.2.3. Las modalidades del teletrabajo</w:t>
      </w:r>
      <w:r w:rsidR="00374AE1">
        <w:rPr>
          <w:rFonts w:ascii="Times New Roman" w:hAnsi="Times New Roman" w:cs="Times New Roman"/>
          <w:sz w:val="24"/>
          <w:szCs w:val="24"/>
        </w:rPr>
        <w:t xml:space="preserve"> </w:t>
      </w:r>
    </w:p>
    <w:p w14:paraId="38849C35" w14:textId="3483378A" w:rsidR="00374AE1" w:rsidRDefault="00F13A9B" w:rsidP="00DE0072">
      <w:pPr>
        <w:tabs>
          <w:tab w:val="left" w:pos="1885"/>
        </w:tabs>
        <w:spacing w:line="360" w:lineRule="auto"/>
        <w:jc w:val="both"/>
        <w:rPr>
          <w:rFonts w:ascii="Times New Roman" w:hAnsi="Times New Roman" w:cs="Times New Roman"/>
          <w:sz w:val="24"/>
          <w:szCs w:val="24"/>
        </w:rPr>
      </w:pPr>
      <w:r>
        <w:rPr>
          <w:rFonts w:ascii="Times New Roman" w:hAnsi="Times New Roman" w:cs="Times New Roman"/>
          <w:sz w:val="24"/>
          <w:szCs w:val="24"/>
        </w:rPr>
        <w:t>El desarrollo del teletrabajo en los últimos años ha potenciado el surgimiento de diferentes modalidades de organización según el grado de presencialidad, flexibilidad horaria y el lugar desde donde se desempeña las tareas. Las tres modalidades expuestas a continuación responden a las continuas necesidades cambiantes de la empresa y del trabajador, apoyadas en el incremento de autonomía y conectividad que los recursos tecnológicos permiten.</w:t>
      </w:r>
    </w:p>
    <w:p w14:paraId="28F6775C" w14:textId="67169075" w:rsidR="00F13A9B" w:rsidRDefault="00F13A9B" w:rsidP="00DE0072">
      <w:pPr>
        <w:tabs>
          <w:tab w:val="left" w:pos="1885"/>
        </w:tabs>
        <w:spacing w:line="360" w:lineRule="auto"/>
        <w:jc w:val="both"/>
        <w:rPr>
          <w:rFonts w:ascii="Times New Roman" w:hAnsi="Times New Roman" w:cs="Times New Roman"/>
          <w:sz w:val="24"/>
          <w:szCs w:val="24"/>
        </w:rPr>
      </w:pPr>
      <w:r>
        <w:rPr>
          <w:rFonts w:ascii="Times New Roman" w:hAnsi="Times New Roman" w:cs="Times New Roman"/>
          <w:sz w:val="24"/>
          <w:szCs w:val="24"/>
        </w:rPr>
        <w:t>Las distintas modalidades de trabajo en remoto nos permiten comprender como se elaboran las relaciones laborales hoy en día y como estas influyen de formas distintas en las condiciones psicosociales y en la productividad de la organización (INSST, 2022; Eurofound, 2022).</w:t>
      </w:r>
    </w:p>
    <w:p w14:paraId="5593145D" w14:textId="7E74AD2E" w:rsidR="00B432DE" w:rsidRDefault="00CB6AA5" w:rsidP="006C17BA">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El teletrabajo a tiempo completo es la modalidad en la que el trabajador realiza toda su jornada laboral fuera de las instalaciones de la organización apoyado </w:t>
      </w:r>
      <w:r w:rsidR="00F90CFB">
        <w:rPr>
          <w:rFonts w:ascii="Times New Roman" w:hAnsi="Times New Roman" w:cs="Times New Roman"/>
          <w:sz w:val="24"/>
          <w:szCs w:val="24"/>
        </w:rPr>
        <w:t>por las herramientas tecnológicas para la realización de sus tareas y accesos a di</w:t>
      </w:r>
      <w:r w:rsidR="00AF5BDB">
        <w:rPr>
          <w:rFonts w:ascii="Times New Roman" w:hAnsi="Times New Roman" w:cs="Times New Roman"/>
          <w:sz w:val="24"/>
          <w:szCs w:val="24"/>
        </w:rPr>
        <w:t>versas plataformas (OECD, 2021)</w:t>
      </w:r>
      <w:r w:rsidR="00E81056">
        <w:rPr>
          <w:rFonts w:ascii="Times New Roman" w:hAnsi="Times New Roman" w:cs="Times New Roman"/>
          <w:sz w:val="24"/>
          <w:szCs w:val="24"/>
        </w:rPr>
        <w:t xml:space="preserve">. El desarrollo de múltiples puestos de trabajo a lo largo de los últimos años </w:t>
      </w:r>
      <w:r w:rsidR="00831E26">
        <w:rPr>
          <w:rFonts w:ascii="Times New Roman" w:hAnsi="Times New Roman" w:cs="Times New Roman"/>
          <w:sz w:val="24"/>
          <w:szCs w:val="24"/>
        </w:rPr>
        <w:t xml:space="preserve">ha </w:t>
      </w:r>
      <w:r w:rsidR="00554368">
        <w:rPr>
          <w:rFonts w:ascii="Times New Roman" w:hAnsi="Times New Roman" w:cs="Times New Roman"/>
          <w:sz w:val="24"/>
          <w:szCs w:val="24"/>
        </w:rPr>
        <w:t>incrementado</w:t>
      </w:r>
      <w:r w:rsidR="00831E26">
        <w:rPr>
          <w:rFonts w:ascii="Times New Roman" w:hAnsi="Times New Roman" w:cs="Times New Roman"/>
          <w:sz w:val="24"/>
          <w:szCs w:val="24"/>
        </w:rPr>
        <w:t xml:space="preserve"> </w:t>
      </w:r>
      <w:r w:rsidR="00787C54">
        <w:rPr>
          <w:rFonts w:ascii="Times New Roman" w:hAnsi="Times New Roman" w:cs="Times New Roman"/>
          <w:sz w:val="24"/>
          <w:szCs w:val="24"/>
        </w:rPr>
        <w:t xml:space="preserve">esta modalidad </w:t>
      </w:r>
      <w:r w:rsidR="00554368">
        <w:rPr>
          <w:rFonts w:ascii="Times New Roman" w:hAnsi="Times New Roman" w:cs="Times New Roman"/>
          <w:sz w:val="24"/>
          <w:szCs w:val="24"/>
        </w:rPr>
        <w:t xml:space="preserve">de teletrabajo </w:t>
      </w:r>
      <w:r w:rsidR="00787C54">
        <w:rPr>
          <w:rFonts w:ascii="Times New Roman" w:hAnsi="Times New Roman" w:cs="Times New Roman"/>
          <w:sz w:val="24"/>
          <w:szCs w:val="24"/>
        </w:rPr>
        <w:t>debido a que muchos de estos puestos no requieren presencia física en una oficina, como por ejemplo un programador.</w:t>
      </w:r>
    </w:p>
    <w:p w14:paraId="0A8753B7" w14:textId="32FC54A4" w:rsidR="00753E61" w:rsidRDefault="00F123A8" w:rsidP="006C17BA">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El teletrabajo a tiempo parcial o híbrido </w:t>
      </w:r>
      <w:r w:rsidR="008E4F83">
        <w:rPr>
          <w:rFonts w:ascii="Times New Roman" w:hAnsi="Times New Roman" w:cs="Times New Roman"/>
          <w:sz w:val="24"/>
          <w:szCs w:val="24"/>
        </w:rPr>
        <w:t xml:space="preserve">distribuye la jornada laboral de los empleados </w:t>
      </w:r>
      <w:r>
        <w:rPr>
          <w:rFonts w:ascii="Times New Roman" w:hAnsi="Times New Roman" w:cs="Times New Roman"/>
          <w:sz w:val="24"/>
          <w:szCs w:val="24"/>
        </w:rPr>
        <w:t>combina</w:t>
      </w:r>
      <w:r w:rsidR="008E4F83">
        <w:rPr>
          <w:rFonts w:ascii="Times New Roman" w:hAnsi="Times New Roman" w:cs="Times New Roman"/>
          <w:sz w:val="24"/>
          <w:szCs w:val="24"/>
        </w:rPr>
        <w:t>ndo</w:t>
      </w:r>
      <w:r>
        <w:rPr>
          <w:rFonts w:ascii="Times New Roman" w:hAnsi="Times New Roman" w:cs="Times New Roman"/>
          <w:sz w:val="24"/>
          <w:szCs w:val="24"/>
        </w:rPr>
        <w:t xml:space="preserve"> el trabajo presencial con el trabajo a distancia</w:t>
      </w:r>
      <w:r w:rsidR="008E4F83">
        <w:rPr>
          <w:rFonts w:ascii="Times New Roman" w:hAnsi="Times New Roman" w:cs="Times New Roman"/>
          <w:sz w:val="24"/>
          <w:szCs w:val="24"/>
        </w:rPr>
        <w:t>.</w:t>
      </w:r>
      <w:r w:rsidR="00753E61">
        <w:rPr>
          <w:rFonts w:ascii="Times New Roman" w:hAnsi="Times New Roman" w:cs="Times New Roman"/>
          <w:sz w:val="24"/>
          <w:szCs w:val="24"/>
        </w:rPr>
        <w:t xml:space="preserve"> Esta modalidad, se considera adecuada para preservar el bienestar psicosocial de </w:t>
      </w:r>
      <w:r w:rsidR="00ED085F">
        <w:rPr>
          <w:rFonts w:ascii="Times New Roman" w:hAnsi="Times New Roman" w:cs="Times New Roman"/>
          <w:sz w:val="24"/>
          <w:szCs w:val="24"/>
        </w:rPr>
        <w:t>la organización, ya que otorga los beneficios del trabajo presencial</w:t>
      </w:r>
      <w:r w:rsidR="00123E1F">
        <w:rPr>
          <w:rFonts w:ascii="Times New Roman" w:hAnsi="Times New Roman" w:cs="Times New Roman"/>
          <w:sz w:val="24"/>
          <w:szCs w:val="24"/>
        </w:rPr>
        <w:t xml:space="preserve"> como del trabajo a distancia.</w:t>
      </w:r>
    </w:p>
    <w:p w14:paraId="01DAAC02" w14:textId="3D163114" w:rsidR="00123E1F" w:rsidRDefault="00123E1F" w:rsidP="006C17BA">
      <w:pPr>
        <w:spacing w:line="360" w:lineRule="auto"/>
        <w:jc w:val="both"/>
        <w:rPr>
          <w:rFonts w:ascii="Times New Roman" w:hAnsi="Times New Roman" w:cs="Times New Roman"/>
          <w:sz w:val="24"/>
          <w:szCs w:val="24"/>
        </w:rPr>
      </w:pPr>
      <w:r>
        <w:rPr>
          <w:rFonts w:ascii="Times New Roman" w:hAnsi="Times New Roman" w:cs="Times New Roman"/>
          <w:sz w:val="24"/>
          <w:szCs w:val="24"/>
        </w:rPr>
        <w:t>El teletrabajo móvil</w:t>
      </w:r>
      <w:r w:rsidR="00F7182A">
        <w:rPr>
          <w:rFonts w:ascii="Times New Roman" w:hAnsi="Times New Roman" w:cs="Times New Roman"/>
          <w:sz w:val="24"/>
          <w:szCs w:val="24"/>
        </w:rPr>
        <w:t xml:space="preserve"> permite al trabajador la posibilidad de llevar a cabo sus tareas desde algún lugar externo a la empresa sin ser necesariamente su domicilio</w:t>
      </w:r>
      <w:r w:rsidR="00180012">
        <w:rPr>
          <w:rFonts w:ascii="Times New Roman" w:hAnsi="Times New Roman" w:cs="Times New Roman"/>
          <w:sz w:val="24"/>
          <w:szCs w:val="24"/>
        </w:rPr>
        <w:t xml:space="preserve"> únicamente con el uso de sus dispositivos portátiles y acceso a internet (Eurofound, 2020)</w:t>
      </w:r>
      <w:r w:rsidR="00F70760">
        <w:rPr>
          <w:rFonts w:ascii="Times New Roman" w:hAnsi="Times New Roman" w:cs="Times New Roman"/>
          <w:sz w:val="24"/>
          <w:szCs w:val="24"/>
        </w:rPr>
        <w:t>.</w:t>
      </w:r>
    </w:p>
    <w:p w14:paraId="17658E35" w14:textId="5E01A93F" w:rsidR="003D5F00" w:rsidRDefault="003D5F00" w:rsidP="006C17BA">
      <w:pPr>
        <w:spacing w:line="360" w:lineRule="auto"/>
        <w:jc w:val="both"/>
        <w:rPr>
          <w:rFonts w:ascii="Times New Roman" w:hAnsi="Times New Roman" w:cs="Times New Roman"/>
          <w:sz w:val="24"/>
          <w:szCs w:val="24"/>
        </w:rPr>
      </w:pPr>
      <w:r>
        <w:rPr>
          <w:rFonts w:ascii="Times New Roman" w:hAnsi="Times New Roman" w:cs="Times New Roman"/>
          <w:sz w:val="24"/>
          <w:szCs w:val="24"/>
        </w:rPr>
        <w:t>En conclusión, cada una de las modalidades de teletrabajo ofrece ventajas y desafíos concretos en cuanto a la organización del tiempo, las relaciones sociales y el bienestar psicosocial. Así como la modalidad hibrida proporciona al trabajador un mejor equilibrio entre su vida personal y laboral, las modalidades en remoto o móviles, sin una gestión adecuada, pueden aumentar el riesgo de aislamiento y sobre carga (INSST, 2022; Eurofound, 2022). Es por ello que la elección de estas modalidades no solo debe considerarse por su eficiencia, sino también debe valorar los factores psicosociales y de salud mental que desencadenan en los empleados.</w:t>
      </w:r>
    </w:p>
    <w:p w14:paraId="6B35DC70" w14:textId="77777777" w:rsidR="00557FF0" w:rsidRDefault="00557FF0" w:rsidP="006C17BA">
      <w:pPr>
        <w:spacing w:line="360" w:lineRule="auto"/>
        <w:jc w:val="both"/>
        <w:rPr>
          <w:rFonts w:ascii="Times New Roman" w:hAnsi="Times New Roman" w:cs="Times New Roman"/>
          <w:sz w:val="24"/>
          <w:szCs w:val="24"/>
        </w:rPr>
      </w:pPr>
    </w:p>
    <w:p w14:paraId="2ECD92B7" w14:textId="5C8BB276" w:rsidR="00B6254E" w:rsidRDefault="00B6254E" w:rsidP="00B6254E">
      <w:pPr>
        <w:spacing w:line="360" w:lineRule="auto"/>
        <w:rPr>
          <w:rFonts w:ascii="Times New Roman" w:hAnsi="Times New Roman" w:cs="Times New Roman"/>
          <w:sz w:val="24"/>
          <w:szCs w:val="24"/>
        </w:rPr>
      </w:pPr>
      <w:r>
        <w:rPr>
          <w:rFonts w:ascii="Times New Roman" w:hAnsi="Times New Roman" w:cs="Times New Roman"/>
          <w:sz w:val="24"/>
          <w:szCs w:val="24"/>
        </w:rPr>
        <w:t xml:space="preserve">       2.3. </w:t>
      </w:r>
      <w:r w:rsidRPr="00B6254E">
        <w:rPr>
          <w:rFonts w:ascii="Times New Roman" w:hAnsi="Times New Roman" w:cs="Times New Roman"/>
          <w:sz w:val="24"/>
          <w:szCs w:val="24"/>
        </w:rPr>
        <w:t>Riesgos psicosociales asociados al teletrabajo</w:t>
      </w:r>
    </w:p>
    <w:p w14:paraId="6A9B340C" w14:textId="15803984" w:rsidR="0054385A" w:rsidRDefault="00AF4BB7" w:rsidP="005416C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El teletrabajo </w:t>
      </w:r>
      <w:r w:rsidR="008A68C2">
        <w:rPr>
          <w:rFonts w:ascii="Times New Roman" w:hAnsi="Times New Roman" w:cs="Times New Roman"/>
          <w:sz w:val="24"/>
          <w:szCs w:val="24"/>
        </w:rPr>
        <w:t xml:space="preserve">ha generado una transformación tanto en la organización como en las condiciones del trabajo. Con </w:t>
      </w:r>
      <w:r w:rsidR="00846261">
        <w:rPr>
          <w:rFonts w:ascii="Times New Roman" w:hAnsi="Times New Roman" w:cs="Times New Roman"/>
          <w:sz w:val="24"/>
          <w:szCs w:val="24"/>
        </w:rPr>
        <w:t>él</w:t>
      </w:r>
      <w:r w:rsidR="008A68C2">
        <w:rPr>
          <w:rFonts w:ascii="Times New Roman" w:hAnsi="Times New Roman" w:cs="Times New Roman"/>
          <w:sz w:val="24"/>
          <w:szCs w:val="24"/>
        </w:rPr>
        <w:t>, se han introducido nuevas formas de interacción control y desempeño laboral</w:t>
      </w:r>
      <w:r w:rsidR="00846261">
        <w:rPr>
          <w:rFonts w:ascii="Times New Roman" w:hAnsi="Times New Roman" w:cs="Times New Roman"/>
          <w:sz w:val="24"/>
          <w:szCs w:val="24"/>
        </w:rPr>
        <w:t>. A pesar de que esta modalidad ofrece beneficios</w:t>
      </w:r>
      <w:r w:rsidR="00131D72">
        <w:rPr>
          <w:rFonts w:ascii="Times New Roman" w:hAnsi="Times New Roman" w:cs="Times New Roman"/>
          <w:sz w:val="24"/>
          <w:szCs w:val="24"/>
        </w:rPr>
        <w:t xml:space="preserve">, ya expuestos anteriormente, </w:t>
      </w:r>
      <w:r w:rsidR="00987142">
        <w:rPr>
          <w:rFonts w:ascii="Times New Roman" w:hAnsi="Times New Roman" w:cs="Times New Roman"/>
          <w:sz w:val="24"/>
          <w:szCs w:val="24"/>
        </w:rPr>
        <w:t>su consolidación planeta nuevos retos y modificaciones significativas en las exigencias psicosociales</w:t>
      </w:r>
      <w:r w:rsidR="00B45228">
        <w:rPr>
          <w:rFonts w:ascii="Times New Roman" w:hAnsi="Times New Roman" w:cs="Times New Roman"/>
          <w:sz w:val="24"/>
          <w:szCs w:val="24"/>
        </w:rPr>
        <w:t xml:space="preserve"> que si no se gestionan de forma adecuada generan pueden </w:t>
      </w:r>
      <w:r w:rsidR="00DB0CCF">
        <w:rPr>
          <w:rFonts w:ascii="Times New Roman" w:hAnsi="Times New Roman" w:cs="Times New Roman"/>
          <w:sz w:val="24"/>
          <w:szCs w:val="24"/>
        </w:rPr>
        <w:t>impactar al bie</w:t>
      </w:r>
      <w:r w:rsidR="0095646D">
        <w:rPr>
          <w:rFonts w:ascii="Times New Roman" w:hAnsi="Times New Roman" w:cs="Times New Roman"/>
          <w:sz w:val="24"/>
          <w:szCs w:val="24"/>
        </w:rPr>
        <w:t>ne</w:t>
      </w:r>
      <w:r w:rsidR="00DB0CCF">
        <w:rPr>
          <w:rFonts w:ascii="Times New Roman" w:hAnsi="Times New Roman" w:cs="Times New Roman"/>
          <w:sz w:val="24"/>
          <w:szCs w:val="24"/>
        </w:rPr>
        <w:t xml:space="preserve">star psicológico y emocional de los trabajadores (INSST, 2022; </w:t>
      </w:r>
      <w:r w:rsidR="009952D4">
        <w:rPr>
          <w:rFonts w:ascii="Times New Roman" w:hAnsi="Times New Roman" w:cs="Times New Roman"/>
          <w:sz w:val="24"/>
          <w:szCs w:val="24"/>
        </w:rPr>
        <w:t>OMS</w:t>
      </w:r>
      <w:r w:rsidR="00DB0CCF">
        <w:rPr>
          <w:rFonts w:ascii="Times New Roman" w:hAnsi="Times New Roman" w:cs="Times New Roman"/>
          <w:sz w:val="24"/>
          <w:szCs w:val="24"/>
        </w:rPr>
        <w:t>, 2022).</w:t>
      </w:r>
      <w:r w:rsidR="00B45228">
        <w:rPr>
          <w:rFonts w:ascii="Times New Roman" w:hAnsi="Times New Roman" w:cs="Times New Roman"/>
          <w:sz w:val="24"/>
          <w:szCs w:val="24"/>
        </w:rPr>
        <w:t xml:space="preserve"> </w:t>
      </w:r>
    </w:p>
    <w:p w14:paraId="442299C2" w14:textId="081C6117" w:rsidR="000862C5" w:rsidRDefault="008564FC" w:rsidP="004F6D5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El principal riesgo </w:t>
      </w:r>
      <w:r w:rsidR="009E1A1B">
        <w:rPr>
          <w:rFonts w:ascii="Times New Roman" w:hAnsi="Times New Roman" w:cs="Times New Roman"/>
          <w:sz w:val="24"/>
          <w:szCs w:val="24"/>
        </w:rPr>
        <w:t>d</w:t>
      </w:r>
      <w:r>
        <w:rPr>
          <w:rFonts w:ascii="Times New Roman" w:hAnsi="Times New Roman" w:cs="Times New Roman"/>
          <w:sz w:val="24"/>
          <w:szCs w:val="24"/>
        </w:rPr>
        <w:t xml:space="preserve">el teletrabajo </w:t>
      </w:r>
      <w:r w:rsidR="009E1A1B">
        <w:rPr>
          <w:rFonts w:ascii="Times New Roman" w:hAnsi="Times New Roman" w:cs="Times New Roman"/>
          <w:sz w:val="24"/>
          <w:szCs w:val="24"/>
        </w:rPr>
        <w:t>reside en</w:t>
      </w:r>
      <w:r>
        <w:rPr>
          <w:rFonts w:ascii="Times New Roman" w:hAnsi="Times New Roman" w:cs="Times New Roman"/>
          <w:sz w:val="24"/>
          <w:szCs w:val="24"/>
        </w:rPr>
        <w:t xml:space="preserve"> la intensificación del trabajo </w:t>
      </w:r>
      <w:r w:rsidR="005F0E94">
        <w:rPr>
          <w:rFonts w:ascii="Times New Roman" w:hAnsi="Times New Roman" w:cs="Times New Roman"/>
          <w:sz w:val="24"/>
          <w:szCs w:val="24"/>
        </w:rPr>
        <w:t>como resultado de conexión permanente y disponibilidad continua.</w:t>
      </w:r>
      <w:r w:rsidR="00494123">
        <w:rPr>
          <w:rFonts w:ascii="Times New Roman" w:hAnsi="Times New Roman" w:cs="Times New Roman"/>
          <w:sz w:val="24"/>
          <w:szCs w:val="24"/>
        </w:rPr>
        <w:t xml:space="preserve"> </w:t>
      </w:r>
      <w:r w:rsidR="009E1A1B">
        <w:rPr>
          <w:rFonts w:ascii="Times New Roman" w:hAnsi="Times New Roman" w:cs="Times New Roman"/>
          <w:sz w:val="24"/>
          <w:szCs w:val="24"/>
        </w:rPr>
        <w:t>Actualmente</w:t>
      </w:r>
      <w:r w:rsidR="0064780C">
        <w:rPr>
          <w:rFonts w:ascii="Times New Roman" w:hAnsi="Times New Roman" w:cs="Times New Roman"/>
          <w:sz w:val="24"/>
          <w:szCs w:val="24"/>
        </w:rPr>
        <w:t xml:space="preserve">, </w:t>
      </w:r>
      <w:r w:rsidR="001610DC">
        <w:rPr>
          <w:rFonts w:ascii="Times New Roman" w:hAnsi="Times New Roman" w:cs="Times New Roman"/>
          <w:sz w:val="24"/>
          <w:szCs w:val="24"/>
        </w:rPr>
        <w:t xml:space="preserve">los dispositivos tecnológicos forman parte </w:t>
      </w:r>
      <w:r w:rsidR="006043D0">
        <w:rPr>
          <w:rFonts w:ascii="Times New Roman" w:hAnsi="Times New Roman" w:cs="Times New Roman"/>
          <w:sz w:val="24"/>
          <w:szCs w:val="24"/>
        </w:rPr>
        <w:t xml:space="preserve">integral </w:t>
      </w:r>
      <w:r w:rsidR="001610DC">
        <w:rPr>
          <w:rFonts w:ascii="Times New Roman" w:hAnsi="Times New Roman" w:cs="Times New Roman"/>
          <w:sz w:val="24"/>
          <w:szCs w:val="24"/>
        </w:rPr>
        <w:t xml:space="preserve">de </w:t>
      </w:r>
      <w:r w:rsidR="009D2E57">
        <w:rPr>
          <w:rFonts w:ascii="Times New Roman" w:hAnsi="Times New Roman" w:cs="Times New Roman"/>
          <w:sz w:val="24"/>
          <w:szCs w:val="24"/>
        </w:rPr>
        <w:t>la vida cotidiana</w:t>
      </w:r>
      <w:r w:rsidR="001610DC">
        <w:rPr>
          <w:rFonts w:ascii="Times New Roman" w:hAnsi="Times New Roman" w:cs="Times New Roman"/>
          <w:sz w:val="24"/>
          <w:szCs w:val="24"/>
        </w:rPr>
        <w:t xml:space="preserve">, </w:t>
      </w:r>
      <w:r w:rsidR="00D87518">
        <w:rPr>
          <w:rFonts w:ascii="Times New Roman" w:hAnsi="Times New Roman" w:cs="Times New Roman"/>
          <w:sz w:val="24"/>
          <w:szCs w:val="24"/>
        </w:rPr>
        <w:t>tanto por motivos laborales como personales</w:t>
      </w:r>
      <w:r w:rsidR="001610DC">
        <w:rPr>
          <w:rFonts w:ascii="Times New Roman" w:hAnsi="Times New Roman" w:cs="Times New Roman"/>
          <w:sz w:val="24"/>
          <w:szCs w:val="24"/>
        </w:rPr>
        <w:t xml:space="preserve">, </w:t>
      </w:r>
      <w:r w:rsidR="009D2E57">
        <w:rPr>
          <w:rFonts w:ascii="Times New Roman" w:hAnsi="Times New Roman" w:cs="Times New Roman"/>
          <w:sz w:val="24"/>
          <w:szCs w:val="24"/>
        </w:rPr>
        <w:t>manteniendo</w:t>
      </w:r>
      <w:r w:rsidR="00357E70">
        <w:rPr>
          <w:rFonts w:ascii="Times New Roman" w:hAnsi="Times New Roman" w:cs="Times New Roman"/>
          <w:sz w:val="24"/>
          <w:szCs w:val="24"/>
        </w:rPr>
        <w:t xml:space="preserve"> la conexión digital</w:t>
      </w:r>
      <w:r w:rsidR="003969B8">
        <w:rPr>
          <w:rFonts w:ascii="Times New Roman" w:hAnsi="Times New Roman" w:cs="Times New Roman"/>
          <w:sz w:val="24"/>
          <w:szCs w:val="24"/>
        </w:rPr>
        <w:t xml:space="preserve">, que </w:t>
      </w:r>
      <w:r w:rsidR="004F6D50">
        <w:rPr>
          <w:rFonts w:ascii="Times New Roman" w:hAnsi="Times New Roman" w:cs="Times New Roman"/>
          <w:sz w:val="24"/>
          <w:szCs w:val="24"/>
        </w:rPr>
        <w:t xml:space="preserve">contribuye a la difusión de los límites entre el tiempo laboral y el personal. Como consecuencia de esto, los empleados que hacen uso de un trabajo no presencial, es decir, del teletrabajo, </w:t>
      </w:r>
      <w:r w:rsidR="00AD7C54">
        <w:rPr>
          <w:rFonts w:ascii="Times New Roman" w:hAnsi="Times New Roman" w:cs="Times New Roman"/>
          <w:sz w:val="24"/>
          <w:szCs w:val="24"/>
        </w:rPr>
        <w:t>derivan del uso constante de tecnologías y la falta de límites</w:t>
      </w:r>
      <w:r w:rsidR="006043D0">
        <w:rPr>
          <w:rFonts w:ascii="Times New Roman" w:hAnsi="Times New Roman" w:cs="Times New Roman"/>
          <w:sz w:val="24"/>
          <w:szCs w:val="24"/>
        </w:rPr>
        <w:t>;</w:t>
      </w:r>
      <w:r w:rsidR="00AD7C54">
        <w:rPr>
          <w:rFonts w:ascii="Times New Roman" w:hAnsi="Times New Roman" w:cs="Times New Roman"/>
          <w:sz w:val="24"/>
          <w:szCs w:val="24"/>
        </w:rPr>
        <w:t xml:space="preserve"> sobrecarga mental, cansancio y fatiga emocional (OECD, 202</w:t>
      </w:r>
      <w:r w:rsidR="00F93B70">
        <w:rPr>
          <w:rFonts w:ascii="Times New Roman" w:hAnsi="Times New Roman" w:cs="Times New Roman"/>
          <w:sz w:val="24"/>
          <w:szCs w:val="24"/>
        </w:rPr>
        <w:t>1</w:t>
      </w:r>
      <w:r w:rsidR="00AD7C54">
        <w:rPr>
          <w:rFonts w:ascii="Times New Roman" w:hAnsi="Times New Roman" w:cs="Times New Roman"/>
          <w:sz w:val="24"/>
          <w:szCs w:val="24"/>
        </w:rPr>
        <w:t>).</w:t>
      </w:r>
    </w:p>
    <w:p w14:paraId="72061D80" w14:textId="12B521C8" w:rsidR="009D2E57" w:rsidRDefault="008E2154" w:rsidP="004F6D50">
      <w:pPr>
        <w:spacing w:line="360" w:lineRule="auto"/>
        <w:jc w:val="both"/>
        <w:rPr>
          <w:rFonts w:ascii="Times New Roman" w:hAnsi="Times New Roman" w:cs="Times New Roman"/>
          <w:sz w:val="24"/>
          <w:szCs w:val="24"/>
        </w:rPr>
      </w:pPr>
      <w:r>
        <w:rPr>
          <w:rFonts w:ascii="Times New Roman" w:hAnsi="Times New Roman" w:cs="Times New Roman"/>
          <w:sz w:val="24"/>
          <w:szCs w:val="24"/>
        </w:rPr>
        <w:t>Asimismo, la ausencia de contacto presencial</w:t>
      </w:r>
      <w:r w:rsidR="003E0EB1">
        <w:rPr>
          <w:rFonts w:ascii="Times New Roman" w:hAnsi="Times New Roman" w:cs="Times New Roman"/>
          <w:sz w:val="24"/>
          <w:szCs w:val="24"/>
        </w:rPr>
        <w:t xml:space="preserve"> coopera en la percepción de apoyo social </w:t>
      </w:r>
      <w:r w:rsidR="006F002B">
        <w:rPr>
          <w:rFonts w:ascii="Times New Roman" w:hAnsi="Times New Roman" w:cs="Times New Roman"/>
          <w:sz w:val="24"/>
          <w:szCs w:val="24"/>
        </w:rPr>
        <w:t>reducido, dificulta la comunicación e incluso, disminuye el sentido de pertenencia a la organización</w:t>
      </w:r>
      <w:r w:rsidR="008F0ED4">
        <w:rPr>
          <w:rFonts w:ascii="Times New Roman" w:hAnsi="Times New Roman" w:cs="Times New Roman"/>
          <w:sz w:val="24"/>
          <w:szCs w:val="24"/>
        </w:rPr>
        <w:t xml:space="preserve"> (Eurofound, 2020).</w:t>
      </w:r>
      <w:r w:rsidR="00FB2860">
        <w:rPr>
          <w:rFonts w:ascii="Times New Roman" w:hAnsi="Times New Roman" w:cs="Times New Roman"/>
          <w:sz w:val="24"/>
          <w:szCs w:val="24"/>
        </w:rPr>
        <w:t xml:space="preserve"> </w:t>
      </w:r>
      <w:r w:rsidR="000B59B1">
        <w:rPr>
          <w:rFonts w:ascii="Times New Roman" w:hAnsi="Times New Roman" w:cs="Times New Roman"/>
          <w:sz w:val="24"/>
          <w:szCs w:val="24"/>
        </w:rPr>
        <w:t xml:space="preserve">Resultado de </w:t>
      </w:r>
      <w:r w:rsidR="005B76ED">
        <w:rPr>
          <w:rFonts w:ascii="Times New Roman" w:hAnsi="Times New Roman" w:cs="Times New Roman"/>
          <w:sz w:val="24"/>
          <w:szCs w:val="24"/>
        </w:rPr>
        <w:t xml:space="preserve">esta falta de interacción surge la falta de retroalimentación </w:t>
      </w:r>
      <w:r w:rsidR="006137DF">
        <w:rPr>
          <w:rFonts w:ascii="Times New Roman" w:hAnsi="Times New Roman" w:cs="Times New Roman"/>
          <w:sz w:val="24"/>
          <w:szCs w:val="24"/>
        </w:rPr>
        <w:t>directa por</w:t>
      </w:r>
      <w:r w:rsidR="005B76ED">
        <w:rPr>
          <w:rFonts w:ascii="Times New Roman" w:hAnsi="Times New Roman" w:cs="Times New Roman"/>
          <w:sz w:val="24"/>
          <w:szCs w:val="24"/>
        </w:rPr>
        <w:t xml:space="preserve"> parte de </w:t>
      </w:r>
      <w:r w:rsidR="006137DF">
        <w:rPr>
          <w:rFonts w:ascii="Times New Roman" w:hAnsi="Times New Roman" w:cs="Times New Roman"/>
          <w:sz w:val="24"/>
          <w:szCs w:val="24"/>
        </w:rPr>
        <w:t xml:space="preserve">los superiores, influyendo a la desmotivación </w:t>
      </w:r>
      <w:r w:rsidR="005D5F1C">
        <w:rPr>
          <w:rFonts w:ascii="Times New Roman" w:hAnsi="Times New Roman" w:cs="Times New Roman"/>
          <w:sz w:val="24"/>
          <w:szCs w:val="24"/>
        </w:rPr>
        <w:t>manifestándose como agotamiento emocional</w:t>
      </w:r>
      <w:r w:rsidR="006D3EE5">
        <w:rPr>
          <w:rFonts w:ascii="Times New Roman" w:hAnsi="Times New Roman" w:cs="Times New Roman"/>
          <w:sz w:val="24"/>
          <w:szCs w:val="24"/>
        </w:rPr>
        <w:t xml:space="preserve"> o desinterés laboral</w:t>
      </w:r>
      <w:r w:rsidR="00AC2E31">
        <w:rPr>
          <w:rFonts w:ascii="Times New Roman" w:hAnsi="Times New Roman" w:cs="Times New Roman"/>
          <w:sz w:val="24"/>
          <w:szCs w:val="24"/>
        </w:rPr>
        <w:t>.</w:t>
      </w:r>
      <w:r w:rsidR="009D544E">
        <w:rPr>
          <w:rFonts w:ascii="Times New Roman" w:hAnsi="Times New Roman" w:cs="Times New Roman"/>
          <w:sz w:val="24"/>
          <w:szCs w:val="24"/>
        </w:rPr>
        <w:t xml:space="preserve"> </w:t>
      </w:r>
      <w:r w:rsidR="00190ADF">
        <w:rPr>
          <w:rFonts w:ascii="Times New Roman" w:hAnsi="Times New Roman" w:cs="Times New Roman"/>
          <w:sz w:val="24"/>
          <w:szCs w:val="24"/>
        </w:rPr>
        <w:t>Agregado a este factor, la autonomía y la autogestión son factores que pueden producir en los empleados un doble efecto sobre sus tareas y bienestar</w:t>
      </w:r>
      <w:r w:rsidR="00E818DB">
        <w:rPr>
          <w:rFonts w:ascii="Times New Roman" w:hAnsi="Times New Roman" w:cs="Times New Roman"/>
          <w:sz w:val="24"/>
          <w:szCs w:val="24"/>
        </w:rPr>
        <w:t>. Proporcionan un mayor control sobre el tiempo y la distribución de las tareas</w:t>
      </w:r>
      <w:r w:rsidR="00DE4131">
        <w:rPr>
          <w:rFonts w:ascii="Times New Roman" w:hAnsi="Times New Roman" w:cs="Times New Roman"/>
          <w:sz w:val="24"/>
          <w:szCs w:val="24"/>
        </w:rPr>
        <w:t xml:space="preserve"> junto con un mayor sentimiento de responsabilidad y a</w:t>
      </w:r>
      <w:r w:rsidR="00DA1A20">
        <w:rPr>
          <w:rFonts w:ascii="Times New Roman" w:hAnsi="Times New Roman" w:cs="Times New Roman"/>
          <w:sz w:val="24"/>
          <w:szCs w:val="24"/>
        </w:rPr>
        <w:t>utoexigencia, q</w:t>
      </w:r>
      <w:r w:rsidR="00E376C0">
        <w:rPr>
          <w:rFonts w:ascii="Times New Roman" w:hAnsi="Times New Roman" w:cs="Times New Roman"/>
          <w:sz w:val="24"/>
          <w:szCs w:val="24"/>
        </w:rPr>
        <w:t>ue requiere una gestión adecuada de ello.</w:t>
      </w:r>
    </w:p>
    <w:p w14:paraId="10978922" w14:textId="49121FBC" w:rsidR="00C33282" w:rsidRDefault="0097743D" w:rsidP="004F6D5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Por otra parte, </w:t>
      </w:r>
      <w:r w:rsidR="005272A8">
        <w:rPr>
          <w:rFonts w:ascii="Times New Roman" w:hAnsi="Times New Roman" w:cs="Times New Roman"/>
          <w:sz w:val="24"/>
          <w:szCs w:val="24"/>
        </w:rPr>
        <w:t xml:space="preserve">esta modalidad de trabajo </w:t>
      </w:r>
      <w:r w:rsidR="00352757">
        <w:rPr>
          <w:rFonts w:ascii="Times New Roman" w:hAnsi="Times New Roman" w:cs="Times New Roman"/>
          <w:sz w:val="24"/>
          <w:szCs w:val="24"/>
        </w:rPr>
        <w:t>desencadena</w:t>
      </w:r>
      <w:r w:rsidR="005272A8">
        <w:rPr>
          <w:rFonts w:ascii="Times New Roman" w:hAnsi="Times New Roman" w:cs="Times New Roman"/>
          <w:sz w:val="24"/>
          <w:szCs w:val="24"/>
        </w:rPr>
        <w:t xml:space="preserve"> una dificultad </w:t>
      </w:r>
      <w:r w:rsidR="00CC5FE6">
        <w:rPr>
          <w:rFonts w:ascii="Times New Roman" w:hAnsi="Times New Roman" w:cs="Times New Roman"/>
          <w:sz w:val="24"/>
          <w:szCs w:val="24"/>
        </w:rPr>
        <w:t>para</w:t>
      </w:r>
      <w:r w:rsidR="005272A8">
        <w:rPr>
          <w:rFonts w:ascii="Times New Roman" w:hAnsi="Times New Roman" w:cs="Times New Roman"/>
          <w:sz w:val="24"/>
          <w:szCs w:val="24"/>
        </w:rPr>
        <w:t xml:space="preserve"> establecer límites temporales entre el trabajo y la vida</w:t>
      </w:r>
      <w:r w:rsidR="00CC5FE6">
        <w:rPr>
          <w:rFonts w:ascii="Times New Roman" w:hAnsi="Times New Roman" w:cs="Times New Roman"/>
          <w:sz w:val="24"/>
          <w:szCs w:val="24"/>
        </w:rPr>
        <w:t xml:space="preserve"> personal</w:t>
      </w:r>
      <w:r w:rsidR="003A1AA4">
        <w:rPr>
          <w:rFonts w:ascii="Times New Roman" w:hAnsi="Times New Roman" w:cs="Times New Roman"/>
          <w:sz w:val="24"/>
          <w:szCs w:val="24"/>
        </w:rPr>
        <w:t>. El hecho de desempeñar en el hogar tareas laborales es un factor de riesgo que genera un solapamiento de los roles y demandas</w:t>
      </w:r>
      <w:r w:rsidR="00057196">
        <w:rPr>
          <w:rFonts w:ascii="Times New Roman" w:hAnsi="Times New Roman" w:cs="Times New Roman"/>
          <w:sz w:val="24"/>
          <w:szCs w:val="24"/>
        </w:rPr>
        <w:t xml:space="preserve"> si no hay una rutina con horarios definida (</w:t>
      </w:r>
      <w:r w:rsidR="0041002A">
        <w:rPr>
          <w:rFonts w:ascii="Times New Roman" w:hAnsi="Times New Roman" w:cs="Times New Roman"/>
          <w:sz w:val="24"/>
          <w:szCs w:val="24"/>
        </w:rPr>
        <w:t>Gálvez y Tirado, 2020)</w:t>
      </w:r>
      <w:r w:rsidR="00E46DF3">
        <w:rPr>
          <w:rFonts w:ascii="Times New Roman" w:hAnsi="Times New Roman" w:cs="Times New Roman"/>
          <w:sz w:val="24"/>
          <w:szCs w:val="24"/>
        </w:rPr>
        <w:t>. Al</w:t>
      </w:r>
      <w:r w:rsidR="00C33282">
        <w:rPr>
          <w:rFonts w:ascii="Times New Roman" w:hAnsi="Times New Roman" w:cs="Times New Roman"/>
          <w:sz w:val="24"/>
          <w:szCs w:val="24"/>
        </w:rPr>
        <w:t xml:space="preserve"> no existir una separación física de lugares, el momento de desconectar y finalizar la jornada se prolonga, desencadenado sentimientos como la sensación de desaprovechamiento, de no haber cumplido o la sensación de deber trabajar más horas. Esta</w:t>
      </w:r>
      <w:r w:rsidR="008D5F8D">
        <w:rPr>
          <w:rFonts w:ascii="Times New Roman" w:hAnsi="Times New Roman" w:cs="Times New Roman"/>
          <w:sz w:val="24"/>
          <w:szCs w:val="24"/>
        </w:rPr>
        <w:t xml:space="preserve"> ausencia de límites puede generar </w:t>
      </w:r>
      <w:r w:rsidR="00820991">
        <w:rPr>
          <w:rFonts w:ascii="Times New Roman" w:hAnsi="Times New Roman" w:cs="Times New Roman"/>
          <w:sz w:val="24"/>
          <w:szCs w:val="24"/>
        </w:rPr>
        <w:t xml:space="preserve">además de un </w:t>
      </w:r>
      <w:r w:rsidR="002048BC">
        <w:rPr>
          <w:rFonts w:ascii="Times New Roman" w:hAnsi="Times New Roman" w:cs="Times New Roman"/>
          <w:sz w:val="24"/>
          <w:szCs w:val="24"/>
        </w:rPr>
        <w:t>conflicto</w:t>
      </w:r>
      <w:r w:rsidR="00820991">
        <w:rPr>
          <w:rFonts w:ascii="Times New Roman" w:hAnsi="Times New Roman" w:cs="Times New Roman"/>
          <w:sz w:val="24"/>
          <w:szCs w:val="24"/>
        </w:rPr>
        <w:t xml:space="preserve"> intrapersonal, uno interpersonal </w:t>
      </w:r>
      <w:r w:rsidR="002048BC">
        <w:rPr>
          <w:rFonts w:ascii="Times New Roman" w:hAnsi="Times New Roman" w:cs="Times New Roman"/>
          <w:sz w:val="24"/>
          <w:szCs w:val="24"/>
        </w:rPr>
        <w:t>en el hogar</w:t>
      </w:r>
      <w:r w:rsidR="00C33282">
        <w:rPr>
          <w:rFonts w:ascii="Times New Roman" w:hAnsi="Times New Roman" w:cs="Times New Roman"/>
          <w:sz w:val="24"/>
          <w:szCs w:val="24"/>
        </w:rPr>
        <w:t xml:space="preserve">. </w:t>
      </w:r>
    </w:p>
    <w:p w14:paraId="78AD08C3" w14:textId="090894FC" w:rsidR="00E25113" w:rsidRDefault="00E25113" w:rsidP="004F6D50">
      <w:pPr>
        <w:spacing w:line="360" w:lineRule="auto"/>
        <w:jc w:val="both"/>
        <w:rPr>
          <w:rFonts w:ascii="Times New Roman" w:hAnsi="Times New Roman" w:cs="Times New Roman"/>
          <w:sz w:val="24"/>
          <w:szCs w:val="24"/>
        </w:rPr>
      </w:pPr>
      <w:r>
        <w:rPr>
          <w:rFonts w:ascii="Times New Roman" w:hAnsi="Times New Roman" w:cs="Times New Roman"/>
          <w:sz w:val="24"/>
          <w:szCs w:val="24"/>
        </w:rPr>
        <w:t>En conjunto, el teletrabajo interfiere en el equilibrio de las demandas y recursos laborales</w:t>
      </w:r>
      <w:r w:rsidR="00F41016">
        <w:rPr>
          <w:rFonts w:ascii="Times New Roman" w:hAnsi="Times New Roman" w:cs="Times New Roman"/>
          <w:sz w:val="24"/>
          <w:szCs w:val="24"/>
        </w:rPr>
        <w:t>, repercutiendo en contextos, que sin una gestión adecuada pueden desencadenar riesgos psicosociales: estrés laboral, burnout dificultades de conciliación.</w:t>
      </w:r>
    </w:p>
    <w:p w14:paraId="52D0C991" w14:textId="77777777" w:rsidR="00F41016" w:rsidRDefault="00F41016" w:rsidP="004F6D50">
      <w:pPr>
        <w:spacing w:line="360" w:lineRule="auto"/>
        <w:jc w:val="both"/>
        <w:rPr>
          <w:rFonts w:ascii="Times New Roman" w:hAnsi="Times New Roman" w:cs="Times New Roman"/>
          <w:sz w:val="24"/>
          <w:szCs w:val="24"/>
        </w:rPr>
      </w:pPr>
    </w:p>
    <w:p w14:paraId="2E420E42" w14:textId="4097236C" w:rsidR="006C2EC4" w:rsidRDefault="005A75CC" w:rsidP="004F6D5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3. </w:t>
      </w:r>
      <w:r w:rsidR="008563BF">
        <w:rPr>
          <w:rFonts w:ascii="Times New Roman" w:hAnsi="Times New Roman" w:cs="Times New Roman"/>
          <w:sz w:val="24"/>
          <w:szCs w:val="24"/>
        </w:rPr>
        <w:t>I</w:t>
      </w:r>
      <w:r>
        <w:rPr>
          <w:rFonts w:ascii="Times New Roman" w:hAnsi="Times New Roman" w:cs="Times New Roman"/>
          <w:sz w:val="24"/>
          <w:szCs w:val="24"/>
        </w:rPr>
        <w:t>mpacto del teletrabajo en variables psicosociales</w:t>
      </w:r>
    </w:p>
    <w:p w14:paraId="5FA56F16" w14:textId="42FF32DD" w:rsidR="008563BF" w:rsidRDefault="00352551" w:rsidP="004F6D5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3.1.</w:t>
      </w:r>
      <w:r w:rsidR="00591168">
        <w:rPr>
          <w:rFonts w:ascii="Times New Roman" w:hAnsi="Times New Roman" w:cs="Times New Roman"/>
          <w:sz w:val="24"/>
          <w:szCs w:val="24"/>
        </w:rPr>
        <w:t xml:space="preserve"> Teletrabajo y estrés laboral</w:t>
      </w:r>
    </w:p>
    <w:p w14:paraId="223B9098" w14:textId="5A5EA47B" w:rsidR="002D0EB5" w:rsidRDefault="002D0EB5" w:rsidP="004F6D50">
      <w:pPr>
        <w:spacing w:line="360" w:lineRule="auto"/>
        <w:jc w:val="both"/>
        <w:rPr>
          <w:rFonts w:ascii="Times New Roman" w:hAnsi="Times New Roman" w:cs="Times New Roman"/>
          <w:sz w:val="24"/>
          <w:szCs w:val="24"/>
        </w:rPr>
      </w:pPr>
      <w:r>
        <w:rPr>
          <w:rFonts w:ascii="Times New Roman" w:hAnsi="Times New Roman" w:cs="Times New Roman"/>
          <w:sz w:val="24"/>
          <w:szCs w:val="24"/>
        </w:rPr>
        <w:t>La aparición</w:t>
      </w:r>
      <w:r w:rsidR="005656DE">
        <w:rPr>
          <w:rFonts w:ascii="Times New Roman" w:hAnsi="Times New Roman" w:cs="Times New Roman"/>
          <w:sz w:val="24"/>
          <w:szCs w:val="24"/>
        </w:rPr>
        <w:t xml:space="preserve"> </w:t>
      </w:r>
      <w:r>
        <w:rPr>
          <w:rFonts w:ascii="Times New Roman" w:hAnsi="Times New Roman" w:cs="Times New Roman"/>
          <w:sz w:val="24"/>
          <w:szCs w:val="24"/>
        </w:rPr>
        <w:t>d</w:t>
      </w:r>
      <w:r w:rsidR="005656DE">
        <w:rPr>
          <w:rFonts w:ascii="Times New Roman" w:hAnsi="Times New Roman" w:cs="Times New Roman"/>
          <w:sz w:val="24"/>
          <w:szCs w:val="24"/>
        </w:rPr>
        <w:t xml:space="preserve">el teletrabajo </w:t>
      </w:r>
      <w:r>
        <w:rPr>
          <w:rFonts w:ascii="Times New Roman" w:hAnsi="Times New Roman" w:cs="Times New Roman"/>
          <w:sz w:val="24"/>
          <w:szCs w:val="24"/>
        </w:rPr>
        <w:t>generó en los empleados una visión idílica acerca de él</w:t>
      </w:r>
      <w:r w:rsidR="0047763C">
        <w:rPr>
          <w:rFonts w:ascii="Times New Roman" w:hAnsi="Times New Roman" w:cs="Times New Roman"/>
          <w:sz w:val="24"/>
          <w:szCs w:val="24"/>
        </w:rPr>
        <w:t>.</w:t>
      </w:r>
      <w:r>
        <w:rPr>
          <w:rFonts w:ascii="Times New Roman" w:hAnsi="Times New Roman" w:cs="Times New Roman"/>
          <w:sz w:val="24"/>
          <w:szCs w:val="24"/>
        </w:rPr>
        <w:t xml:space="preserve"> </w:t>
      </w:r>
      <w:r w:rsidR="007963C8">
        <w:rPr>
          <w:rFonts w:ascii="Times New Roman" w:hAnsi="Times New Roman" w:cs="Times New Roman"/>
          <w:sz w:val="24"/>
          <w:szCs w:val="24"/>
        </w:rPr>
        <w:t>Generaba</w:t>
      </w:r>
      <w:r w:rsidR="0047763C">
        <w:rPr>
          <w:rFonts w:ascii="Times New Roman" w:hAnsi="Times New Roman" w:cs="Times New Roman"/>
          <w:sz w:val="24"/>
          <w:szCs w:val="24"/>
        </w:rPr>
        <w:t xml:space="preserve"> expectativas sobre la nueva vida laboral, </w:t>
      </w:r>
      <w:r w:rsidR="007963C8">
        <w:rPr>
          <w:rFonts w:ascii="Times New Roman" w:hAnsi="Times New Roman" w:cs="Times New Roman"/>
          <w:sz w:val="24"/>
          <w:szCs w:val="24"/>
        </w:rPr>
        <w:t>en un principio parecía</w:t>
      </w:r>
      <w:r w:rsidR="005656DE">
        <w:rPr>
          <w:rFonts w:ascii="Times New Roman" w:hAnsi="Times New Roman" w:cs="Times New Roman"/>
          <w:sz w:val="24"/>
          <w:szCs w:val="24"/>
        </w:rPr>
        <w:t xml:space="preserve"> la solución perfecta </w:t>
      </w:r>
      <w:r w:rsidR="007963C8">
        <w:rPr>
          <w:rFonts w:ascii="Times New Roman" w:hAnsi="Times New Roman" w:cs="Times New Roman"/>
          <w:sz w:val="24"/>
          <w:szCs w:val="24"/>
        </w:rPr>
        <w:t>que favorecía el equilibrio entre la vida laboral y personal</w:t>
      </w:r>
      <w:r w:rsidR="005656DE">
        <w:rPr>
          <w:rFonts w:ascii="Times New Roman" w:hAnsi="Times New Roman" w:cs="Times New Roman"/>
          <w:sz w:val="24"/>
          <w:szCs w:val="24"/>
        </w:rPr>
        <w:t xml:space="preserve">; podías estar en casa, evitabas atascos, gastos en gasolina, dedicarle más tiempo a tu familia y a la casa o incluso, teletrabajar desde otro lugar, como tu lugar de vacaciones. </w:t>
      </w:r>
      <w:r w:rsidR="0047763C">
        <w:rPr>
          <w:rFonts w:ascii="Times New Roman" w:hAnsi="Times New Roman" w:cs="Times New Roman"/>
          <w:sz w:val="24"/>
          <w:szCs w:val="24"/>
        </w:rPr>
        <w:t xml:space="preserve">Concibiéndose como una modalidad de trabajar con características únicamente positivas, </w:t>
      </w:r>
      <w:r w:rsidR="007963C8">
        <w:rPr>
          <w:rFonts w:ascii="Times New Roman" w:hAnsi="Times New Roman" w:cs="Times New Roman"/>
          <w:sz w:val="24"/>
          <w:szCs w:val="24"/>
        </w:rPr>
        <w:t>que recientemente las evidencias han desmentido, demostrando que un exceso de demandas podría transformar este contexto favorecedor en uno propenso al estrés laboral</w:t>
      </w:r>
      <w:r w:rsidR="008B6616">
        <w:rPr>
          <w:rFonts w:ascii="Times New Roman" w:hAnsi="Times New Roman" w:cs="Times New Roman"/>
          <w:sz w:val="24"/>
          <w:szCs w:val="24"/>
        </w:rPr>
        <w:t xml:space="preserve"> y otras consecuencias negativas para la salud mentar y el bienestar de los empleados (INSST, 2022; OMS, 2022)</w:t>
      </w:r>
      <w:r w:rsidR="007963C8">
        <w:rPr>
          <w:rFonts w:ascii="Times New Roman" w:hAnsi="Times New Roman" w:cs="Times New Roman"/>
          <w:sz w:val="24"/>
          <w:szCs w:val="24"/>
        </w:rPr>
        <w:t>.</w:t>
      </w:r>
    </w:p>
    <w:p w14:paraId="1B2B1656" w14:textId="1A93F094" w:rsidR="00591168" w:rsidRDefault="007963C8" w:rsidP="004F6D50">
      <w:pPr>
        <w:spacing w:line="360" w:lineRule="auto"/>
        <w:jc w:val="both"/>
        <w:rPr>
          <w:rFonts w:ascii="Times New Roman" w:hAnsi="Times New Roman" w:cs="Times New Roman"/>
          <w:sz w:val="24"/>
          <w:szCs w:val="24"/>
        </w:rPr>
      </w:pPr>
      <w:r>
        <w:rPr>
          <w:rFonts w:ascii="Times New Roman" w:hAnsi="Times New Roman" w:cs="Times New Roman"/>
          <w:sz w:val="24"/>
          <w:szCs w:val="24"/>
        </w:rPr>
        <w:t>Uno de los principales factores explicativos del estrés asociado al teletrabajo se basa en el aumento de las demandas mentales y emocionales. Según el INSST, la autogestión del trabajo en remoto “puede implicar una mayor carga cognitiva y emocional, especialmente cuando existen demandas elevadas de disponibilidad o se difuminan los límites del horario laboral”  (INSST, 2022).</w:t>
      </w:r>
    </w:p>
    <w:p w14:paraId="388121F3" w14:textId="15E5FA0C" w:rsidR="007963C8" w:rsidRDefault="007963C8" w:rsidP="004F6D50">
      <w:pPr>
        <w:spacing w:line="360" w:lineRule="auto"/>
        <w:jc w:val="both"/>
        <w:rPr>
          <w:rFonts w:ascii="Times New Roman" w:hAnsi="Times New Roman" w:cs="Times New Roman"/>
          <w:sz w:val="24"/>
          <w:szCs w:val="24"/>
        </w:rPr>
      </w:pPr>
      <w:r>
        <w:rPr>
          <w:rFonts w:ascii="Times New Roman" w:hAnsi="Times New Roman" w:cs="Times New Roman"/>
          <w:sz w:val="24"/>
          <w:szCs w:val="24"/>
        </w:rPr>
        <w:t>A pesar de que, aunque muchos de los factores de riesgo son comunes entre el trabajo presencial y el remoto, hay una serie de aspectos que los diferencian, aspectos diferenciales, propios del teletrabajo que requieren una atención y prevención especial.</w:t>
      </w:r>
    </w:p>
    <w:p w14:paraId="7FEFB5F1" w14:textId="33034221" w:rsidR="001430CD" w:rsidRDefault="004E4EB9" w:rsidP="004F6D50">
      <w:pPr>
        <w:spacing w:line="360" w:lineRule="auto"/>
        <w:jc w:val="both"/>
        <w:rPr>
          <w:rFonts w:ascii="Times New Roman" w:hAnsi="Times New Roman" w:cs="Times New Roman"/>
          <w:sz w:val="24"/>
          <w:szCs w:val="24"/>
        </w:rPr>
      </w:pPr>
      <w:r>
        <w:rPr>
          <w:rFonts w:ascii="Times New Roman" w:hAnsi="Times New Roman" w:cs="Times New Roman"/>
          <w:sz w:val="24"/>
          <w:szCs w:val="24"/>
        </w:rPr>
        <w:t>Estos aspectos diferenciales siguen la cultura del “estar siempre conectados” que el Instituto Nacional de Seguridad y Salud del Trabajo (2022) asocia con la exigencia de la disponibilidad permanente. La gestión autónoma del tiempo y la necesidad de mantener la concentración en entornos domésticos generan el inicio de una diferenciación de los recursos y limitaciones de cada trabajador. Esta simultaneidad de responsabilidades personales y profesionales generan una sobrecarga cognitiva sostenida.</w:t>
      </w:r>
    </w:p>
    <w:p w14:paraId="1F0CAC0E" w14:textId="5DE77B5C" w:rsidR="004E4EB9" w:rsidRDefault="005B23AC" w:rsidP="004F6D5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 raíz de difuminarse los límites entre la vida laboral y personal, </w:t>
      </w:r>
      <w:r w:rsidR="000F3DD5">
        <w:rPr>
          <w:rFonts w:ascii="Times New Roman" w:hAnsi="Times New Roman" w:cs="Times New Roman"/>
          <w:sz w:val="24"/>
          <w:szCs w:val="24"/>
        </w:rPr>
        <w:t xml:space="preserve">se comienza a extender el trabajo al tiempo libre, manifestándose en correos electrónicos, mensajes o incluso llamadas fuera del horario laboral, generando en el trabajador efectos de presión permanente, donde se ven obligados a dar una respuesta inmediata o </w:t>
      </w:r>
      <w:r w:rsidR="00131D72">
        <w:rPr>
          <w:rFonts w:ascii="Times New Roman" w:hAnsi="Times New Roman" w:cs="Times New Roman"/>
          <w:sz w:val="24"/>
          <w:szCs w:val="24"/>
        </w:rPr>
        <w:t>experimentada fatiga digital producida</w:t>
      </w:r>
      <w:r w:rsidR="000F3DD5">
        <w:rPr>
          <w:rFonts w:ascii="Times New Roman" w:hAnsi="Times New Roman" w:cs="Times New Roman"/>
          <w:sz w:val="24"/>
          <w:szCs w:val="24"/>
        </w:rPr>
        <w:t xml:space="preserve"> por una exposición constante a notificaciones, reduciendo la capacidad de concentración.</w:t>
      </w:r>
      <w:r w:rsidR="00B92A42">
        <w:rPr>
          <w:rFonts w:ascii="Times New Roman" w:hAnsi="Times New Roman" w:cs="Times New Roman"/>
          <w:sz w:val="24"/>
          <w:szCs w:val="24"/>
        </w:rPr>
        <w:t xml:space="preserve"> Las consecuencias de esta cultura no se reflejan únicamente en el bienestar de los trabajadores, sino también en su desempeño laboral, ya que un trabajo continuo y </w:t>
      </w:r>
      <w:r w:rsidR="004317F0">
        <w:rPr>
          <w:rFonts w:ascii="Times New Roman" w:hAnsi="Times New Roman" w:cs="Times New Roman"/>
          <w:sz w:val="24"/>
          <w:szCs w:val="24"/>
        </w:rPr>
        <w:t>de</w:t>
      </w:r>
      <w:r w:rsidR="00B92A42">
        <w:rPr>
          <w:rFonts w:ascii="Times New Roman" w:hAnsi="Times New Roman" w:cs="Times New Roman"/>
          <w:sz w:val="24"/>
          <w:szCs w:val="24"/>
        </w:rPr>
        <w:t xml:space="preserve"> constante conexión puede reducir la productividad real y generar errores.</w:t>
      </w:r>
    </w:p>
    <w:p w14:paraId="2A88DD29" w14:textId="67E09744" w:rsidR="00A74EE0" w:rsidRDefault="00057EA2" w:rsidP="004F6D5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Así mismo, los </w:t>
      </w:r>
      <w:r w:rsidR="004317F0">
        <w:rPr>
          <w:rFonts w:ascii="Times New Roman" w:hAnsi="Times New Roman" w:cs="Times New Roman"/>
          <w:sz w:val="24"/>
          <w:szCs w:val="24"/>
        </w:rPr>
        <w:t xml:space="preserve"> </w:t>
      </w:r>
      <w:r>
        <w:rPr>
          <w:rFonts w:ascii="Times New Roman" w:hAnsi="Times New Roman" w:cs="Times New Roman"/>
          <w:sz w:val="24"/>
          <w:szCs w:val="24"/>
        </w:rPr>
        <w:t xml:space="preserve">usuarios del teletrabajo experimentan vigilancia y control excesivo por parte de sus superiores. La autonomía que ofrece el teletrabajo, muchas de las veces se ve perjudicada por un exceso de presión junto con una elevada carga de tareas y falta de retroalimentación. </w:t>
      </w:r>
      <w:r w:rsidR="00A74EE0">
        <w:rPr>
          <w:rFonts w:ascii="Times New Roman" w:hAnsi="Times New Roman" w:cs="Times New Roman"/>
          <w:sz w:val="24"/>
          <w:szCs w:val="24"/>
        </w:rPr>
        <w:t>Esta situación genera una contradicción; se le otorga al trabajador la autonomía de organizar su tiempo, pero a su vez, se le demanda una exigencia mayor en el desempeño producida por un aumento de las expectativas sobre él y su trabajo, lo que tiene por consecuencia, estrés laboral.</w:t>
      </w:r>
    </w:p>
    <w:p w14:paraId="15B44C35" w14:textId="7C621522" w:rsidR="004317F0" w:rsidRDefault="00A74EE0" w:rsidP="004F6D50">
      <w:pPr>
        <w:spacing w:line="360" w:lineRule="auto"/>
        <w:jc w:val="both"/>
        <w:rPr>
          <w:rFonts w:ascii="Times New Roman" w:hAnsi="Times New Roman" w:cs="Times New Roman"/>
          <w:sz w:val="24"/>
          <w:szCs w:val="24"/>
        </w:rPr>
      </w:pPr>
      <w:r>
        <w:rPr>
          <w:rFonts w:ascii="Times New Roman" w:hAnsi="Times New Roman" w:cs="Times New Roman"/>
          <w:sz w:val="24"/>
          <w:szCs w:val="24"/>
        </w:rPr>
        <w:t>Existe una percepción errónea sobre esta modalidad en la que se asocia</w:t>
      </w:r>
      <w:r w:rsidR="00057EA2">
        <w:rPr>
          <w:rFonts w:ascii="Times New Roman" w:hAnsi="Times New Roman" w:cs="Times New Roman"/>
          <w:sz w:val="24"/>
          <w:szCs w:val="24"/>
        </w:rPr>
        <w:t xml:space="preserve"> el teletrabajo a una forma más sencilla de trabajar, </w:t>
      </w:r>
      <w:r>
        <w:rPr>
          <w:rFonts w:ascii="Times New Roman" w:hAnsi="Times New Roman" w:cs="Times New Roman"/>
          <w:sz w:val="24"/>
          <w:szCs w:val="24"/>
        </w:rPr>
        <w:t>donde</w:t>
      </w:r>
      <w:r w:rsidR="00057EA2">
        <w:rPr>
          <w:rFonts w:ascii="Times New Roman" w:hAnsi="Times New Roman" w:cs="Times New Roman"/>
          <w:sz w:val="24"/>
          <w:szCs w:val="24"/>
        </w:rPr>
        <w:t xml:space="preserve"> se entiende que el nivel de trabajo y exigencias puede ser mayor, ya que el trabajador puede desempeñar más tareas en su hogar. </w:t>
      </w:r>
      <w:r>
        <w:rPr>
          <w:rFonts w:ascii="Times New Roman" w:hAnsi="Times New Roman" w:cs="Times New Roman"/>
          <w:sz w:val="24"/>
          <w:szCs w:val="24"/>
        </w:rPr>
        <w:t>Eurofound (2020) indica que al contrario de es</w:t>
      </w:r>
      <w:r w:rsidR="007765DC">
        <w:rPr>
          <w:rFonts w:ascii="Times New Roman" w:hAnsi="Times New Roman" w:cs="Times New Roman"/>
          <w:sz w:val="24"/>
          <w:szCs w:val="24"/>
        </w:rPr>
        <w:t>ta hipótesis</w:t>
      </w:r>
      <w:r>
        <w:rPr>
          <w:rFonts w:ascii="Times New Roman" w:hAnsi="Times New Roman" w:cs="Times New Roman"/>
          <w:sz w:val="24"/>
          <w:szCs w:val="24"/>
        </w:rPr>
        <w:t>, los trabajadores a menudo se enfrentan a jornadas laborales más extensas , disponibilidad constante y sobrecarga de responsabilidades.</w:t>
      </w:r>
    </w:p>
    <w:p w14:paraId="59D1A5C6" w14:textId="0F17AB4B" w:rsidR="009E3432" w:rsidRDefault="009E3432" w:rsidP="004F6D50">
      <w:pPr>
        <w:spacing w:line="360" w:lineRule="auto"/>
        <w:jc w:val="both"/>
        <w:rPr>
          <w:rFonts w:ascii="Times New Roman" w:hAnsi="Times New Roman" w:cs="Times New Roman"/>
          <w:sz w:val="24"/>
          <w:szCs w:val="24"/>
        </w:rPr>
      </w:pPr>
      <w:r>
        <w:rPr>
          <w:rFonts w:ascii="Times New Roman" w:hAnsi="Times New Roman" w:cs="Times New Roman"/>
          <w:sz w:val="24"/>
          <w:szCs w:val="24"/>
        </w:rPr>
        <w:t>La relación entre el teletrabajo y el estrés laboral no depende solamente de las condiciones tecnológicas o del entorno doméstico, sino de la interacción de las demandas de tareas y los recursos de cada individuo para afrontarlas.</w:t>
      </w:r>
    </w:p>
    <w:p w14:paraId="1A1303E3" w14:textId="3BDA4C4C" w:rsidR="009E3432" w:rsidRDefault="009E3432" w:rsidP="004F6D50">
      <w:pPr>
        <w:spacing w:line="360" w:lineRule="auto"/>
        <w:jc w:val="both"/>
        <w:rPr>
          <w:rFonts w:ascii="Times New Roman" w:hAnsi="Times New Roman" w:cs="Times New Roman"/>
          <w:sz w:val="24"/>
          <w:szCs w:val="24"/>
        </w:rPr>
      </w:pPr>
      <w:r>
        <w:rPr>
          <w:rFonts w:ascii="Times New Roman" w:hAnsi="Times New Roman" w:cs="Times New Roman"/>
          <w:sz w:val="24"/>
          <w:szCs w:val="24"/>
        </w:rPr>
        <w:t>Desde el modelo Demanda-Control-Apoyo, el estrés laboral surge como resultado del teletrabajo cuando se demanda al empleado una carga elevada de tareas y este percibe escaso apoyo y control por parte de la organización. Este tipo de trabajo, el modelo lo define como trabajo de alta tensión, con efecto típico estrés (Karasek y Theorell, 1979). El exceso de autonomía sin una orientación clara o sin la retroalimentación correspondiente por parte de los superiores, puede verse reflejada en inseguridad y autoexigencia.</w:t>
      </w:r>
    </w:p>
    <w:p w14:paraId="40ADCBA9" w14:textId="55355339" w:rsidR="009E3432" w:rsidRDefault="009E3432" w:rsidP="004F6D50">
      <w:pPr>
        <w:spacing w:line="360" w:lineRule="auto"/>
        <w:jc w:val="both"/>
        <w:rPr>
          <w:rFonts w:ascii="Times New Roman" w:hAnsi="Times New Roman" w:cs="Times New Roman"/>
          <w:sz w:val="24"/>
          <w:szCs w:val="24"/>
        </w:rPr>
      </w:pPr>
      <w:r>
        <w:rPr>
          <w:rFonts w:ascii="Times New Roman" w:hAnsi="Times New Roman" w:cs="Times New Roman"/>
          <w:sz w:val="24"/>
          <w:szCs w:val="24"/>
        </w:rPr>
        <w:t>El aislamiento social forma parte de los factores psicosociales que derivan en riesgos. Al desaparecer la interacción presencial, las relaciones laborales se generan de forma más material en la que el apoyo emocional y de reconocimiento se ve reducido. El INSTT (2022) sugiere que la falta de contacto puede generar una sensación de desconexión con el equipo, provocando sensación de incertidumbre y favoreciendo respuestas emocionales negativas.</w:t>
      </w:r>
    </w:p>
    <w:p w14:paraId="79C6A4CB" w14:textId="5DD55C7F" w:rsidR="009E3432" w:rsidRDefault="009E3432" w:rsidP="004F6D50">
      <w:pPr>
        <w:spacing w:line="360" w:lineRule="auto"/>
        <w:jc w:val="both"/>
        <w:rPr>
          <w:rFonts w:ascii="Times New Roman" w:hAnsi="Times New Roman" w:cs="Times New Roman"/>
          <w:sz w:val="24"/>
          <w:szCs w:val="24"/>
        </w:rPr>
      </w:pPr>
      <w:r>
        <w:rPr>
          <w:rFonts w:ascii="Times New Roman" w:hAnsi="Times New Roman" w:cs="Times New Roman"/>
          <w:sz w:val="24"/>
          <w:szCs w:val="24"/>
        </w:rPr>
        <w:t>Además, otro de los factores es el uso de dispositivos tecnológicos. Un uso intensivo de herramientas tecnológicas puede tener como consecuencia el fenómeno del tecnoestrés, definido como la falta de recursos personales para afrontar de forma eficiente las demandas que requieren el uso de la tecnología (Bahamondes-Rosado et al., 2023). Es un tipo de estrés tecnológico que se manifiesta en ansiedad, frustración y sensación de saturación digital. Acorde a la OMS (2022), la exposición prolongada a pantallas y notificaciones continuas puede ocasionar alteraciones de sueño y dificultades de rendimiento y concentración. A lo que se le incorpora, la vigilancia digital a través de herramientas de monitorización del rendimiento. El INSST (2022) advierte de que un sistema de control excesivo por parte de la organización puede generar un clima de desconfianza debido a que se reduce el sentimiento de autonomía y confianza.</w:t>
      </w:r>
    </w:p>
    <w:p w14:paraId="5D4A6E0B" w14:textId="0BA1169E" w:rsidR="00436805" w:rsidRDefault="00436805" w:rsidP="004F6D50">
      <w:pPr>
        <w:spacing w:line="360" w:lineRule="auto"/>
        <w:jc w:val="both"/>
        <w:rPr>
          <w:rFonts w:ascii="Times New Roman" w:hAnsi="Times New Roman" w:cs="Times New Roman"/>
          <w:sz w:val="24"/>
          <w:szCs w:val="24"/>
        </w:rPr>
      </w:pPr>
      <w:r>
        <w:rPr>
          <w:rFonts w:ascii="Times New Roman" w:hAnsi="Times New Roman" w:cs="Times New Roman"/>
          <w:sz w:val="24"/>
          <w:szCs w:val="24"/>
        </w:rPr>
        <w:t>Sin embargo, el impacto del teletrabajo en el estrés no es uniforme, depende de aspectos personales y organizacionales. Factores como el apoyo social percibido, claridad en las demandas y competencia digital. El modelo híbrido parece la mejor forma para combatir estos riesgos del teletrabajo ya que ofrece un equilibrio entre autonomía y contacto social combinando el trabajo presencial y el remoto, amortiguando así efectos negativos (Perelman et al., 2024).</w:t>
      </w:r>
    </w:p>
    <w:p w14:paraId="3DED6013" w14:textId="439CEEFB" w:rsidR="00436805" w:rsidRDefault="00436805" w:rsidP="004F6D50">
      <w:pPr>
        <w:spacing w:line="360" w:lineRule="auto"/>
        <w:jc w:val="both"/>
        <w:rPr>
          <w:rFonts w:ascii="Times New Roman" w:hAnsi="Times New Roman" w:cs="Times New Roman"/>
          <w:sz w:val="24"/>
          <w:szCs w:val="24"/>
        </w:rPr>
      </w:pPr>
      <w:r>
        <w:rPr>
          <w:rFonts w:ascii="Times New Roman" w:hAnsi="Times New Roman" w:cs="Times New Roman"/>
          <w:sz w:val="24"/>
          <w:szCs w:val="24"/>
        </w:rPr>
        <w:t>Goñi-Legaz, Nuñez y Ollo-López (2023) manifestaron que el teletrabajo no necesariamente produce estrés, sino que este aparece cuando los trabajadores se sienten en la obligación de mantener su actividad laboral fuera de su horario.</w:t>
      </w:r>
    </w:p>
    <w:p w14:paraId="1AEC7867" w14:textId="3B3C51BC" w:rsidR="00436805" w:rsidRDefault="00436805" w:rsidP="004F6D50">
      <w:pPr>
        <w:spacing w:line="360" w:lineRule="auto"/>
        <w:jc w:val="both"/>
        <w:rPr>
          <w:rFonts w:ascii="Times New Roman" w:hAnsi="Times New Roman" w:cs="Times New Roman"/>
          <w:sz w:val="24"/>
          <w:szCs w:val="24"/>
        </w:rPr>
      </w:pPr>
      <w:r>
        <w:rPr>
          <w:rFonts w:ascii="Times New Roman" w:hAnsi="Times New Roman" w:cs="Times New Roman"/>
          <w:sz w:val="24"/>
          <w:szCs w:val="24"/>
        </w:rPr>
        <w:t>En conclusión, el estrés asociado al teletrabajo es un mecanismo que manifiesta la necesidad de equilibrio entre las demandas laborales y los recursos y competencias personales. Los factores mencionados actúan como factores de riesgo convirtiendo el teletrabajo en un espacio que no otorga oportunidades de desarrollo, constituyendo un entorno de presión y malestar psicológico.</w:t>
      </w:r>
    </w:p>
    <w:p w14:paraId="14186BA5" w14:textId="07E66453" w:rsidR="00D3074F" w:rsidRDefault="00D3074F" w:rsidP="004F6D50">
      <w:pPr>
        <w:spacing w:line="360" w:lineRule="auto"/>
        <w:jc w:val="both"/>
        <w:rPr>
          <w:rFonts w:ascii="Times New Roman" w:hAnsi="Times New Roman" w:cs="Times New Roman"/>
          <w:sz w:val="24"/>
          <w:szCs w:val="24"/>
        </w:rPr>
      </w:pPr>
    </w:p>
    <w:p w14:paraId="2CA36D4A" w14:textId="25551351" w:rsidR="00D3074F" w:rsidRDefault="00D3074F" w:rsidP="004F6D5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3.2. Teletrabajo y síndrome de burnout</w:t>
      </w:r>
    </w:p>
    <w:p w14:paraId="4BD2BF2D" w14:textId="7D540721" w:rsidR="00E93C83" w:rsidRDefault="00E93C83" w:rsidP="004F6D50">
      <w:pPr>
        <w:spacing w:line="360" w:lineRule="auto"/>
        <w:jc w:val="both"/>
        <w:rPr>
          <w:rFonts w:ascii="Times New Roman" w:hAnsi="Times New Roman" w:cs="Times New Roman"/>
          <w:sz w:val="24"/>
          <w:szCs w:val="24"/>
        </w:rPr>
      </w:pPr>
      <w:r>
        <w:rPr>
          <w:rFonts w:ascii="Times New Roman" w:hAnsi="Times New Roman" w:cs="Times New Roman"/>
          <w:sz w:val="24"/>
          <w:szCs w:val="24"/>
        </w:rPr>
        <w:t>El teletrabajo al realizar un cambio en las condiciones tradicionales de la organización laboral transforma factores que pueden desencadenar el síndrome de burnout, también conocido como síndrome de desgaste profesional. La OMS (2019) define este fenómeno como una consecuencia originada por estrés laboral crónico no gestionado con éxito, se reconoce por síntomas de agotamiento emocional, despersonalización y reducción de la eficacia. En el ámbito del teletrabajo, estos síntomas pueden verse incrementados por la falta de límites entre el ámbito personal y laboral, la sensación de aislamiento y la continua conexión.</w:t>
      </w:r>
    </w:p>
    <w:p w14:paraId="1BA26EC5" w14:textId="28E3ADE5" w:rsidR="00E93C83" w:rsidRDefault="00E93C83" w:rsidP="004F6D50">
      <w:pPr>
        <w:spacing w:line="360" w:lineRule="auto"/>
        <w:jc w:val="both"/>
        <w:rPr>
          <w:rFonts w:ascii="Times New Roman" w:hAnsi="Times New Roman" w:cs="Times New Roman"/>
          <w:sz w:val="24"/>
          <w:szCs w:val="24"/>
        </w:rPr>
      </w:pPr>
      <w:r>
        <w:rPr>
          <w:rFonts w:ascii="Times New Roman" w:hAnsi="Times New Roman" w:cs="Times New Roman"/>
          <w:sz w:val="24"/>
          <w:szCs w:val="24"/>
        </w:rPr>
        <w:t>A pesar de que el síndrome de burnout no se clasifica como enfermedad médica, tiene repercusiones negativas sobre la salud mental y física de los trabajadores afectados.</w:t>
      </w:r>
    </w:p>
    <w:p w14:paraId="4192EAA1" w14:textId="77777777" w:rsidR="00AA7226" w:rsidRDefault="00AA7226" w:rsidP="004F6D50">
      <w:pPr>
        <w:spacing w:line="360" w:lineRule="auto"/>
        <w:jc w:val="both"/>
        <w:rPr>
          <w:rFonts w:ascii="Times New Roman" w:hAnsi="Times New Roman" w:cs="Times New Roman"/>
          <w:sz w:val="24"/>
          <w:szCs w:val="24"/>
        </w:rPr>
      </w:pPr>
    </w:p>
    <w:p w14:paraId="6E821983" w14:textId="4179FE49" w:rsidR="004B4E64" w:rsidRDefault="004B4E64" w:rsidP="004F6D50">
      <w:pPr>
        <w:spacing w:line="360" w:lineRule="auto"/>
        <w:jc w:val="both"/>
        <w:rPr>
          <w:rFonts w:ascii="Times New Roman" w:hAnsi="Times New Roman" w:cs="Times New Roman"/>
          <w:sz w:val="24"/>
          <w:szCs w:val="24"/>
        </w:rPr>
      </w:pPr>
      <w:r>
        <w:rPr>
          <w:rFonts w:ascii="Times New Roman" w:hAnsi="Times New Roman" w:cs="Times New Roman"/>
          <w:sz w:val="24"/>
          <w:szCs w:val="24"/>
        </w:rPr>
        <w:t>El agotamiento emocional es la primera variable que se ve afectada en el trabajo en remoto. La continua exposición a pantallas y la comunicación regida por la tecnología pueden generar al trabajador fatiga cognitiva y sensorial impidiéndole la concentración y rendimiento necesario en el desempeño de sus tareas.</w:t>
      </w:r>
    </w:p>
    <w:p w14:paraId="001D177C" w14:textId="1304BE1C" w:rsidR="004B4E64" w:rsidRDefault="004B4E64" w:rsidP="004F6D50">
      <w:pPr>
        <w:spacing w:line="360" w:lineRule="auto"/>
        <w:jc w:val="both"/>
        <w:rPr>
          <w:rFonts w:ascii="Times New Roman" w:hAnsi="Times New Roman" w:cs="Times New Roman"/>
          <w:sz w:val="24"/>
          <w:szCs w:val="24"/>
        </w:rPr>
      </w:pPr>
      <w:r>
        <w:rPr>
          <w:rFonts w:ascii="Times New Roman" w:hAnsi="Times New Roman" w:cs="Times New Roman"/>
          <w:sz w:val="24"/>
          <w:szCs w:val="24"/>
        </w:rPr>
        <w:t>La OMS (2022) sugiere que las jornadas prolongadas sin pausas adecuadas provocan síntomas de cansancio extremo, insomnio e irritabilidad. En este sentido, cabe mencionar que el tecnoestrés actúa como un antecedente del burnout, ya que además de incrementar la carga mental debido al aumento de demandas tecnológicas, se produce una pérdida del control sobre el trabajo (Bahamondes-Rosado et al., 2023).</w:t>
      </w:r>
      <w:r w:rsidR="00021A60">
        <w:rPr>
          <w:rFonts w:ascii="Times New Roman" w:hAnsi="Times New Roman" w:cs="Times New Roman"/>
          <w:sz w:val="24"/>
          <w:szCs w:val="24"/>
        </w:rPr>
        <w:t xml:space="preserve"> El constante uso de correos electrónicos, plataformas de comunicación y de sistemas de gestión digital obliga a los individuos a procesar grandes cantidades de información a mayor velocidad provocando en ellos la presión de siempre estar disponible y responder de manera inmediata a solicitudes.</w:t>
      </w:r>
      <w:r w:rsidR="00474C62">
        <w:rPr>
          <w:rFonts w:ascii="Times New Roman" w:hAnsi="Times New Roman" w:cs="Times New Roman"/>
          <w:sz w:val="24"/>
          <w:szCs w:val="24"/>
        </w:rPr>
        <w:t xml:space="preserve"> Todas estas condiciones generan un ciclo de estrés crónico: a mayor número de exigencias, menor sensación de autonomía y menor control sobre sus propios ritmos, incrementando </w:t>
      </w:r>
      <w:r w:rsidR="00F94547">
        <w:rPr>
          <w:rFonts w:ascii="Times New Roman" w:hAnsi="Times New Roman" w:cs="Times New Roman"/>
          <w:sz w:val="24"/>
          <w:szCs w:val="24"/>
        </w:rPr>
        <w:t xml:space="preserve">así </w:t>
      </w:r>
      <w:r w:rsidR="00474C62">
        <w:rPr>
          <w:rFonts w:ascii="Times New Roman" w:hAnsi="Times New Roman" w:cs="Times New Roman"/>
          <w:sz w:val="24"/>
          <w:szCs w:val="24"/>
        </w:rPr>
        <w:t>la sensación de sobrecarga (Consiglio et al., 2023).</w:t>
      </w:r>
    </w:p>
    <w:p w14:paraId="15A77730" w14:textId="2B961489" w:rsidR="008A0BEA" w:rsidRDefault="008A0BEA" w:rsidP="004F6D5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Asimismo, el INSST (2022) menciona que la prolongación de la jornada y la dificultad para desconectar, </w:t>
      </w:r>
      <w:r w:rsidR="00F94547">
        <w:rPr>
          <w:rFonts w:ascii="Times New Roman" w:hAnsi="Times New Roman" w:cs="Times New Roman"/>
          <w:sz w:val="24"/>
          <w:szCs w:val="24"/>
        </w:rPr>
        <w:t>areflejado</w:t>
      </w:r>
      <w:r>
        <w:rPr>
          <w:rFonts w:ascii="Times New Roman" w:hAnsi="Times New Roman" w:cs="Times New Roman"/>
          <w:sz w:val="24"/>
          <w:szCs w:val="24"/>
        </w:rPr>
        <w:t xml:space="preserve"> de forma continua en el tiempo</w:t>
      </w:r>
      <w:r w:rsidR="00F94547">
        <w:rPr>
          <w:rFonts w:ascii="Times New Roman" w:hAnsi="Times New Roman" w:cs="Times New Roman"/>
          <w:sz w:val="24"/>
          <w:szCs w:val="24"/>
        </w:rPr>
        <w:t xml:space="preserve">, </w:t>
      </w:r>
      <w:r>
        <w:rPr>
          <w:rFonts w:ascii="Times New Roman" w:hAnsi="Times New Roman" w:cs="Times New Roman"/>
          <w:sz w:val="24"/>
          <w:szCs w:val="24"/>
        </w:rPr>
        <w:t>constituyen factores de riesgo psicosocial que derivan en un agotamiento emocional y un deterioro del bienestar. Es por ello, por lo que diferenciamos el tecnoestrés del burnout; el primero se manifiesta de forma inmediata a las demandas, mientras que el segundo, es una manifestación producida por una exposición continuada de estas demandas sin poder manejarlas de forma eficaz y adecuada (Bahamondes-Rosado et al., 2023; Pulido Guerrero et al., 2025).</w:t>
      </w:r>
    </w:p>
    <w:p w14:paraId="379E8936" w14:textId="77777777" w:rsidR="005A75CC" w:rsidRDefault="005A75CC" w:rsidP="004F6D50">
      <w:pPr>
        <w:spacing w:line="360" w:lineRule="auto"/>
        <w:jc w:val="both"/>
        <w:rPr>
          <w:rFonts w:ascii="Times New Roman" w:hAnsi="Times New Roman" w:cs="Times New Roman"/>
          <w:sz w:val="24"/>
          <w:szCs w:val="24"/>
        </w:rPr>
      </w:pPr>
    </w:p>
    <w:p w14:paraId="39BB902E" w14:textId="156744C5" w:rsidR="00AA7226" w:rsidRDefault="00AA7226" w:rsidP="004F6D50">
      <w:pPr>
        <w:spacing w:line="360" w:lineRule="auto"/>
        <w:jc w:val="both"/>
        <w:rPr>
          <w:rFonts w:ascii="Times New Roman" w:hAnsi="Times New Roman" w:cs="Times New Roman"/>
          <w:sz w:val="24"/>
          <w:szCs w:val="24"/>
        </w:rPr>
      </w:pPr>
      <w:r>
        <w:rPr>
          <w:rFonts w:ascii="Times New Roman" w:hAnsi="Times New Roman" w:cs="Times New Roman"/>
          <w:sz w:val="24"/>
          <w:szCs w:val="24"/>
        </w:rPr>
        <w:t>El segundo componente del burnout es la despersonalización y pérdida del vínculo social.</w:t>
      </w:r>
      <w:r w:rsidR="005E205C">
        <w:rPr>
          <w:rFonts w:ascii="Times New Roman" w:hAnsi="Times New Roman" w:cs="Times New Roman"/>
          <w:sz w:val="24"/>
          <w:szCs w:val="24"/>
        </w:rPr>
        <w:t xml:space="preserve"> Este factor se refleja en una actitud fría, distante e indiferente tanto hacia el trabajo como hacia </w:t>
      </w:r>
      <w:r w:rsidR="00F94547">
        <w:rPr>
          <w:rFonts w:ascii="Times New Roman" w:hAnsi="Times New Roman" w:cs="Times New Roman"/>
          <w:sz w:val="24"/>
          <w:szCs w:val="24"/>
        </w:rPr>
        <w:t>el resto de los</w:t>
      </w:r>
      <w:r w:rsidR="005E205C">
        <w:rPr>
          <w:rFonts w:ascii="Times New Roman" w:hAnsi="Times New Roman" w:cs="Times New Roman"/>
          <w:sz w:val="24"/>
          <w:szCs w:val="24"/>
        </w:rPr>
        <w:t xml:space="preserve"> miembros de la organización. En el teletrabajo, estas </w:t>
      </w:r>
      <w:r w:rsidR="00F94547">
        <w:rPr>
          <w:rFonts w:ascii="Times New Roman" w:hAnsi="Times New Roman" w:cs="Times New Roman"/>
          <w:sz w:val="24"/>
          <w:szCs w:val="24"/>
        </w:rPr>
        <w:t>actitudes</w:t>
      </w:r>
      <w:r w:rsidR="005E205C">
        <w:rPr>
          <w:rFonts w:ascii="Times New Roman" w:hAnsi="Times New Roman" w:cs="Times New Roman"/>
          <w:sz w:val="24"/>
          <w:szCs w:val="24"/>
        </w:rPr>
        <w:t xml:space="preserve"> se estimulan por la falta de contacto presencial y por la limitación de la comunicación entre individuos de una misma organización dadas únicamente en tareas concretas, lo que ayuda a la reducción de sensación de pertenencia y apoyo (INSST, 2022). Es esta falta de vinculación la que puede desembocar en sentimientos de soledad que se reflejan en desmotivación y desconexión de las tareas. </w:t>
      </w:r>
    </w:p>
    <w:p w14:paraId="78580B2F" w14:textId="2DB5AFBD" w:rsidR="0011335E" w:rsidRDefault="0011335E" w:rsidP="004F6D50">
      <w:pPr>
        <w:spacing w:line="360" w:lineRule="auto"/>
        <w:jc w:val="both"/>
        <w:rPr>
          <w:rFonts w:ascii="Times New Roman" w:hAnsi="Times New Roman" w:cs="Times New Roman"/>
          <w:sz w:val="24"/>
          <w:szCs w:val="24"/>
        </w:rPr>
      </w:pPr>
      <w:r>
        <w:rPr>
          <w:rFonts w:ascii="Times New Roman" w:hAnsi="Times New Roman" w:cs="Times New Roman"/>
          <w:sz w:val="24"/>
          <w:szCs w:val="24"/>
        </w:rPr>
        <w:t>La despersonalización en el teletrabajo se ve estimulada por la falta de interacción y escasez de retroalimentación (Golden, 2006). La disminución de contacto presencial limita la percepción de apoyo, aumentando la sensación de aislamiento y con ello, la tendencia a adoptar una actitud pasiva o fría (Toscano y Zappala, 2020)</w:t>
      </w:r>
      <w:r w:rsidR="00F94A74">
        <w:rPr>
          <w:rFonts w:ascii="Times New Roman" w:hAnsi="Times New Roman" w:cs="Times New Roman"/>
          <w:sz w:val="24"/>
          <w:szCs w:val="24"/>
        </w:rPr>
        <w:t xml:space="preserve">. Al existir una falta de presencialidad del equipo en la organización, dificulta la </w:t>
      </w:r>
      <w:r w:rsidR="00AA23BE">
        <w:rPr>
          <w:rFonts w:ascii="Times New Roman" w:hAnsi="Times New Roman" w:cs="Times New Roman"/>
          <w:sz w:val="24"/>
          <w:szCs w:val="24"/>
        </w:rPr>
        <w:t>cohesión</w:t>
      </w:r>
      <w:r w:rsidR="00F94A74">
        <w:rPr>
          <w:rFonts w:ascii="Times New Roman" w:hAnsi="Times New Roman" w:cs="Times New Roman"/>
          <w:sz w:val="24"/>
          <w:szCs w:val="24"/>
        </w:rPr>
        <w:t xml:space="preserve"> y eficacia de los departamentos fomentando la desconexión y el </w:t>
      </w:r>
      <w:r w:rsidR="00AA23BE">
        <w:rPr>
          <w:rFonts w:ascii="Times New Roman" w:hAnsi="Times New Roman" w:cs="Times New Roman"/>
          <w:sz w:val="24"/>
          <w:szCs w:val="24"/>
        </w:rPr>
        <w:t>desinterés</w:t>
      </w:r>
      <w:r w:rsidR="00F94A74">
        <w:rPr>
          <w:rFonts w:ascii="Times New Roman" w:hAnsi="Times New Roman" w:cs="Times New Roman"/>
          <w:sz w:val="24"/>
          <w:szCs w:val="24"/>
        </w:rPr>
        <w:t xml:space="preserve"> cole</w:t>
      </w:r>
      <w:r w:rsidR="00AA23BE">
        <w:rPr>
          <w:rFonts w:ascii="Times New Roman" w:hAnsi="Times New Roman" w:cs="Times New Roman"/>
          <w:sz w:val="24"/>
          <w:szCs w:val="24"/>
        </w:rPr>
        <w:t>ctivo y gradual.</w:t>
      </w:r>
      <w:r w:rsidR="002B0BC8">
        <w:rPr>
          <w:rFonts w:ascii="Times New Roman" w:hAnsi="Times New Roman" w:cs="Times New Roman"/>
          <w:sz w:val="24"/>
          <w:szCs w:val="24"/>
        </w:rPr>
        <w:t xml:space="preserve"> La falta de interacción social no afecta únicamente a la calidad de las relaciones laborales, sino además a la identificación organizacional.</w:t>
      </w:r>
      <w:r w:rsidR="003E6C0D">
        <w:rPr>
          <w:rFonts w:ascii="Times New Roman" w:hAnsi="Times New Roman" w:cs="Times New Roman"/>
          <w:sz w:val="24"/>
          <w:szCs w:val="24"/>
        </w:rPr>
        <w:t xml:space="preserve"> Se explica en el modelo de Demandas y Recursos Laborales (JR.R) de Bakker y Demerouti (2017). Al no existir una conexión directa por parte de los trabajadores con su empresa, o al menos no percibirlo así, el sentido de pertenencia de estos disminuye. Esta desvinculación por parte de los empleados hacia su </w:t>
      </w:r>
      <w:r w:rsidR="009F6968">
        <w:rPr>
          <w:rFonts w:ascii="Times New Roman" w:hAnsi="Times New Roman" w:cs="Times New Roman"/>
          <w:sz w:val="24"/>
          <w:szCs w:val="24"/>
        </w:rPr>
        <w:t>empresa</w:t>
      </w:r>
      <w:r w:rsidR="003E6C0D">
        <w:rPr>
          <w:rFonts w:ascii="Times New Roman" w:hAnsi="Times New Roman" w:cs="Times New Roman"/>
          <w:sz w:val="24"/>
          <w:szCs w:val="24"/>
        </w:rPr>
        <w:t xml:space="preserve"> se refleja en una actitud más instrumental con una forma mecánica y sin implicación emocional de realizar las tareas</w:t>
      </w:r>
      <w:r w:rsidR="009F6968">
        <w:rPr>
          <w:rFonts w:ascii="Times New Roman" w:hAnsi="Times New Roman" w:cs="Times New Roman"/>
          <w:sz w:val="24"/>
          <w:szCs w:val="24"/>
        </w:rPr>
        <w:t>.</w:t>
      </w:r>
    </w:p>
    <w:p w14:paraId="00CDB3EB" w14:textId="0DB96AF4" w:rsidR="008A0BEA" w:rsidRDefault="008A0BEA" w:rsidP="004F6D50">
      <w:pPr>
        <w:spacing w:line="360" w:lineRule="auto"/>
        <w:jc w:val="both"/>
        <w:rPr>
          <w:rFonts w:ascii="Times New Roman" w:hAnsi="Times New Roman" w:cs="Times New Roman"/>
          <w:sz w:val="24"/>
          <w:szCs w:val="24"/>
        </w:rPr>
      </w:pPr>
    </w:p>
    <w:p w14:paraId="1D48D28F" w14:textId="3D061D40" w:rsidR="005E205C" w:rsidRDefault="005E205C" w:rsidP="004F6D50">
      <w:pPr>
        <w:spacing w:line="360" w:lineRule="auto"/>
        <w:jc w:val="both"/>
        <w:rPr>
          <w:rFonts w:ascii="Times New Roman" w:hAnsi="Times New Roman" w:cs="Times New Roman"/>
          <w:sz w:val="24"/>
          <w:szCs w:val="24"/>
        </w:rPr>
      </w:pPr>
      <w:r>
        <w:rPr>
          <w:rFonts w:ascii="Times New Roman" w:hAnsi="Times New Roman" w:cs="Times New Roman"/>
          <w:sz w:val="24"/>
          <w:szCs w:val="24"/>
        </w:rPr>
        <w:t>El tercer factor del síndrome de burnout es la reducción de eficacia profesional. Este componente está relacionado con la sensación de incompetencia y fracaso laboral.</w:t>
      </w:r>
      <w:r w:rsidR="007E2D47">
        <w:rPr>
          <w:rFonts w:ascii="Times New Roman" w:hAnsi="Times New Roman" w:cs="Times New Roman"/>
          <w:sz w:val="24"/>
          <w:szCs w:val="24"/>
        </w:rPr>
        <w:t xml:space="preserve"> En el teletrabajo , al propiciarse la autonomía y la autogestión puede verse incrementada la falta de retroalimentación directa por parte de los superiores y por tanto, la dificultad de establecer una evaluación objetiva del desarrollo de las tareas. La OMS (2022) señala que los entornos digitales tienden a centrase más en los resultados visibles que en la calidad del trabajo, ejerciendo así presión en los trabajadores para permanecer siempre disponibles, teniendo un impacto negativo en su bienestar.</w:t>
      </w:r>
    </w:p>
    <w:p w14:paraId="2E9CF658" w14:textId="1378A973" w:rsidR="001A17B2" w:rsidRDefault="001A17B2" w:rsidP="004F6D50">
      <w:pPr>
        <w:spacing w:line="360" w:lineRule="auto"/>
        <w:jc w:val="both"/>
        <w:rPr>
          <w:rFonts w:ascii="Times New Roman" w:hAnsi="Times New Roman" w:cs="Times New Roman"/>
          <w:sz w:val="24"/>
          <w:szCs w:val="24"/>
        </w:rPr>
      </w:pPr>
      <w:r>
        <w:rPr>
          <w:rFonts w:ascii="Times New Roman" w:hAnsi="Times New Roman" w:cs="Times New Roman"/>
          <w:sz w:val="24"/>
          <w:szCs w:val="24"/>
        </w:rPr>
        <w:t>Como consecuente, se presenta una contradicción, la supuesta autonomía de los individuos y la realidad del control digital. Ambas características refuerzan la autoexigencia provocando resultados de sobrecarga voluntaria con la finalidad de demostrar compromiso, productividad y presencia. Fenómeno que el INSST (2022) describe como autoexplotación digital.</w:t>
      </w:r>
    </w:p>
    <w:p w14:paraId="17096D6F" w14:textId="51022FA9" w:rsidR="00AC2988" w:rsidRPr="002A0C1F" w:rsidRDefault="00D21DAB" w:rsidP="004F6D50">
      <w:pPr>
        <w:spacing w:line="360" w:lineRule="auto"/>
        <w:jc w:val="both"/>
        <w:rPr>
          <w:rFonts w:ascii="Times New Roman" w:hAnsi="Times New Roman" w:cs="Times New Roman"/>
          <w:color w:val="FF0000"/>
          <w:sz w:val="24"/>
          <w:szCs w:val="24"/>
        </w:rPr>
      </w:pPr>
      <w:r>
        <w:rPr>
          <w:rFonts w:ascii="Times New Roman" w:hAnsi="Times New Roman" w:cs="Times New Roman"/>
          <w:sz w:val="24"/>
          <w:szCs w:val="24"/>
        </w:rPr>
        <w:t>El síndrome de burnout se define como el resultado de un proceso continuo donde la falta de límites, la sobrecarga tecnológica y laboral y el aislamiento social deterioran la capacidad de los trabajadores para gestionar de forma eficaz las demandas laborales. Contrariamente a lo que podría considerarse como una consecuencia inevitable del trabajo en remoto, este síndrome emerge de un mal desempeño de la autonomía y flexibilidad que ofrece el teletrabajo. Esta paradoja evidencia la importancia de una gestión organizativa preventiva que fomente entornos laborales sostenibles, comunicación fluida y políticas de desconexión digital.</w:t>
      </w:r>
    </w:p>
    <w:p w14:paraId="1E3996A2" w14:textId="71A9ED71" w:rsidR="00D3074F" w:rsidRDefault="00A325A4" w:rsidP="004F6D5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3.3. Teletrabajo y conciliación laboral - familiar</w:t>
      </w:r>
    </w:p>
    <w:p w14:paraId="179E6520" w14:textId="70021F0E" w:rsidR="00057EA2" w:rsidRDefault="003E3218" w:rsidP="004F6D5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Desde el inicio del teletrabajo, uno de los argumentos más frecuentados por los empleados sobre sus ventajas ha sido su potencial para favorecer la conciliación laboral-familiar. En términos teóricos, el teletrabajo permite una mejor gestión del tiempo personal proporcionando mayor autonomía para la distribución de responsabilidades laborales y domésticas. A pesar de ser un factor muy positivo para esta posible conciliación, en muchas ocasiones depende de las condiciones de cada individuo bajo cuales se desarrollan ambas variables. La presencia de una planificación del horario, junto con una adecuada delimitación en el reparto de las tareas que perite el teletrabajo puede contribuir a mejorar la conciliación, sin embargo, estos beneficios no siempre se traducen en una conciliación efectiva. Allen et al. (2014) </w:t>
      </w:r>
      <w:r w:rsidR="007E415B">
        <w:rPr>
          <w:rFonts w:ascii="Times New Roman" w:hAnsi="Times New Roman" w:cs="Times New Roman"/>
          <w:sz w:val="24"/>
          <w:szCs w:val="24"/>
        </w:rPr>
        <w:t>argumentan que en muchos de los casos, el teletrabajo genera una superposición de roles, que dificulta la existencia de límites para la separación entre demandas laborales y familiares, surgiendo un conflicto trabajo-familia.</w:t>
      </w:r>
    </w:p>
    <w:p w14:paraId="1C6E4FDA" w14:textId="3EB1797E" w:rsidR="007E415B" w:rsidRDefault="007E415B" w:rsidP="004F6D50">
      <w:pPr>
        <w:spacing w:line="360" w:lineRule="auto"/>
        <w:jc w:val="both"/>
        <w:rPr>
          <w:rFonts w:ascii="Times New Roman" w:hAnsi="Times New Roman" w:cs="Times New Roman"/>
          <w:sz w:val="24"/>
          <w:szCs w:val="24"/>
        </w:rPr>
      </w:pPr>
      <w:r>
        <w:rPr>
          <w:rFonts w:ascii="Times New Roman" w:hAnsi="Times New Roman" w:cs="Times New Roman"/>
          <w:sz w:val="24"/>
          <w:szCs w:val="24"/>
        </w:rPr>
        <w:t>A partir de la pandemia, este conflicto se vio intensificado al aumento de horas de trabajo en remoto.</w:t>
      </w:r>
      <w:r w:rsidR="004049B5">
        <w:rPr>
          <w:rFonts w:ascii="Times New Roman" w:hAnsi="Times New Roman" w:cs="Times New Roman"/>
          <w:sz w:val="24"/>
          <w:szCs w:val="24"/>
        </w:rPr>
        <w:t xml:space="preserve"> Eurofound (2020) evidencia que la sobrecarga de tareas, la falta de desconexión y las interrupciones constantes en el desarrollo del entorno doméstico incrementan la tensión psicológica. Además, Gálvez y Tirado (2020) mencionan que el teletrabajo no afecta a todas las personas por igual. las mujeres teletrabajadoras suelen asumir mayor carga de tareas domésticas y de cuidado. Si a este factor le añadimos la presencia de menores, la carga sobre las personas que teletrabajan es mayor </w:t>
      </w:r>
      <w:r w:rsidR="00A95F11">
        <w:rPr>
          <w:rFonts w:ascii="Times New Roman" w:hAnsi="Times New Roman" w:cs="Times New Roman"/>
          <w:sz w:val="24"/>
          <w:szCs w:val="24"/>
        </w:rPr>
        <w:t>aún</w:t>
      </w:r>
      <w:r w:rsidR="004049B5">
        <w:rPr>
          <w:rFonts w:ascii="Times New Roman" w:hAnsi="Times New Roman" w:cs="Times New Roman"/>
          <w:sz w:val="24"/>
          <w:szCs w:val="24"/>
        </w:rPr>
        <w:t xml:space="preserve"> provocando situaciones de doble presencia en la que se debe atender de manera simultánea las demandas laborales y familiares.</w:t>
      </w:r>
    </w:p>
    <w:p w14:paraId="01376BE0" w14:textId="3F13DE24" w:rsidR="00A95F11" w:rsidRDefault="00A95F11" w:rsidP="004F6D50">
      <w:pPr>
        <w:spacing w:line="360" w:lineRule="auto"/>
        <w:jc w:val="both"/>
        <w:rPr>
          <w:rFonts w:ascii="Times New Roman" w:hAnsi="Times New Roman" w:cs="Times New Roman"/>
          <w:sz w:val="24"/>
          <w:szCs w:val="24"/>
        </w:rPr>
      </w:pPr>
      <w:r>
        <w:rPr>
          <w:rFonts w:ascii="Times New Roman" w:hAnsi="Times New Roman" w:cs="Times New Roman"/>
          <w:sz w:val="24"/>
          <w:szCs w:val="24"/>
        </w:rPr>
        <w:t>Investigaciones recientes del JRC de la Comisión Europea señalan que la conciliación se ve condicionada por factores materiales del entorno doméstico, además de la disponibilidad de un espacio adecuado y privado para el desarrollo del trabajo. La falta de estos recursos aumenta las interrupciones reduciendo así la concentración y sosteniendo la difusión de límites entre los roles.</w:t>
      </w:r>
    </w:p>
    <w:p w14:paraId="4A55B20C" w14:textId="19239EC9" w:rsidR="008211BD" w:rsidRDefault="00A95F11" w:rsidP="004F6D50">
      <w:pPr>
        <w:spacing w:line="360" w:lineRule="auto"/>
        <w:jc w:val="both"/>
        <w:rPr>
          <w:rFonts w:ascii="Times New Roman" w:hAnsi="Times New Roman" w:cs="Times New Roman"/>
          <w:sz w:val="24"/>
          <w:szCs w:val="24"/>
        </w:rPr>
      </w:pPr>
      <w:r>
        <w:rPr>
          <w:rFonts w:ascii="Times New Roman" w:hAnsi="Times New Roman" w:cs="Times New Roman"/>
          <w:sz w:val="24"/>
          <w:szCs w:val="24"/>
        </w:rPr>
        <w:t>En conclusión, el teletrabajo se considera potencial para favorecer la conciliación laboral-familiar, pero este impacto depende de factores como la distribución de tareas, los hijos menores, las condiciones de trabajo en el hogar, la intensidad del teletrabajo y la capacidad de establecer límites</w:t>
      </w:r>
      <w:r w:rsidR="00762D54">
        <w:rPr>
          <w:rFonts w:ascii="Times New Roman" w:hAnsi="Times New Roman" w:cs="Times New Roman"/>
          <w:sz w:val="24"/>
          <w:szCs w:val="24"/>
        </w:rPr>
        <w:t>.</w:t>
      </w:r>
    </w:p>
    <w:p w14:paraId="068F44CA" w14:textId="414E9C99" w:rsidR="00762D54" w:rsidRDefault="00762D54" w:rsidP="004F6D50">
      <w:pPr>
        <w:spacing w:line="360" w:lineRule="auto"/>
        <w:jc w:val="both"/>
        <w:rPr>
          <w:rFonts w:ascii="Times New Roman" w:hAnsi="Times New Roman" w:cs="Times New Roman"/>
          <w:sz w:val="24"/>
          <w:szCs w:val="24"/>
        </w:rPr>
      </w:pPr>
    </w:p>
    <w:p w14:paraId="7FDA81A7" w14:textId="1496F400" w:rsidR="00762D54" w:rsidRDefault="005A75CC" w:rsidP="004F6D5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4. </w:t>
      </w:r>
      <w:r w:rsidR="00762D54">
        <w:rPr>
          <w:rFonts w:ascii="Times New Roman" w:hAnsi="Times New Roman" w:cs="Times New Roman"/>
          <w:sz w:val="24"/>
          <w:szCs w:val="24"/>
        </w:rPr>
        <w:t>E</w:t>
      </w:r>
      <w:r>
        <w:rPr>
          <w:rFonts w:ascii="Times New Roman" w:hAnsi="Times New Roman" w:cs="Times New Roman"/>
          <w:sz w:val="24"/>
          <w:szCs w:val="24"/>
        </w:rPr>
        <w:t>strategias de prevención</w:t>
      </w:r>
    </w:p>
    <w:p w14:paraId="08C679C1" w14:textId="5127A7C3" w:rsidR="00762D54" w:rsidRDefault="00762D54" w:rsidP="004F6D50">
      <w:pPr>
        <w:spacing w:line="360" w:lineRule="auto"/>
        <w:jc w:val="both"/>
        <w:rPr>
          <w:rFonts w:ascii="Times New Roman" w:hAnsi="Times New Roman" w:cs="Times New Roman"/>
          <w:sz w:val="24"/>
          <w:szCs w:val="24"/>
        </w:rPr>
      </w:pPr>
      <w:r>
        <w:rPr>
          <w:rFonts w:ascii="Times New Roman" w:hAnsi="Times New Roman" w:cs="Times New Roman"/>
          <w:sz w:val="24"/>
          <w:szCs w:val="24"/>
        </w:rPr>
        <w:t>La presencia de riesgos psicosociales asociados al teletrabajo evidencia la necesidad de incorporar estrategias de prevención que garanticen condiciones de trabajo saludables. Esta prevención no se limita a corregir las consecuencias una vez aparecen, sino que tienen el objetivo de anticiparse a los riesgos mediante una planificación y organización equilibrada y fortalecimiento de los recursos disponibles para los trabajadores. El INSST (2022) destaca la importancia de un enfoque preventivo integral es esencial para la aparición, y sobre todo, la cronificación de estos riesgos, y promover entornos laborales que favorezcan el bienestar psicológico y el rendimiento de la persona en el desempeño de sus tareas.</w:t>
      </w:r>
    </w:p>
    <w:p w14:paraId="69E0231F" w14:textId="2498989A" w:rsidR="00762D54" w:rsidRDefault="001602DF" w:rsidP="004F6D5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762D54">
        <w:rPr>
          <w:rFonts w:ascii="Times New Roman" w:hAnsi="Times New Roman" w:cs="Times New Roman"/>
          <w:sz w:val="24"/>
          <w:szCs w:val="24"/>
        </w:rPr>
        <w:t>4.1. Medidas organizacionales</w:t>
      </w:r>
    </w:p>
    <w:p w14:paraId="3EEF2428" w14:textId="3C2974D7" w:rsidR="00762D54" w:rsidRDefault="00762D54" w:rsidP="004F6D50">
      <w:pPr>
        <w:spacing w:line="360" w:lineRule="auto"/>
        <w:jc w:val="both"/>
        <w:rPr>
          <w:rFonts w:ascii="Times New Roman" w:hAnsi="Times New Roman" w:cs="Times New Roman"/>
          <w:sz w:val="24"/>
          <w:szCs w:val="24"/>
        </w:rPr>
      </w:pPr>
      <w:r>
        <w:rPr>
          <w:rFonts w:ascii="Times New Roman" w:hAnsi="Times New Roman" w:cs="Times New Roman"/>
          <w:sz w:val="24"/>
          <w:szCs w:val="24"/>
        </w:rPr>
        <w:t>Las medidas organizacionales se definen como el conjunto de estrategias, políticas, procedimientos y decisiones implementadas por parte de la empresa con el fin de regular y mejorar las condiciones del teletrabajo y promover el bienestar de los trabajadores, previniendo así los riesgos laborales (INSST, 2022).</w:t>
      </w:r>
    </w:p>
    <w:p w14:paraId="1D742922" w14:textId="385FEDD1" w:rsidR="00762D54" w:rsidRDefault="00762D54" w:rsidP="004F6D5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La implantación de las medidas organizacionales comienza con una planificación clara del trabajo y definición de expectativas. Cuando en el desempeño de trabajo se observa una ambigüedad de las funciones. El INSST (2022) indica que hay un incremento del estrés laboral y de la sensación de descontrol. Esta sensación en el teletrabajo aumenta, ya que no hay una supervisión directa y continua. A través de definir los roles y planificar las prioridades y las cargas de trabajo, ayuda a los empleados a evitar la sobrecarga y poder lograr la conciliación familiar-laboral. la comunicación eficaz es fundamental para prevenir la sensación de aislamiento. La OMS (2022) señala que esa. Sensación se puede combatir a través de comunicación estable, transparente y adaptada al trabajo en remoto. Los trabajadores necesitan retroalimentación continua, reuniones y espacios virtuales que les permita la interacción. Este punto presenta una contradicción, ya que los trabajadores requieren atención pero a su vez deben señalar unos límites entre el trabajo y su vida personal, evitando la extensión de la jornada laboral y la necesidad de estar siempre disponible para la empresa. Por ello, </w:t>
      </w:r>
      <w:r w:rsidR="00904615">
        <w:rPr>
          <w:rFonts w:ascii="Times New Roman" w:hAnsi="Times New Roman" w:cs="Times New Roman"/>
          <w:sz w:val="24"/>
          <w:szCs w:val="24"/>
        </w:rPr>
        <w:t xml:space="preserve">Eurofound (2020) indica </w:t>
      </w:r>
      <w:r>
        <w:rPr>
          <w:rFonts w:ascii="Times New Roman" w:hAnsi="Times New Roman" w:cs="Times New Roman"/>
          <w:sz w:val="24"/>
          <w:szCs w:val="24"/>
        </w:rPr>
        <w:t xml:space="preserve">las empresas deben desarrollar la política de </w:t>
      </w:r>
      <w:r w:rsidR="00904615">
        <w:rPr>
          <w:rFonts w:ascii="Times New Roman" w:hAnsi="Times New Roman" w:cs="Times New Roman"/>
          <w:sz w:val="24"/>
          <w:szCs w:val="24"/>
        </w:rPr>
        <w:t>desconexión</w:t>
      </w:r>
      <w:r>
        <w:rPr>
          <w:rFonts w:ascii="Times New Roman" w:hAnsi="Times New Roman" w:cs="Times New Roman"/>
          <w:sz w:val="24"/>
          <w:szCs w:val="24"/>
        </w:rPr>
        <w:t xml:space="preserve"> </w:t>
      </w:r>
      <w:r w:rsidR="00904615">
        <w:rPr>
          <w:rFonts w:ascii="Times New Roman" w:hAnsi="Times New Roman" w:cs="Times New Roman"/>
          <w:sz w:val="24"/>
          <w:szCs w:val="24"/>
        </w:rPr>
        <w:t>digital</w:t>
      </w:r>
      <w:r>
        <w:rPr>
          <w:rFonts w:ascii="Times New Roman" w:hAnsi="Times New Roman" w:cs="Times New Roman"/>
          <w:sz w:val="24"/>
          <w:szCs w:val="24"/>
        </w:rPr>
        <w:t xml:space="preserve">, </w:t>
      </w:r>
      <w:r w:rsidR="00904615">
        <w:rPr>
          <w:rFonts w:ascii="Times New Roman" w:hAnsi="Times New Roman" w:cs="Times New Roman"/>
          <w:sz w:val="24"/>
          <w:szCs w:val="24"/>
        </w:rPr>
        <w:t xml:space="preserve">obligando tanto a los empleados como a la organización a respetar los descansos y el final de la jornada laboral. los organismos buscan respuestas, y las quieren de forma inmediata, realizado una evaluación de los empleados, sobre su rapidez y capacidad de llevar a cabo múltiples tareas de manera </w:t>
      </w:r>
      <w:r w:rsidR="00174650">
        <w:rPr>
          <w:rFonts w:ascii="Times New Roman" w:hAnsi="Times New Roman" w:cs="Times New Roman"/>
          <w:sz w:val="24"/>
          <w:szCs w:val="24"/>
        </w:rPr>
        <w:t>simultánea</w:t>
      </w:r>
      <w:r w:rsidR="00904615">
        <w:rPr>
          <w:rFonts w:ascii="Times New Roman" w:hAnsi="Times New Roman" w:cs="Times New Roman"/>
          <w:sz w:val="24"/>
          <w:szCs w:val="24"/>
        </w:rPr>
        <w:t>. El INSST (2022) señala que para llevar a cabo la prevención, la empresa debe realizar una evaluación de las demandas, desarrollando las cargas de trabajo de forma adecuada, proporcional y realista, dejando de lado las expectativas.</w:t>
      </w:r>
    </w:p>
    <w:p w14:paraId="53332A8A" w14:textId="5143F671" w:rsidR="00174650" w:rsidRDefault="00174650" w:rsidP="004F6D50">
      <w:pPr>
        <w:spacing w:line="360" w:lineRule="auto"/>
        <w:jc w:val="both"/>
        <w:rPr>
          <w:rFonts w:ascii="Times New Roman" w:hAnsi="Times New Roman" w:cs="Times New Roman"/>
          <w:sz w:val="24"/>
          <w:szCs w:val="24"/>
        </w:rPr>
      </w:pPr>
      <w:r>
        <w:rPr>
          <w:rFonts w:ascii="Times New Roman" w:hAnsi="Times New Roman" w:cs="Times New Roman"/>
          <w:sz w:val="24"/>
          <w:szCs w:val="24"/>
        </w:rPr>
        <w:t>Además de estas medidas expuestas</w:t>
      </w:r>
      <w:r w:rsidR="002C3031">
        <w:rPr>
          <w:rFonts w:ascii="Times New Roman" w:hAnsi="Times New Roman" w:cs="Times New Roman"/>
          <w:sz w:val="24"/>
          <w:szCs w:val="24"/>
        </w:rPr>
        <w:t xml:space="preserve"> cabe mencionar que </w:t>
      </w:r>
      <w:r>
        <w:rPr>
          <w:rFonts w:ascii="Times New Roman" w:hAnsi="Times New Roman" w:cs="Times New Roman"/>
          <w:sz w:val="24"/>
          <w:szCs w:val="24"/>
        </w:rPr>
        <w:t>la implantación del teletra</w:t>
      </w:r>
      <w:r w:rsidR="002C3031">
        <w:rPr>
          <w:rFonts w:ascii="Times New Roman" w:hAnsi="Times New Roman" w:cs="Times New Roman"/>
          <w:sz w:val="24"/>
          <w:szCs w:val="24"/>
        </w:rPr>
        <w:t>bajo se ha llevado a cabo de manera muy rápida, por lo que muchos de los trabajadores pueden padecer de falta de habilidades tecnológicas. Las empresas que emplean esta modalidad deben asegurarse de que la otra parte conoce las herramientas, y en el caso contrario, tienen la opción de acceder a una formación, reduciendo así el número de personas que sufren de ansiedad por este tipo de herramientas.</w:t>
      </w:r>
    </w:p>
    <w:p w14:paraId="37521CB3" w14:textId="71B16B0C" w:rsidR="00CB525C" w:rsidRDefault="00CB525C" w:rsidP="004F6D5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Por último, el INSST (2022) indica que las organizaciones deben incorporar una evaluación periódica de los riesgos psicosociales vinculados al teletrabajo. El uso de herramientas que evalúan la sobrecarga, el aislamiento o la falta de control que impide la </w:t>
      </w:r>
      <w:r w:rsidR="006A330B">
        <w:rPr>
          <w:rFonts w:ascii="Times New Roman" w:hAnsi="Times New Roman" w:cs="Times New Roman"/>
          <w:sz w:val="24"/>
          <w:szCs w:val="24"/>
        </w:rPr>
        <w:t>conciliación</w:t>
      </w:r>
      <w:r>
        <w:rPr>
          <w:rFonts w:ascii="Times New Roman" w:hAnsi="Times New Roman" w:cs="Times New Roman"/>
          <w:sz w:val="24"/>
          <w:szCs w:val="24"/>
        </w:rPr>
        <w:t xml:space="preserve"> permite implementar medidas preventivas actualizadas, basadas en datos reales propios de cada empresa, que respondan a las necesidades de los empleados.</w:t>
      </w:r>
    </w:p>
    <w:p w14:paraId="5F24E405" w14:textId="77777777" w:rsidR="00AA58CD" w:rsidRDefault="00AA58CD" w:rsidP="004F6D50">
      <w:pPr>
        <w:spacing w:line="360" w:lineRule="auto"/>
        <w:jc w:val="both"/>
        <w:rPr>
          <w:rFonts w:ascii="Times New Roman" w:hAnsi="Times New Roman" w:cs="Times New Roman"/>
          <w:sz w:val="24"/>
          <w:szCs w:val="24"/>
        </w:rPr>
      </w:pPr>
    </w:p>
    <w:p w14:paraId="7FA77CBE" w14:textId="77777777" w:rsidR="00AA58CD" w:rsidRDefault="00AA58CD" w:rsidP="004F6D50">
      <w:pPr>
        <w:spacing w:line="360" w:lineRule="auto"/>
        <w:jc w:val="both"/>
        <w:rPr>
          <w:rFonts w:ascii="Times New Roman" w:hAnsi="Times New Roman" w:cs="Times New Roman"/>
          <w:sz w:val="24"/>
          <w:szCs w:val="24"/>
        </w:rPr>
      </w:pPr>
    </w:p>
    <w:p w14:paraId="072E6821" w14:textId="77777777" w:rsidR="00AA58CD" w:rsidRDefault="00AA58CD" w:rsidP="004F6D50">
      <w:pPr>
        <w:spacing w:line="360" w:lineRule="auto"/>
        <w:jc w:val="both"/>
        <w:rPr>
          <w:rFonts w:ascii="Times New Roman" w:hAnsi="Times New Roman" w:cs="Times New Roman"/>
          <w:sz w:val="24"/>
          <w:szCs w:val="24"/>
        </w:rPr>
      </w:pPr>
    </w:p>
    <w:p w14:paraId="0ACD7BF8" w14:textId="77777777" w:rsidR="00AA58CD" w:rsidRDefault="00AA58CD" w:rsidP="004F6D50">
      <w:pPr>
        <w:spacing w:line="360" w:lineRule="auto"/>
        <w:jc w:val="both"/>
        <w:rPr>
          <w:rFonts w:ascii="Times New Roman" w:hAnsi="Times New Roman" w:cs="Times New Roman"/>
          <w:sz w:val="24"/>
          <w:szCs w:val="24"/>
        </w:rPr>
      </w:pPr>
    </w:p>
    <w:p w14:paraId="58EA5AEC" w14:textId="77777777" w:rsidR="00AA58CD" w:rsidRDefault="00AA58CD" w:rsidP="004F6D50">
      <w:pPr>
        <w:spacing w:line="360" w:lineRule="auto"/>
        <w:jc w:val="both"/>
        <w:rPr>
          <w:rFonts w:ascii="Times New Roman" w:hAnsi="Times New Roman" w:cs="Times New Roman"/>
          <w:sz w:val="24"/>
          <w:szCs w:val="24"/>
        </w:rPr>
      </w:pPr>
    </w:p>
    <w:p w14:paraId="2170F97A" w14:textId="77777777" w:rsidR="00AA58CD" w:rsidRDefault="00AA58CD" w:rsidP="004F6D50">
      <w:pPr>
        <w:spacing w:line="360" w:lineRule="auto"/>
        <w:jc w:val="both"/>
        <w:rPr>
          <w:rFonts w:ascii="Times New Roman" w:hAnsi="Times New Roman" w:cs="Times New Roman"/>
          <w:sz w:val="24"/>
          <w:szCs w:val="24"/>
        </w:rPr>
      </w:pPr>
    </w:p>
    <w:p w14:paraId="02984CDC" w14:textId="77777777" w:rsidR="00AA58CD" w:rsidRDefault="00AA58CD" w:rsidP="004F6D50">
      <w:pPr>
        <w:spacing w:line="360" w:lineRule="auto"/>
        <w:jc w:val="both"/>
        <w:rPr>
          <w:rFonts w:ascii="Times New Roman" w:hAnsi="Times New Roman" w:cs="Times New Roman"/>
          <w:sz w:val="24"/>
          <w:szCs w:val="24"/>
        </w:rPr>
      </w:pPr>
    </w:p>
    <w:p w14:paraId="6DC81C9E" w14:textId="77777777" w:rsidR="00AA58CD" w:rsidRDefault="00AA58CD" w:rsidP="004F6D50">
      <w:pPr>
        <w:spacing w:line="360" w:lineRule="auto"/>
        <w:jc w:val="both"/>
        <w:rPr>
          <w:rFonts w:ascii="Times New Roman" w:hAnsi="Times New Roman" w:cs="Times New Roman"/>
          <w:sz w:val="24"/>
          <w:szCs w:val="24"/>
        </w:rPr>
      </w:pPr>
    </w:p>
    <w:p w14:paraId="3E64B0E2" w14:textId="3EFFB7E3" w:rsidR="00AA58CD" w:rsidRPr="00F8446C" w:rsidRDefault="00AA58CD" w:rsidP="004F6D50">
      <w:pPr>
        <w:spacing w:line="360" w:lineRule="auto"/>
        <w:jc w:val="both"/>
        <w:rPr>
          <w:rFonts w:ascii="Times New Roman" w:hAnsi="Times New Roman" w:cs="Times New Roman"/>
          <w:sz w:val="24"/>
          <w:szCs w:val="24"/>
          <w:lang w:val="en-US"/>
        </w:rPr>
      </w:pPr>
      <w:r w:rsidRPr="00F8446C">
        <w:rPr>
          <w:rFonts w:ascii="Times New Roman" w:hAnsi="Times New Roman" w:cs="Times New Roman"/>
          <w:sz w:val="24"/>
          <w:szCs w:val="24"/>
          <w:lang w:val="en-US"/>
        </w:rPr>
        <w:t xml:space="preserve">7. Bibliografía </w:t>
      </w:r>
    </w:p>
    <w:p w14:paraId="733E5D7F" w14:textId="1E88B11E" w:rsidR="006947B2" w:rsidRPr="00F8446C" w:rsidRDefault="006947B2" w:rsidP="004F6D50">
      <w:pPr>
        <w:spacing w:line="360" w:lineRule="auto"/>
        <w:jc w:val="both"/>
        <w:rPr>
          <w:rFonts w:ascii="Times New Roman" w:hAnsi="Times New Roman" w:cs="Times New Roman"/>
          <w:sz w:val="24"/>
          <w:szCs w:val="24"/>
        </w:rPr>
      </w:pPr>
      <w:r w:rsidRPr="006947B2">
        <w:rPr>
          <w:rFonts w:ascii="Times New Roman" w:hAnsi="Times New Roman" w:cs="Times New Roman"/>
          <w:i/>
          <w:iCs/>
          <w:sz w:val="24"/>
          <w:szCs w:val="24"/>
          <w:lang w:val="en-US"/>
        </w:rPr>
        <w:t>Healthy and safe telework.</w:t>
      </w:r>
      <w:r w:rsidRPr="006947B2">
        <w:rPr>
          <w:rFonts w:ascii="Times New Roman" w:hAnsi="Times New Roman" w:cs="Times New Roman"/>
          <w:sz w:val="24"/>
          <w:szCs w:val="24"/>
          <w:lang w:val="en-US"/>
        </w:rPr>
        <w:t xml:space="preserve"> </w:t>
      </w:r>
      <w:r w:rsidRPr="00F8446C">
        <w:rPr>
          <w:rFonts w:ascii="Times New Roman" w:hAnsi="Times New Roman" w:cs="Times New Roman"/>
          <w:sz w:val="24"/>
          <w:szCs w:val="24"/>
        </w:rPr>
        <w:t>(2022). World Health Organization.</w:t>
      </w:r>
    </w:p>
    <w:p w14:paraId="1169ABD9" w14:textId="7AF6DE41" w:rsidR="006947B2" w:rsidRDefault="006947B2" w:rsidP="004F6D50">
      <w:pPr>
        <w:spacing w:line="360" w:lineRule="auto"/>
        <w:jc w:val="both"/>
        <w:rPr>
          <w:rFonts w:ascii="Times New Roman" w:hAnsi="Times New Roman" w:cs="Times New Roman"/>
          <w:sz w:val="24"/>
          <w:szCs w:val="24"/>
        </w:rPr>
      </w:pPr>
      <w:r w:rsidRPr="006947B2">
        <w:rPr>
          <w:rFonts w:ascii="Times New Roman" w:hAnsi="Times New Roman" w:cs="Times New Roman"/>
          <w:sz w:val="24"/>
          <w:szCs w:val="24"/>
        </w:rPr>
        <w:t>Instituto Nacional de Seguridad y Sa</w:t>
      </w:r>
      <w:r>
        <w:rPr>
          <w:rFonts w:ascii="Times New Roman" w:hAnsi="Times New Roman" w:cs="Times New Roman"/>
          <w:sz w:val="24"/>
          <w:szCs w:val="24"/>
        </w:rPr>
        <w:t xml:space="preserve">lud en el Trabajo (INSST). (2022). </w:t>
      </w:r>
      <w:r w:rsidRPr="006947B2">
        <w:rPr>
          <w:rFonts w:ascii="Times New Roman" w:hAnsi="Times New Roman" w:cs="Times New Roman"/>
          <w:i/>
          <w:iCs/>
          <w:sz w:val="24"/>
          <w:szCs w:val="24"/>
        </w:rPr>
        <w:t>Orientaciones para la gestión de los aspectos ergonómicos y psicosociales en situación de teletrabajo</w:t>
      </w:r>
      <w:r>
        <w:rPr>
          <w:rFonts w:ascii="Times New Roman" w:hAnsi="Times New Roman" w:cs="Times New Roman"/>
          <w:sz w:val="24"/>
          <w:szCs w:val="24"/>
        </w:rPr>
        <w:t>.</w:t>
      </w:r>
    </w:p>
    <w:p w14:paraId="6BB954C1" w14:textId="7854238B" w:rsidR="006947B2" w:rsidRDefault="006947B2" w:rsidP="004F6D50">
      <w:pPr>
        <w:spacing w:line="360" w:lineRule="auto"/>
        <w:jc w:val="both"/>
        <w:rPr>
          <w:rFonts w:ascii="Times New Roman" w:hAnsi="Times New Roman" w:cs="Times New Roman"/>
          <w:sz w:val="24"/>
          <w:szCs w:val="24"/>
          <w:lang w:val="en-US"/>
        </w:rPr>
      </w:pPr>
      <w:r w:rsidRPr="006947B2">
        <w:rPr>
          <w:rFonts w:ascii="Times New Roman" w:hAnsi="Times New Roman" w:cs="Times New Roman"/>
          <w:sz w:val="24"/>
          <w:szCs w:val="24"/>
          <w:lang w:val="en-US"/>
        </w:rPr>
        <w:t xml:space="preserve">Joyce, W. (2000). </w:t>
      </w:r>
      <w:r w:rsidRPr="006947B2">
        <w:rPr>
          <w:rFonts w:ascii="Times New Roman" w:hAnsi="Times New Roman" w:cs="Times New Roman"/>
          <w:i/>
          <w:iCs/>
          <w:sz w:val="24"/>
          <w:szCs w:val="24"/>
          <w:lang w:val="en-US"/>
        </w:rPr>
        <w:t>The evolution of telework in the federal government.</w:t>
      </w:r>
      <w:r w:rsidR="007D6300">
        <w:rPr>
          <w:rFonts w:ascii="Times New Roman" w:hAnsi="Times New Roman" w:cs="Times New Roman"/>
          <w:i/>
          <w:iCs/>
          <w:sz w:val="24"/>
          <w:szCs w:val="24"/>
          <w:lang w:val="en-US"/>
        </w:rPr>
        <w:t xml:space="preserve"> </w:t>
      </w:r>
      <w:r w:rsidR="007D6300">
        <w:rPr>
          <w:rFonts w:ascii="Times New Roman" w:hAnsi="Times New Roman" w:cs="Times New Roman"/>
          <w:sz w:val="24"/>
          <w:szCs w:val="24"/>
          <w:lang w:val="en-US"/>
        </w:rPr>
        <w:t>Washington, D.C.: U.S. Office of Personnel Management.</w:t>
      </w:r>
    </w:p>
    <w:p w14:paraId="2DDDEFF9" w14:textId="19682FD2" w:rsidR="007D6300" w:rsidRDefault="007D6300" w:rsidP="004F6D50">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Nilles, J.M. (1976). </w:t>
      </w:r>
      <w:r w:rsidRPr="007D6300">
        <w:rPr>
          <w:rFonts w:ascii="Times New Roman" w:hAnsi="Times New Roman" w:cs="Times New Roman"/>
          <w:i/>
          <w:iCs/>
          <w:sz w:val="24"/>
          <w:szCs w:val="24"/>
          <w:lang w:val="en-US"/>
        </w:rPr>
        <w:t xml:space="preserve">The telecommunications – transportation tradeoff: Options for tomorrow. </w:t>
      </w:r>
    </w:p>
    <w:p w14:paraId="4CFF4668" w14:textId="1EFB0896" w:rsidR="007D6300" w:rsidRDefault="007D6300" w:rsidP="004F6D50">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Eurofound. (2020). </w:t>
      </w:r>
      <w:r w:rsidRPr="007D6300">
        <w:rPr>
          <w:rFonts w:ascii="Times New Roman" w:hAnsi="Times New Roman" w:cs="Times New Roman"/>
          <w:i/>
          <w:iCs/>
          <w:sz w:val="24"/>
          <w:szCs w:val="24"/>
          <w:lang w:val="en-US"/>
        </w:rPr>
        <w:t xml:space="preserve">Telework and ICT – based mobile work: Flexible working in the digital age. </w:t>
      </w:r>
      <w:r>
        <w:rPr>
          <w:rFonts w:ascii="Times New Roman" w:hAnsi="Times New Roman" w:cs="Times New Roman"/>
          <w:sz w:val="24"/>
          <w:szCs w:val="24"/>
          <w:lang w:val="en-US"/>
        </w:rPr>
        <w:t xml:space="preserve">Publications Office of the European Union. </w:t>
      </w:r>
    </w:p>
    <w:p w14:paraId="58034751" w14:textId="73DB95F5" w:rsidR="000E5D7C" w:rsidRDefault="000E5D7C" w:rsidP="004F6D50">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Gajendran, R. S., y Harrison, D. A. (2007). The good, the bad, and the unknown about telecommuting: Meta – analysis of psychological mediator and individual consequences. Journal of Applied Psychology, 92(6), 1524 – 1541.</w:t>
      </w:r>
    </w:p>
    <w:p w14:paraId="4A14D535" w14:textId="4A55DA5E" w:rsidR="000E5D7C" w:rsidRDefault="000E5D7C" w:rsidP="004F6D50">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Organization for economic Co-operation and Development (OECD). (2021). Teleworking in the COVID-19 pandemic: Trends and prospects.</w:t>
      </w:r>
    </w:p>
    <w:p w14:paraId="5AA722A9" w14:textId="4C7BB8F1" w:rsidR="00560E7B" w:rsidRPr="00560E7B" w:rsidRDefault="00560E7B" w:rsidP="004F6D50">
      <w:pPr>
        <w:spacing w:line="360" w:lineRule="auto"/>
        <w:jc w:val="both"/>
        <w:rPr>
          <w:rFonts w:ascii="Times New Roman" w:hAnsi="Times New Roman" w:cs="Times New Roman"/>
          <w:sz w:val="24"/>
          <w:szCs w:val="24"/>
        </w:rPr>
      </w:pPr>
      <w:r w:rsidRPr="00560E7B">
        <w:rPr>
          <w:rFonts w:ascii="Times New Roman" w:hAnsi="Times New Roman" w:cs="Times New Roman"/>
          <w:sz w:val="24"/>
          <w:szCs w:val="24"/>
        </w:rPr>
        <w:t>G</w:t>
      </w:r>
      <w:r>
        <w:rPr>
          <w:rFonts w:ascii="Times New Roman" w:hAnsi="Times New Roman" w:cs="Times New Roman"/>
          <w:sz w:val="24"/>
          <w:szCs w:val="24"/>
        </w:rPr>
        <w:t xml:space="preserve">álvez Mozo, A., y Tirado Serrano, F. J. (2020). Dilemas ideológicos y vida cotidiana: Una mirada cualitativa sobre las mujeres que teletrabajan en España. </w:t>
      </w:r>
      <w:r w:rsidRPr="00560E7B">
        <w:rPr>
          <w:rFonts w:ascii="Times New Roman" w:hAnsi="Times New Roman" w:cs="Times New Roman"/>
          <w:i/>
          <w:iCs/>
          <w:sz w:val="24"/>
          <w:szCs w:val="24"/>
        </w:rPr>
        <w:t>Psicoperspectivas, 19</w:t>
      </w:r>
      <w:r>
        <w:rPr>
          <w:rFonts w:ascii="Times New Roman" w:hAnsi="Times New Roman" w:cs="Times New Roman"/>
          <w:sz w:val="24"/>
          <w:szCs w:val="24"/>
        </w:rPr>
        <w:t xml:space="preserve">(13), 19-31- </w:t>
      </w:r>
    </w:p>
    <w:p w14:paraId="11AE2887" w14:textId="2DF74524" w:rsidR="000E5D7C" w:rsidRPr="00F8446C" w:rsidRDefault="000E5D7C" w:rsidP="004F6D50">
      <w:pPr>
        <w:spacing w:line="360" w:lineRule="auto"/>
        <w:jc w:val="both"/>
        <w:rPr>
          <w:rFonts w:ascii="Times New Roman" w:hAnsi="Times New Roman" w:cs="Times New Roman"/>
          <w:sz w:val="24"/>
          <w:szCs w:val="24"/>
        </w:rPr>
      </w:pPr>
      <w:r w:rsidRPr="000E5D7C">
        <w:rPr>
          <w:rFonts w:ascii="Times New Roman" w:hAnsi="Times New Roman" w:cs="Times New Roman"/>
          <w:sz w:val="24"/>
          <w:szCs w:val="24"/>
        </w:rPr>
        <w:t>Goñi – Legaz, S., Núñez, I.</w:t>
      </w:r>
      <w:r>
        <w:rPr>
          <w:rFonts w:ascii="Times New Roman" w:hAnsi="Times New Roman" w:cs="Times New Roman"/>
          <w:sz w:val="24"/>
          <w:szCs w:val="24"/>
        </w:rPr>
        <w:t xml:space="preserve">, y Ollo-López, A. (2023). </w:t>
      </w:r>
      <w:r w:rsidRPr="000E5D7C">
        <w:rPr>
          <w:rFonts w:ascii="Times New Roman" w:hAnsi="Times New Roman" w:cs="Times New Roman"/>
          <w:sz w:val="24"/>
          <w:szCs w:val="24"/>
          <w:lang w:val="en-US"/>
        </w:rPr>
        <w:t>Home-based telework and job stress</w:t>
      </w:r>
      <w:r>
        <w:rPr>
          <w:rFonts w:ascii="Times New Roman" w:hAnsi="Times New Roman" w:cs="Times New Roman"/>
          <w:sz w:val="24"/>
          <w:szCs w:val="24"/>
          <w:lang w:val="en-US"/>
        </w:rPr>
        <w:t xml:space="preserve">: the mediation effect of work extension. </w:t>
      </w:r>
      <w:r w:rsidRPr="00F8446C">
        <w:rPr>
          <w:rFonts w:ascii="Times New Roman" w:hAnsi="Times New Roman" w:cs="Times New Roman"/>
          <w:i/>
          <w:iCs/>
          <w:sz w:val="24"/>
          <w:szCs w:val="24"/>
        </w:rPr>
        <w:t>Personnel Review</w:t>
      </w:r>
      <w:r w:rsidRPr="00F8446C">
        <w:rPr>
          <w:rFonts w:ascii="Times New Roman" w:hAnsi="Times New Roman" w:cs="Times New Roman"/>
          <w:sz w:val="24"/>
          <w:szCs w:val="24"/>
        </w:rPr>
        <w:t xml:space="preserve">. </w:t>
      </w:r>
    </w:p>
    <w:p w14:paraId="02244309" w14:textId="1FA09C74" w:rsidR="000E5D7C" w:rsidRPr="000E5D7C" w:rsidRDefault="000E5D7C" w:rsidP="004F6D50">
      <w:pPr>
        <w:spacing w:line="360" w:lineRule="auto"/>
        <w:jc w:val="both"/>
        <w:rPr>
          <w:rFonts w:ascii="Times New Roman" w:hAnsi="Times New Roman" w:cs="Times New Roman"/>
          <w:sz w:val="24"/>
          <w:szCs w:val="24"/>
          <w:lang w:val="en-US"/>
        </w:rPr>
      </w:pPr>
      <w:r w:rsidRPr="000E5D7C">
        <w:rPr>
          <w:rFonts w:ascii="Times New Roman" w:hAnsi="Times New Roman" w:cs="Times New Roman"/>
          <w:i/>
          <w:iCs/>
          <w:sz w:val="24"/>
          <w:szCs w:val="24"/>
        </w:rPr>
        <w:t xml:space="preserve">NTP 603: Riesgo psicosocial: el modelo demanda-control-apoyo social. </w:t>
      </w:r>
      <w:r w:rsidRPr="000E5D7C">
        <w:rPr>
          <w:rFonts w:ascii="Times New Roman" w:hAnsi="Times New Roman" w:cs="Times New Roman"/>
          <w:i/>
          <w:iCs/>
          <w:sz w:val="24"/>
          <w:szCs w:val="24"/>
          <w:lang w:val="en-US"/>
        </w:rPr>
        <w:t xml:space="preserve">(I). </w:t>
      </w:r>
      <w:r w:rsidRPr="000E5D7C">
        <w:rPr>
          <w:rFonts w:ascii="Times New Roman" w:hAnsi="Times New Roman" w:cs="Times New Roman"/>
          <w:sz w:val="24"/>
          <w:szCs w:val="24"/>
          <w:lang w:val="en-US"/>
        </w:rPr>
        <w:t xml:space="preserve">(n.d.). </w:t>
      </w:r>
      <w:hyperlink r:id="rId9" w:history="1">
        <w:r w:rsidRPr="00D3190F">
          <w:rPr>
            <w:rStyle w:val="Hipervnculo"/>
            <w:rFonts w:ascii="Times New Roman" w:hAnsi="Times New Roman" w:cs="Times New Roman"/>
            <w:sz w:val="24"/>
            <w:szCs w:val="24"/>
            <w:lang w:val="en-US"/>
          </w:rPr>
          <w:t>https://saludlaboral.org/wp-content/uploads/2017/02/ntp_603.pdf</w:t>
        </w:r>
      </w:hyperlink>
      <w:r w:rsidRPr="000E5D7C">
        <w:rPr>
          <w:rFonts w:ascii="Times New Roman" w:hAnsi="Times New Roman" w:cs="Times New Roman"/>
          <w:sz w:val="24"/>
          <w:szCs w:val="24"/>
          <w:lang w:val="en-US"/>
        </w:rPr>
        <w:t xml:space="preserve"> </w:t>
      </w:r>
    </w:p>
    <w:p w14:paraId="1A6D3C09" w14:textId="2A68D22C" w:rsidR="000E5D7C" w:rsidRDefault="000E5D7C" w:rsidP="004F6D50">
      <w:pPr>
        <w:spacing w:line="360" w:lineRule="auto"/>
        <w:jc w:val="both"/>
        <w:rPr>
          <w:rFonts w:ascii="Times New Roman" w:hAnsi="Times New Roman" w:cs="Times New Roman"/>
          <w:sz w:val="24"/>
          <w:szCs w:val="24"/>
          <w:lang w:val="en-US"/>
        </w:rPr>
      </w:pPr>
      <w:r w:rsidRPr="000E5D7C">
        <w:rPr>
          <w:rFonts w:ascii="Times New Roman" w:hAnsi="Times New Roman" w:cs="Times New Roman"/>
          <w:sz w:val="24"/>
          <w:szCs w:val="24"/>
          <w:lang w:val="en-US"/>
        </w:rPr>
        <w:t xml:space="preserve">Tolliver, M., y Sass, J. (2024). </w:t>
      </w:r>
      <w:r w:rsidRPr="000E5D7C">
        <w:rPr>
          <w:rFonts w:ascii="Times New Roman" w:hAnsi="Times New Roman" w:cs="Times New Roman"/>
          <w:i/>
          <w:iCs/>
          <w:sz w:val="24"/>
          <w:szCs w:val="24"/>
          <w:lang w:val="en-US"/>
        </w:rPr>
        <w:t>Hybrid Work Has Changed Meetings Forever.</w:t>
      </w:r>
      <w:r>
        <w:rPr>
          <w:rFonts w:ascii="Times New Roman" w:hAnsi="Times New Roman" w:cs="Times New Roman"/>
          <w:sz w:val="24"/>
          <w:szCs w:val="24"/>
          <w:lang w:val="en-US"/>
        </w:rPr>
        <w:t xml:space="preserve"> Harvard Business Review.</w:t>
      </w:r>
    </w:p>
    <w:p w14:paraId="5A65C441" w14:textId="6A924B7B" w:rsidR="00AE6620" w:rsidRPr="00F8446C" w:rsidRDefault="00AE6620" w:rsidP="004F6D50">
      <w:pPr>
        <w:spacing w:line="360" w:lineRule="auto"/>
        <w:jc w:val="both"/>
        <w:rPr>
          <w:rFonts w:ascii="Times New Roman" w:hAnsi="Times New Roman" w:cs="Times New Roman"/>
          <w:sz w:val="24"/>
          <w:szCs w:val="24"/>
        </w:rPr>
      </w:pPr>
      <w:r w:rsidRPr="00F8446C">
        <w:rPr>
          <w:rFonts w:ascii="Times New Roman" w:hAnsi="Times New Roman" w:cs="Times New Roman"/>
          <w:sz w:val="24"/>
          <w:szCs w:val="24"/>
          <w:lang w:val="en-US"/>
        </w:rPr>
        <w:t xml:space="preserve">Perelman, j., Serranheira, F., Castanheira, F. João Filipe Raposo, Aguiar, P., Neves, P., Ramos, S., Dias, S., Maia, T., y Laires, P. (2004). </w:t>
      </w:r>
      <w:r w:rsidRPr="00AE6620">
        <w:rPr>
          <w:rFonts w:ascii="Times New Roman" w:hAnsi="Times New Roman" w:cs="Times New Roman"/>
          <w:sz w:val="24"/>
          <w:szCs w:val="24"/>
          <w:lang w:val="en-US"/>
        </w:rPr>
        <w:t>Teleworking: does it make workers healthier and productive? A cross-se</w:t>
      </w:r>
      <w:r>
        <w:rPr>
          <w:rFonts w:ascii="Times New Roman" w:hAnsi="Times New Roman" w:cs="Times New Roman"/>
          <w:sz w:val="24"/>
          <w:szCs w:val="24"/>
          <w:lang w:val="en-US"/>
        </w:rPr>
        <w:t xml:space="preserve">ctional study on a Southern European population. </w:t>
      </w:r>
      <w:r w:rsidRPr="00F8446C">
        <w:rPr>
          <w:rFonts w:ascii="Times New Roman" w:hAnsi="Times New Roman" w:cs="Times New Roman"/>
          <w:i/>
          <w:iCs/>
          <w:sz w:val="24"/>
          <w:szCs w:val="24"/>
        </w:rPr>
        <w:t>BMC Public Health, 24</w:t>
      </w:r>
      <w:r w:rsidRPr="00F8446C">
        <w:rPr>
          <w:rFonts w:ascii="Times New Roman" w:hAnsi="Times New Roman" w:cs="Times New Roman"/>
          <w:sz w:val="24"/>
          <w:szCs w:val="24"/>
        </w:rPr>
        <w:t xml:space="preserve">(1). </w:t>
      </w:r>
      <w:hyperlink r:id="rId10" w:history="1">
        <w:r w:rsidRPr="00F8446C">
          <w:rPr>
            <w:rStyle w:val="Hipervnculo"/>
            <w:rFonts w:ascii="Times New Roman" w:hAnsi="Times New Roman" w:cs="Times New Roman"/>
            <w:sz w:val="24"/>
            <w:szCs w:val="24"/>
          </w:rPr>
          <w:t>https://doi.org/10.1186/s12889-024-19481-y</w:t>
        </w:r>
      </w:hyperlink>
      <w:r w:rsidRPr="00F8446C">
        <w:rPr>
          <w:rFonts w:ascii="Times New Roman" w:hAnsi="Times New Roman" w:cs="Times New Roman"/>
          <w:sz w:val="24"/>
          <w:szCs w:val="24"/>
        </w:rPr>
        <w:t xml:space="preserve"> </w:t>
      </w:r>
    </w:p>
    <w:p w14:paraId="0966B036" w14:textId="4B549C34" w:rsidR="00AE6620" w:rsidRDefault="00AE6620" w:rsidP="004F6D50">
      <w:pPr>
        <w:spacing w:line="360" w:lineRule="auto"/>
        <w:jc w:val="both"/>
        <w:rPr>
          <w:rFonts w:ascii="Times New Roman" w:hAnsi="Times New Roman" w:cs="Times New Roman"/>
          <w:sz w:val="24"/>
          <w:szCs w:val="24"/>
        </w:rPr>
      </w:pPr>
      <w:r w:rsidRPr="00AE6620">
        <w:rPr>
          <w:rFonts w:ascii="Times New Roman" w:hAnsi="Times New Roman" w:cs="Times New Roman"/>
          <w:sz w:val="24"/>
          <w:szCs w:val="24"/>
        </w:rPr>
        <w:t xml:space="preserve">Organización Mundial de la Salud (OMS). </w:t>
      </w:r>
      <w:r>
        <w:rPr>
          <w:rFonts w:ascii="Times New Roman" w:hAnsi="Times New Roman" w:cs="Times New Roman"/>
          <w:sz w:val="24"/>
          <w:szCs w:val="24"/>
        </w:rPr>
        <w:t xml:space="preserve">(2019). </w:t>
      </w:r>
      <w:r w:rsidRPr="00AE6620">
        <w:rPr>
          <w:rFonts w:ascii="Times New Roman" w:hAnsi="Times New Roman" w:cs="Times New Roman"/>
          <w:i/>
          <w:iCs/>
          <w:sz w:val="24"/>
          <w:szCs w:val="24"/>
        </w:rPr>
        <w:t>Clasificación Internacional de Enfermedades (CIE-11): Síndrome de burnout</w:t>
      </w:r>
      <w:r>
        <w:rPr>
          <w:rFonts w:ascii="Times New Roman" w:hAnsi="Times New Roman" w:cs="Times New Roman"/>
          <w:sz w:val="24"/>
          <w:szCs w:val="24"/>
        </w:rPr>
        <w:t>. Ginebra: OMS.</w:t>
      </w:r>
      <w:r w:rsidRPr="00AE6620">
        <w:rPr>
          <w:rFonts w:ascii="Times New Roman" w:hAnsi="Times New Roman" w:cs="Times New Roman"/>
          <w:sz w:val="24"/>
          <w:szCs w:val="24"/>
        </w:rPr>
        <w:t xml:space="preserve"> </w:t>
      </w:r>
    </w:p>
    <w:p w14:paraId="07F94C8A" w14:textId="3AECDC8E" w:rsidR="00AF69E2" w:rsidRPr="00AF69E2" w:rsidRDefault="00AF69E2" w:rsidP="004F6D50">
      <w:pPr>
        <w:spacing w:line="360" w:lineRule="auto"/>
        <w:jc w:val="both"/>
        <w:rPr>
          <w:rFonts w:ascii="Times New Roman" w:hAnsi="Times New Roman" w:cs="Times New Roman"/>
          <w:i/>
          <w:iCs/>
          <w:sz w:val="24"/>
          <w:szCs w:val="24"/>
          <w:lang w:val="en-US"/>
        </w:rPr>
      </w:pPr>
      <w:r>
        <w:rPr>
          <w:rFonts w:ascii="Times New Roman" w:hAnsi="Times New Roman" w:cs="Times New Roman"/>
          <w:sz w:val="24"/>
          <w:szCs w:val="24"/>
        </w:rPr>
        <w:t xml:space="preserve">Consiglio, C., Massa, N., Sommovigo, V., y Fusco, L. (2023). </w:t>
      </w:r>
      <w:r w:rsidRPr="00AF69E2">
        <w:rPr>
          <w:rFonts w:ascii="Times New Roman" w:hAnsi="Times New Roman" w:cs="Times New Roman"/>
          <w:sz w:val="24"/>
          <w:szCs w:val="24"/>
          <w:lang w:val="en-US"/>
        </w:rPr>
        <w:t>Techno-Stress Creators, Burnout and P</w:t>
      </w:r>
      <w:r>
        <w:rPr>
          <w:rFonts w:ascii="Times New Roman" w:hAnsi="Times New Roman" w:cs="Times New Roman"/>
          <w:sz w:val="24"/>
          <w:szCs w:val="24"/>
          <w:lang w:val="en-US"/>
        </w:rPr>
        <w:t xml:space="preserve">sychological health among Remote Workers during the Pandemic: The Moderating Role of E-Work Self-Efficacy. </w:t>
      </w:r>
      <w:r w:rsidRPr="00AF69E2">
        <w:rPr>
          <w:rFonts w:ascii="Times New Roman" w:hAnsi="Times New Roman" w:cs="Times New Roman"/>
          <w:i/>
          <w:iCs/>
          <w:sz w:val="24"/>
          <w:szCs w:val="24"/>
          <w:lang w:val="en-US"/>
        </w:rPr>
        <w:t>International journal of Environmental Research an</w:t>
      </w:r>
      <w:r>
        <w:rPr>
          <w:rFonts w:ascii="Times New Roman" w:hAnsi="Times New Roman" w:cs="Times New Roman"/>
          <w:i/>
          <w:iCs/>
          <w:sz w:val="24"/>
          <w:szCs w:val="24"/>
          <w:lang w:val="en-US"/>
        </w:rPr>
        <w:t>d</w:t>
      </w:r>
      <w:r w:rsidRPr="00AF69E2">
        <w:rPr>
          <w:rFonts w:ascii="Times New Roman" w:hAnsi="Times New Roman" w:cs="Times New Roman"/>
          <w:i/>
          <w:iCs/>
          <w:sz w:val="24"/>
          <w:szCs w:val="24"/>
          <w:lang w:val="en-US"/>
        </w:rPr>
        <w:t xml:space="preserve"> Public Health, 20</w:t>
      </w:r>
      <w:r>
        <w:rPr>
          <w:rFonts w:ascii="Times New Roman" w:hAnsi="Times New Roman" w:cs="Times New Roman"/>
          <w:sz w:val="24"/>
          <w:szCs w:val="24"/>
          <w:lang w:val="en-US"/>
        </w:rPr>
        <w:t xml:space="preserve">(22), </w:t>
      </w:r>
      <w:r w:rsidRPr="00AF69E2">
        <w:rPr>
          <w:rFonts w:ascii="Times New Roman" w:hAnsi="Times New Roman" w:cs="Times New Roman"/>
          <w:i/>
          <w:iCs/>
          <w:sz w:val="24"/>
          <w:szCs w:val="24"/>
          <w:lang w:val="en-US"/>
        </w:rPr>
        <w:t xml:space="preserve">7051-7051.  </w:t>
      </w:r>
      <w:hyperlink r:id="rId11" w:history="1">
        <w:r w:rsidRPr="00AF69E2">
          <w:rPr>
            <w:rStyle w:val="Hipervnculo"/>
            <w:rFonts w:ascii="Times New Roman" w:hAnsi="Times New Roman" w:cs="Times New Roman"/>
            <w:i/>
            <w:iCs/>
            <w:sz w:val="24"/>
            <w:szCs w:val="24"/>
            <w:lang w:val="en-US"/>
          </w:rPr>
          <w:t>https://doi.org/10.3390/ijerph20227051</w:t>
        </w:r>
      </w:hyperlink>
      <w:r w:rsidRPr="00AF69E2">
        <w:rPr>
          <w:rFonts w:ascii="Times New Roman" w:hAnsi="Times New Roman" w:cs="Times New Roman"/>
          <w:i/>
          <w:iCs/>
          <w:sz w:val="24"/>
          <w:szCs w:val="24"/>
          <w:lang w:val="en-US"/>
        </w:rPr>
        <w:t xml:space="preserve"> </w:t>
      </w:r>
    </w:p>
    <w:p w14:paraId="1E30384E" w14:textId="20946916" w:rsidR="00AF69E2" w:rsidRDefault="00AF69E2" w:rsidP="004F6D50">
      <w:pPr>
        <w:spacing w:line="360" w:lineRule="auto"/>
        <w:jc w:val="both"/>
        <w:rPr>
          <w:rFonts w:ascii="Times New Roman" w:hAnsi="Times New Roman" w:cs="Times New Roman"/>
          <w:sz w:val="24"/>
          <w:szCs w:val="24"/>
          <w:lang w:val="en-US"/>
        </w:rPr>
      </w:pPr>
      <w:r w:rsidRPr="00AF69E2">
        <w:rPr>
          <w:rFonts w:ascii="Times New Roman" w:hAnsi="Times New Roman" w:cs="Times New Roman"/>
          <w:i/>
          <w:iCs/>
          <w:sz w:val="24"/>
          <w:szCs w:val="24"/>
          <w:lang w:val="en-US"/>
        </w:rPr>
        <w:t>Bakker, A. B., y Demerouti, E. (2017). Job Demands – Resources theory: Taking stock and looking forward.</w:t>
      </w:r>
      <w:r>
        <w:rPr>
          <w:rFonts w:ascii="Times New Roman" w:hAnsi="Times New Roman" w:cs="Times New Roman"/>
          <w:sz w:val="24"/>
          <w:szCs w:val="24"/>
          <w:lang w:val="en-US"/>
        </w:rPr>
        <w:t xml:space="preserve"> Journal of Occupational Health Psychology, 22(3), 273-285. </w:t>
      </w:r>
    </w:p>
    <w:p w14:paraId="789036E6" w14:textId="0B0B849A" w:rsidR="009E70E0" w:rsidRDefault="009E70E0" w:rsidP="004F6D50">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Golden, T. D. (2006). The role of relationships in understanding telecommuter satisfaction. </w:t>
      </w:r>
      <w:r w:rsidRPr="009E70E0">
        <w:rPr>
          <w:rFonts w:ascii="Times New Roman" w:hAnsi="Times New Roman" w:cs="Times New Roman"/>
          <w:i/>
          <w:iCs/>
          <w:sz w:val="24"/>
          <w:szCs w:val="24"/>
          <w:lang w:val="en-US"/>
        </w:rPr>
        <w:t>Journal of Organizational Behavior, 27</w:t>
      </w:r>
      <w:r>
        <w:rPr>
          <w:rFonts w:ascii="Times New Roman" w:hAnsi="Times New Roman" w:cs="Times New Roman"/>
          <w:sz w:val="24"/>
          <w:szCs w:val="24"/>
          <w:lang w:val="en-US"/>
        </w:rPr>
        <w:t xml:space="preserve">(3), 319-320. </w:t>
      </w:r>
    </w:p>
    <w:p w14:paraId="53EAB67A" w14:textId="623BBA02" w:rsidR="00BF6AAF" w:rsidRDefault="00BF6AAF" w:rsidP="004F6D50">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Karasek, R. y Theorell, T. (1990). Healthy Work: Stress, Productivity and the Reconstruction of Working Life. </w:t>
      </w:r>
    </w:p>
    <w:p w14:paraId="285BD50A" w14:textId="00D86868" w:rsidR="00BF6AAF" w:rsidRDefault="00BF6AAF" w:rsidP="004F6D50">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Siegrist, J. (1996). Adverse health effects of high – effort/low – reward conditions. Journal of Occupational Health Psychology, 1(1), 27-41.</w:t>
      </w:r>
    </w:p>
    <w:p w14:paraId="4BED27F4" w14:textId="01ADC4A8" w:rsidR="00BF6AAF" w:rsidRDefault="00BF6AAF" w:rsidP="004F6D50">
      <w:pPr>
        <w:spacing w:line="360" w:lineRule="auto"/>
        <w:jc w:val="both"/>
        <w:rPr>
          <w:rFonts w:ascii="Times New Roman" w:hAnsi="Times New Roman" w:cs="Times New Roman"/>
          <w:sz w:val="24"/>
          <w:szCs w:val="24"/>
          <w:lang w:val="en-US"/>
        </w:rPr>
      </w:pPr>
      <w:r w:rsidRPr="00BF6AAF">
        <w:rPr>
          <w:rFonts w:ascii="Times New Roman" w:hAnsi="Times New Roman" w:cs="Times New Roman"/>
          <w:sz w:val="24"/>
          <w:szCs w:val="24"/>
        </w:rPr>
        <w:t xml:space="preserve">Toscano, F., y Zappalà, S. </w:t>
      </w:r>
      <w:r>
        <w:rPr>
          <w:rFonts w:ascii="Times New Roman" w:hAnsi="Times New Roman" w:cs="Times New Roman"/>
          <w:sz w:val="24"/>
          <w:szCs w:val="24"/>
        </w:rPr>
        <w:t>(2020</w:t>
      </w:r>
      <w:r w:rsidRPr="00BF6AAF">
        <w:rPr>
          <w:rFonts w:ascii="Times New Roman" w:hAnsi="Times New Roman" w:cs="Times New Roman"/>
          <w:i/>
          <w:iCs/>
          <w:sz w:val="24"/>
          <w:szCs w:val="24"/>
        </w:rPr>
        <w:t xml:space="preserve">). </w:t>
      </w:r>
      <w:r w:rsidRPr="00BF6AAF">
        <w:rPr>
          <w:rFonts w:ascii="Times New Roman" w:hAnsi="Times New Roman" w:cs="Times New Roman"/>
          <w:i/>
          <w:iCs/>
          <w:sz w:val="24"/>
          <w:szCs w:val="24"/>
          <w:lang w:val="en-US"/>
        </w:rPr>
        <w:t>Social Isolation and Stress as Predictor of Productivity perception and Remote Work Satisfaction during the COVID-19 Pandemic</w:t>
      </w:r>
      <w:r>
        <w:rPr>
          <w:rFonts w:ascii="Times New Roman" w:hAnsi="Times New Roman" w:cs="Times New Roman"/>
          <w:sz w:val="24"/>
          <w:szCs w:val="24"/>
          <w:lang w:val="en-US"/>
        </w:rPr>
        <w:t>.</w:t>
      </w:r>
    </w:p>
    <w:p w14:paraId="025E1616" w14:textId="39C690A3" w:rsidR="00BF6AAF" w:rsidRPr="00BF6AAF" w:rsidRDefault="00BF6AAF" w:rsidP="004F6D50">
      <w:pPr>
        <w:spacing w:line="360" w:lineRule="auto"/>
        <w:jc w:val="both"/>
        <w:rPr>
          <w:rFonts w:ascii="Times New Roman" w:hAnsi="Times New Roman" w:cs="Times New Roman"/>
          <w:sz w:val="24"/>
          <w:szCs w:val="24"/>
        </w:rPr>
      </w:pPr>
      <w:r w:rsidRPr="00BF6AAF">
        <w:rPr>
          <w:rFonts w:ascii="Times New Roman" w:hAnsi="Times New Roman" w:cs="Times New Roman"/>
          <w:sz w:val="24"/>
          <w:szCs w:val="24"/>
        </w:rPr>
        <w:t>Salnova, M., Schaufeli, W. B., Llorens, S.,</w:t>
      </w:r>
      <w:r>
        <w:rPr>
          <w:rFonts w:ascii="Times New Roman" w:hAnsi="Times New Roman" w:cs="Times New Roman"/>
          <w:sz w:val="24"/>
          <w:szCs w:val="24"/>
        </w:rPr>
        <w:t xml:space="preserve"> Peiró, J. M., y Grau, R. (2000). Desde el “burnout” al “engagement”: ¿Una nueva perspectiva? </w:t>
      </w:r>
      <w:r w:rsidRPr="00BF6AAF">
        <w:rPr>
          <w:rFonts w:ascii="Times New Roman" w:hAnsi="Times New Roman" w:cs="Times New Roman"/>
          <w:i/>
          <w:iCs/>
          <w:sz w:val="24"/>
          <w:szCs w:val="24"/>
        </w:rPr>
        <w:t>Revista de Psicología del trabajo y de las Organizaciones, 16</w:t>
      </w:r>
      <w:r>
        <w:rPr>
          <w:rFonts w:ascii="Times New Roman" w:hAnsi="Times New Roman" w:cs="Times New Roman"/>
          <w:sz w:val="24"/>
          <w:szCs w:val="24"/>
        </w:rPr>
        <w:t xml:space="preserve">(2), 117-134. </w:t>
      </w:r>
    </w:p>
    <w:sectPr w:rsidR="00BF6AAF" w:rsidRPr="00BF6AAF" w:rsidSect="001E440E">
      <w:footerReference w:type="default" r:id="rId12"/>
      <w:pgSz w:w="11906" w:h="16838"/>
      <w:pgMar w:top="1417" w:right="1701" w:bottom="1417"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8EF59A" w14:textId="77777777" w:rsidR="00B91879" w:rsidRDefault="00B91879" w:rsidP="001E440E">
      <w:pPr>
        <w:spacing w:after="0" w:line="240" w:lineRule="auto"/>
      </w:pPr>
      <w:r>
        <w:separator/>
      </w:r>
    </w:p>
  </w:endnote>
  <w:endnote w:type="continuationSeparator" w:id="0">
    <w:p w14:paraId="0B8614BC" w14:textId="77777777" w:rsidR="00B91879" w:rsidRDefault="00B91879" w:rsidP="001E44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59552511"/>
      <w:docPartObj>
        <w:docPartGallery w:val="Page Numbers (Bottom of Page)"/>
        <w:docPartUnique/>
      </w:docPartObj>
    </w:sdtPr>
    <w:sdtEndPr/>
    <w:sdtContent>
      <w:p w14:paraId="4B8658B0" w14:textId="5B22CE2D" w:rsidR="00896E54" w:rsidRDefault="00896E54">
        <w:pPr>
          <w:pStyle w:val="Piedepgina"/>
          <w:jc w:val="right"/>
        </w:pPr>
        <w:r>
          <w:fldChar w:fldCharType="begin"/>
        </w:r>
        <w:r>
          <w:instrText>PAGE   \* MERGEFORMAT</w:instrText>
        </w:r>
        <w:r>
          <w:fldChar w:fldCharType="separate"/>
        </w:r>
        <w:r w:rsidR="00B25B2D">
          <w:rPr>
            <w:noProof/>
          </w:rPr>
          <w:t>33</w:t>
        </w:r>
        <w:r>
          <w:fldChar w:fldCharType="end"/>
        </w:r>
      </w:p>
    </w:sdtContent>
  </w:sdt>
  <w:p w14:paraId="26502852" w14:textId="77777777" w:rsidR="00896E54" w:rsidRDefault="00896E5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E66A49" w14:textId="77777777" w:rsidR="00B91879" w:rsidRDefault="00B91879" w:rsidP="001E440E">
      <w:pPr>
        <w:spacing w:after="0" w:line="240" w:lineRule="auto"/>
      </w:pPr>
      <w:r>
        <w:separator/>
      </w:r>
    </w:p>
  </w:footnote>
  <w:footnote w:type="continuationSeparator" w:id="0">
    <w:p w14:paraId="5999CB27" w14:textId="77777777" w:rsidR="00B91879" w:rsidRDefault="00B91879" w:rsidP="001E440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81574C"/>
    <w:multiLevelType w:val="multilevel"/>
    <w:tmpl w:val="0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B1A0C52"/>
    <w:multiLevelType w:val="hybridMultilevel"/>
    <w:tmpl w:val="BED0D498"/>
    <w:lvl w:ilvl="0" w:tplc="5CCC8210">
      <w:numFmt w:val="bullet"/>
      <w:lvlText w:val="-"/>
      <w:lvlJc w:val="left"/>
      <w:pPr>
        <w:ind w:left="720" w:hanging="360"/>
      </w:pPr>
      <w:rPr>
        <w:rFonts w:ascii="Times New Roman" w:eastAsia="Times New Roman" w:hAnsi="Times New Roman" w:cs="Times New Roman"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0C0A7F3E"/>
    <w:multiLevelType w:val="hybridMultilevel"/>
    <w:tmpl w:val="FBF0C892"/>
    <w:lvl w:ilvl="0" w:tplc="27BE0F86">
      <w:start w:val="3"/>
      <w:numFmt w:val="bullet"/>
      <w:lvlText w:val=""/>
      <w:lvlJc w:val="left"/>
      <w:pPr>
        <w:ind w:left="720" w:hanging="360"/>
      </w:pPr>
      <w:rPr>
        <w:rFonts w:ascii="Wingdings" w:eastAsiaTheme="minorHAnsi" w:hAnsi="Wingdings" w:cs="Times New Roman"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1BB940D7"/>
    <w:multiLevelType w:val="hybridMultilevel"/>
    <w:tmpl w:val="8D80E6C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1DD6525D"/>
    <w:multiLevelType w:val="hybridMultilevel"/>
    <w:tmpl w:val="7AC6641C"/>
    <w:lvl w:ilvl="0" w:tplc="E5AEBFD4">
      <w:start w:val="1"/>
      <w:numFmt w:val="decimal"/>
      <w:pStyle w:val="TDC1"/>
      <w:lvlText w:val="%1."/>
      <w:lvlJc w:val="left"/>
      <w:pPr>
        <w:ind w:left="720" w:hanging="360"/>
      </w:pPr>
      <w:rPr>
        <w:color w:val="000000" w:themeColor="text1"/>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5" w15:restartNumberingAfterBreak="0">
    <w:nsid w:val="1F621899"/>
    <w:multiLevelType w:val="multilevel"/>
    <w:tmpl w:val="0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1FB93BAA"/>
    <w:multiLevelType w:val="multilevel"/>
    <w:tmpl w:val="0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32622802"/>
    <w:multiLevelType w:val="hybridMultilevel"/>
    <w:tmpl w:val="304E740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388D3589"/>
    <w:multiLevelType w:val="hybridMultilevel"/>
    <w:tmpl w:val="1FC07126"/>
    <w:lvl w:ilvl="0" w:tplc="0C0A0015">
      <w:start w:val="1"/>
      <w:numFmt w:val="upp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451212CB"/>
    <w:multiLevelType w:val="multilevel"/>
    <w:tmpl w:val="0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464B014B"/>
    <w:multiLevelType w:val="hybridMultilevel"/>
    <w:tmpl w:val="8A9AB3D0"/>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1" w15:restartNumberingAfterBreak="0">
    <w:nsid w:val="46F56563"/>
    <w:multiLevelType w:val="hybridMultilevel"/>
    <w:tmpl w:val="C366CBF0"/>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2" w15:restartNumberingAfterBreak="0">
    <w:nsid w:val="47A66AA0"/>
    <w:multiLevelType w:val="hybridMultilevel"/>
    <w:tmpl w:val="84D682DC"/>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3" w15:restartNumberingAfterBreak="0">
    <w:nsid w:val="49032CA4"/>
    <w:multiLevelType w:val="hybridMultilevel"/>
    <w:tmpl w:val="A9244766"/>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4" w15:restartNumberingAfterBreak="0">
    <w:nsid w:val="4A42147A"/>
    <w:multiLevelType w:val="hybridMultilevel"/>
    <w:tmpl w:val="8ABA9220"/>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5" w15:restartNumberingAfterBreak="0">
    <w:nsid w:val="4BD26CF6"/>
    <w:multiLevelType w:val="hybridMultilevel"/>
    <w:tmpl w:val="D1E8617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52205A43"/>
    <w:multiLevelType w:val="multilevel"/>
    <w:tmpl w:val="0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5419123D"/>
    <w:multiLevelType w:val="multilevel"/>
    <w:tmpl w:val="0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63FC7F31"/>
    <w:multiLevelType w:val="multilevel"/>
    <w:tmpl w:val="0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64611E3E"/>
    <w:multiLevelType w:val="multilevel"/>
    <w:tmpl w:val="0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6E7C4782"/>
    <w:multiLevelType w:val="hybridMultilevel"/>
    <w:tmpl w:val="8990CC06"/>
    <w:lvl w:ilvl="0" w:tplc="BE5E8C9A">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70431313"/>
    <w:multiLevelType w:val="multilevel"/>
    <w:tmpl w:val="0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763722109">
    <w:abstractNumId w:val="15"/>
  </w:num>
  <w:num w:numId="2" w16cid:durableId="1069228918">
    <w:abstractNumId w:val="7"/>
  </w:num>
  <w:num w:numId="3" w16cid:durableId="972829280">
    <w:abstractNumId w:val="20"/>
  </w:num>
  <w:num w:numId="4" w16cid:durableId="1551920254">
    <w:abstractNumId w:val="8"/>
  </w:num>
  <w:num w:numId="5" w16cid:durableId="1581481215">
    <w:abstractNumId w:val="3"/>
  </w:num>
  <w:num w:numId="6" w16cid:durableId="1206866580">
    <w:abstractNumId w:val="10"/>
  </w:num>
  <w:num w:numId="7" w16cid:durableId="1057433870">
    <w:abstractNumId w:val="14"/>
  </w:num>
  <w:num w:numId="8" w16cid:durableId="1714649233">
    <w:abstractNumId w:val="4"/>
  </w:num>
  <w:num w:numId="9" w16cid:durableId="1088039393">
    <w:abstractNumId w:val="9"/>
  </w:num>
  <w:num w:numId="10" w16cid:durableId="1733038279">
    <w:abstractNumId w:val="19"/>
  </w:num>
  <w:num w:numId="11" w16cid:durableId="839077971">
    <w:abstractNumId w:val="13"/>
  </w:num>
  <w:num w:numId="12" w16cid:durableId="2101480918">
    <w:abstractNumId w:val="21"/>
  </w:num>
  <w:num w:numId="13" w16cid:durableId="73360818">
    <w:abstractNumId w:val="6"/>
  </w:num>
  <w:num w:numId="14" w16cid:durableId="969819117">
    <w:abstractNumId w:val="1"/>
  </w:num>
  <w:num w:numId="15" w16cid:durableId="366105987">
    <w:abstractNumId w:val="12"/>
  </w:num>
  <w:num w:numId="16" w16cid:durableId="413209701">
    <w:abstractNumId w:val="16"/>
  </w:num>
  <w:num w:numId="17" w16cid:durableId="1583830571">
    <w:abstractNumId w:val="17"/>
  </w:num>
  <w:num w:numId="18" w16cid:durableId="1956516047">
    <w:abstractNumId w:val="2"/>
  </w:num>
  <w:num w:numId="19" w16cid:durableId="1551959438">
    <w:abstractNumId w:val="11"/>
  </w:num>
  <w:num w:numId="20" w16cid:durableId="1471749142">
    <w:abstractNumId w:val="5"/>
  </w:num>
  <w:num w:numId="21" w16cid:durableId="1008868906">
    <w:abstractNumId w:val="18"/>
  </w:num>
  <w:num w:numId="22" w16cid:durableId="2179086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19E4"/>
    <w:rsid w:val="00000192"/>
    <w:rsid w:val="000027BB"/>
    <w:rsid w:val="0000307C"/>
    <w:rsid w:val="00006CD2"/>
    <w:rsid w:val="00011C28"/>
    <w:rsid w:val="00015E08"/>
    <w:rsid w:val="00021A60"/>
    <w:rsid w:val="00022A20"/>
    <w:rsid w:val="000305D3"/>
    <w:rsid w:val="000348A4"/>
    <w:rsid w:val="00043F4C"/>
    <w:rsid w:val="00046CA2"/>
    <w:rsid w:val="0005048A"/>
    <w:rsid w:val="00052FE6"/>
    <w:rsid w:val="0005462E"/>
    <w:rsid w:val="00054C65"/>
    <w:rsid w:val="0005619F"/>
    <w:rsid w:val="00056B01"/>
    <w:rsid w:val="00057196"/>
    <w:rsid w:val="00057EA2"/>
    <w:rsid w:val="00061C06"/>
    <w:rsid w:val="00063810"/>
    <w:rsid w:val="00064206"/>
    <w:rsid w:val="00065DD8"/>
    <w:rsid w:val="000712BF"/>
    <w:rsid w:val="00072A39"/>
    <w:rsid w:val="000731A5"/>
    <w:rsid w:val="00077489"/>
    <w:rsid w:val="000862C5"/>
    <w:rsid w:val="000866BD"/>
    <w:rsid w:val="000913D0"/>
    <w:rsid w:val="000946C6"/>
    <w:rsid w:val="00094AD0"/>
    <w:rsid w:val="000A18C5"/>
    <w:rsid w:val="000A56AD"/>
    <w:rsid w:val="000A6EDD"/>
    <w:rsid w:val="000B0E05"/>
    <w:rsid w:val="000B23FC"/>
    <w:rsid w:val="000B262F"/>
    <w:rsid w:val="000B30AE"/>
    <w:rsid w:val="000B4AA6"/>
    <w:rsid w:val="000B4BF0"/>
    <w:rsid w:val="000B59B1"/>
    <w:rsid w:val="000B7DE1"/>
    <w:rsid w:val="000C43B9"/>
    <w:rsid w:val="000C5A69"/>
    <w:rsid w:val="000C5E25"/>
    <w:rsid w:val="000C630A"/>
    <w:rsid w:val="000D7339"/>
    <w:rsid w:val="000E5D7C"/>
    <w:rsid w:val="000F163B"/>
    <w:rsid w:val="000F3374"/>
    <w:rsid w:val="000F3DD5"/>
    <w:rsid w:val="000F75EA"/>
    <w:rsid w:val="001026D2"/>
    <w:rsid w:val="00105C9A"/>
    <w:rsid w:val="00106728"/>
    <w:rsid w:val="001071D4"/>
    <w:rsid w:val="001107B3"/>
    <w:rsid w:val="0011141B"/>
    <w:rsid w:val="0011193A"/>
    <w:rsid w:val="00112735"/>
    <w:rsid w:val="00112F77"/>
    <w:rsid w:val="0011335E"/>
    <w:rsid w:val="00113CBB"/>
    <w:rsid w:val="00120739"/>
    <w:rsid w:val="00123DD2"/>
    <w:rsid w:val="00123E1F"/>
    <w:rsid w:val="001241C5"/>
    <w:rsid w:val="00124496"/>
    <w:rsid w:val="0012734E"/>
    <w:rsid w:val="001277E1"/>
    <w:rsid w:val="00131506"/>
    <w:rsid w:val="00131D72"/>
    <w:rsid w:val="00131E5B"/>
    <w:rsid w:val="00132634"/>
    <w:rsid w:val="00135F03"/>
    <w:rsid w:val="001374DE"/>
    <w:rsid w:val="00142022"/>
    <w:rsid w:val="001430CD"/>
    <w:rsid w:val="00145B4C"/>
    <w:rsid w:val="00146216"/>
    <w:rsid w:val="0015235C"/>
    <w:rsid w:val="00152433"/>
    <w:rsid w:val="001525AB"/>
    <w:rsid w:val="001552DF"/>
    <w:rsid w:val="001577AC"/>
    <w:rsid w:val="001602DF"/>
    <w:rsid w:val="00160EF7"/>
    <w:rsid w:val="001610DC"/>
    <w:rsid w:val="001624DF"/>
    <w:rsid w:val="00166A95"/>
    <w:rsid w:val="00166C5C"/>
    <w:rsid w:val="0017210F"/>
    <w:rsid w:val="0017341D"/>
    <w:rsid w:val="00174650"/>
    <w:rsid w:val="00174E0C"/>
    <w:rsid w:val="00177DC1"/>
    <w:rsid w:val="00180012"/>
    <w:rsid w:val="00183362"/>
    <w:rsid w:val="001845C7"/>
    <w:rsid w:val="00184FD5"/>
    <w:rsid w:val="0018606F"/>
    <w:rsid w:val="00187556"/>
    <w:rsid w:val="00190ADF"/>
    <w:rsid w:val="00196D71"/>
    <w:rsid w:val="00197818"/>
    <w:rsid w:val="00197E64"/>
    <w:rsid w:val="001A0098"/>
    <w:rsid w:val="001A17B2"/>
    <w:rsid w:val="001A2167"/>
    <w:rsid w:val="001A2890"/>
    <w:rsid w:val="001A5303"/>
    <w:rsid w:val="001A6AD5"/>
    <w:rsid w:val="001B05A8"/>
    <w:rsid w:val="001B0659"/>
    <w:rsid w:val="001B15DD"/>
    <w:rsid w:val="001B38C7"/>
    <w:rsid w:val="001B7177"/>
    <w:rsid w:val="001D1B03"/>
    <w:rsid w:val="001D1E66"/>
    <w:rsid w:val="001D7689"/>
    <w:rsid w:val="001E0B2A"/>
    <w:rsid w:val="001E42AF"/>
    <w:rsid w:val="001E440E"/>
    <w:rsid w:val="001E48BE"/>
    <w:rsid w:val="001F0602"/>
    <w:rsid w:val="001F100A"/>
    <w:rsid w:val="001F371B"/>
    <w:rsid w:val="001F3BDB"/>
    <w:rsid w:val="001F670B"/>
    <w:rsid w:val="00201122"/>
    <w:rsid w:val="00203A35"/>
    <w:rsid w:val="00203EF0"/>
    <w:rsid w:val="002048BC"/>
    <w:rsid w:val="002108FC"/>
    <w:rsid w:val="00214C63"/>
    <w:rsid w:val="00220489"/>
    <w:rsid w:val="00221425"/>
    <w:rsid w:val="00221D28"/>
    <w:rsid w:val="002265D7"/>
    <w:rsid w:val="00233FB0"/>
    <w:rsid w:val="00234624"/>
    <w:rsid w:val="00235479"/>
    <w:rsid w:val="002360D9"/>
    <w:rsid w:val="00237E15"/>
    <w:rsid w:val="00240020"/>
    <w:rsid w:val="00241DD9"/>
    <w:rsid w:val="00250146"/>
    <w:rsid w:val="00250671"/>
    <w:rsid w:val="00251177"/>
    <w:rsid w:val="002513D5"/>
    <w:rsid w:val="00251842"/>
    <w:rsid w:val="00251F1F"/>
    <w:rsid w:val="002532AE"/>
    <w:rsid w:val="00253C0C"/>
    <w:rsid w:val="00255CBE"/>
    <w:rsid w:val="0025617C"/>
    <w:rsid w:val="0025781D"/>
    <w:rsid w:val="00274155"/>
    <w:rsid w:val="00282DCE"/>
    <w:rsid w:val="00283EE5"/>
    <w:rsid w:val="00284475"/>
    <w:rsid w:val="002931B9"/>
    <w:rsid w:val="002A007C"/>
    <w:rsid w:val="002A0C1F"/>
    <w:rsid w:val="002B005D"/>
    <w:rsid w:val="002B0BC8"/>
    <w:rsid w:val="002B3BB5"/>
    <w:rsid w:val="002B57B8"/>
    <w:rsid w:val="002B6143"/>
    <w:rsid w:val="002C181B"/>
    <w:rsid w:val="002C208A"/>
    <w:rsid w:val="002C3031"/>
    <w:rsid w:val="002C3353"/>
    <w:rsid w:val="002C6117"/>
    <w:rsid w:val="002D0EB5"/>
    <w:rsid w:val="002D2E11"/>
    <w:rsid w:val="002D3237"/>
    <w:rsid w:val="002D4CBE"/>
    <w:rsid w:val="002D536E"/>
    <w:rsid w:val="002E1289"/>
    <w:rsid w:val="002E3236"/>
    <w:rsid w:val="002E3A28"/>
    <w:rsid w:val="002E75EA"/>
    <w:rsid w:val="002E768B"/>
    <w:rsid w:val="002F003A"/>
    <w:rsid w:val="002F242F"/>
    <w:rsid w:val="002F5A58"/>
    <w:rsid w:val="002F69FB"/>
    <w:rsid w:val="002F7808"/>
    <w:rsid w:val="002F7C15"/>
    <w:rsid w:val="00302BF7"/>
    <w:rsid w:val="003041B7"/>
    <w:rsid w:val="0030717B"/>
    <w:rsid w:val="0031098A"/>
    <w:rsid w:val="00313C4C"/>
    <w:rsid w:val="003149DA"/>
    <w:rsid w:val="0031634E"/>
    <w:rsid w:val="00317006"/>
    <w:rsid w:val="00320D0C"/>
    <w:rsid w:val="00322F74"/>
    <w:rsid w:val="00330940"/>
    <w:rsid w:val="00331A93"/>
    <w:rsid w:val="00334B17"/>
    <w:rsid w:val="00337618"/>
    <w:rsid w:val="00341365"/>
    <w:rsid w:val="0034688A"/>
    <w:rsid w:val="00352551"/>
    <w:rsid w:val="00352757"/>
    <w:rsid w:val="003554CD"/>
    <w:rsid w:val="0035599C"/>
    <w:rsid w:val="00356C64"/>
    <w:rsid w:val="00357E70"/>
    <w:rsid w:val="00365F3E"/>
    <w:rsid w:val="00374AE1"/>
    <w:rsid w:val="0037699B"/>
    <w:rsid w:val="0037728F"/>
    <w:rsid w:val="0037749E"/>
    <w:rsid w:val="0038129E"/>
    <w:rsid w:val="0038182B"/>
    <w:rsid w:val="003848B0"/>
    <w:rsid w:val="003858C1"/>
    <w:rsid w:val="00385A0D"/>
    <w:rsid w:val="00391211"/>
    <w:rsid w:val="00392F0C"/>
    <w:rsid w:val="003931A8"/>
    <w:rsid w:val="00393305"/>
    <w:rsid w:val="00394B69"/>
    <w:rsid w:val="00395B70"/>
    <w:rsid w:val="00396042"/>
    <w:rsid w:val="003969B8"/>
    <w:rsid w:val="00397E87"/>
    <w:rsid w:val="003A1AA4"/>
    <w:rsid w:val="003A519B"/>
    <w:rsid w:val="003A6D53"/>
    <w:rsid w:val="003B1332"/>
    <w:rsid w:val="003B13C4"/>
    <w:rsid w:val="003B25C3"/>
    <w:rsid w:val="003B369C"/>
    <w:rsid w:val="003B6B44"/>
    <w:rsid w:val="003C71F8"/>
    <w:rsid w:val="003D50A7"/>
    <w:rsid w:val="003D5F00"/>
    <w:rsid w:val="003E0EB1"/>
    <w:rsid w:val="003E3218"/>
    <w:rsid w:val="003E47A7"/>
    <w:rsid w:val="003E61C9"/>
    <w:rsid w:val="003E6C0D"/>
    <w:rsid w:val="003E7724"/>
    <w:rsid w:val="003F0C18"/>
    <w:rsid w:val="003F1537"/>
    <w:rsid w:val="004049B5"/>
    <w:rsid w:val="00406E72"/>
    <w:rsid w:val="0041002A"/>
    <w:rsid w:val="004103D5"/>
    <w:rsid w:val="00413465"/>
    <w:rsid w:val="00413A2B"/>
    <w:rsid w:val="00417F85"/>
    <w:rsid w:val="0042242C"/>
    <w:rsid w:val="004261C8"/>
    <w:rsid w:val="004317F0"/>
    <w:rsid w:val="004365FF"/>
    <w:rsid w:val="00436805"/>
    <w:rsid w:val="00441F90"/>
    <w:rsid w:val="0044554F"/>
    <w:rsid w:val="00446528"/>
    <w:rsid w:val="004665F6"/>
    <w:rsid w:val="00466D8E"/>
    <w:rsid w:val="004675B4"/>
    <w:rsid w:val="0047156D"/>
    <w:rsid w:val="00474C62"/>
    <w:rsid w:val="0047763C"/>
    <w:rsid w:val="00477A73"/>
    <w:rsid w:val="004802F1"/>
    <w:rsid w:val="00482EB9"/>
    <w:rsid w:val="00483BDD"/>
    <w:rsid w:val="004846A4"/>
    <w:rsid w:val="004855D6"/>
    <w:rsid w:val="004879BB"/>
    <w:rsid w:val="00494123"/>
    <w:rsid w:val="004954AE"/>
    <w:rsid w:val="004A6252"/>
    <w:rsid w:val="004B4E64"/>
    <w:rsid w:val="004B6ACE"/>
    <w:rsid w:val="004C150F"/>
    <w:rsid w:val="004C27C2"/>
    <w:rsid w:val="004C7752"/>
    <w:rsid w:val="004D2679"/>
    <w:rsid w:val="004D3B14"/>
    <w:rsid w:val="004D5B46"/>
    <w:rsid w:val="004E07ED"/>
    <w:rsid w:val="004E192A"/>
    <w:rsid w:val="004E1E54"/>
    <w:rsid w:val="004E4626"/>
    <w:rsid w:val="004E48B2"/>
    <w:rsid w:val="004E4ADD"/>
    <w:rsid w:val="004E4EB9"/>
    <w:rsid w:val="004F5475"/>
    <w:rsid w:val="004F6D50"/>
    <w:rsid w:val="00500934"/>
    <w:rsid w:val="00504170"/>
    <w:rsid w:val="005048DE"/>
    <w:rsid w:val="00510DC9"/>
    <w:rsid w:val="00510F0E"/>
    <w:rsid w:val="0052018E"/>
    <w:rsid w:val="00525BA1"/>
    <w:rsid w:val="005272A8"/>
    <w:rsid w:val="00530210"/>
    <w:rsid w:val="005416C5"/>
    <w:rsid w:val="0054385A"/>
    <w:rsid w:val="00543A16"/>
    <w:rsid w:val="00547D31"/>
    <w:rsid w:val="00554368"/>
    <w:rsid w:val="0055439B"/>
    <w:rsid w:val="00557FF0"/>
    <w:rsid w:val="00560E7B"/>
    <w:rsid w:val="00563ECC"/>
    <w:rsid w:val="005656DE"/>
    <w:rsid w:val="0056723E"/>
    <w:rsid w:val="005673F5"/>
    <w:rsid w:val="00570BA8"/>
    <w:rsid w:val="005727F0"/>
    <w:rsid w:val="00576A7B"/>
    <w:rsid w:val="00580615"/>
    <w:rsid w:val="0058068A"/>
    <w:rsid w:val="00580AE8"/>
    <w:rsid w:val="00581F78"/>
    <w:rsid w:val="0058221F"/>
    <w:rsid w:val="0058425E"/>
    <w:rsid w:val="00585B14"/>
    <w:rsid w:val="00591168"/>
    <w:rsid w:val="00597D88"/>
    <w:rsid w:val="005A0057"/>
    <w:rsid w:val="005A08DB"/>
    <w:rsid w:val="005A1CA1"/>
    <w:rsid w:val="005A5574"/>
    <w:rsid w:val="005A6666"/>
    <w:rsid w:val="005A7081"/>
    <w:rsid w:val="005A75CC"/>
    <w:rsid w:val="005B1C35"/>
    <w:rsid w:val="005B23AC"/>
    <w:rsid w:val="005B39CF"/>
    <w:rsid w:val="005B3C59"/>
    <w:rsid w:val="005B4DB1"/>
    <w:rsid w:val="005B76ED"/>
    <w:rsid w:val="005C5567"/>
    <w:rsid w:val="005C59D1"/>
    <w:rsid w:val="005D1EE7"/>
    <w:rsid w:val="005D23DB"/>
    <w:rsid w:val="005D3106"/>
    <w:rsid w:val="005D5F1C"/>
    <w:rsid w:val="005D7A6E"/>
    <w:rsid w:val="005E108A"/>
    <w:rsid w:val="005E19E4"/>
    <w:rsid w:val="005E205C"/>
    <w:rsid w:val="005E61E9"/>
    <w:rsid w:val="005F0E94"/>
    <w:rsid w:val="005F6440"/>
    <w:rsid w:val="005F78B6"/>
    <w:rsid w:val="00600E23"/>
    <w:rsid w:val="00601C8F"/>
    <w:rsid w:val="006036A5"/>
    <w:rsid w:val="006043D0"/>
    <w:rsid w:val="0060653F"/>
    <w:rsid w:val="006137DF"/>
    <w:rsid w:val="00620CDF"/>
    <w:rsid w:val="0062144B"/>
    <w:rsid w:val="00623A7B"/>
    <w:rsid w:val="00624FC0"/>
    <w:rsid w:val="00625A9E"/>
    <w:rsid w:val="00627344"/>
    <w:rsid w:val="00633330"/>
    <w:rsid w:val="006338F5"/>
    <w:rsid w:val="00634299"/>
    <w:rsid w:val="00640220"/>
    <w:rsid w:val="00641218"/>
    <w:rsid w:val="0064780C"/>
    <w:rsid w:val="00647BBC"/>
    <w:rsid w:val="00651D71"/>
    <w:rsid w:val="00652909"/>
    <w:rsid w:val="006630B0"/>
    <w:rsid w:val="00665283"/>
    <w:rsid w:val="006660FE"/>
    <w:rsid w:val="006672BC"/>
    <w:rsid w:val="0067198D"/>
    <w:rsid w:val="00673A1F"/>
    <w:rsid w:val="00674E91"/>
    <w:rsid w:val="00676EF0"/>
    <w:rsid w:val="00677A51"/>
    <w:rsid w:val="0068030E"/>
    <w:rsid w:val="00682352"/>
    <w:rsid w:val="00682732"/>
    <w:rsid w:val="00687DD6"/>
    <w:rsid w:val="006923F3"/>
    <w:rsid w:val="006947B2"/>
    <w:rsid w:val="00697E75"/>
    <w:rsid w:val="006A00E9"/>
    <w:rsid w:val="006A330B"/>
    <w:rsid w:val="006A5751"/>
    <w:rsid w:val="006A6A07"/>
    <w:rsid w:val="006A71CD"/>
    <w:rsid w:val="006B2666"/>
    <w:rsid w:val="006B55CB"/>
    <w:rsid w:val="006C17BA"/>
    <w:rsid w:val="006C2EC4"/>
    <w:rsid w:val="006D0D18"/>
    <w:rsid w:val="006D3EE5"/>
    <w:rsid w:val="006D43BE"/>
    <w:rsid w:val="006D649F"/>
    <w:rsid w:val="006D7872"/>
    <w:rsid w:val="006E4D6D"/>
    <w:rsid w:val="006E5C00"/>
    <w:rsid w:val="006F002B"/>
    <w:rsid w:val="006F34C8"/>
    <w:rsid w:val="006F659A"/>
    <w:rsid w:val="006F6C13"/>
    <w:rsid w:val="006F7E1E"/>
    <w:rsid w:val="00700909"/>
    <w:rsid w:val="00701B97"/>
    <w:rsid w:val="00704298"/>
    <w:rsid w:val="007048B2"/>
    <w:rsid w:val="00705844"/>
    <w:rsid w:val="0070638F"/>
    <w:rsid w:val="007159D0"/>
    <w:rsid w:val="00717114"/>
    <w:rsid w:val="0072316E"/>
    <w:rsid w:val="00724FFB"/>
    <w:rsid w:val="00732A92"/>
    <w:rsid w:val="0073567D"/>
    <w:rsid w:val="00735A5A"/>
    <w:rsid w:val="00735D4F"/>
    <w:rsid w:val="00736767"/>
    <w:rsid w:val="0073690B"/>
    <w:rsid w:val="007372DB"/>
    <w:rsid w:val="007401E7"/>
    <w:rsid w:val="007415EF"/>
    <w:rsid w:val="0074185F"/>
    <w:rsid w:val="00743B41"/>
    <w:rsid w:val="00745CE9"/>
    <w:rsid w:val="00750E27"/>
    <w:rsid w:val="00753E61"/>
    <w:rsid w:val="00760180"/>
    <w:rsid w:val="00762C1A"/>
    <w:rsid w:val="00762D54"/>
    <w:rsid w:val="00763147"/>
    <w:rsid w:val="00763396"/>
    <w:rsid w:val="00763DAC"/>
    <w:rsid w:val="00766E44"/>
    <w:rsid w:val="00771D8F"/>
    <w:rsid w:val="0077313E"/>
    <w:rsid w:val="00773753"/>
    <w:rsid w:val="007765DC"/>
    <w:rsid w:val="00776D5C"/>
    <w:rsid w:val="00784759"/>
    <w:rsid w:val="00784989"/>
    <w:rsid w:val="00787594"/>
    <w:rsid w:val="00787AD3"/>
    <w:rsid w:val="00787C54"/>
    <w:rsid w:val="007963C8"/>
    <w:rsid w:val="007A0A18"/>
    <w:rsid w:val="007A14F0"/>
    <w:rsid w:val="007A19C1"/>
    <w:rsid w:val="007A1BB6"/>
    <w:rsid w:val="007A2155"/>
    <w:rsid w:val="007A2E69"/>
    <w:rsid w:val="007A7C4B"/>
    <w:rsid w:val="007B0394"/>
    <w:rsid w:val="007B163A"/>
    <w:rsid w:val="007B3F32"/>
    <w:rsid w:val="007B456A"/>
    <w:rsid w:val="007B5674"/>
    <w:rsid w:val="007B59BD"/>
    <w:rsid w:val="007B6139"/>
    <w:rsid w:val="007C13DA"/>
    <w:rsid w:val="007C1969"/>
    <w:rsid w:val="007C4434"/>
    <w:rsid w:val="007C4C84"/>
    <w:rsid w:val="007C7A97"/>
    <w:rsid w:val="007D43BF"/>
    <w:rsid w:val="007D6300"/>
    <w:rsid w:val="007E21A1"/>
    <w:rsid w:val="007E2D47"/>
    <w:rsid w:val="007E35D9"/>
    <w:rsid w:val="007E415B"/>
    <w:rsid w:val="007E61DE"/>
    <w:rsid w:val="007E673A"/>
    <w:rsid w:val="007F10EF"/>
    <w:rsid w:val="00802F65"/>
    <w:rsid w:val="00802FEB"/>
    <w:rsid w:val="00807328"/>
    <w:rsid w:val="00807983"/>
    <w:rsid w:val="00812EF6"/>
    <w:rsid w:val="0081398B"/>
    <w:rsid w:val="00813C9E"/>
    <w:rsid w:val="00815D50"/>
    <w:rsid w:val="00820991"/>
    <w:rsid w:val="008211BD"/>
    <w:rsid w:val="00823E23"/>
    <w:rsid w:val="00824EEC"/>
    <w:rsid w:val="00831E26"/>
    <w:rsid w:val="008378C2"/>
    <w:rsid w:val="00842B50"/>
    <w:rsid w:val="00843FE5"/>
    <w:rsid w:val="00846261"/>
    <w:rsid w:val="00852124"/>
    <w:rsid w:val="008563BF"/>
    <w:rsid w:val="008564FC"/>
    <w:rsid w:val="00861EAB"/>
    <w:rsid w:val="008654CE"/>
    <w:rsid w:val="00866206"/>
    <w:rsid w:val="00866A8D"/>
    <w:rsid w:val="00866AE1"/>
    <w:rsid w:val="00870031"/>
    <w:rsid w:val="0087062D"/>
    <w:rsid w:val="008721F9"/>
    <w:rsid w:val="008803CE"/>
    <w:rsid w:val="00881835"/>
    <w:rsid w:val="00883E96"/>
    <w:rsid w:val="00886440"/>
    <w:rsid w:val="0088755E"/>
    <w:rsid w:val="00887628"/>
    <w:rsid w:val="00893A88"/>
    <w:rsid w:val="00896E54"/>
    <w:rsid w:val="008A0BEA"/>
    <w:rsid w:val="008A26D5"/>
    <w:rsid w:val="008A2ABC"/>
    <w:rsid w:val="008A3AF1"/>
    <w:rsid w:val="008A5B62"/>
    <w:rsid w:val="008A68C2"/>
    <w:rsid w:val="008B0353"/>
    <w:rsid w:val="008B1AD9"/>
    <w:rsid w:val="008B3581"/>
    <w:rsid w:val="008B6586"/>
    <w:rsid w:val="008B6616"/>
    <w:rsid w:val="008B74DC"/>
    <w:rsid w:val="008C4BFE"/>
    <w:rsid w:val="008C71D7"/>
    <w:rsid w:val="008C740F"/>
    <w:rsid w:val="008C7ADB"/>
    <w:rsid w:val="008D1C31"/>
    <w:rsid w:val="008D2068"/>
    <w:rsid w:val="008D5F8D"/>
    <w:rsid w:val="008D64BA"/>
    <w:rsid w:val="008E0336"/>
    <w:rsid w:val="008E1EA5"/>
    <w:rsid w:val="008E2154"/>
    <w:rsid w:val="008E2962"/>
    <w:rsid w:val="008E3482"/>
    <w:rsid w:val="008E4F83"/>
    <w:rsid w:val="008F0ED4"/>
    <w:rsid w:val="008F37B1"/>
    <w:rsid w:val="00904615"/>
    <w:rsid w:val="00905D30"/>
    <w:rsid w:val="00910767"/>
    <w:rsid w:val="00915743"/>
    <w:rsid w:val="00917797"/>
    <w:rsid w:val="009237B7"/>
    <w:rsid w:val="00926285"/>
    <w:rsid w:val="00932AFF"/>
    <w:rsid w:val="00932DFF"/>
    <w:rsid w:val="00936FD2"/>
    <w:rsid w:val="00940F8B"/>
    <w:rsid w:val="009428CA"/>
    <w:rsid w:val="00945E73"/>
    <w:rsid w:val="00953B8B"/>
    <w:rsid w:val="0095646D"/>
    <w:rsid w:val="00960C51"/>
    <w:rsid w:val="00961250"/>
    <w:rsid w:val="00963D0A"/>
    <w:rsid w:val="00964DBE"/>
    <w:rsid w:val="009664B7"/>
    <w:rsid w:val="00967E55"/>
    <w:rsid w:val="00974DBA"/>
    <w:rsid w:val="009753BC"/>
    <w:rsid w:val="0097642D"/>
    <w:rsid w:val="0097743D"/>
    <w:rsid w:val="00982460"/>
    <w:rsid w:val="00982D4C"/>
    <w:rsid w:val="00983FF5"/>
    <w:rsid w:val="009846E1"/>
    <w:rsid w:val="00987142"/>
    <w:rsid w:val="009878FA"/>
    <w:rsid w:val="00990B39"/>
    <w:rsid w:val="00992F7B"/>
    <w:rsid w:val="009952D4"/>
    <w:rsid w:val="009964DB"/>
    <w:rsid w:val="009A4496"/>
    <w:rsid w:val="009A5C3A"/>
    <w:rsid w:val="009B09F9"/>
    <w:rsid w:val="009B0B50"/>
    <w:rsid w:val="009B13C8"/>
    <w:rsid w:val="009B140F"/>
    <w:rsid w:val="009B3FE7"/>
    <w:rsid w:val="009B4230"/>
    <w:rsid w:val="009B76C1"/>
    <w:rsid w:val="009C0681"/>
    <w:rsid w:val="009C218C"/>
    <w:rsid w:val="009C2724"/>
    <w:rsid w:val="009C2D17"/>
    <w:rsid w:val="009C7A6A"/>
    <w:rsid w:val="009D20E4"/>
    <w:rsid w:val="009D2E57"/>
    <w:rsid w:val="009D2F68"/>
    <w:rsid w:val="009D544E"/>
    <w:rsid w:val="009D66ED"/>
    <w:rsid w:val="009E003A"/>
    <w:rsid w:val="009E1A1B"/>
    <w:rsid w:val="009E3198"/>
    <w:rsid w:val="009E3432"/>
    <w:rsid w:val="009E3A2A"/>
    <w:rsid w:val="009E3F89"/>
    <w:rsid w:val="009E4F59"/>
    <w:rsid w:val="009E643E"/>
    <w:rsid w:val="009E70E0"/>
    <w:rsid w:val="009F40C4"/>
    <w:rsid w:val="009F471F"/>
    <w:rsid w:val="009F6968"/>
    <w:rsid w:val="009F69B1"/>
    <w:rsid w:val="009F6A05"/>
    <w:rsid w:val="009F7E14"/>
    <w:rsid w:val="00A104D5"/>
    <w:rsid w:val="00A10719"/>
    <w:rsid w:val="00A10E5F"/>
    <w:rsid w:val="00A1774F"/>
    <w:rsid w:val="00A21CF7"/>
    <w:rsid w:val="00A239C2"/>
    <w:rsid w:val="00A249EA"/>
    <w:rsid w:val="00A25B88"/>
    <w:rsid w:val="00A262EB"/>
    <w:rsid w:val="00A277D4"/>
    <w:rsid w:val="00A30C66"/>
    <w:rsid w:val="00A325A4"/>
    <w:rsid w:val="00A33654"/>
    <w:rsid w:val="00A36199"/>
    <w:rsid w:val="00A36CF6"/>
    <w:rsid w:val="00A42C98"/>
    <w:rsid w:val="00A438B4"/>
    <w:rsid w:val="00A442C3"/>
    <w:rsid w:val="00A500ED"/>
    <w:rsid w:val="00A53A28"/>
    <w:rsid w:val="00A62B2E"/>
    <w:rsid w:val="00A64AEA"/>
    <w:rsid w:val="00A67F54"/>
    <w:rsid w:val="00A710D0"/>
    <w:rsid w:val="00A72360"/>
    <w:rsid w:val="00A72A86"/>
    <w:rsid w:val="00A7369D"/>
    <w:rsid w:val="00A74EE0"/>
    <w:rsid w:val="00A74FF6"/>
    <w:rsid w:val="00A767E5"/>
    <w:rsid w:val="00A77AE2"/>
    <w:rsid w:val="00A8008C"/>
    <w:rsid w:val="00A8013E"/>
    <w:rsid w:val="00A80596"/>
    <w:rsid w:val="00A81D3B"/>
    <w:rsid w:val="00A821FF"/>
    <w:rsid w:val="00A84ADF"/>
    <w:rsid w:val="00A95F11"/>
    <w:rsid w:val="00A96C5E"/>
    <w:rsid w:val="00AA04D0"/>
    <w:rsid w:val="00AA0ACA"/>
    <w:rsid w:val="00AA23BE"/>
    <w:rsid w:val="00AA58CD"/>
    <w:rsid w:val="00AA7226"/>
    <w:rsid w:val="00AB0B3E"/>
    <w:rsid w:val="00AB225C"/>
    <w:rsid w:val="00AB432E"/>
    <w:rsid w:val="00AC006D"/>
    <w:rsid w:val="00AC2988"/>
    <w:rsid w:val="00AC2B50"/>
    <w:rsid w:val="00AC2E31"/>
    <w:rsid w:val="00AC3634"/>
    <w:rsid w:val="00AD18DB"/>
    <w:rsid w:val="00AD3DA5"/>
    <w:rsid w:val="00AD441B"/>
    <w:rsid w:val="00AD4CB7"/>
    <w:rsid w:val="00AD68E5"/>
    <w:rsid w:val="00AD6BD4"/>
    <w:rsid w:val="00AD7C54"/>
    <w:rsid w:val="00AE1887"/>
    <w:rsid w:val="00AE1B0F"/>
    <w:rsid w:val="00AE642E"/>
    <w:rsid w:val="00AE6620"/>
    <w:rsid w:val="00AF32A3"/>
    <w:rsid w:val="00AF4BB7"/>
    <w:rsid w:val="00AF5BDB"/>
    <w:rsid w:val="00AF69E2"/>
    <w:rsid w:val="00B01C7B"/>
    <w:rsid w:val="00B06A88"/>
    <w:rsid w:val="00B10C11"/>
    <w:rsid w:val="00B14354"/>
    <w:rsid w:val="00B146A8"/>
    <w:rsid w:val="00B15905"/>
    <w:rsid w:val="00B210AC"/>
    <w:rsid w:val="00B25B2D"/>
    <w:rsid w:val="00B26E00"/>
    <w:rsid w:val="00B31349"/>
    <w:rsid w:val="00B31A02"/>
    <w:rsid w:val="00B32698"/>
    <w:rsid w:val="00B32AF7"/>
    <w:rsid w:val="00B344E5"/>
    <w:rsid w:val="00B35C17"/>
    <w:rsid w:val="00B3705B"/>
    <w:rsid w:val="00B37E5F"/>
    <w:rsid w:val="00B40230"/>
    <w:rsid w:val="00B403B0"/>
    <w:rsid w:val="00B40B8A"/>
    <w:rsid w:val="00B432DE"/>
    <w:rsid w:val="00B45228"/>
    <w:rsid w:val="00B47A62"/>
    <w:rsid w:val="00B52293"/>
    <w:rsid w:val="00B527B4"/>
    <w:rsid w:val="00B543C1"/>
    <w:rsid w:val="00B612BF"/>
    <w:rsid w:val="00B6254E"/>
    <w:rsid w:val="00B63D44"/>
    <w:rsid w:val="00B67CC5"/>
    <w:rsid w:val="00B747E7"/>
    <w:rsid w:val="00B76237"/>
    <w:rsid w:val="00B81417"/>
    <w:rsid w:val="00B879BF"/>
    <w:rsid w:val="00B91879"/>
    <w:rsid w:val="00B92A42"/>
    <w:rsid w:val="00B95EDC"/>
    <w:rsid w:val="00B97258"/>
    <w:rsid w:val="00BA0914"/>
    <w:rsid w:val="00BA0C2B"/>
    <w:rsid w:val="00BA12CB"/>
    <w:rsid w:val="00BA1DCF"/>
    <w:rsid w:val="00BA2127"/>
    <w:rsid w:val="00BB0433"/>
    <w:rsid w:val="00BB4F2F"/>
    <w:rsid w:val="00BB517E"/>
    <w:rsid w:val="00BB7B40"/>
    <w:rsid w:val="00BC01A7"/>
    <w:rsid w:val="00BC0BAC"/>
    <w:rsid w:val="00BC0BD1"/>
    <w:rsid w:val="00BC2C5C"/>
    <w:rsid w:val="00BC493F"/>
    <w:rsid w:val="00BC54D0"/>
    <w:rsid w:val="00BC570F"/>
    <w:rsid w:val="00BC5AF7"/>
    <w:rsid w:val="00BC6880"/>
    <w:rsid w:val="00BD08B8"/>
    <w:rsid w:val="00BD2299"/>
    <w:rsid w:val="00BD289E"/>
    <w:rsid w:val="00BD48CC"/>
    <w:rsid w:val="00BD4A93"/>
    <w:rsid w:val="00BD7EF8"/>
    <w:rsid w:val="00BE1EBC"/>
    <w:rsid w:val="00BE1FD9"/>
    <w:rsid w:val="00BE3EC5"/>
    <w:rsid w:val="00BE649B"/>
    <w:rsid w:val="00BF023D"/>
    <w:rsid w:val="00BF6AAF"/>
    <w:rsid w:val="00C01935"/>
    <w:rsid w:val="00C02CA5"/>
    <w:rsid w:val="00C04588"/>
    <w:rsid w:val="00C065CF"/>
    <w:rsid w:val="00C1340F"/>
    <w:rsid w:val="00C1403B"/>
    <w:rsid w:val="00C14CD1"/>
    <w:rsid w:val="00C16B37"/>
    <w:rsid w:val="00C20C97"/>
    <w:rsid w:val="00C21803"/>
    <w:rsid w:val="00C21A09"/>
    <w:rsid w:val="00C21F7F"/>
    <w:rsid w:val="00C22D52"/>
    <w:rsid w:val="00C32EDC"/>
    <w:rsid w:val="00C33237"/>
    <w:rsid w:val="00C33282"/>
    <w:rsid w:val="00C344C1"/>
    <w:rsid w:val="00C369BA"/>
    <w:rsid w:val="00C40F04"/>
    <w:rsid w:val="00C41615"/>
    <w:rsid w:val="00C43F70"/>
    <w:rsid w:val="00C4417E"/>
    <w:rsid w:val="00C541E1"/>
    <w:rsid w:val="00C55ECD"/>
    <w:rsid w:val="00C60065"/>
    <w:rsid w:val="00C61A71"/>
    <w:rsid w:val="00C6592B"/>
    <w:rsid w:val="00C758EE"/>
    <w:rsid w:val="00C806C2"/>
    <w:rsid w:val="00C807C3"/>
    <w:rsid w:val="00C87972"/>
    <w:rsid w:val="00C905A4"/>
    <w:rsid w:val="00CA3F62"/>
    <w:rsid w:val="00CB3AD4"/>
    <w:rsid w:val="00CB525C"/>
    <w:rsid w:val="00CB6AA5"/>
    <w:rsid w:val="00CC05D2"/>
    <w:rsid w:val="00CC1D84"/>
    <w:rsid w:val="00CC4F6C"/>
    <w:rsid w:val="00CC5590"/>
    <w:rsid w:val="00CC5786"/>
    <w:rsid w:val="00CC5FE6"/>
    <w:rsid w:val="00CC6B52"/>
    <w:rsid w:val="00CD2F01"/>
    <w:rsid w:val="00CD44D1"/>
    <w:rsid w:val="00CD45AC"/>
    <w:rsid w:val="00CD46B3"/>
    <w:rsid w:val="00CD624C"/>
    <w:rsid w:val="00CE4AC2"/>
    <w:rsid w:val="00CE5C0D"/>
    <w:rsid w:val="00CF1BE7"/>
    <w:rsid w:val="00CF442D"/>
    <w:rsid w:val="00D053AF"/>
    <w:rsid w:val="00D066C8"/>
    <w:rsid w:val="00D12AE3"/>
    <w:rsid w:val="00D143D2"/>
    <w:rsid w:val="00D173DD"/>
    <w:rsid w:val="00D21DAB"/>
    <w:rsid w:val="00D27532"/>
    <w:rsid w:val="00D278AB"/>
    <w:rsid w:val="00D3074F"/>
    <w:rsid w:val="00D30B57"/>
    <w:rsid w:val="00D33AE9"/>
    <w:rsid w:val="00D34FFC"/>
    <w:rsid w:val="00D36485"/>
    <w:rsid w:val="00D42C65"/>
    <w:rsid w:val="00D46B27"/>
    <w:rsid w:val="00D476D9"/>
    <w:rsid w:val="00D47D1E"/>
    <w:rsid w:val="00D5060E"/>
    <w:rsid w:val="00D516AC"/>
    <w:rsid w:val="00D53DC1"/>
    <w:rsid w:val="00D55035"/>
    <w:rsid w:val="00D626C8"/>
    <w:rsid w:val="00D656AE"/>
    <w:rsid w:val="00D70DBB"/>
    <w:rsid w:val="00D779C2"/>
    <w:rsid w:val="00D84BFA"/>
    <w:rsid w:val="00D857FD"/>
    <w:rsid w:val="00D86F46"/>
    <w:rsid w:val="00D87518"/>
    <w:rsid w:val="00D964FA"/>
    <w:rsid w:val="00D97B77"/>
    <w:rsid w:val="00DA0D47"/>
    <w:rsid w:val="00DA19C1"/>
    <w:rsid w:val="00DA1A20"/>
    <w:rsid w:val="00DA306C"/>
    <w:rsid w:val="00DA50D6"/>
    <w:rsid w:val="00DA6567"/>
    <w:rsid w:val="00DB0CCF"/>
    <w:rsid w:val="00DB308C"/>
    <w:rsid w:val="00DB6653"/>
    <w:rsid w:val="00DC23E5"/>
    <w:rsid w:val="00DC5661"/>
    <w:rsid w:val="00DC7BD2"/>
    <w:rsid w:val="00DD0B8B"/>
    <w:rsid w:val="00DD2B5B"/>
    <w:rsid w:val="00DE0072"/>
    <w:rsid w:val="00DE0D50"/>
    <w:rsid w:val="00DE30B6"/>
    <w:rsid w:val="00DE4131"/>
    <w:rsid w:val="00DE5EB1"/>
    <w:rsid w:val="00DE690E"/>
    <w:rsid w:val="00DE787C"/>
    <w:rsid w:val="00DF184A"/>
    <w:rsid w:val="00DF4058"/>
    <w:rsid w:val="00E00888"/>
    <w:rsid w:val="00E04816"/>
    <w:rsid w:val="00E06ADC"/>
    <w:rsid w:val="00E11406"/>
    <w:rsid w:val="00E127F3"/>
    <w:rsid w:val="00E12ED2"/>
    <w:rsid w:val="00E13013"/>
    <w:rsid w:val="00E16FB9"/>
    <w:rsid w:val="00E17177"/>
    <w:rsid w:val="00E2201B"/>
    <w:rsid w:val="00E25113"/>
    <w:rsid w:val="00E27D6C"/>
    <w:rsid w:val="00E27E7A"/>
    <w:rsid w:val="00E32AFC"/>
    <w:rsid w:val="00E35204"/>
    <w:rsid w:val="00E365C3"/>
    <w:rsid w:val="00E376C0"/>
    <w:rsid w:val="00E415AB"/>
    <w:rsid w:val="00E42465"/>
    <w:rsid w:val="00E44793"/>
    <w:rsid w:val="00E4592C"/>
    <w:rsid w:val="00E46DF3"/>
    <w:rsid w:val="00E504DE"/>
    <w:rsid w:val="00E51651"/>
    <w:rsid w:val="00E53CD5"/>
    <w:rsid w:val="00E560BB"/>
    <w:rsid w:val="00E5739E"/>
    <w:rsid w:val="00E611C8"/>
    <w:rsid w:val="00E61BC2"/>
    <w:rsid w:val="00E65346"/>
    <w:rsid w:val="00E67074"/>
    <w:rsid w:val="00E67871"/>
    <w:rsid w:val="00E720FF"/>
    <w:rsid w:val="00E72F9C"/>
    <w:rsid w:val="00E733F3"/>
    <w:rsid w:val="00E7405F"/>
    <w:rsid w:val="00E746E7"/>
    <w:rsid w:val="00E74967"/>
    <w:rsid w:val="00E74D2E"/>
    <w:rsid w:val="00E7542F"/>
    <w:rsid w:val="00E81056"/>
    <w:rsid w:val="00E818DB"/>
    <w:rsid w:val="00E845A6"/>
    <w:rsid w:val="00E938D9"/>
    <w:rsid w:val="00E93C83"/>
    <w:rsid w:val="00EA382D"/>
    <w:rsid w:val="00EB1C65"/>
    <w:rsid w:val="00EB52F2"/>
    <w:rsid w:val="00EB55C6"/>
    <w:rsid w:val="00EB6781"/>
    <w:rsid w:val="00EB77CB"/>
    <w:rsid w:val="00EB7F4B"/>
    <w:rsid w:val="00EC3ED0"/>
    <w:rsid w:val="00EC5DBE"/>
    <w:rsid w:val="00EC6912"/>
    <w:rsid w:val="00ED085F"/>
    <w:rsid w:val="00ED0C9B"/>
    <w:rsid w:val="00ED0EB1"/>
    <w:rsid w:val="00ED16F4"/>
    <w:rsid w:val="00ED70C4"/>
    <w:rsid w:val="00EE104E"/>
    <w:rsid w:val="00EE29DE"/>
    <w:rsid w:val="00EE6D1C"/>
    <w:rsid w:val="00EE70A8"/>
    <w:rsid w:val="00EF1FDE"/>
    <w:rsid w:val="00EF2419"/>
    <w:rsid w:val="00EF2F75"/>
    <w:rsid w:val="00EF59B8"/>
    <w:rsid w:val="00EF6809"/>
    <w:rsid w:val="00EF7929"/>
    <w:rsid w:val="00F03BFC"/>
    <w:rsid w:val="00F0710D"/>
    <w:rsid w:val="00F123A8"/>
    <w:rsid w:val="00F123C7"/>
    <w:rsid w:val="00F1243A"/>
    <w:rsid w:val="00F13A9B"/>
    <w:rsid w:val="00F146D5"/>
    <w:rsid w:val="00F1491B"/>
    <w:rsid w:val="00F1607B"/>
    <w:rsid w:val="00F17C16"/>
    <w:rsid w:val="00F236BE"/>
    <w:rsid w:val="00F25552"/>
    <w:rsid w:val="00F25A65"/>
    <w:rsid w:val="00F25B63"/>
    <w:rsid w:val="00F320FF"/>
    <w:rsid w:val="00F33D7D"/>
    <w:rsid w:val="00F41016"/>
    <w:rsid w:val="00F41538"/>
    <w:rsid w:val="00F41DDB"/>
    <w:rsid w:val="00F512C9"/>
    <w:rsid w:val="00F65E25"/>
    <w:rsid w:val="00F70760"/>
    <w:rsid w:val="00F7182A"/>
    <w:rsid w:val="00F7636C"/>
    <w:rsid w:val="00F77A6C"/>
    <w:rsid w:val="00F83059"/>
    <w:rsid w:val="00F843B0"/>
    <w:rsid w:val="00F8446C"/>
    <w:rsid w:val="00F865AE"/>
    <w:rsid w:val="00F90CFB"/>
    <w:rsid w:val="00F916A0"/>
    <w:rsid w:val="00F93B70"/>
    <w:rsid w:val="00F94547"/>
    <w:rsid w:val="00F948CE"/>
    <w:rsid w:val="00F94A74"/>
    <w:rsid w:val="00F95F78"/>
    <w:rsid w:val="00F96405"/>
    <w:rsid w:val="00F977ED"/>
    <w:rsid w:val="00FA1C21"/>
    <w:rsid w:val="00FA243F"/>
    <w:rsid w:val="00FA6B91"/>
    <w:rsid w:val="00FA7276"/>
    <w:rsid w:val="00FB19F9"/>
    <w:rsid w:val="00FB2860"/>
    <w:rsid w:val="00FB3485"/>
    <w:rsid w:val="00FB35BE"/>
    <w:rsid w:val="00FB3624"/>
    <w:rsid w:val="00FB5970"/>
    <w:rsid w:val="00FB5F8F"/>
    <w:rsid w:val="00FC0DEB"/>
    <w:rsid w:val="00FC15D2"/>
    <w:rsid w:val="00FC4690"/>
    <w:rsid w:val="00FC64E9"/>
    <w:rsid w:val="00FC66D6"/>
    <w:rsid w:val="00FC6F4A"/>
    <w:rsid w:val="00FD3774"/>
    <w:rsid w:val="00FE0109"/>
    <w:rsid w:val="00FE1C9E"/>
    <w:rsid w:val="00FE29E6"/>
    <w:rsid w:val="00FE305E"/>
    <w:rsid w:val="00FE38B6"/>
    <w:rsid w:val="00FE4384"/>
    <w:rsid w:val="00FE46DD"/>
    <w:rsid w:val="00FE4B4E"/>
    <w:rsid w:val="00FE7F16"/>
    <w:rsid w:val="00FF1F36"/>
    <w:rsid w:val="00FF2735"/>
    <w:rsid w:val="00FF46DC"/>
  </w:rsids>
  <m:mathPr>
    <m:mathFont m:val="Cambria Math"/>
    <m:brkBin m:val="before"/>
    <m:brkBinSub m:val="--"/>
    <m:smallFrac m:val="0"/>
    <m:dispDef/>
    <m:lMargin m:val="0"/>
    <m:rMargin m:val="0"/>
    <m:defJc m:val="centerGroup"/>
    <m:wrapIndent m:val="1440"/>
    <m:intLim m:val="subSup"/>
    <m:naryLim m:val="undOvr"/>
  </m:mathPr>
  <w:themeFontLang w:val="es-E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3B5ED0"/>
  <w15:chartTrackingRefBased/>
  <w15:docId w15:val="{750AA2B9-FF00-4977-8392-17672775AA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C33237"/>
    <w:pPr>
      <w:keepNext/>
      <w:keepLines/>
      <w:spacing w:before="240" w:after="0"/>
      <w:outlineLvl w:val="0"/>
    </w:pPr>
    <w:rPr>
      <w:rFonts w:ascii="Times New Roman" w:eastAsiaTheme="majorEastAsia" w:hAnsi="Times New Roman" w:cstheme="majorBidi"/>
      <w:b/>
      <w:sz w:val="24"/>
      <w:szCs w:val="32"/>
    </w:rPr>
  </w:style>
  <w:style w:type="paragraph" w:styleId="Ttulo2">
    <w:name w:val="heading 2"/>
    <w:basedOn w:val="Normal"/>
    <w:next w:val="Normal"/>
    <w:link w:val="Ttulo2Car"/>
    <w:uiPriority w:val="9"/>
    <w:unhideWhenUsed/>
    <w:qFormat/>
    <w:rsid w:val="00CD45AC"/>
    <w:pPr>
      <w:keepNext/>
      <w:keepLines/>
      <w:spacing w:before="40" w:after="0"/>
      <w:outlineLvl w:val="1"/>
    </w:pPr>
    <w:rPr>
      <w:rFonts w:ascii="Times New Roman" w:eastAsiaTheme="majorEastAsia" w:hAnsi="Times New Roman" w:cstheme="majorBidi"/>
      <w:b/>
      <w:sz w:val="24"/>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5E19E4"/>
    <w:pPr>
      <w:ind w:left="720"/>
      <w:contextualSpacing/>
    </w:pPr>
  </w:style>
  <w:style w:type="paragraph" w:styleId="Textodeglobo">
    <w:name w:val="Balloon Text"/>
    <w:basedOn w:val="Normal"/>
    <w:link w:val="TextodegloboCar"/>
    <w:uiPriority w:val="99"/>
    <w:semiHidden/>
    <w:unhideWhenUsed/>
    <w:rsid w:val="00A262EB"/>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262EB"/>
    <w:rPr>
      <w:rFonts w:ascii="Segoe UI" w:hAnsi="Segoe UI" w:cs="Segoe UI"/>
      <w:sz w:val="18"/>
      <w:szCs w:val="18"/>
    </w:rPr>
  </w:style>
  <w:style w:type="character" w:styleId="Refdecomentario">
    <w:name w:val="annotation reference"/>
    <w:basedOn w:val="Fuentedeprrafopredeter"/>
    <w:uiPriority w:val="99"/>
    <w:semiHidden/>
    <w:unhideWhenUsed/>
    <w:rsid w:val="00A262EB"/>
    <w:rPr>
      <w:sz w:val="16"/>
      <w:szCs w:val="16"/>
    </w:rPr>
  </w:style>
  <w:style w:type="paragraph" w:styleId="Textocomentario">
    <w:name w:val="annotation text"/>
    <w:basedOn w:val="Normal"/>
    <w:link w:val="TextocomentarioCar"/>
    <w:uiPriority w:val="99"/>
    <w:semiHidden/>
    <w:unhideWhenUsed/>
    <w:rsid w:val="00A262EB"/>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A262EB"/>
    <w:rPr>
      <w:sz w:val="20"/>
      <w:szCs w:val="20"/>
    </w:rPr>
  </w:style>
  <w:style w:type="paragraph" w:styleId="Asuntodelcomentario">
    <w:name w:val="annotation subject"/>
    <w:basedOn w:val="Textocomentario"/>
    <w:next w:val="Textocomentario"/>
    <w:link w:val="AsuntodelcomentarioCar"/>
    <w:uiPriority w:val="99"/>
    <w:semiHidden/>
    <w:unhideWhenUsed/>
    <w:rsid w:val="00A262EB"/>
    <w:rPr>
      <w:b/>
      <w:bCs/>
    </w:rPr>
  </w:style>
  <w:style w:type="character" w:customStyle="1" w:styleId="AsuntodelcomentarioCar">
    <w:name w:val="Asunto del comentario Car"/>
    <w:basedOn w:val="TextocomentarioCar"/>
    <w:link w:val="Asuntodelcomentario"/>
    <w:uiPriority w:val="99"/>
    <w:semiHidden/>
    <w:rsid w:val="00A262EB"/>
    <w:rPr>
      <w:b/>
      <w:bCs/>
      <w:sz w:val="20"/>
      <w:szCs w:val="20"/>
    </w:rPr>
  </w:style>
  <w:style w:type="character" w:styleId="Hipervnculo">
    <w:name w:val="Hyperlink"/>
    <w:basedOn w:val="Fuentedeprrafopredeter"/>
    <w:uiPriority w:val="99"/>
    <w:unhideWhenUsed/>
    <w:rsid w:val="00C33237"/>
    <w:rPr>
      <w:color w:val="0563C1" w:themeColor="hyperlink"/>
      <w:u w:val="single"/>
    </w:rPr>
  </w:style>
  <w:style w:type="character" w:styleId="Hipervnculovisitado">
    <w:name w:val="FollowedHyperlink"/>
    <w:basedOn w:val="Fuentedeprrafopredeter"/>
    <w:uiPriority w:val="99"/>
    <w:semiHidden/>
    <w:unhideWhenUsed/>
    <w:rsid w:val="00C33237"/>
    <w:rPr>
      <w:color w:val="954F72" w:themeColor="followedHyperlink"/>
      <w:u w:val="single"/>
    </w:rPr>
  </w:style>
  <w:style w:type="character" w:customStyle="1" w:styleId="Ttulo1Car">
    <w:name w:val="Título 1 Car"/>
    <w:basedOn w:val="Fuentedeprrafopredeter"/>
    <w:link w:val="Ttulo1"/>
    <w:uiPriority w:val="9"/>
    <w:rsid w:val="00C33237"/>
    <w:rPr>
      <w:rFonts w:ascii="Times New Roman" w:eastAsiaTheme="majorEastAsia" w:hAnsi="Times New Roman" w:cstheme="majorBidi"/>
      <w:b/>
      <w:sz w:val="24"/>
      <w:szCs w:val="32"/>
    </w:rPr>
  </w:style>
  <w:style w:type="character" w:customStyle="1" w:styleId="Ttulo2Car">
    <w:name w:val="Título 2 Car"/>
    <w:basedOn w:val="Fuentedeprrafopredeter"/>
    <w:link w:val="Ttulo2"/>
    <w:uiPriority w:val="9"/>
    <w:rsid w:val="00CD45AC"/>
    <w:rPr>
      <w:rFonts w:ascii="Times New Roman" w:eastAsiaTheme="majorEastAsia" w:hAnsi="Times New Roman" w:cstheme="majorBidi"/>
      <w:b/>
      <w:sz w:val="24"/>
      <w:szCs w:val="26"/>
    </w:rPr>
  </w:style>
  <w:style w:type="paragraph" w:styleId="TtuloTDC">
    <w:name w:val="TOC Heading"/>
    <w:basedOn w:val="Ttulo1"/>
    <w:next w:val="Normal"/>
    <w:uiPriority w:val="39"/>
    <w:unhideWhenUsed/>
    <w:qFormat/>
    <w:rsid w:val="00A767E5"/>
    <w:pPr>
      <w:outlineLvl w:val="9"/>
    </w:pPr>
    <w:rPr>
      <w:rFonts w:asciiTheme="majorHAnsi" w:hAnsiTheme="majorHAnsi"/>
      <w:b w:val="0"/>
      <w:color w:val="2F5496" w:themeColor="accent1" w:themeShade="BF"/>
      <w:sz w:val="32"/>
      <w:lang w:eastAsia="es-ES" w:bidi="ar-SA"/>
    </w:rPr>
  </w:style>
  <w:style w:type="paragraph" w:styleId="TDC1">
    <w:name w:val="toc 1"/>
    <w:basedOn w:val="Normal"/>
    <w:next w:val="Normal"/>
    <w:autoRedefine/>
    <w:uiPriority w:val="39"/>
    <w:unhideWhenUsed/>
    <w:rsid w:val="001F3BDB"/>
    <w:pPr>
      <w:numPr>
        <w:numId w:val="8"/>
      </w:numPr>
      <w:tabs>
        <w:tab w:val="right" w:leader="dot" w:pos="8494"/>
      </w:tabs>
      <w:spacing w:before="120" w:after="0"/>
    </w:pPr>
    <w:rPr>
      <w:rFonts w:cstheme="minorHAnsi"/>
      <w:b/>
      <w:bCs/>
      <w:i/>
      <w:iCs/>
      <w:sz w:val="24"/>
      <w:szCs w:val="24"/>
    </w:rPr>
  </w:style>
  <w:style w:type="paragraph" w:styleId="TDC2">
    <w:name w:val="toc 2"/>
    <w:basedOn w:val="Normal"/>
    <w:next w:val="Normal"/>
    <w:autoRedefine/>
    <w:uiPriority w:val="39"/>
    <w:unhideWhenUsed/>
    <w:rsid w:val="00A767E5"/>
    <w:pPr>
      <w:spacing w:before="120" w:after="0"/>
      <w:ind w:left="220"/>
    </w:pPr>
    <w:rPr>
      <w:rFonts w:cstheme="minorHAnsi"/>
      <w:b/>
      <w:bCs/>
    </w:rPr>
  </w:style>
  <w:style w:type="paragraph" w:styleId="Encabezado">
    <w:name w:val="header"/>
    <w:basedOn w:val="Normal"/>
    <w:link w:val="EncabezadoCar"/>
    <w:uiPriority w:val="99"/>
    <w:unhideWhenUsed/>
    <w:rsid w:val="001E440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1E440E"/>
  </w:style>
  <w:style w:type="paragraph" w:styleId="Piedepgina">
    <w:name w:val="footer"/>
    <w:basedOn w:val="Normal"/>
    <w:link w:val="PiedepginaCar"/>
    <w:uiPriority w:val="99"/>
    <w:unhideWhenUsed/>
    <w:rsid w:val="001E440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1E440E"/>
  </w:style>
  <w:style w:type="character" w:customStyle="1" w:styleId="Mencinsinresolver1">
    <w:name w:val="Mención sin resolver1"/>
    <w:basedOn w:val="Fuentedeprrafopredeter"/>
    <w:uiPriority w:val="99"/>
    <w:semiHidden/>
    <w:unhideWhenUsed/>
    <w:rsid w:val="00C344C1"/>
    <w:rPr>
      <w:color w:val="605E5C"/>
      <w:shd w:val="clear" w:color="auto" w:fill="E1DFDD"/>
    </w:rPr>
  </w:style>
  <w:style w:type="character" w:customStyle="1" w:styleId="Mencinsinresolver2">
    <w:name w:val="Mención sin resolver2"/>
    <w:basedOn w:val="Fuentedeprrafopredeter"/>
    <w:uiPriority w:val="99"/>
    <w:semiHidden/>
    <w:unhideWhenUsed/>
    <w:rsid w:val="00120739"/>
    <w:rPr>
      <w:color w:val="605E5C"/>
      <w:shd w:val="clear" w:color="auto" w:fill="E1DFDD"/>
    </w:rPr>
  </w:style>
  <w:style w:type="paragraph" w:styleId="TDC3">
    <w:name w:val="toc 3"/>
    <w:basedOn w:val="Normal"/>
    <w:next w:val="Normal"/>
    <w:autoRedefine/>
    <w:uiPriority w:val="39"/>
    <w:semiHidden/>
    <w:unhideWhenUsed/>
    <w:rsid w:val="00BC54D0"/>
    <w:pPr>
      <w:spacing w:after="0"/>
      <w:ind w:left="440"/>
    </w:pPr>
    <w:rPr>
      <w:rFonts w:cstheme="minorHAnsi"/>
      <w:sz w:val="20"/>
      <w:szCs w:val="20"/>
    </w:rPr>
  </w:style>
  <w:style w:type="paragraph" w:styleId="Tabladeilustraciones">
    <w:name w:val="table of figures"/>
    <w:basedOn w:val="Normal"/>
    <w:next w:val="Normal"/>
    <w:uiPriority w:val="99"/>
    <w:semiHidden/>
    <w:unhideWhenUsed/>
    <w:rsid w:val="00BC54D0"/>
    <w:pPr>
      <w:spacing w:after="0"/>
    </w:pPr>
  </w:style>
  <w:style w:type="paragraph" w:styleId="TDC4">
    <w:name w:val="toc 4"/>
    <w:basedOn w:val="Normal"/>
    <w:next w:val="Normal"/>
    <w:autoRedefine/>
    <w:uiPriority w:val="39"/>
    <w:semiHidden/>
    <w:unhideWhenUsed/>
    <w:rsid w:val="00BC54D0"/>
    <w:pPr>
      <w:spacing w:after="0"/>
      <w:ind w:left="660"/>
    </w:pPr>
    <w:rPr>
      <w:rFonts w:cstheme="minorHAnsi"/>
      <w:sz w:val="20"/>
      <w:szCs w:val="20"/>
    </w:rPr>
  </w:style>
  <w:style w:type="paragraph" w:styleId="TDC5">
    <w:name w:val="toc 5"/>
    <w:basedOn w:val="Normal"/>
    <w:next w:val="Normal"/>
    <w:autoRedefine/>
    <w:uiPriority w:val="39"/>
    <w:semiHidden/>
    <w:unhideWhenUsed/>
    <w:rsid w:val="00BC54D0"/>
    <w:pPr>
      <w:spacing w:after="0"/>
      <w:ind w:left="880"/>
    </w:pPr>
    <w:rPr>
      <w:rFonts w:cstheme="minorHAnsi"/>
      <w:sz w:val="20"/>
      <w:szCs w:val="20"/>
    </w:rPr>
  </w:style>
  <w:style w:type="paragraph" w:styleId="TDC6">
    <w:name w:val="toc 6"/>
    <w:basedOn w:val="Normal"/>
    <w:next w:val="Normal"/>
    <w:autoRedefine/>
    <w:uiPriority w:val="39"/>
    <w:semiHidden/>
    <w:unhideWhenUsed/>
    <w:rsid w:val="00BC54D0"/>
    <w:pPr>
      <w:spacing w:after="0"/>
      <w:ind w:left="1100"/>
    </w:pPr>
    <w:rPr>
      <w:rFonts w:cstheme="minorHAnsi"/>
      <w:sz w:val="20"/>
      <w:szCs w:val="20"/>
    </w:rPr>
  </w:style>
  <w:style w:type="paragraph" w:styleId="TDC7">
    <w:name w:val="toc 7"/>
    <w:basedOn w:val="Normal"/>
    <w:next w:val="Normal"/>
    <w:autoRedefine/>
    <w:uiPriority w:val="39"/>
    <w:semiHidden/>
    <w:unhideWhenUsed/>
    <w:rsid w:val="00BC54D0"/>
    <w:pPr>
      <w:spacing w:after="0"/>
      <w:ind w:left="1320"/>
    </w:pPr>
    <w:rPr>
      <w:rFonts w:cstheme="minorHAnsi"/>
      <w:sz w:val="20"/>
      <w:szCs w:val="20"/>
    </w:rPr>
  </w:style>
  <w:style w:type="paragraph" w:styleId="TDC8">
    <w:name w:val="toc 8"/>
    <w:basedOn w:val="Normal"/>
    <w:next w:val="Normal"/>
    <w:autoRedefine/>
    <w:uiPriority w:val="39"/>
    <w:semiHidden/>
    <w:unhideWhenUsed/>
    <w:rsid w:val="00BC54D0"/>
    <w:pPr>
      <w:spacing w:after="0"/>
      <w:ind w:left="1540"/>
    </w:pPr>
    <w:rPr>
      <w:rFonts w:cstheme="minorHAnsi"/>
      <w:sz w:val="20"/>
      <w:szCs w:val="20"/>
    </w:rPr>
  </w:style>
  <w:style w:type="paragraph" w:styleId="TDC9">
    <w:name w:val="toc 9"/>
    <w:basedOn w:val="Normal"/>
    <w:next w:val="Normal"/>
    <w:autoRedefine/>
    <w:uiPriority w:val="39"/>
    <w:semiHidden/>
    <w:unhideWhenUsed/>
    <w:rsid w:val="00BC54D0"/>
    <w:pPr>
      <w:spacing w:after="0"/>
      <w:ind w:left="1760"/>
    </w:pPr>
    <w:rPr>
      <w:rFonts w:cstheme="minorHAnsi"/>
      <w:sz w:val="20"/>
      <w:szCs w:val="20"/>
    </w:rPr>
  </w:style>
  <w:style w:type="character" w:styleId="Mencinsinresolver">
    <w:name w:val="Unresolved Mention"/>
    <w:basedOn w:val="Fuentedeprrafopredeter"/>
    <w:uiPriority w:val="99"/>
    <w:semiHidden/>
    <w:unhideWhenUsed/>
    <w:rsid w:val="000E5D7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88039772">
      <w:bodyDiv w:val="1"/>
      <w:marLeft w:val="0"/>
      <w:marRight w:val="0"/>
      <w:marTop w:val="0"/>
      <w:marBottom w:val="0"/>
      <w:divBdr>
        <w:top w:val="none" w:sz="0" w:space="0" w:color="auto"/>
        <w:left w:val="none" w:sz="0" w:space="0" w:color="auto"/>
        <w:bottom w:val="none" w:sz="0" w:space="0" w:color="auto"/>
        <w:right w:val="none" w:sz="0" w:space="0" w:color="auto"/>
      </w:divBdr>
      <w:divsChild>
        <w:div w:id="711417215">
          <w:marLeft w:val="0"/>
          <w:marRight w:val="0"/>
          <w:marTop w:val="0"/>
          <w:marBottom w:val="0"/>
          <w:divBdr>
            <w:top w:val="none" w:sz="0" w:space="0" w:color="auto"/>
            <w:left w:val="none" w:sz="0" w:space="0" w:color="auto"/>
            <w:bottom w:val="none" w:sz="0" w:space="0" w:color="auto"/>
            <w:right w:val="none" w:sz="0" w:space="0" w:color="auto"/>
          </w:divBdr>
          <w:divsChild>
            <w:div w:id="1970744231">
              <w:marLeft w:val="0"/>
              <w:marRight w:val="0"/>
              <w:marTop w:val="0"/>
              <w:marBottom w:val="0"/>
              <w:divBdr>
                <w:top w:val="none" w:sz="0" w:space="0" w:color="auto"/>
                <w:left w:val="none" w:sz="0" w:space="0" w:color="auto"/>
                <w:bottom w:val="none" w:sz="0" w:space="0" w:color="auto"/>
                <w:right w:val="none" w:sz="0" w:space="0" w:color="auto"/>
              </w:divBdr>
              <w:divsChild>
                <w:div w:id="375663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3390/ijerph20227051" TargetMode="External"/><Relationship Id="rId5" Type="http://schemas.openxmlformats.org/officeDocument/2006/relationships/webSettings" Target="webSettings.xml"/><Relationship Id="rId10" Type="http://schemas.openxmlformats.org/officeDocument/2006/relationships/hyperlink" Target="https://doi.org/10.1186/s12889-024-19481-y" TargetMode="External"/><Relationship Id="rId4" Type="http://schemas.openxmlformats.org/officeDocument/2006/relationships/settings" Target="settings.xml"/><Relationship Id="rId9" Type="http://schemas.openxmlformats.org/officeDocument/2006/relationships/hyperlink" Target="https://saludlaboral.org/wp-content/uploads/2017/02/ntp_603.pdf" TargetMode="Externa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5C231B-CA49-794C-9F0F-C6F2DF110919}">
  <ds:schemaRefs>
    <ds:schemaRef ds:uri="http://schemas.openxmlformats.org/officeDocument/2006/bibliography"/>
  </ds:schemaRefs>
</ds:datastoreItem>
</file>

<file path=docMetadata/LabelInfo.xml><?xml version="1.0" encoding="utf-8"?>
<clbl:labelList xmlns:clbl="http://schemas.microsoft.com/office/2020/mipLabelMetadata">
  <clbl:label id="{bcd2701c-aa9b-4d12-ba20-f3e3b83070c1}" enabled="0" method="" siteId="{bcd2701c-aa9b-4d12-ba20-f3e3b83070c1}"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1</Pages>
  <Words>6390</Words>
  <Characters>35151</Characters>
  <Application>Microsoft Office Word</Application>
  <DocSecurity>0</DocSecurity>
  <Lines>292</Lines>
  <Paragraphs>82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Irene García Heras</dc:creator>
  <cp:keywords/>
  <dc:description/>
  <cp:lastModifiedBy>Isabel Guillén Lanzarote</cp:lastModifiedBy>
  <cp:revision>4</cp:revision>
  <cp:lastPrinted>2019-02-23T21:16:00Z</cp:lastPrinted>
  <dcterms:created xsi:type="dcterms:W3CDTF">2025-12-04T08:10:00Z</dcterms:created>
  <dcterms:modified xsi:type="dcterms:W3CDTF">2025-12-04T08:11:00Z</dcterms:modified>
</cp:coreProperties>
</file>