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2DB5" w14:textId="77777777" w:rsidR="00483DCF" w:rsidRPr="00483DCF" w:rsidRDefault="00483DCF" w:rsidP="00483DCF">
      <w:pPr>
        <w:spacing w:after="240"/>
        <w:rPr>
          <w:color w:val="000000"/>
        </w:rPr>
      </w:pPr>
      <w:r w:rsidRPr="00483DCF">
        <w:rPr>
          <w:color w:val="000000"/>
        </w:rPr>
        <w:br/>
      </w:r>
      <w:r w:rsidRPr="00483DCF">
        <w:rPr>
          <w:color w:val="000000"/>
        </w:rPr>
        <w:br/>
      </w:r>
    </w:p>
    <w:p w14:paraId="2C7D7104" w14:textId="4187DD11" w:rsidR="00483DCF" w:rsidRPr="00483DCF" w:rsidRDefault="00483DCF" w:rsidP="00483DCF">
      <w:pPr>
        <w:jc w:val="center"/>
        <w:rPr>
          <w:color w:val="000000"/>
        </w:rPr>
      </w:pPr>
      <w:r w:rsidRPr="00483DCF">
        <w:rPr>
          <w:noProof/>
          <w:color w:val="000000"/>
          <w:sz w:val="22"/>
          <w:szCs w:val="22"/>
          <w:bdr w:val="none" w:sz="0" w:space="0" w:color="auto" w:frame="1"/>
        </w:rPr>
        <w:drawing>
          <wp:inline distT="0" distB="0" distL="0" distR="0" wp14:anchorId="2C92D8F1" wp14:editId="7FB92CC8">
            <wp:extent cx="2713355" cy="735330"/>
            <wp:effectExtent l="0" t="0" r="4445" b="1270"/>
            <wp:docPr id="1285934025" name="Imagen 1"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34025" name="Imagen 1" descr="Dibujo con letras blancas&#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3355" cy="735330"/>
                    </a:xfrm>
                    <a:prstGeom prst="rect">
                      <a:avLst/>
                    </a:prstGeom>
                    <a:noFill/>
                    <a:ln>
                      <a:noFill/>
                    </a:ln>
                  </pic:spPr>
                </pic:pic>
              </a:graphicData>
            </a:graphic>
          </wp:inline>
        </w:drawing>
      </w:r>
    </w:p>
    <w:p w14:paraId="63656E75" w14:textId="77777777" w:rsidR="00483DCF" w:rsidRPr="00483DCF" w:rsidRDefault="00483DCF" w:rsidP="00483DCF">
      <w:pPr>
        <w:spacing w:after="240"/>
        <w:rPr>
          <w:color w:val="000000"/>
        </w:rPr>
      </w:pPr>
      <w:r w:rsidRPr="00483DCF">
        <w:rPr>
          <w:color w:val="000000"/>
        </w:rPr>
        <w:br/>
      </w:r>
    </w:p>
    <w:p w14:paraId="454B6DB3" w14:textId="77777777" w:rsidR="00483DCF" w:rsidRPr="00483DCF" w:rsidRDefault="00483DCF" w:rsidP="00483DCF">
      <w:pPr>
        <w:jc w:val="center"/>
        <w:rPr>
          <w:color w:val="000000"/>
        </w:rPr>
      </w:pPr>
      <w:r w:rsidRPr="00483DCF">
        <w:rPr>
          <w:color w:val="000000"/>
        </w:rPr>
        <w:t>UNIVERSIDAD PONTIFICIA COMILLAS</w:t>
      </w:r>
    </w:p>
    <w:p w14:paraId="79BC34C8" w14:textId="77777777" w:rsidR="00483DCF" w:rsidRPr="00483DCF" w:rsidRDefault="00483DCF" w:rsidP="00483DCF">
      <w:pPr>
        <w:rPr>
          <w:color w:val="000000"/>
        </w:rPr>
      </w:pPr>
    </w:p>
    <w:p w14:paraId="4441C4CE" w14:textId="77777777" w:rsidR="00483DCF" w:rsidRPr="00483DCF" w:rsidRDefault="00483DCF" w:rsidP="00483DCF">
      <w:pPr>
        <w:jc w:val="center"/>
        <w:rPr>
          <w:color w:val="000000"/>
        </w:rPr>
      </w:pPr>
      <w:r w:rsidRPr="00483DCF">
        <w:rPr>
          <w:color w:val="000000"/>
        </w:rPr>
        <w:t>CIHS - FACULTAD DE CIENCIAS HUMANAS Y SOCIALES </w:t>
      </w:r>
    </w:p>
    <w:p w14:paraId="2A27FF1C" w14:textId="77777777" w:rsidR="00483DCF" w:rsidRPr="00483DCF" w:rsidRDefault="00483DCF" w:rsidP="00483DCF">
      <w:pPr>
        <w:rPr>
          <w:color w:val="000000"/>
        </w:rPr>
      </w:pPr>
    </w:p>
    <w:p w14:paraId="5B729AB4" w14:textId="77777777" w:rsidR="00483DCF" w:rsidRPr="00483DCF" w:rsidRDefault="00483DCF" w:rsidP="00483DCF">
      <w:pPr>
        <w:jc w:val="center"/>
        <w:rPr>
          <w:color w:val="000000"/>
        </w:rPr>
      </w:pPr>
      <w:r w:rsidRPr="00483DCF">
        <w:rPr>
          <w:color w:val="000000"/>
        </w:rPr>
        <w:t>TRABAJO DE FIN DE GRADO</w:t>
      </w:r>
    </w:p>
    <w:p w14:paraId="56A5DACF" w14:textId="77777777" w:rsidR="00483DCF" w:rsidRPr="00483DCF" w:rsidRDefault="00483DCF" w:rsidP="00483DCF">
      <w:pPr>
        <w:jc w:val="center"/>
        <w:rPr>
          <w:color w:val="000000"/>
        </w:rPr>
      </w:pPr>
      <w:r w:rsidRPr="00483DCF">
        <w:rPr>
          <w:color w:val="000000"/>
        </w:rPr>
        <w:t>PSICOLOGÍA</w:t>
      </w:r>
    </w:p>
    <w:p w14:paraId="7D019FF8" w14:textId="77777777" w:rsidR="00483DCF" w:rsidRPr="00483DCF" w:rsidRDefault="00483DCF" w:rsidP="00483DCF">
      <w:pPr>
        <w:jc w:val="center"/>
        <w:rPr>
          <w:color w:val="000000"/>
        </w:rPr>
      </w:pPr>
    </w:p>
    <w:p w14:paraId="48232B02" w14:textId="77777777" w:rsidR="00411E31" w:rsidRPr="00483DCF" w:rsidRDefault="00411E31" w:rsidP="00483DCF">
      <w:pPr>
        <w:spacing w:after="240"/>
        <w:rPr>
          <w:color w:val="000000"/>
        </w:rPr>
      </w:pPr>
    </w:p>
    <w:p w14:paraId="1DD517B6" w14:textId="071B78E3" w:rsidR="00483DCF" w:rsidRPr="00483DCF" w:rsidRDefault="005766BE" w:rsidP="00483DCF">
      <w:pPr>
        <w:rPr>
          <w:color w:val="000000"/>
        </w:rPr>
      </w:pPr>
      <w:r>
        <w:rPr>
          <w:noProof/>
        </w:rPr>
      </w:r>
      <w:r>
        <w:rPr>
          <w:noProof/>
        </w:rPr>
        <w:pict w14:anchorId="3EE422E8">
          <v:rect id="Horizontal Line 1" o:spid="_x0000_s1027" alt="" style="width:441.9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verticies="t" text="t" shapetype="t"/>
            <w10:anchorlock/>
          </v:rect>
        </w:pict>
      </w:r>
    </w:p>
    <w:p w14:paraId="12FB6827" w14:textId="77777777" w:rsidR="00483DCF" w:rsidRPr="00483DCF" w:rsidRDefault="00483DCF" w:rsidP="00483DCF">
      <w:pPr>
        <w:spacing w:after="240"/>
        <w:rPr>
          <w:color w:val="000000"/>
        </w:rPr>
      </w:pPr>
    </w:p>
    <w:p w14:paraId="51D75B23" w14:textId="4861C092" w:rsidR="00483DCF" w:rsidRPr="00483DCF" w:rsidRDefault="00483DCF" w:rsidP="00483DCF">
      <w:pPr>
        <w:jc w:val="center"/>
        <w:rPr>
          <w:color w:val="000000"/>
        </w:rPr>
      </w:pPr>
      <w:r w:rsidRPr="00483DCF">
        <w:rPr>
          <w:color w:val="000000"/>
          <w:sz w:val="26"/>
          <w:szCs w:val="26"/>
        </w:rPr>
        <w:t xml:space="preserve">Donación y trasplante de órganos: proceso de aceptación y transformación personal en personas </w:t>
      </w:r>
      <w:r w:rsidR="00CB778A" w:rsidRPr="00483DCF">
        <w:rPr>
          <w:color w:val="000000"/>
          <w:sz w:val="26"/>
          <w:szCs w:val="26"/>
        </w:rPr>
        <w:t>trasplantadas.</w:t>
      </w:r>
      <w:r w:rsidR="00CB778A">
        <w:rPr>
          <w:color w:val="000000"/>
          <w:sz w:val="26"/>
          <w:szCs w:val="26"/>
        </w:rPr>
        <w:t xml:space="preserve"> </w:t>
      </w:r>
    </w:p>
    <w:p w14:paraId="4DD025AE" w14:textId="77777777" w:rsidR="00483DCF" w:rsidRPr="00483DCF" w:rsidRDefault="00483DCF" w:rsidP="00483DCF">
      <w:pPr>
        <w:rPr>
          <w:color w:val="000000"/>
        </w:rPr>
      </w:pPr>
    </w:p>
    <w:p w14:paraId="4542677E" w14:textId="43F945E6" w:rsidR="00483DCF" w:rsidRPr="00483DCF" w:rsidRDefault="005766BE" w:rsidP="00483DCF">
      <w:pPr>
        <w:rPr>
          <w:color w:val="000000"/>
        </w:rPr>
      </w:pPr>
      <w:r>
        <w:rPr>
          <w:noProof/>
        </w:rPr>
      </w:r>
      <w:r>
        <w:rPr>
          <w:noProof/>
        </w:rPr>
        <w:pict w14:anchorId="059DC5D4">
          <v:rect id="Horizontal Line 2" o:spid="_x0000_s1026" alt="" style="width:441.9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verticies="t" text="t" shapetype="t"/>
            <w10:anchorlock/>
          </v:rect>
        </w:pict>
      </w:r>
    </w:p>
    <w:p w14:paraId="1F891A1A" w14:textId="77777777" w:rsidR="00483DCF" w:rsidRPr="00483DCF" w:rsidRDefault="00483DCF" w:rsidP="00483DCF">
      <w:pPr>
        <w:spacing w:after="240"/>
        <w:rPr>
          <w:color w:val="000000"/>
        </w:rPr>
      </w:pPr>
    </w:p>
    <w:p w14:paraId="263081E5" w14:textId="77777777" w:rsidR="00483DCF" w:rsidRPr="00483DCF" w:rsidRDefault="00483DCF" w:rsidP="00483DCF">
      <w:pPr>
        <w:jc w:val="center"/>
        <w:rPr>
          <w:color w:val="000000"/>
          <w:sz w:val="26"/>
          <w:szCs w:val="26"/>
        </w:rPr>
      </w:pPr>
    </w:p>
    <w:p w14:paraId="1E8955CC" w14:textId="77777777" w:rsidR="00483DCF" w:rsidRPr="00483DCF" w:rsidRDefault="00483DCF" w:rsidP="00483DCF">
      <w:pPr>
        <w:jc w:val="center"/>
        <w:rPr>
          <w:color w:val="000000"/>
          <w:sz w:val="26"/>
          <w:szCs w:val="26"/>
        </w:rPr>
      </w:pPr>
    </w:p>
    <w:p w14:paraId="3A093DEA" w14:textId="77777777" w:rsidR="00483DCF" w:rsidRPr="00483DCF" w:rsidRDefault="00483DCF" w:rsidP="00483DCF">
      <w:pPr>
        <w:jc w:val="center"/>
        <w:rPr>
          <w:color w:val="000000"/>
          <w:sz w:val="26"/>
          <w:szCs w:val="26"/>
        </w:rPr>
      </w:pPr>
    </w:p>
    <w:p w14:paraId="69BB1C4D" w14:textId="0DA625EA" w:rsidR="00483DCF" w:rsidRPr="00483DCF" w:rsidRDefault="00483DCF" w:rsidP="00483DCF">
      <w:pPr>
        <w:jc w:val="center"/>
        <w:rPr>
          <w:color w:val="000000"/>
        </w:rPr>
      </w:pPr>
      <w:r w:rsidRPr="00483DCF">
        <w:rPr>
          <w:color w:val="000000"/>
          <w:sz w:val="26"/>
          <w:szCs w:val="26"/>
        </w:rPr>
        <w:t>Autora: Natalia de la Hoz Pérez-Traverso</w:t>
      </w:r>
    </w:p>
    <w:p w14:paraId="4A39B367" w14:textId="77777777" w:rsidR="00483DCF" w:rsidRPr="00483DCF" w:rsidRDefault="00483DCF" w:rsidP="00483DCF">
      <w:pPr>
        <w:jc w:val="center"/>
        <w:rPr>
          <w:color w:val="000000"/>
        </w:rPr>
      </w:pPr>
      <w:r w:rsidRPr="00483DCF">
        <w:rPr>
          <w:color w:val="000000"/>
          <w:sz w:val="26"/>
          <w:szCs w:val="26"/>
        </w:rPr>
        <w:t>Tutora: Isabel Espinar Fellmann</w:t>
      </w:r>
    </w:p>
    <w:p w14:paraId="22A452CF" w14:textId="30B331BB" w:rsidR="00483DCF" w:rsidRPr="00483DCF" w:rsidRDefault="00483DCF" w:rsidP="00483DCF">
      <w:pPr>
        <w:spacing w:after="240"/>
        <w:rPr>
          <w:color w:val="000000"/>
        </w:rPr>
      </w:pPr>
      <w:r w:rsidRPr="00483DCF">
        <w:rPr>
          <w:color w:val="000000"/>
        </w:rPr>
        <w:br/>
      </w:r>
      <w:r w:rsidRPr="00483DCF">
        <w:rPr>
          <w:color w:val="000000"/>
        </w:rPr>
        <w:br/>
      </w:r>
      <w:r w:rsidRPr="00483DCF">
        <w:rPr>
          <w:color w:val="000000"/>
        </w:rPr>
        <w:br/>
      </w:r>
      <w:r w:rsidRPr="00483DCF">
        <w:rPr>
          <w:color w:val="000000"/>
        </w:rPr>
        <w:br/>
      </w:r>
    </w:p>
    <w:p w14:paraId="0C5756B5" w14:textId="77777777" w:rsidR="00483DCF" w:rsidRPr="00483DCF" w:rsidRDefault="00483DCF" w:rsidP="00483DCF">
      <w:pPr>
        <w:spacing w:after="240"/>
        <w:rPr>
          <w:color w:val="000000"/>
        </w:rPr>
      </w:pPr>
    </w:p>
    <w:p w14:paraId="29B48838" w14:textId="02EE3B03" w:rsidR="00483DCF" w:rsidRPr="00483DCF" w:rsidRDefault="00483DCF" w:rsidP="564AAFEE">
      <w:pPr>
        <w:jc w:val="center"/>
        <w:rPr>
          <w:color w:val="000000"/>
          <w:lang w:eastAsia="es-ES"/>
        </w:rPr>
      </w:pPr>
      <w:r w:rsidRPr="564AAFEE">
        <w:rPr>
          <w:color w:val="000000" w:themeColor="text1"/>
          <w:sz w:val="22"/>
          <w:szCs w:val="22"/>
        </w:rPr>
        <w:t>Madrid</w:t>
      </w:r>
    </w:p>
    <w:p w14:paraId="28B05AFA" w14:textId="2EB4EE0D" w:rsidR="00483DCF" w:rsidRPr="00483DCF" w:rsidRDefault="24D3085C" w:rsidP="564AAFEE">
      <w:pPr>
        <w:jc w:val="center"/>
        <w:rPr>
          <w:color w:val="000000"/>
          <w:lang w:eastAsia="es-ES"/>
        </w:rPr>
      </w:pPr>
      <w:r w:rsidRPr="564AAFEE">
        <w:rPr>
          <w:color w:val="000000"/>
          <w:sz w:val="22"/>
          <w:szCs w:val="22"/>
          <w:lang w:eastAsia="es-ES"/>
        </w:rPr>
        <w:t>2025   2</w:t>
      </w:r>
      <w:r w:rsidR="00483DCF" w:rsidRPr="564AAFEE">
        <w:rPr>
          <w:color w:val="000000"/>
          <w:sz w:val="22"/>
          <w:szCs w:val="22"/>
          <w:lang w:eastAsia="es-ES"/>
        </w:rPr>
        <w:t>026</w:t>
      </w:r>
    </w:p>
    <w:p w14:paraId="109F03C9" w14:textId="77777777" w:rsidR="00483DCF" w:rsidRPr="00483DCF" w:rsidRDefault="00483DCF" w:rsidP="00483DCF">
      <w:pPr>
        <w:spacing w:after="240"/>
      </w:pPr>
    </w:p>
    <w:p w14:paraId="3F60FD20" w14:textId="77777777" w:rsidR="00483DCF" w:rsidRPr="00483DCF" w:rsidRDefault="00483DCF" w:rsidP="00483DCF"/>
    <w:p w14:paraId="6DC6A40D" w14:textId="77777777" w:rsidR="00C2437E" w:rsidRPr="00DA6369" w:rsidRDefault="00C2437E" w:rsidP="00FB668C">
      <w:pPr>
        <w:pStyle w:val="p1"/>
        <w:spacing w:line="360" w:lineRule="auto"/>
        <w:jc w:val="both"/>
        <w:rPr>
          <w:sz w:val="24"/>
          <w:szCs w:val="24"/>
        </w:rPr>
      </w:pPr>
    </w:p>
    <w:tbl>
      <w:tblPr>
        <w:tblW w:w="902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15" w:type="dxa"/>
          <w:left w:w="15" w:type="dxa"/>
          <w:bottom w:w="15" w:type="dxa"/>
          <w:right w:w="15" w:type="dxa"/>
        </w:tblCellMar>
        <w:tblLook w:val="04A0" w:firstRow="1" w:lastRow="0" w:firstColumn="1" w:lastColumn="0" w:noHBand="0" w:noVBand="1"/>
      </w:tblPr>
      <w:tblGrid>
        <w:gridCol w:w="9607"/>
      </w:tblGrid>
      <w:tr w:rsidR="00C40E69" w:rsidRPr="00B01CD0" w14:paraId="6289300D" w14:textId="77777777" w:rsidTr="00B01CD0">
        <w:tc>
          <w:tcPr>
            <w:tcW w:w="0" w:type="auto"/>
            <w:tcMar>
              <w:top w:w="100" w:type="dxa"/>
              <w:left w:w="100" w:type="dxa"/>
              <w:bottom w:w="100" w:type="dxa"/>
              <w:right w:w="100" w:type="dxa"/>
            </w:tcMar>
            <w:hideMark/>
          </w:tcPr>
          <w:p w14:paraId="7CD20C3C" w14:textId="5870BD95" w:rsidR="00C2437E" w:rsidRPr="00B01CD0" w:rsidRDefault="00C2437E" w:rsidP="001B3184">
            <w:pPr>
              <w:pStyle w:val="NormalWeb"/>
              <w:spacing w:before="0" w:beforeAutospacing="0" w:after="0" w:afterAutospacing="0" w:line="360" w:lineRule="auto"/>
              <w:jc w:val="both"/>
            </w:pPr>
            <w:bookmarkStart w:id="0" w:name="_Toc213137578"/>
            <w:r w:rsidRPr="00B01CD0">
              <w:rPr>
                <w:b/>
                <w:bCs/>
              </w:rPr>
              <w:t>Índice</w:t>
            </w:r>
          </w:p>
          <w:p w14:paraId="0707CA64" w14:textId="767AC580" w:rsidR="000B0B8E" w:rsidRDefault="00C2437E" w:rsidP="00B475CD">
            <w:pPr>
              <w:pStyle w:val="NormalWeb"/>
              <w:spacing w:before="0" w:beforeAutospacing="0" w:after="240" w:afterAutospacing="0" w:line="360" w:lineRule="auto"/>
              <w:ind w:left="360" w:hanging="360"/>
              <w:jc w:val="both"/>
            </w:pPr>
            <w:r w:rsidRPr="00B01CD0">
              <w:t>I.      Introducción_____________________________________________________________</w:t>
            </w:r>
            <w:r w:rsidR="001B5389">
              <w:t>___</w:t>
            </w:r>
          </w:p>
          <w:p w14:paraId="3C325302" w14:textId="6576036A" w:rsidR="00C2437E" w:rsidRPr="00B01CD0" w:rsidRDefault="00C2437E" w:rsidP="00B475CD">
            <w:pPr>
              <w:pStyle w:val="NormalWeb"/>
              <w:spacing w:before="0" w:beforeAutospacing="0" w:after="240" w:afterAutospacing="0" w:line="360" w:lineRule="auto"/>
              <w:ind w:left="360" w:hanging="360"/>
              <w:jc w:val="both"/>
            </w:pPr>
            <w:r w:rsidRPr="00B01CD0">
              <w:t>II.    Marco teórico___________________________________________________________</w:t>
            </w:r>
            <w:r w:rsidR="001B5389">
              <w:t>_</w:t>
            </w:r>
            <w:r w:rsidRPr="00B01CD0">
              <w:t>___</w:t>
            </w:r>
          </w:p>
          <w:p w14:paraId="71A747A5" w14:textId="60D83DD4" w:rsidR="00C2437E" w:rsidRDefault="00C2437E" w:rsidP="00B475CD">
            <w:pPr>
              <w:pStyle w:val="NormalWeb"/>
              <w:tabs>
                <w:tab w:val="left" w:pos="2586"/>
              </w:tabs>
              <w:spacing w:before="0" w:beforeAutospacing="0" w:after="0" w:afterAutospacing="0" w:line="360" w:lineRule="auto"/>
              <w:ind w:left="800" w:hanging="440"/>
              <w:jc w:val="both"/>
            </w:pPr>
            <w:r w:rsidRPr="00B01CD0">
              <w:t>II.1</w:t>
            </w:r>
            <w:r w:rsidR="00542915">
              <w:t xml:space="preserve"> Perspectiva</w:t>
            </w:r>
            <w:r w:rsidR="00542915" w:rsidRPr="00B01CD0">
              <w:t xml:space="preserve"> histórica de la donación y el trasplante de órganos</w:t>
            </w:r>
            <w:r w:rsidR="00542915">
              <w:t xml:space="preserve"> </w:t>
            </w:r>
            <w:r w:rsidRPr="00B01CD0">
              <w:t>______________</w:t>
            </w:r>
            <w:r w:rsidR="001B5389">
              <w:t>_______</w:t>
            </w:r>
          </w:p>
          <w:p w14:paraId="30F9234A" w14:textId="77777777" w:rsidR="00B475CD" w:rsidRPr="00B01CD0" w:rsidRDefault="00B475CD" w:rsidP="00B475CD">
            <w:pPr>
              <w:pStyle w:val="NormalWeb"/>
              <w:tabs>
                <w:tab w:val="left" w:pos="2586"/>
              </w:tabs>
              <w:spacing w:before="0" w:beforeAutospacing="0" w:after="0" w:afterAutospacing="0" w:line="360" w:lineRule="auto"/>
              <w:ind w:left="800" w:hanging="440"/>
              <w:jc w:val="both"/>
            </w:pPr>
          </w:p>
          <w:p w14:paraId="42E8D36F" w14:textId="5A8EF96A" w:rsidR="00C2437E" w:rsidRDefault="00C2437E" w:rsidP="00B475CD">
            <w:pPr>
              <w:pStyle w:val="NormalWeb"/>
              <w:spacing w:before="0" w:beforeAutospacing="0" w:after="0" w:afterAutospacing="0" w:line="360" w:lineRule="auto"/>
              <w:ind w:left="800" w:hanging="440"/>
              <w:jc w:val="both"/>
            </w:pPr>
            <w:r w:rsidRPr="00B01CD0">
              <w:t xml:space="preserve">II.2. </w:t>
            </w:r>
            <w:r w:rsidR="00BE62C9">
              <w:t xml:space="preserve">Clasificación </w:t>
            </w:r>
            <w:r w:rsidR="00455B9E">
              <w:t>de trasplantes</w:t>
            </w:r>
            <w:r w:rsidR="00B312AA">
              <w:t xml:space="preserve">, </w:t>
            </w:r>
            <w:r w:rsidR="00455B9E">
              <w:t xml:space="preserve">tipologías de donantes </w:t>
            </w:r>
            <w:r w:rsidR="00B312AA">
              <w:t xml:space="preserve">y alcance de la donación </w:t>
            </w:r>
            <w:r w:rsidR="00455B9E">
              <w:t>según la ONT</w:t>
            </w:r>
            <w:r w:rsidR="00BE62C9" w:rsidRPr="00B01CD0">
              <w:t xml:space="preserve"> </w:t>
            </w:r>
            <w:r w:rsidR="00B312AA">
              <w:t xml:space="preserve">(Organización Nacional de </w:t>
            </w:r>
            <w:r w:rsidR="00B475CD">
              <w:t>Trasplantes) _</w:t>
            </w:r>
            <w:r w:rsidR="00B312AA">
              <w:t>______________________________________</w:t>
            </w:r>
          </w:p>
          <w:p w14:paraId="7ECEC2CF" w14:textId="77777777" w:rsidR="00B475CD" w:rsidRPr="00B01CD0" w:rsidRDefault="00B475CD" w:rsidP="00B475CD">
            <w:pPr>
              <w:pStyle w:val="NormalWeb"/>
              <w:spacing w:before="0" w:beforeAutospacing="0" w:after="0" w:afterAutospacing="0" w:line="360" w:lineRule="auto"/>
              <w:ind w:left="800" w:hanging="440"/>
              <w:jc w:val="both"/>
            </w:pPr>
          </w:p>
          <w:p w14:paraId="79042748" w14:textId="01810958" w:rsidR="00C2437E" w:rsidRDefault="00C2437E" w:rsidP="00B475CD">
            <w:pPr>
              <w:pStyle w:val="NormalWeb"/>
              <w:spacing w:before="0" w:beforeAutospacing="0" w:after="0" w:afterAutospacing="0" w:line="360" w:lineRule="auto"/>
              <w:ind w:left="800" w:hanging="440"/>
              <w:jc w:val="both"/>
            </w:pPr>
            <w:r w:rsidRPr="00B01CD0">
              <w:t>II.</w:t>
            </w:r>
            <w:r w:rsidR="00542915">
              <w:t xml:space="preserve">3. </w:t>
            </w:r>
            <w:r w:rsidRPr="00B01CD0">
              <w:t>Marco legal y legislación española en materia de trasplante de órganos____________</w:t>
            </w:r>
            <w:r w:rsidR="001B5389">
              <w:t>__</w:t>
            </w:r>
            <w:r w:rsidRPr="00B01CD0">
              <w:t>_</w:t>
            </w:r>
          </w:p>
          <w:p w14:paraId="74DBB602" w14:textId="77777777" w:rsidR="00B475CD" w:rsidRPr="00B01CD0" w:rsidRDefault="00B475CD" w:rsidP="00B475CD">
            <w:pPr>
              <w:pStyle w:val="NormalWeb"/>
              <w:spacing w:before="0" w:beforeAutospacing="0" w:after="0" w:afterAutospacing="0" w:line="360" w:lineRule="auto"/>
              <w:ind w:left="800" w:hanging="440"/>
              <w:jc w:val="both"/>
            </w:pPr>
          </w:p>
          <w:p w14:paraId="2F63ECD1" w14:textId="14C63636" w:rsidR="00C2437E" w:rsidRPr="00B01CD0" w:rsidRDefault="00C2437E" w:rsidP="00B475CD">
            <w:pPr>
              <w:pStyle w:val="NormalWeb"/>
              <w:spacing w:before="0" w:beforeAutospacing="0" w:after="0" w:afterAutospacing="0" w:line="360" w:lineRule="auto"/>
              <w:ind w:left="1220" w:hanging="500"/>
              <w:jc w:val="both"/>
            </w:pPr>
            <w:r w:rsidRPr="00B01CD0">
              <w:t>II.</w:t>
            </w:r>
            <w:r w:rsidR="00542915">
              <w:t>3</w:t>
            </w:r>
            <w:r w:rsidRPr="00B01CD0">
              <w:t>.1.   Análisis e interpretación de la Ley 30/1979, de 27 de octubre, sobre extracción y trasplante de órganos.</w:t>
            </w:r>
          </w:p>
          <w:p w14:paraId="2780EAEA" w14:textId="7B633FAB" w:rsidR="00C2437E" w:rsidRPr="00B01CD0" w:rsidRDefault="00C2437E" w:rsidP="00B475CD">
            <w:pPr>
              <w:pStyle w:val="NormalWeb"/>
              <w:spacing w:before="0" w:beforeAutospacing="0" w:after="0" w:afterAutospacing="0" w:line="360" w:lineRule="auto"/>
              <w:ind w:left="1220" w:hanging="500"/>
              <w:jc w:val="both"/>
            </w:pPr>
            <w:r w:rsidRPr="00B01CD0">
              <w:t>II.</w:t>
            </w:r>
            <w:r w:rsidR="00542915">
              <w:t>3</w:t>
            </w:r>
            <w:r w:rsidRPr="00B01CD0">
              <w:t>.2.   Análisis e interpretación del Real Decreto 2070/1999, regulador de las actividades de obtención y utilización clínica de órganos humanos y la coordinación territorial en materia de donación y trasplante de órganos y tejidos.</w:t>
            </w:r>
          </w:p>
          <w:p w14:paraId="11D40AF3" w14:textId="4B34F535" w:rsidR="00C2437E" w:rsidRDefault="00C2437E" w:rsidP="00B475CD">
            <w:pPr>
              <w:pStyle w:val="NormalWeb"/>
              <w:spacing w:before="0" w:beforeAutospacing="0" w:after="0" w:afterAutospacing="0" w:line="360" w:lineRule="auto"/>
              <w:ind w:left="1720" w:hanging="640"/>
              <w:jc w:val="both"/>
            </w:pPr>
            <w:r w:rsidRPr="00B01CD0">
              <w:t>II.</w:t>
            </w:r>
            <w:r w:rsidR="00542915">
              <w:t>3</w:t>
            </w:r>
            <w:r w:rsidRPr="00B01CD0">
              <w:t>.2.1.       Actualización posterior: Real Decreto 1723/2012.</w:t>
            </w:r>
          </w:p>
          <w:p w14:paraId="7FAE1182" w14:textId="77777777" w:rsidR="00B475CD" w:rsidRPr="00B01CD0" w:rsidRDefault="00B475CD" w:rsidP="00B475CD">
            <w:pPr>
              <w:pStyle w:val="NormalWeb"/>
              <w:spacing w:before="0" w:beforeAutospacing="0" w:after="0" w:afterAutospacing="0" w:line="360" w:lineRule="auto"/>
              <w:ind w:left="1720" w:hanging="640"/>
              <w:jc w:val="both"/>
            </w:pPr>
          </w:p>
          <w:p w14:paraId="0EB4B737" w14:textId="28FB090D" w:rsidR="00C2437E" w:rsidRDefault="00C2437E" w:rsidP="00B475CD">
            <w:pPr>
              <w:pStyle w:val="NormalWeb"/>
              <w:spacing w:before="0" w:beforeAutospacing="0" w:after="0" w:afterAutospacing="0" w:line="360" w:lineRule="auto"/>
              <w:ind w:left="360" w:hanging="360"/>
              <w:jc w:val="both"/>
            </w:pPr>
            <w:r w:rsidRPr="00B01CD0">
              <w:t>III.  Objetivos y metodología ____________________________________________________</w:t>
            </w:r>
            <w:r w:rsidR="001B5389">
              <w:t>__</w:t>
            </w:r>
          </w:p>
          <w:p w14:paraId="2C3B8D17" w14:textId="77777777" w:rsidR="00B475CD" w:rsidRPr="00B01CD0" w:rsidRDefault="00B475CD" w:rsidP="00B475CD">
            <w:pPr>
              <w:pStyle w:val="NormalWeb"/>
              <w:spacing w:before="0" w:beforeAutospacing="0" w:after="0" w:afterAutospacing="0" w:line="360" w:lineRule="auto"/>
              <w:ind w:left="360" w:hanging="360"/>
              <w:jc w:val="both"/>
            </w:pPr>
          </w:p>
          <w:p w14:paraId="45E56F87" w14:textId="59226EA9" w:rsidR="00C2437E" w:rsidRPr="00B01CD0" w:rsidRDefault="00C2437E" w:rsidP="00B475CD">
            <w:pPr>
              <w:pStyle w:val="NormalWeb"/>
              <w:spacing w:before="0" w:beforeAutospacing="0" w:after="0" w:afterAutospacing="0" w:line="360" w:lineRule="auto"/>
              <w:ind w:left="360" w:hanging="360"/>
              <w:jc w:val="both"/>
            </w:pPr>
            <w:r w:rsidRPr="00B01CD0">
              <w:t>IV. Capítulos de contenido _____________________________________________________</w:t>
            </w:r>
            <w:r w:rsidR="001B5389">
              <w:t>__</w:t>
            </w:r>
            <w:r w:rsidRPr="00B01CD0">
              <w:t>_</w:t>
            </w:r>
          </w:p>
          <w:p w14:paraId="580B9A33" w14:textId="5031EC53" w:rsidR="00C2437E" w:rsidRDefault="00C2437E" w:rsidP="00B475CD">
            <w:pPr>
              <w:pStyle w:val="NormalWeb"/>
              <w:spacing w:before="0" w:beforeAutospacing="0" w:after="0" w:afterAutospacing="0" w:line="360" w:lineRule="auto"/>
              <w:ind w:left="800" w:hanging="440"/>
              <w:jc w:val="both"/>
            </w:pPr>
            <w:r w:rsidRPr="00B01CD0">
              <w:t>IV.1. Proceso de cambios y necesidades que deben ser atendidas: desarrollo del procedimiento médico a lo largo de las diferentes fases: preoperatorio, perioperatorio y postoperatorio</w:t>
            </w:r>
            <w:r w:rsidR="003066C4">
              <w:t>_</w:t>
            </w:r>
            <w:r w:rsidR="001B5389">
              <w:t>_</w:t>
            </w:r>
          </w:p>
          <w:p w14:paraId="57A895DE" w14:textId="596D46A3" w:rsidR="009C6F30" w:rsidRDefault="009C6F30" w:rsidP="00B475CD">
            <w:pPr>
              <w:pStyle w:val="NormalWeb"/>
              <w:spacing w:before="0" w:beforeAutospacing="0" w:after="0" w:afterAutospacing="0" w:line="360" w:lineRule="auto"/>
              <w:ind w:left="800" w:hanging="440"/>
              <w:jc w:val="both"/>
              <w:rPr>
                <w:color w:val="000000"/>
              </w:rPr>
            </w:pPr>
            <w:r>
              <w:rPr>
                <w:color w:val="000000"/>
              </w:rPr>
              <w:t xml:space="preserve">IV.2. </w:t>
            </w:r>
            <w:r w:rsidR="00775ADA">
              <w:rPr>
                <w:color w:val="000000"/>
              </w:rPr>
              <w:t>Importancia de la intervención psicológica en el proceso de adaptación al trasplante de órganos_________________________________________________________________</w:t>
            </w:r>
          </w:p>
          <w:p w14:paraId="39D48785" w14:textId="77777777" w:rsidR="00B475CD" w:rsidRPr="00B01CD0" w:rsidRDefault="00B475CD" w:rsidP="00B475CD">
            <w:pPr>
              <w:pStyle w:val="NormalWeb"/>
              <w:spacing w:before="0" w:beforeAutospacing="0" w:after="0" w:afterAutospacing="0" w:line="360" w:lineRule="auto"/>
              <w:ind w:left="800" w:hanging="440"/>
              <w:jc w:val="both"/>
            </w:pPr>
          </w:p>
          <w:p w14:paraId="50276B6C" w14:textId="2259E0F2" w:rsidR="00B01CD0" w:rsidRDefault="00B01CD0" w:rsidP="00B475CD">
            <w:pPr>
              <w:pStyle w:val="NormalWeb"/>
              <w:spacing w:before="0" w:beforeAutospacing="0" w:after="0" w:afterAutospacing="0" w:line="360" w:lineRule="auto"/>
              <w:jc w:val="both"/>
            </w:pPr>
            <w:r>
              <w:t xml:space="preserve">V. Conclusión </w:t>
            </w:r>
            <w:r w:rsidR="006D1E7D">
              <w:t>y discusión</w:t>
            </w:r>
            <w:r w:rsidRPr="00B01CD0">
              <w:t>_____________________________________</w:t>
            </w:r>
            <w:r>
              <w:t>______________</w:t>
            </w:r>
            <w:r w:rsidR="00E44DDE">
              <w:t>__</w:t>
            </w:r>
            <w:r w:rsidR="006D1E7D">
              <w:t>__</w:t>
            </w:r>
            <w:r w:rsidR="00E44DDE">
              <w:t>__</w:t>
            </w:r>
          </w:p>
          <w:p w14:paraId="0B5AD916" w14:textId="77777777" w:rsidR="00B475CD" w:rsidRDefault="00B475CD" w:rsidP="00B475CD">
            <w:pPr>
              <w:pStyle w:val="NormalWeb"/>
              <w:spacing w:before="0" w:beforeAutospacing="0" w:after="0" w:afterAutospacing="0" w:line="360" w:lineRule="auto"/>
              <w:jc w:val="both"/>
            </w:pPr>
          </w:p>
          <w:p w14:paraId="1350E05C" w14:textId="50B9B27D" w:rsidR="00C2437E" w:rsidRPr="00B01CD0" w:rsidRDefault="00B01CD0" w:rsidP="00B475CD">
            <w:pPr>
              <w:pStyle w:val="NormalWeb"/>
              <w:spacing w:before="0" w:beforeAutospacing="0" w:after="0" w:afterAutospacing="0" w:line="360" w:lineRule="auto"/>
              <w:jc w:val="both"/>
            </w:pPr>
            <w:r>
              <w:t xml:space="preserve">VI. </w:t>
            </w:r>
            <w:r w:rsidR="00C2437E" w:rsidRPr="00B01CD0">
              <w:t>Referencias bibliográficas __________________________________________________</w:t>
            </w:r>
            <w:r w:rsidR="00E44DDE">
              <w:t>___</w:t>
            </w:r>
          </w:p>
          <w:p w14:paraId="20BBDFE6" w14:textId="77777777" w:rsidR="00C2437E" w:rsidRPr="00B01CD0" w:rsidRDefault="00C2437E" w:rsidP="001B3184">
            <w:pPr>
              <w:spacing w:line="360" w:lineRule="auto"/>
              <w:jc w:val="both"/>
            </w:pPr>
          </w:p>
        </w:tc>
      </w:tr>
    </w:tbl>
    <w:p w14:paraId="44055716" w14:textId="77777777" w:rsidR="00C2437E" w:rsidRPr="00B01CD0" w:rsidRDefault="00C2437E" w:rsidP="001B5389">
      <w:pPr>
        <w:pStyle w:val="NormalWeb"/>
        <w:spacing w:before="0" w:beforeAutospacing="0" w:after="0" w:afterAutospacing="0" w:line="360" w:lineRule="auto"/>
        <w:jc w:val="both"/>
      </w:pPr>
      <w:r w:rsidRPr="00B01CD0">
        <w:t> </w:t>
      </w:r>
    </w:p>
    <w:p w14:paraId="1901A9D8" w14:textId="337A5DC3" w:rsidR="000F4719" w:rsidRPr="00C236D7" w:rsidRDefault="005E4DD6" w:rsidP="001B3184">
      <w:pPr>
        <w:pStyle w:val="NormalWeb"/>
        <w:spacing w:before="0" w:beforeAutospacing="0" w:after="0" w:afterAutospacing="0" w:line="360" w:lineRule="auto"/>
        <w:jc w:val="both"/>
        <w:rPr>
          <w:color w:val="000000"/>
        </w:rPr>
      </w:pPr>
      <w:r w:rsidRPr="004B49C1">
        <w:rPr>
          <w:b/>
          <w:bCs/>
          <w:color w:val="000000" w:themeColor="text1"/>
        </w:rPr>
        <w:lastRenderedPageBreak/>
        <w:t>Resumen</w:t>
      </w:r>
      <w:bookmarkEnd w:id="0"/>
    </w:p>
    <w:p w14:paraId="599582BD" w14:textId="6CB72565" w:rsidR="00C01809" w:rsidRDefault="00804977" w:rsidP="00881015">
      <w:pPr>
        <w:pStyle w:val="p1"/>
        <w:spacing w:line="360" w:lineRule="auto"/>
        <w:ind w:firstLine="708"/>
        <w:jc w:val="both"/>
        <w:rPr>
          <w:sz w:val="24"/>
          <w:szCs w:val="24"/>
        </w:rPr>
      </w:pPr>
      <w:r>
        <w:rPr>
          <w:sz w:val="24"/>
          <w:szCs w:val="24"/>
        </w:rPr>
        <w:t>La donación</w:t>
      </w:r>
      <w:r w:rsidR="006141C2">
        <w:rPr>
          <w:sz w:val="24"/>
          <w:szCs w:val="24"/>
        </w:rPr>
        <w:t xml:space="preserve"> de órganos</w:t>
      </w:r>
      <w:r w:rsidR="007F0A8E">
        <w:rPr>
          <w:sz w:val="24"/>
          <w:szCs w:val="24"/>
        </w:rPr>
        <w:t xml:space="preserve"> y</w:t>
      </w:r>
      <w:r w:rsidR="005F7DBC">
        <w:rPr>
          <w:sz w:val="24"/>
          <w:szCs w:val="24"/>
        </w:rPr>
        <w:t xml:space="preserve"> </w:t>
      </w:r>
      <w:r w:rsidR="007F0A8E">
        <w:rPr>
          <w:sz w:val="24"/>
          <w:szCs w:val="24"/>
        </w:rPr>
        <w:t>tejidos humanos</w:t>
      </w:r>
      <w:r w:rsidR="006141C2">
        <w:rPr>
          <w:sz w:val="24"/>
          <w:szCs w:val="24"/>
        </w:rPr>
        <w:t xml:space="preserve"> </w:t>
      </w:r>
      <w:r w:rsidR="005F7DBC">
        <w:rPr>
          <w:sz w:val="24"/>
          <w:szCs w:val="24"/>
        </w:rPr>
        <w:t xml:space="preserve">se considera </w:t>
      </w:r>
      <w:r w:rsidR="002A651F">
        <w:rPr>
          <w:sz w:val="24"/>
          <w:szCs w:val="24"/>
        </w:rPr>
        <w:t>uno de los actos</w:t>
      </w:r>
      <w:r w:rsidR="00AB0CE4">
        <w:rPr>
          <w:sz w:val="24"/>
          <w:szCs w:val="24"/>
        </w:rPr>
        <w:t xml:space="preserve"> más solidario</w:t>
      </w:r>
      <w:r w:rsidR="00052F84">
        <w:rPr>
          <w:sz w:val="24"/>
          <w:szCs w:val="24"/>
        </w:rPr>
        <w:t>s</w:t>
      </w:r>
      <w:r w:rsidR="00AB0CE4">
        <w:rPr>
          <w:sz w:val="24"/>
          <w:szCs w:val="24"/>
        </w:rPr>
        <w:t xml:space="preserve"> y altruista</w:t>
      </w:r>
      <w:r w:rsidR="009A1CCB">
        <w:rPr>
          <w:sz w:val="24"/>
          <w:szCs w:val="24"/>
        </w:rPr>
        <w:t>s</w:t>
      </w:r>
      <w:r w:rsidR="00AB0CE4">
        <w:rPr>
          <w:sz w:val="24"/>
          <w:szCs w:val="24"/>
        </w:rPr>
        <w:t xml:space="preserve"> que </w:t>
      </w:r>
      <w:r w:rsidR="009A1CCB">
        <w:rPr>
          <w:sz w:val="24"/>
          <w:szCs w:val="24"/>
        </w:rPr>
        <w:t>un</w:t>
      </w:r>
      <w:r w:rsidR="005F7DBC">
        <w:rPr>
          <w:sz w:val="24"/>
          <w:szCs w:val="24"/>
        </w:rPr>
        <w:t xml:space="preserve"> ser humano puede realizar por </w:t>
      </w:r>
      <w:r w:rsidR="00AB0CE4">
        <w:rPr>
          <w:sz w:val="24"/>
          <w:szCs w:val="24"/>
        </w:rPr>
        <w:t>el prójimo</w:t>
      </w:r>
      <w:r w:rsidR="00C5595D">
        <w:rPr>
          <w:sz w:val="24"/>
          <w:szCs w:val="24"/>
        </w:rPr>
        <w:t xml:space="preserve">, ya que implica ceder voluntariamente una parte de </w:t>
      </w:r>
      <w:r w:rsidR="00336A33">
        <w:rPr>
          <w:sz w:val="24"/>
          <w:szCs w:val="24"/>
        </w:rPr>
        <w:t>uno</w:t>
      </w:r>
      <w:r w:rsidR="00C5595D">
        <w:rPr>
          <w:sz w:val="24"/>
          <w:szCs w:val="24"/>
        </w:rPr>
        <w:t xml:space="preserve"> mismo sin recibir compensación económica a cambio. Representa un ejemplo de humanidad y generosidad que permite salvar vidas </w:t>
      </w:r>
      <w:r w:rsidR="009C3CF3">
        <w:rPr>
          <w:sz w:val="24"/>
          <w:szCs w:val="24"/>
        </w:rPr>
        <w:t>en riesgo</w:t>
      </w:r>
      <w:r w:rsidR="005F7DBC">
        <w:rPr>
          <w:sz w:val="24"/>
          <w:szCs w:val="24"/>
        </w:rPr>
        <w:t xml:space="preserve"> en situaciones críticas, entre la vida y la muerte. </w:t>
      </w:r>
    </w:p>
    <w:p w14:paraId="2764A0AE" w14:textId="0C966320" w:rsidR="00C01809" w:rsidRDefault="00C5595D" w:rsidP="00881015">
      <w:pPr>
        <w:pStyle w:val="p1"/>
        <w:spacing w:line="360" w:lineRule="auto"/>
        <w:ind w:firstLine="708"/>
        <w:jc w:val="both"/>
        <w:rPr>
          <w:sz w:val="24"/>
          <w:szCs w:val="24"/>
        </w:rPr>
      </w:pPr>
      <w:r>
        <w:rPr>
          <w:sz w:val="24"/>
          <w:szCs w:val="24"/>
        </w:rPr>
        <w:t xml:space="preserve">Es fundamental diferenciarla del trasplante de </w:t>
      </w:r>
      <w:r w:rsidR="00BA19E4">
        <w:rPr>
          <w:sz w:val="24"/>
          <w:szCs w:val="24"/>
        </w:rPr>
        <w:t>órganos</w:t>
      </w:r>
      <w:r>
        <w:rPr>
          <w:sz w:val="24"/>
          <w:szCs w:val="24"/>
        </w:rPr>
        <w:t xml:space="preserve">, </w:t>
      </w:r>
      <w:r w:rsidR="005F7DBC">
        <w:rPr>
          <w:sz w:val="24"/>
          <w:szCs w:val="24"/>
        </w:rPr>
        <w:t xml:space="preserve">que consiste en </w:t>
      </w:r>
      <w:r>
        <w:rPr>
          <w:sz w:val="24"/>
          <w:szCs w:val="24"/>
        </w:rPr>
        <w:t xml:space="preserve">la intervención </w:t>
      </w:r>
      <w:r w:rsidR="00BA19E4">
        <w:rPr>
          <w:sz w:val="24"/>
          <w:szCs w:val="24"/>
        </w:rPr>
        <w:t>quirúrgica</w:t>
      </w:r>
      <w:r>
        <w:rPr>
          <w:sz w:val="24"/>
          <w:szCs w:val="24"/>
        </w:rPr>
        <w:t xml:space="preserve"> </w:t>
      </w:r>
      <w:r w:rsidR="00536521">
        <w:rPr>
          <w:sz w:val="24"/>
          <w:szCs w:val="24"/>
        </w:rPr>
        <w:t xml:space="preserve">mediante </w:t>
      </w:r>
      <w:r w:rsidR="005F7DBC">
        <w:rPr>
          <w:sz w:val="24"/>
          <w:szCs w:val="24"/>
        </w:rPr>
        <w:t>la c</w:t>
      </w:r>
      <w:r w:rsidR="00536521">
        <w:rPr>
          <w:sz w:val="24"/>
          <w:szCs w:val="24"/>
        </w:rPr>
        <w:t xml:space="preserve">ual se </w:t>
      </w:r>
      <w:r w:rsidR="00BA19E4">
        <w:rPr>
          <w:sz w:val="24"/>
          <w:szCs w:val="24"/>
        </w:rPr>
        <w:t>reemplazan</w:t>
      </w:r>
      <w:r w:rsidR="00536521">
        <w:rPr>
          <w:sz w:val="24"/>
          <w:szCs w:val="24"/>
        </w:rPr>
        <w:t xml:space="preserve"> </w:t>
      </w:r>
      <w:r w:rsidR="00BA19E4">
        <w:rPr>
          <w:sz w:val="24"/>
          <w:szCs w:val="24"/>
        </w:rPr>
        <w:t>órganos</w:t>
      </w:r>
      <w:r w:rsidR="00536521">
        <w:rPr>
          <w:sz w:val="24"/>
          <w:szCs w:val="24"/>
        </w:rPr>
        <w:t xml:space="preserve"> o tejidos dañados por otros sanos, </w:t>
      </w:r>
      <w:r w:rsidR="00A244A0">
        <w:rPr>
          <w:sz w:val="24"/>
          <w:szCs w:val="24"/>
        </w:rPr>
        <w:t>procedente</w:t>
      </w:r>
      <w:r w:rsidR="005F7DBC">
        <w:rPr>
          <w:sz w:val="24"/>
          <w:szCs w:val="24"/>
        </w:rPr>
        <w:t>s</w:t>
      </w:r>
      <w:r w:rsidR="00A244A0">
        <w:rPr>
          <w:sz w:val="24"/>
          <w:szCs w:val="24"/>
        </w:rPr>
        <w:t xml:space="preserve"> de un donante </w:t>
      </w:r>
      <w:r w:rsidR="005F7DBC">
        <w:rPr>
          <w:sz w:val="24"/>
          <w:szCs w:val="24"/>
        </w:rPr>
        <w:t xml:space="preserve">vivo o fallecido. </w:t>
      </w:r>
      <w:r w:rsidR="000F32F5">
        <w:rPr>
          <w:sz w:val="24"/>
          <w:szCs w:val="24"/>
        </w:rPr>
        <w:t xml:space="preserve">Se trata de </w:t>
      </w:r>
      <w:r w:rsidR="00BA19E4">
        <w:rPr>
          <w:sz w:val="24"/>
          <w:szCs w:val="24"/>
        </w:rPr>
        <w:t>un procedimiento</w:t>
      </w:r>
      <w:r w:rsidR="000F32F5">
        <w:rPr>
          <w:sz w:val="24"/>
          <w:szCs w:val="24"/>
        </w:rPr>
        <w:t xml:space="preserve"> m</w:t>
      </w:r>
      <w:r w:rsidR="005F7DBC">
        <w:rPr>
          <w:sz w:val="24"/>
          <w:szCs w:val="24"/>
        </w:rPr>
        <w:t>é</w:t>
      </w:r>
      <w:r w:rsidR="000F32F5">
        <w:rPr>
          <w:sz w:val="24"/>
          <w:szCs w:val="24"/>
        </w:rPr>
        <w:t xml:space="preserve">dico </w:t>
      </w:r>
      <w:r w:rsidR="005F7DBC">
        <w:rPr>
          <w:sz w:val="24"/>
          <w:szCs w:val="24"/>
        </w:rPr>
        <w:t xml:space="preserve">de alta complejidad </w:t>
      </w:r>
      <w:r w:rsidR="000F32F5">
        <w:rPr>
          <w:sz w:val="24"/>
          <w:szCs w:val="24"/>
        </w:rPr>
        <w:t xml:space="preserve">que no solo </w:t>
      </w:r>
      <w:r w:rsidR="005F7DBC">
        <w:rPr>
          <w:sz w:val="24"/>
          <w:szCs w:val="24"/>
        </w:rPr>
        <w:t xml:space="preserve">requiere gran </w:t>
      </w:r>
      <w:r w:rsidR="006D4EA9">
        <w:rPr>
          <w:sz w:val="24"/>
          <w:szCs w:val="24"/>
        </w:rPr>
        <w:t>capacidad técnica</w:t>
      </w:r>
      <w:r w:rsidR="005F7DBC">
        <w:rPr>
          <w:sz w:val="24"/>
          <w:szCs w:val="24"/>
        </w:rPr>
        <w:t xml:space="preserve"> para llevarla a cabo, </w:t>
      </w:r>
      <w:r w:rsidR="000F32F5">
        <w:rPr>
          <w:sz w:val="24"/>
          <w:szCs w:val="24"/>
        </w:rPr>
        <w:t xml:space="preserve">sino también la implicación </w:t>
      </w:r>
      <w:r w:rsidR="00517174">
        <w:rPr>
          <w:sz w:val="24"/>
          <w:szCs w:val="24"/>
        </w:rPr>
        <w:t xml:space="preserve">activa de la sociedad, </w:t>
      </w:r>
      <w:r w:rsidR="00EF2592">
        <w:rPr>
          <w:sz w:val="24"/>
          <w:szCs w:val="24"/>
        </w:rPr>
        <w:t>pues</w:t>
      </w:r>
      <w:r w:rsidR="00517174">
        <w:rPr>
          <w:sz w:val="24"/>
          <w:szCs w:val="24"/>
        </w:rPr>
        <w:t>, c</w:t>
      </w:r>
      <w:r w:rsidR="00EF2592">
        <w:rPr>
          <w:sz w:val="24"/>
          <w:szCs w:val="24"/>
        </w:rPr>
        <w:t xml:space="preserve">omo señala Beatriz </w:t>
      </w:r>
      <w:r w:rsidR="00BA19E4">
        <w:rPr>
          <w:sz w:val="24"/>
          <w:szCs w:val="24"/>
        </w:rPr>
        <w:t>Domínguez</w:t>
      </w:r>
      <w:r w:rsidR="00EF2592">
        <w:rPr>
          <w:sz w:val="24"/>
          <w:szCs w:val="24"/>
        </w:rPr>
        <w:t xml:space="preserve">-Gil, directora de la Organización Nacional de Trasplantes (ONT), </w:t>
      </w:r>
      <w:r w:rsidR="00EF2592" w:rsidRPr="00BA19E4">
        <w:rPr>
          <w:b/>
          <w:bCs/>
          <w:sz w:val="24"/>
          <w:szCs w:val="24"/>
        </w:rPr>
        <w:t>“SIN DONANTES NO HAY TRASPLANTES”.</w:t>
      </w:r>
      <w:r w:rsidR="00EF2592">
        <w:rPr>
          <w:sz w:val="24"/>
          <w:szCs w:val="24"/>
        </w:rPr>
        <w:t xml:space="preserve"> </w:t>
      </w:r>
      <w:r w:rsidR="005F7DBC">
        <w:rPr>
          <w:sz w:val="24"/>
          <w:szCs w:val="24"/>
        </w:rPr>
        <w:t>Actualmente, E</w:t>
      </w:r>
      <w:r w:rsidR="00EF2592">
        <w:rPr>
          <w:sz w:val="24"/>
          <w:szCs w:val="24"/>
        </w:rPr>
        <w:t xml:space="preserve">spaña </w:t>
      </w:r>
      <w:r w:rsidR="00296A5C">
        <w:rPr>
          <w:sz w:val="24"/>
          <w:szCs w:val="24"/>
        </w:rPr>
        <w:t xml:space="preserve">es </w:t>
      </w:r>
      <w:r w:rsidR="005F7DBC">
        <w:rPr>
          <w:sz w:val="24"/>
          <w:szCs w:val="24"/>
        </w:rPr>
        <w:t xml:space="preserve">un referente a nivel mundial gracias a la eficacia de su sistema y al compromiso de la sociedad. </w:t>
      </w:r>
    </w:p>
    <w:p w14:paraId="00357D31" w14:textId="4E2A893E" w:rsidR="00802C00" w:rsidRDefault="005F7DBC" w:rsidP="00881015">
      <w:pPr>
        <w:pStyle w:val="p1"/>
        <w:spacing w:line="360" w:lineRule="auto"/>
        <w:ind w:firstLine="708"/>
        <w:jc w:val="both"/>
        <w:rPr>
          <w:sz w:val="24"/>
          <w:szCs w:val="24"/>
        </w:rPr>
      </w:pPr>
      <w:r w:rsidRPr="564AAFEE">
        <w:rPr>
          <w:sz w:val="24"/>
          <w:szCs w:val="24"/>
        </w:rPr>
        <w:t>Este trabajo tiene como objetivo analizar, desde una perspectiva psicológica, el proceso por el que atraviesan los pacientes trasplantados, desde el periodo preoperatorio, pasando por la implantación del injerto, hasta el periodo postoperatorio, que implica la recuperación, adaptación y asimilación de recibir un órgano ajeno y desconocido en un contexto de anonimato. Además, se busca conocer cuáles son las necesidades emocionales y de apoyo de estos pacientes, con el fin de lograr un buen ajuste final</w:t>
      </w:r>
      <w:r w:rsidR="08F29AA9" w:rsidRPr="564AAFEE">
        <w:rPr>
          <w:sz w:val="24"/>
          <w:szCs w:val="24"/>
        </w:rPr>
        <w:t xml:space="preserve"> en todo el proceso de </w:t>
      </w:r>
      <w:r w:rsidR="2A264F4F" w:rsidRPr="564AAFEE">
        <w:rPr>
          <w:sz w:val="24"/>
          <w:szCs w:val="24"/>
        </w:rPr>
        <w:t>trasplante</w:t>
      </w:r>
      <w:r w:rsidR="08F29AA9" w:rsidRPr="564AAFEE">
        <w:rPr>
          <w:sz w:val="24"/>
          <w:szCs w:val="24"/>
        </w:rPr>
        <w:t xml:space="preserve">. </w:t>
      </w:r>
    </w:p>
    <w:p w14:paraId="51614BCC" w14:textId="5C1991BB" w:rsidR="003C1213" w:rsidRDefault="003C1213" w:rsidP="00881015">
      <w:pPr>
        <w:pStyle w:val="p1"/>
        <w:spacing w:line="360" w:lineRule="auto"/>
        <w:ind w:firstLine="708"/>
        <w:jc w:val="both"/>
        <w:rPr>
          <w:sz w:val="24"/>
          <w:szCs w:val="24"/>
        </w:rPr>
      </w:pPr>
      <w:r>
        <w:rPr>
          <w:sz w:val="24"/>
          <w:szCs w:val="24"/>
        </w:rPr>
        <w:t xml:space="preserve">Los resultados obtenidos muestran </w:t>
      </w:r>
      <w:r w:rsidR="00881015">
        <w:rPr>
          <w:sz w:val="24"/>
          <w:szCs w:val="24"/>
        </w:rPr>
        <w:t>que,</w:t>
      </w:r>
      <w:r>
        <w:rPr>
          <w:sz w:val="24"/>
          <w:szCs w:val="24"/>
        </w:rPr>
        <w:t xml:space="preserve"> a lo largo de todas las fases del proceso de trasplante, </w:t>
      </w:r>
      <w:r w:rsidR="00AF3266">
        <w:rPr>
          <w:sz w:val="24"/>
          <w:szCs w:val="24"/>
        </w:rPr>
        <w:t>los pacientes</w:t>
      </w:r>
      <w:r>
        <w:rPr>
          <w:sz w:val="24"/>
          <w:szCs w:val="24"/>
        </w:rPr>
        <w:t xml:space="preserve"> se enfrentan a </w:t>
      </w:r>
      <w:r w:rsidR="00881015">
        <w:rPr>
          <w:sz w:val="24"/>
          <w:szCs w:val="24"/>
        </w:rPr>
        <w:t>múltiples</w:t>
      </w:r>
      <w:r>
        <w:rPr>
          <w:sz w:val="24"/>
          <w:szCs w:val="24"/>
        </w:rPr>
        <w:t xml:space="preserve"> desafíos físicos, emocionales y psicológicos, </w:t>
      </w:r>
      <w:r w:rsidR="00881015">
        <w:rPr>
          <w:sz w:val="24"/>
          <w:szCs w:val="24"/>
        </w:rPr>
        <w:t xml:space="preserve">los cuales </w:t>
      </w:r>
      <w:r>
        <w:rPr>
          <w:sz w:val="24"/>
          <w:szCs w:val="24"/>
        </w:rPr>
        <w:t xml:space="preserve">requieren ser abordados mediante un enfoque interdisciplinar coordinado, en el que los médicos, psicólogos y otros profesionales especializados trabajen de manera conjunta para garantizar tanto la seguridad clínica como el bienestar integral del paciente. </w:t>
      </w:r>
    </w:p>
    <w:p w14:paraId="6B8B24F0" w14:textId="671A9C8F" w:rsidR="00C515D7" w:rsidRDefault="005F7DBC" w:rsidP="001B3184">
      <w:pPr>
        <w:pStyle w:val="p1"/>
        <w:spacing w:after="240" w:line="360" w:lineRule="auto"/>
        <w:ind w:firstLine="708"/>
        <w:jc w:val="both"/>
        <w:rPr>
          <w:sz w:val="24"/>
          <w:szCs w:val="24"/>
        </w:rPr>
      </w:pPr>
      <w:r w:rsidRPr="005F7DBC">
        <w:rPr>
          <w:i/>
          <w:iCs/>
          <w:sz w:val="24"/>
          <w:szCs w:val="24"/>
        </w:rPr>
        <w:t>Palabras clave:</w:t>
      </w:r>
      <w:r>
        <w:rPr>
          <w:sz w:val="24"/>
          <w:szCs w:val="24"/>
        </w:rPr>
        <w:t xml:space="preserve"> trasplantes u órganos trasplantados, receptores o receptores de órganos. </w:t>
      </w:r>
    </w:p>
    <w:p w14:paraId="4B97B898" w14:textId="77777777" w:rsidR="008E188D" w:rsidRDefault="008E188D" w:rsidP="001B3184">
      <w:pPr>
        <w:pStyle w:val="p1"/>
        <w:spacing w:after="240" w:line="360" w:lineRule="auto"/>
        <w:ind w:firstLine="708"/>
        <w:jc w:val="both"/>
        <w:rPr>
          <w:sz w:val="24"/>
          <w:szCs w:val="24"/>
        </w:rPr>
      </w:pPr>
    </w:p>
    <w:p w14:paraId="1C039BA7" w14:textId="77777777" w:rsidR="001B3184" w:rsidRDefault="001B3184" w:rsidP="001B3184">
      <w:pPr>
        <w:spacing w:line="360" w:lineRule="auto"/>
        <w:jc w:val="both"/>
        <w:rPr>
          <w:rStyle w:val="Ttulo1Car"/>
          <w:rFonts w:ascii="Times New Roman" w:hAnsi="Times New Roman" w:cs="Times New Roman"/>
          <w:b/>
          <w:color w:val="000000" w:themeColor="text1"/>
          <w:sz w:val="24"/>
          <w:szCs w:val="24"/>
        </w:rPr>
      </w:pPr>
      <w:bookmarkStart w:id="1" w:name="_Toc213137579"/>
    </w:p>
    <w:p w14:paraId="259D12BB" w14:textId="0B000D1C" w:rsidR="00401C0F" w:rsidRPr="004B49C1" w:rsidRDefault="00401C0F" w:rsidP="001B3184">
      <w:pPr>
        <w:spacing w:line="360" w:lineRule="auto"/>
        <w:jc w:val="both"/>
        <w:rPr>
          <w:b/>
          <w:color w:val="000000" w:themeColor="text1"/>
        </w:rPr>
      </w:pPr>
      <w:r w:rsidRPr="004B49C1">
        <w:rPr>
          <w:rStyle w:val="Ttulo1Car"/>
          <w:rFonts w:ascii="Times New Roman" w:hAnsi="Times New Roman" w:cs="Times New Roman"/>
          <w:b/>
          <w:color w:val="000000" w:themeColor="text1"/>
          <w:sz w:val="24"/>
          <w:szCs w:val="24"/>
        </w:rPr>
        <w:lastRenderedPageBreak/>
        <w:t>Abstract</w:t>
      </w:r>
      <w:bookmarkEnd w:id="1"/>
    </w:p>
    <w:p w14:paraId="55B3B237" w14:textId="3B3993AF" w:rsidR="00C01809" w:rsidRDefault="005F7DBC" w:rsidP="00AF3266">
      <w:pPr>
        <w:spacing w:line="360" w:lineRule="auto"/>
        <w:ind w:firstLine="708"/>
        <w:jc w:val="both"/>
        <w:rPr>
          <w:color w:val="000000"/>
        </w:rPr>
      </w:pPr>
      <w:r w:rsidRPr="005F7DBC">
        <w:rPr>
          <w:color w:val="000000"/>
        </w:rPr>
        <w:t>Organ and tissue donation is considered one of the most selfless and altruistic acts a human being can perform for others, as it involves voluntarily giving a part of oneself without receiving financial compensation. It represents an example of humanity and generosity that saves lives in critical situations, between life and death. </w:t>
      </w:r>
    </w:p>
    <w:p w14:paraId="57613435" w14:textId="5E94971F" w:rsidR="00C01809" w:rsidRDefault="005F7DBC" w:rsidP="00AF3266">
      <w:pPr>
        <w:spacing w:line="360" w:lineRule="auto"/>
        <w:ind w:firstLine="708"/>
        <w:jc w:val="both"/>
        <w:rPr>
          <w:color w:val="000000"/>
        </w:rPr>
      </w:pPr>
      <w:r w:rsidRPr="005F7DBC">
        <w:rPr>
          <w:color w:val="000000"/>
        </w:rPr>
        <w:t>It is essential to distinguish this from organ transplantation,</w:t>
      </w:r>
      <w:r>
        <w:rPr>
          <w:color w:val="000000"/>
        </w:rPr>
        <w:t xml:space="preserve"> </w:t>
      </w:r>
      <w:r w:rsidRPr="005F7DBC">
        <w:rPr>
          <w:color w:val="000000"/>
        </w:rPr>
        <w:t>which involves the surgical procedure of replacing damaged organs or tissues with healthy ones from a living or deceased donor. This is highly complex medical procedure that requires not only great technical skill but also the active involvement of society, because, as Beatriz Dom</w:t>
      </w:r>
      <w:r>
        <w:rPr>
          <w:color w:val="000000"/>
        </w:rPr>
        <w:t>í</w:t>
      </w:r>
      <w:r w:rsidRPr="005F7DBC">
        <w:rPr>
          <w:color w:val="000000"/>
        </w:rPr>
        <w:t xml:space="preserve">nguez-Gil, director of the National Transplant Organization (ONT), points out, </w:t>
      </w:r>
      <w:r w:rsidRPr="005F7DBC">
        <w:rPr>
          <w:b/>
          <w:color w:val="000000"/>
        </w:rPr>
        <w:t xml:space="preserve">“WITHOUT DONORS THERE ARE NO TRASPLANTS”. </w:t>
      </w:r>
      <w:r w:rsidRPr="005F7DBC">
        <w:rPr>
          <w:color w:val="000000"/>
        </w:rPr>
        <w:t>Currently, Spain is a world leader in this field thanks to the effectiveness of its system and the commitment of its citizens. </w:t>
      </w:r>
    </w:p>
    <w:p w14:paraId="592926D5" w14:textId="40C99C5F" w:rsidR="005F7DBC" w:rsidRPr="00D92C9F" w:rsidRDefault="005F7DBC" w:rsidP="001B3184">
      <w:pPr>
        <w:spacing w:line="360" w:lineRule="auto"/>
        <w:ind w:firstLine="708"/>
        <w:jc w:val="both"/>
        <w:rPr>
          <w:color w:val="000000" w:themeColor="text1"/>
        </w:rPr>
      </w:pPr>
      <w:r w:rsidRPr="564AAFEE">
        <w:rPr>
          <w:color w:val="000000" w:themeColor="text1"/>
          <w:lang w:val="en-US"/>
        </w:rPr>
        <w:t xml:space="preserve">This study aims to analyze, from a psychological perspective, the process experienced by transplant patients, from the preoperative period, through graft implantation, to the postoperative period, which involves recovery, adaptation, and assimilation of receiving a foreign and unfamiliar organ in context of anonymity. Furthermore, it seeks to understand the emotional and support needs of their patients in order to achieve a successful final </w:t>
      </w:r>
      <w:r w:rsidRPr="00D92C9F">
        <w:rPr>
          <w:color w:val="000000" w:themeColor="text1"/>
          <w:lang w:val="en-US"/>
        </w:rPr>
        <w:t>adjustment</w:t>
      </w:r>
      <w:r w:rsidR="0B1E9CBA" w:rsidRPr="00D92C9F">
        <w:rPr>
          <w:color w:val="000000" w:themeColor="text1"/>
          <w:lang w:val="en-US"/>
        </w:rPr>
        <w:t xml:space="preserve"> </w:t>
      </w:r>
      <w:r w:rsidR="08CFD426" w:rsidRPr="00D92C9F">
        <w:rPr>
          <w:color w:val="000000" w:themeColor="text1"/>
          <w:lang w:val="en-US"/>
        </w:rPr>
        <w:t>t</w:t>
      </w:r>
      <w:r w:rsidR="08CFD426" w:rsidRPr="00D92C9F">
        <w:rPr>
          <w:color w:val="000000" w:themeColor="text1"/>
        </w:rPr>
        <w:t xml:space="preserve">hroughout the entire transplant process. </w:t>
      </w:r>
    </w:p>
    <w:p w14:paraId="140699B0" w14:textId="61F63785" w:rsidR="00802C00" w:rsidRPr="00B27DB5" w:rsidRDefault="00E97E00" w:rsidP="00B27DB5">
      <w:pPr>
        <w:spacing w:line="360" w:lineRule="auto"/>
        <w:ind w:firstLine="708"/>
        <w:jc w:val="both"/>
        <w:rPr>
          <w:color w:val="000000" w:themeColor="text1"/>
        </w:rPr>
      </w:pPr>
      <w:r>
        <w:rPr>
          <w:color w:val="000000"/>
        </w:rPr>
        <w:t>T</w:t>
      </w:r>
      <w:r w:rsidR="00D92C9F" w:rsidRPr="00D92C9F">
        <w:rPr>
          <w:color w:val="000000"/>
        </w:rPr>
        <w:t>he results indicate that, across all phases of the transplantation process, patients face multiple physical, emotional, and psychological challenges. These challenges require a coordinated interdisciplinary approach, with physicians, psychologists, and other specialized professionals working collaboratively to ensure both clinical safety and the patient’s holistic well-being.</w:t>
      </w:r>
    </w:p>
    <w:p w14:paraId="6ED13AA0" w14:textId="3340D49C" w:rsidR="005F7DBC" w:rsidRPr="005F7DBC" w:rsidRDefault="005F7DBC" w:rsidP="001B3184">
      <w:pPr>
        <w:spacing w:line="360" w:lineRule="auto"/>
        <w:ind w:firstLine="708"/>
        <w:jc w:val="both"/>
        <w:rPr>
          <w:color w:val="000000"/>
        </w:rPr>
      </w:pPr>
      <w:r w:rsidRPr="009F7A85">
        <w:rPr>
          <w:i/>
          <w:color w:val="000000"/>
        </w:rPr>
        <w:t>Keywords:</w:t>
      </w:r>
      <w:r w:rsidRPr="005F7DBC">
        <w:rPr>
          <w:color w:val="000000"/>
        </w:rPr>
        <w:t xml:space="preserve"> transplants or transplanted organs, recipients or organ recipients. </w:t>
      </w:r>
    </w:p>
    <w:p w14:paraId="6BC30D60" w14:textId="77777777" w:rsidR="005F7DBC" w:rsidRPr="005F7DBC" w:rsidRDefault="005F7DBC" w:rsidP="001B3184">
      <w:pPr>
        <w:spacing w:line="360" w:lineRule="auto"/>
        <w:ind w:firstLine="700"/>
        <w:jc w:val="both"/>
        <w:rPr>
          <w:color w:val="000000"/>
        </w:rPr>
      </w:pPr>
      <w:r w:rsidRPr="005F7DBC">
        <w:rPr>
          <w:color w:val="000000"/>
        </w:rPr>
        <w:t> </w:t>
      </w:r>
    </w:p>
    <w:p w14:paraId="34E50274" w14:textId="77777777" w:rsidR="005F7DBC" w:rsidRPr="005F7DBC" w:rsidRDefault="005F7DBC" w:rsidP="001B3184">
      <w:pPr>
        <w:spacing w:after="240" w:line="360" w:lineRule="auto"/>
      </w:pPr>
    </w:p>
    <w:p w14:paraId="2EEAE081" w14:textId="77777777" w:rsidR="00483DCF" w:rsidRDefault="00483DCF" w:rsidP="001B3184">
      <w:pPr>
        <w:spacing w:line="360" w:lineRule="auto"/>
        <w:jc w:val="both"/>
      </w:pPr>
    </w:p>
    <w:p w14:paraId="0D5C206D" w14:textId="77777777" w:rsidR="00B27DB5" w:rsidRDefault="00B27DB5" w:rsidP="001B3184">
      <w:pPr>
        <w:spacing w:line="360" w:lineRule="auto"/>
        <w:jc w:val="both"/>
      </w:pPr>
    </w:p>
    <w:p w14:paraId="2D23456F" w14:textId="77777777" w:rsidR="00B27DB5" w:rsidRDefault="00B27DB5" w:rsidP="001B3184">
      <w:pPr>
        <w:spacing w:line="360" w:lineRule="auto"/>
        <w:jc w:val="both"/>
      </w:pPr>
    </w:p>
    <w:p w14:paraId="61A61F95" w14:textId="77777777" w:rsidR="001B3184" w:rsidRDefault="001B3184" w:rsidP="001B3184">
      <w:pPr>
        <w:spacing w:line="360" w:lineRule="auto"/>
        <w:jc w:val="both"/>
      </w:pPr>
    </w:p>
    <w:p w14:paraId="2C2DE668" w14:textId="77777777" w:rsidR="003B06BC" w:rsidRDefault="003B06BC" w:rsidP="001B3184">
      <w:pPr>
        <w:spacing w:line="360" w:lineRule="auto"/>
        <w:jc w:val="both"/>
      </w:pPr>
    </w:p>
    <w:p w14:paraId="212DB0DF" w14:textId="2F06793F" w:rsidR="00915DE6" w:rsidRPr="00CD20A3" w:rsidRDefault="00915DE6" w:rsidP="003B06BC">
      <w:pPr>
        <w:pStyle w:val="Prrafodelista"/>
        <w:numPr>
          <w:ilvl w:val="0"/>
          <w:numId w:val="4"/>
        </w:numPr>
        <w:spacing w:line="360" w:lineRule="auto"/>
        <w:jc w:val="both"/>
      </w:pPr>
      <w:r w:rsidRPr="00F14EEC">
        <w:rPr>
          <w:rFonts w:ascii="Times New Roman" w:hAnsi="Times New Roman" w:cs="Times New Roman"/>
          <w:b/>
          <w:bCs/>
        </w:rPr>
        <w:lastRenderedPageBreak/>
        <w:t>Introducción</w:t>
      </w:r>
      <w:r w:rsidR="006F2292">
        <w:rPr>
          <w:rFonts w:ascii="Times New Roman" w:hAnsi="Times New Roman" w:cs="Times New Roman"/>
          <w:b/>
          <w:bCs/>
        </w:rPr>
        <w:t>.</w:t>
      </w:r>
    </w:p>
    <w:p w14:paraId="46E0EAEA" w14:textId="63994CA7" w:rsidR="00986BB9" w:rsidRDefault="00986BB9" w:rsidP="003B06BC">
      <w:pPr>
        <w:spacing w:line="360" w:lineRule="auto"/>
        <w:jc w:val="both"/>
        <w:rPr>
          <w:b/>
        </w:rPr>
      </w:pPr>
    </w:p>
    <w:p w14:paraId="6974B754" w14:textId="5E70BC24" w:rsidR="00BD2897" w:rsidRDefault="003B5BED" w:rsidP="003B06BC">
      <w:pPr>
        <w:spacing w:after="240" w:line="360" w:lineRule="auto"/>
        <w:ind w:firstLine="708"/>
        <w:jc w:val="both"/>
        <w:rPr>
          <w:color w:val="000000"/>
        </w:rPr>
      </w:pPr>
      <w:r>
        <w:rPr>
          <w:color w:val="000000" w:themeColor="text1"/>
        </w:rPr>
        <w:t xml:space="preserve">La </w:t>
      </w:r>
      <w:r w:rsidR="00B556AA">
        <w:rPr>
          <w:color w:val="000000" w:themeColor="text1"/>
        </w:rPr>
        <w:t xml:space="preserve">donación y el trasplante de órganos </w:t>
      </w:r>
      <w:r w:rsidR="00045B92">
        <w:rPr>
          <w:color w:val="000000" w:themeColor="text1"/>
        </w:rPr>
        <w:t xml:space="preserve">constituyen dos procesos estrechamente vinculados dentro del ámbito sanitario, aunque conceptualmente diferenciados. </w:t>
      </w:r>
      <w:r w:rsidR="0043374E">
        <w:rPr>
          <w:color w:val="000000" w:themeColor="text1"/>
        </w:rPr>
        <w:t>Según la Organización Mundial de la Salud</w:t>
      </w:r>
      <w:r w:rsidR="00124193">
        <w:rPr>
          <w:color w:val="000000" w:themeColor="text1"/>
        </w:rPr>
        <w:t xml:space="preserve">, </w:t>
      </w:r>
      <w:r w:rsidR="0043374E">
        <w:rPr>
          <w:color w:val="000000" w:themeColor="text1"/>
        </w:rPr>
        <w:t xml:space="preserve">la donación </w:t>
      </w:r>
      <w:r w:rsidR="005F2022">
        <w:rPr>
          <w:color w:val="000000" w:themeColor="text1"/>
        </w:rPr>
        <w:t>se define como</w:t>
      </w:r>
      <w:r w:rsidR="0043374E">
        <w:rPr>
          <w:color w:val="000000" w:themeColor="text1"/>
        </w:rPr>
        <w:t xml:space="preserve"> un acto</w:t>
      </w:r>
      <w:r w:rsidR="00B556AA">
        <w:rPr>
          <w:color w:val="000000" w:themeColor="text1"/>
        </w:rPr>
        <w:t xml:space="preserve"> voluntario, altruista, desinteresado, realizado en vida o </w:t>
      </w:r>
      <w:r w:rsidR="000F730B">
        <w:rPr>
          <w:color w:val="000000" w:themeColor="text1"/>
        </w:rPr>
        <w:t xml:space="preserve">tras la muerte, </w:t>
      </w:r>
      <w:r w:rsidR="004A3078">
        <w:rPr>
          <w:color w:val="000000" w:themeColor="text1"/>
        </w:rPr>
        <w:t xml:space="preserve">mediante el cual se ponen órganos, tejidos o células a disposición de pacientes que los necesitan para </w:t>
      </w:r>
      <w:r w:rsidR="00183CAD">
        <w:rPr>
          <w:color w:val="000000" w:themeColor="text1"/>
        </w:rPr>
        <w:t>preservar su vid</w:t>
      </w:r>
      <w:r w:rsidR="00EF2DEA">
        <w:rPr>
          <w:color w:val="000000" w:themeColor="text1"/>
        </w:rPr>
        <w:t>a (OMS, 200</w:t>
      </w:r>
      <w:r w:rsidR="00961AFD">
        <w:rPr>
          <w:color w:val="000000" w:themeColor="text1"/>
        </w:rPr>
        <w:t>0</w:t>
      </w:r>
      <w:r w:rsidR="00EF2DEA">
        <w:rPr>
          <w:color w:val="000000" w:themeColor="text1"/>
        </w:rPr>
        <w:t xml:space="preserve">). </w:t>
      </w:r>
      <w:r w:rsidR="004A3078">
        <w:rPr>
          <w:color w:val="000000" w:themeColor="text1"/>
        </w:rPr>
        <w:t xml:space="preserve">Por su parte, el trasplante </w:t>
      </w:r>
      <w:r w:rsidR="00EF2DEA">
        <w:rPr>
          <w:color w:val="000000" w:themeColor="text1"/>
        </w:rPr>
        <w:t xml:space="preserve">hace referencia al </w:t>
      </w:r>
      <w:r w:rsidR="00B53E56">
        <w:rPr>
          <w:color w:val="000000" w:themeColor="text1"/>
        </w:rPr>
        <w:t xml:space="preserve">procedimiento </w:t>
      </w:r>
      <w:r w:rsidR="00B84EB9">
        <w:rPr>
          <w:color w:val="000000" w:themeColor="text1"/>
        </w:rPr>
        <w:t>médico</w:t>
      </w:r>
      <w:r w:rsidR="00B53E56">
        <w:rPr>
          <w:color w:val="000000" w:themeColor="text1"/>
        </w:rPr>
        <w:t>-</w:t>
      </w:r>
      <w:r w:rsidR="007835D6">
        <w:rPr>
          <w:color w:val="000000" w:themeColor="text1"/>
        </w:rPr>
        <w:t>quirúrgico</w:t>
      </w:r>
      <w:r w:rsidR="000B7736">
        <w:rPr>
          <w:color w:val="000000" w:themeColor="text1"/>
        </w:rPr>
        <w:t xml:space="preserve"> centrado en la intervención, </w:t>
      </w:r>
      <w:r w:rsidR="00B53E56">
        <w:rPr>
          <w:color w:val="000000" w:themeColor="text1"/>
        </w:rPr>
        <w:t xml:space="preserve">mediante el cual un órgano, tejido o </w:t>
      </w:r>
      <w:r w:rsidR="00B84EB9">
        <w:rPr>
          <w:color w:val="000000" w:themeColor="text1"/>
        </w:rPr>
        <w:t>célula</w:t>
      </w:r>
      <w:r w:rsidR="00B53E56">
        <w:rPr>
          <w:color w:val="000000" w:themeColor="text1"/>
        </w:rPr>
        <w:t xml:space="preserve"> </w:t>
      </w:r>
      <w:r w:rsidR="00E51EB3">
        <w:rPr>
          <w:color w:val="000000" w:themeColor="text1"/>
        </w:rPr>
        <w:t xml:space="preserve">es extraído de un donante </w:t>
      </w:r>
      <w:r w:rsidR="00D41A68">
        <w:rPr>
          <w:color w:val="000000" w:themeColor="text1"/>
        </w:rPr>
        <w:t>e implantado en un receptor con el fin de sustituir la función de un órgano dañado o ausente, mejorar la salud y garantizar la supervivencia del paciente (</w:t>
      </w:r>
      <w:r w:rsidR="00D41A68" w:rsidRPr="00F8174F">
        <w:t xml:space="preserve">Fernández </w:t>
      </w:r>
      <w:r w:rsidR="00D41A68" w:rsidRPr="00F8174F">
        <w:rPr>
          <w:color w:val="000000"/>
        </w:rPr>
        <w:t>et al.</w:t>
      </w:r>
      <w:r w:rsidR="00D41A68">
        <w:rPr>
          <w:color w:val="000000"/>
        </w:rPr>
        <w:t xml:space="preserve">, </w:t>
      </w:r>
      <w:r w:rsidR="00D41A68" w:rsidRPr="00F8174F">
        <w:rPr>
          <w:color w:val="000000"/>
        </w:rPr>
        <w:t>2016)</w:t>
      </w:r>
      <w:r w:rsidR="00D41A68">
        <w:rPr>
          <w:color w:val="000000"/>
        </w:rPr>
        <w:t>.</w:t>
      </w:r>
    </w:p>
    <w:p w14:paraId="4CC5BFF7" w14:textId="5C23F5BE" w:rsidR="004B1BD2" w:rsidRDefault="00BD2897" w:rsidP="004B1BD2">
      <w:pPr>
        <w:pStyle w:val="NormalWeb"/>
        <w:spacing w:before="0" w:beforeAutospacing="0" w:after="0" w:afterAutospacing="0" w:line="360" w:lineRule="auto"/>
        <w:ind w:firstLine="708"/>
        <w:jc w:val="both"/>
        <w:rPr>
          <w:color w:val="000000"/>
        </w:rPr>
      </w:pPr>
      <w:r>
        <w:rPr>
          <w:color w:val="000000" w:themeColor="text1"/>
        </w:rPr>
        <w:t xml:space="preserve">Los trasplantes de órganos representan uno de los avances médicos más significativos de la medicina contemporánea, al constituir en numerosos casos la única </w:t>
      </w:r>
      <w:r w:rsidR="00080196">
        <w:rPr>
          <w:color w:val="000000" w:themeColor="text1"/>
        </w:rPr>
        <w:t xml:space="preserve">solución médica para pacientes </w:t>
      </w:r>
      <w:r w:rsidR="009521D1">
        <w:rPr>
          <w:color w:val="000000" w:themeColor="text1"/>
        </w:rPr>
        <w:t xml:space="preserve">que sufren </w:t>
      </w:r>
      <w:r w:rsidR="00080196">
        <w:rPr>
          <w:color w:val="000000" w:themeColor="text1"/>
        </w:rPr>
        <w:t>enfermedades crónicas, terminales o irreversibles que no pueden ser tratadas mediante otros procedimientos convencionales</w:t>
      </w:r>
      <w:r w:rsidR="00080196" w:rsidRPr="00080196">
        <w:rPr>
          <w:color w:val="000000"/>
        </w:rPr>
        <w:t xml:space="preserve"> </w:t>
      </w:r>
      <w:r w:rsidR="00080196">
        <w:rPr>
          <w:color w:val="000000"/>
        </w:rPr>
        <w:t>(</w:t>
      </w:r>
      <w:r w:rsidR="00080196" w:rsidRPr="00D74DBE">
        <w:rPr>
          <w:color w:val="000000"/>
        </w:rPr>
        <w:t>Ortiz Salazar y Alós Cívico, 2011).</w:t>
      </w:r>
      <w:r w:rsidR="00080196">
        <w:rPr>
          <w:color w:val="000000"/>
        </w:rPr>
        <w:t xml:space="preserve"> </w:t>
      </w:r>
      <w:r w:rsidR="001E7C95">
        <w:rPr>
          <w:color w:val="000000"/>
        </w:rPr>
        <w:t xml:space="preserve">Para que </w:t>
      </w:r>
      <w:r w:rsidR="00A9671A">
        <w:rPr>
          <w:color w:val="000000"/>
        </w:rPr>
        <w:t xml:space="preserve">este procedimiento pueda llevarse a cabo de manera </w:t>
      </w:r>
      <w:r w:rsidR="00906A3F">
        <w:rPr>
          <w:color w:val="000000"/>
        </w:rPr>
        <w:t>e</w:t>
      </w:r>
      <w:r w:rsidR="00A9671A">
        <w:rPr>
          <w:color w:val="000000"/>
        </w:rPr>
        <w:t>fectiva, es esencial la participación de tres elementos fundamentales</w:t>
      </w:r>
      <w:r w:rsidR="00844313">
        <w:rPr>
          <w:color w:val="000000"/>
        </w:rPr>
        <w:t xml:space="preserve">: </w:t>
      </w:r>
      <w:r w:rsidR="00953A5F">
        <w:rPr>
          <w:color w:val="000000"/>
        </w:rPr>
        <w:t xml:space="preserve">los </w:t>
      </w:r>
      <w:r w:rsidR="001E7C95">
        <w:rPr>
          <w:color w:val="000000"/>
        </w:rPr>
        <w:t xml:space="preserve">dos sujetos, que son el donante y el receptor, y el objeto, que corresponde </w:t>
      </w:r>
      <w:r w:rsidR="001E7C95">
        <w:t xml:space="preserve">al injerto, definido como </w:t>
      </w:r>
      <w:r w:rsidR="001E7C95" w:rsidRPr="00CF3939">
        <w:t>parte del cuerpo extraída de una persona para ser implantada en otra (</w:t>
      </w:r>
      <w:r w:rsidR="001E7C95" w:rsidRPr="00CF3939">
        <w:rPr>
          <w:color w:val="000000"/>
        </w:rPr>
        <w:t>Kierans, 2005</w:t>
      </w:r>
      <w:r w:rsidR="001E7C95">
        <w:rPr>
          <w:color w:val="000000"/>
        </w:rPr>
        <w:t>,</w:t>
      </w:r>
      <w:r w:rsidR="001E7C95" w:rsidRPr="00CF3939">
        <w:rPr>
          <w:color w:val="000000"/>
        </w:rPr>
        <w:t>2011; Sharp, 1995; Shimazono, 2008)</w:t>
      </w:r>
      <w:r w:rsidR="001E7C95">
        <w:rPr>
          <w:color w:val="000000"/>
        </w:rPr>
        <w:t xml:space="preserve">. </w:t>
      </w:r>
      <w:r w:rsidR="00663783">
        <w:rPr>
          <w:color w:val="000000"/>
        </w:rPr>
        <w:t xml:space="preserve">Asimismo, </w:t>
      </w:r>
      <w:r w:rsidR="00DE419A">
        <w:rPr>
          <w:color w:val="000000"/>
        </w:rPr>
        <w:t>tal y como señala Matesanz (2008), este procedimiento ha aumentado considerablemente la esperanza y calidad de vida de muchos pacientes, además de reducir la</w:t>
      </w:r>
      <w:r w:rsidR="0030512E">
        <w:rPr>
          <w:color w:val="000000"/>
        </w:rPr>
        <w:t>s</w:t>
      </w:r>
      <w:r w:rsidR="00DE419A">
        <w:rPr>
          <w:color w:val="000000"/>
        </w:rPr>
        <w:t xml:space="preserve"> tasa</w:t>
      </w:r>
      <w:r w:rsidR="0030512E">
        <w:rPr>
          <w:color w:val="000000"/>
        </w:rPr>
        <w:t>s</w:t>
      </w:r>
      <w:r w:rsidR="00DE419A">
        <w:rPr>
          <w:color w:val="000000"/>
        </w:rPr>
        <w:t xml:space="preserve"> de mortalidad asociadas a patologías orgánicas graves. </w:t>
      </w:r>
    </w:p>
    <w:p w14:paraId="60EBDBD3" w14:textId="77777777" w:rsidR="00537BC3" w:rsidRDefault="00537BC3" w:rsidP="004B1BD2">
      <w:pPr>
        <w:pStyle w:val="NormalWeb"/>
        <w:spacing w:before="0" w:beforeAutospacing="0" w:after="0" w:afterAutospacing="0" w:line="360" w:lineRule="auto"/>
        <w:ind w:firstLine="708"/>
        <w:jc w:val="both"/>
        <w:rPr>
          <w:color w:val="000000"/>
        </w:rPr>
      </w:pPr>
    </w:p>
    <w:p w14:paraId="23D1A9F2" w14:textId="0FFCE3D6" w:rsidR="00D239A6" w:rsidRDefault="00537BC3" w:rsidP="00D239A6">
      <w:pPr>
        <w:pStyle w:val="NormalWeb"/>
        <w:spacing w:before="0" w:beforeAutospacing="0" w:after="0" w:afterAutospacing="0" w:line="360" w:lineRule="auto"/>
        <w:ind w:firstLine="708"/>
        <w:jc w:val="both"/>
        <w:rPr>
          <w:color w:val="000000" w:themeColor="text1"/>
        </w:rPr>
      </w:pPr>
      <w:r>
        <w:rPr>
          <w:color w:val="000000"/>
        </w:rPr>
        <w:t xml:space="preserve">Según datos de la </w:t>
      </w:r>
      <w:r w:rsidRPr="564AAFEE">
        <w:rPr>
          <w:color w:val="000000" w:themeColor="text1"/>
        </w:rPr>
        <w:t xml:space="preserve">Organización Mundial de la Salud (OMS) y </w:t>
      </w:r>
      <w:r w:rsidR="00C23510">
        <w:rPr>
          <w:color w:val="000000" w:themeColor="text1"/>
        </w:rPr>
        <w:t xml:space="preserve">del </w:t>
      </w:r>
      <w:r w:rsidRPr="564AAFEE">
        <w:rPr>
          <w:color w:val="000000" w:themeColor="text1"/>
        </w:rPr>
        <w:t>Global Observatory on Donation and Transplantation,</w:t>
      </w:r>
      <w:r>
        <w:rPr>
          <w:color w:val="000000" w:themeColor="text1"/>
        </w:rPr>
        <w:t xml:space="preserve"> aproximadamente un millón de personas se encuentran en lista de espera para recibir </w:t>
      </w:r>
      <w:r w:rsidR="0080357B">
        <w:rPr>
          <w:color w:val="000000" w:themeColor="text1"/>
        </w:rPr>
        <w:t xml:space="preserve">un </w:t>
      </w:r>
      <w:r>
        <w:rPr>
          <w:color w:val="000000" w:themeColor="text1"/>
        </w:rPr>
        <w:t>trasplante</w:t>
      </w:r>
      <w:r w:rsidR="006B50BC">
        <w:rPr>
          <w:color w:val="000000" w:themeColor="text1"/>
        </w:rPr>
        <w:t xml:space="preserve">, </w:t>
      </w:r>
      <w:r w:rsidR="00147015">
        <w:rPr>
          <w:color w:val="000000" w:themeColor="text1"/>
        </w:rPr>
        <w:t xml:space="preserve">de las cuales únicamente una de cada diez llega a recibir el órgano </w:t>
      </w:r>
      <w:r w:rsidR="00D8107B">
        <w:rPr>
          <w:color w:val="000000" w:themeColor="text1"/>
        </w:rPr>
        <w:t xml:space="preserve">solicitado. </w:t>
      </w:r>
      <w:r w:rsidR="00147015">
        <w:rPr>
          <w:color w:val="000000" w:themeColor="text1"/>
        </w:rPr>
        <w:t xml:space="preserve">Esto </w:t>
      </w:r>
      <w:r w:rsidR="006B50BC">
        <w:rPr>
          <w:color w:val="000000" w:themeColor="text1"/>
        </w:rPr>
        <w:t>refleja la elevada demanda de órganos existente</w:t>
      </w:r>
      <w:r w:rsidR="00AB78A8">
        <w:rPr>
          <w:color w:val="000000" w:themeColor="text1"/>
        </w:rPr>
        <w:t>s</w:t>
      </w:r>
      <w:r w:rsidR="006B50BC">
        <w:rPr>
          <w:color w:val="000000" w:themeColor="text1"/>
        </w:rPr>
        <w:t xml:space="preserve"> a nivel mundial y la insuficiente disponibilidad para cubrir las necesidades de todos los pacientes. </w:t>
      </w:r>
      <w:r w:rsidR="00751D3F">
        <w:rPr>
          <w:color w:val="000000" w:themeColor="text1"/>
        </w:rPr>
        <w:t>En respuesta a esta problemática, España desarrolló en 1989 el denominado Modelo Español de Trasplantes</w:t>
      </w:r>
      <w:r w:rsidR="00C76867">
        <w:rPr>
          <w:color w:val="000000" w:themeColor="text1"/>
        </w:rPr>
        <w:t xml:space="preserve">, </w:t>
      </w:r>
      <w:r w:rsidR="00751D3F">
        <w:rPr>
          <w:color w:val="000000" w:themeColor="text1"/>
        </w:rPr>
        <w:t>tras la creación de la Organización Nacional de Trasplantes (ONT)</w:t>
      </w:r>
      <w:r w:rsidR="00800517">
        <w:rPr>
          <w:color w:val="000000" w:themeColor="text1"/>
        </w:rPr>
        <w:t xml:space="preserve">. </w:t>
      </w:r>
      <w:r w:rsidR="00D6134D">
        <w:rPr>
          <w:color w:val="000000" w:themeColor="text1"/>
        </w:rPr>
        <w:t>Este sistema</w:t>
      </w:r>
      <w:r w:rsidR="00D239A6">
        <w:rPr>
          <w:color w:val="000000" w:themeColor="text1"/>
        </w:rPr>
        <w:t>, i</w:t>
      </w:r>
      <w:r w:rsidR="00D6134D">
        <w:rPr>
          <w:color w:val="000000" w:themeColor="text1"/>
        </w:rPr>
        <w:t>mpulsado por el nefrólogo Rafael Matesanz</w:t>
      </w:r>
      <w:r w:rsidR="00D239A6">
        <w:rPr>
          <w:color w:val="000000" w:themeColor="text1"/>
        </w:rPr>
        <w:t>, perseguía un objetivo</w:t>
      </w:r>
      <w:r w:rsidR="007561F1">
        <w:rPr>
          <w:color w:val="000000" w:themeColor="text1"/>
        </w:rPr>
        <w:t xml:space="preserve"> específico</w:t>
      </w:r>
      <w:r w:rsidR="00D239A6">
        <w:rPr>
          <w:color w:val="000000" w:themeColor="text1"/>
        </w:rPr>
        <w:t xml:space="preserve">: </w:t>
      </w:r>
      <w:r w:rsidR="00D239A6">
        <w:rPr>
          <w:color w:val="000000" w:themeColor="text1"/>
        </w:rPr>
        <w:lastRenderedPageBreak/>
        <w:t xml:space="preserve">incrementar la disponibilidad de órganos. Para ello, se centró en sensibilizar y concienciar a la población, fomentando así una cultura basada en la empatía, la confianza y el compromiso colectivo. De este modo, cuanto mayor es el número de donantes, mayor es la posibilidad de realizar trasplantes, y, en consecuencia, garantizar </w:t>
      </w:r>
      <w:r w:rsidR="00665AB9">
        <w:rPr>
          <w:color w:val="000000" w:themeColor="text1"/>
        </w:rPr>
        <w:t>e</w:t>
      </w:r>
      <w:r w:rsidR="00D239A6">
        <w:rPr>
          <w:color w:val="000000" w:themeColor="text1"/>
        </w:rPr>
        <w:t>l éxito de las intervenciones (</w:t>
      </w:r>
      <w:r w:rsidR="00D239A6" w:rsidRPr="564AAFEE">
        <w:rPr>
          <w:color w:val="000000" w:themeColor="text1"/>
        </w:rPr>
        <w:t>Pérez San Gregorio</w:t>
      </w:r>
      <w:r w:rsidR="00D239A6">
        <w:rPr>
          <w:color w:val="000000" w:themeColor="text1"/>
        </w:rPr>
        <w:t>, 2</w:t>
      </w:r>
      <w:r w:rsidR="00D239A6" w:rsidRPr="564AAFEE">
        <w:rPr>
          <w:color w:val="000000" w:themeColor="text1"/>
        </w:rPr>
        <w:t>005)</w:t>
      </w:r>
      <w:r w:rsidR="00D239A6">
        <w:rPr>
          <w:color w:val="000000" w:themeColor="text1"/>
        </w:rPr>
        <w:t>.</w:t>
      </w:r>
    </w:p>
    <w:p w14:paraId="5EACAF89" w14:textId="77777777" w:rsidR="000F686E" w:rsidRDefault="000F686E" w:rsidP="00D239A6">
      <w:pPr>
        <w:pStyle w:val="NormalWeb"/>
        <w:spacing w:before="0" w:beforeAutospacing="0" w:after="0" w:afterAutospacing="0" w:line="360" w:lineRule="auto"/>
        <w:ind w:firstLine="708"/>
        <w:jc w:val="both"/>
        <w:rPr>
          <w:color w:val="000000" w:themeColor="text1"/>
        </w:rPr>
      </w:pPr>
    </w:p>
    <w:p w14:paraId="15BD8E17" w14:textId="78DB29B9" w:rsidR="00FD2FCB" w:rsidRDefault="000F686E" w:rsidP="009551F2">
      <w:pPr>
        <w:pStyle w:val="NormalWeb"/>
        <w:spacing w:before="0" w:beforeAutospacing="0" w:after="0" w:afterAutospacing="0" w:line="360" w:lineRule="auto"/>
        <w:ind w:firstLine="708"/>
        <w:jc w:val="both"/>
        <w:rPr>
          <w:color w:val="000000"/>
        </w:rPr>
      </w:pPr>
      <w:r>
        <w:rPr>
          <w:color w:val="000000" w:themeColor="text1"/>
        </w:rPr>
        <w:t>Como</w:t>
      </w:r>
      <w:r w:rsidR="00E967B6">
        <w:rPr>
          <w:color w:val="000000" w:themeColor="text1"/>
        </w:rPr>
        <w:t xml:space="preserve"> resultado</w:t>
      </w:r>
      <w:r>
        <w:rPr>
          <w:color w:val="000000" w:themeColor="text1"/>
        </w:rPr>
        <w:t>, Esp</w:t>
      </w:r>
      <w:r w:rsidR="00013D32">
        <w:rPr>
          <w:color w:val="000000" w:themeColor="text1"/>
        </w:rPr>
        <w:t xml:space="preserve">aña </w:t>
      </w:r>
      <w:r w:rsidR="002B790E">
        <w:rPr>
          <w:color w:val="000000" w:themeColor="text1"/>
        </w:rPr>
        <w:t xml:space="preserve">se mantiene </w:t>
      </w:r>
      <w:r w:rsidR="00BB4A30">
        <w:rPr>
          <w:color w:val="000000" w:themeColor="text1"/>
        </w:rPr>
        <w:t xml:space="preserve">desde </w:t>
      </w:r>
      <w:r w:rsidR="002B790E">
        <w:rPr>
          <w:color w:val="000000" w:themeColor="text1"/>
        </w:rPr>
        <w:t xml:space="preserve">hace </w:t>
      </w:r>
      <w:r w:rsidR="002B18A6">
        <w:rPr>
          <w:color w:val="000000" w:themeColor="text1"/>
        </w:rPr>
        <w:t xml:space="preserve">más de </w:t>
      </w:r>
      <w:r w:rsidR="002B790E">
        <w:rPr>
          <w:color w:val="000000" w:themeColor="text1"/>
        </w:rPr>
        <w:t xml:space="preserve">tres décadas, concretamente desde 1992, como un referente </w:t>
      </w:r>
      <w:r w:rsidR="005549E6">
        <w:rPr>
          <w:color w:val="000000" w:themeColor="text1"/>
        </w:rPr>
        <w:t xml:space="preserve">internacional en materia de donación </w:t>
      </w:r>
      <w:r w:rsidR="00936669">
        <w:rPr>
          <w:color w:val="000000" w:themeColor="text1"/>
        </w:rPr>
        <w:t xml:space="preserve">y trasplante de </w:t>
      </w:r>
      <w:r w:rsidR="00B7349E">
        <w:rPr>
          <w:color w:val="000000" w:themeColor="text1"/>
        </w:rPr>
        <w:t>órganos</w:t>
      </w:r>
      <w:r w:rsidR="00DC2A2C">
        <w:rPr>
          <w:color w:val="000000" w:themeColor="text1"/>
        </w:rPr>
        <w:t xml:space="preserve">, destacando no solo por los excelentes </w:t>
      </w:r>
      <w:r w:rsidR="00B7349E">
        <w:rPr>
          <w:color w:val="000000" w:themeColor="text1"/>
        </w:rPr>
        <w:t>resultados</w:t>
      </w:r>
      <w:r w:rsidR="00DC2A2C">
        <w:rPr>
          <w:color w:val="000000" w:themeColor="text1"/>
        </w:rPr>
        <w:t xml:space="preserve"> clínicos obtenidos, sino </w:t>
      </w:r>
      <w:r w:rsidR="00B7349E">
        <w:rPr>
          <w:color w:val="000000" w:themeColor="text1"/>
        </w:rPr>
        <w:t>también</w:t>
      </w:r>
      <w:r w:rsidR="00DC2A2C">
        <w:rPr>
          <w:color w:val="000000" w:themeColor="text1"/>
        </w:rPr>
        <w:t xml:space="preserve"> por la activa participación de la sociedad, que ha contribuido a mantener estos altos estándares. Por ejemplo, </w:t>
      </w:r>
      <w:r w:rsidR="00B53246">
        <w:rPr>
          <w:color w:val="000000" w:themeColor="text1"/>
        </w:rPr>
        <w:t xml:space="preserve">en </w:t>
      </w:r>
      <w:r w:rsidR="008E4277">
        <w:rPr>
          <w:color w:val="000000" w:themeColor="text1"/>
        </w:rPr>
        <w:t>2025</w:t>
      </w:r>
      <w:r w:rsidR="00B53246">
        <w:rPr>
          <w:color w:val="000000" w:themeColor="text1"/>
        </w:rPr>
        <w:t xml:space="preserve">, </w:t>
      </w:r>
      <w:r w:rsidR="00287C85">
        <w:rPr>
          <w:color w:val="000000" w:themeColor="text1"/>
        </w:rPr>
        <w:t xml:space="preserve">según los datos </w:t>
      </w:r>
      <w:r w:rsidR="00171AED">
        <w:rPr>
          <w:color w:val="000000" w:themeColor="text1"/>
        </w:rPr>
        <w:t xml:space="preserve">recogidos por la </w:t>
      </w:r>
      <w:r w:rsidR="00EC40A8">
        <w:rPr>
          <w:color w:val="000000" w:themeColor="text1"/>
        </w:rPr>
        <w:t>Organización Nacional de Trasplantes</w:t>
      </w:r>
      <w:r w:rsidR="00E20569">
        <w:rPr>
          <w:color w:val="000000" w:themeColor="text1"/>
        </w:rPr>
        <w:t xml:space="preserve"> (ONT)</w:t>
      </w:r>
      <w:r w:rsidR="00EC40A8">
        <w:rPr>
          <w:color w:val="000000" w:themeColor="text1"/>
        </w:rPr>
        <w:t xml:space="preserve">, se registraron </w:t>
      </w:r>
      <w:r w:rsidR="00171AED" w:rsidRPr="00234941">
        <w:rPr>
          <w:color w:val="000000"/>
        </w:rPr>
        <w:t>un total de 6.335 trasplantes, siendo el trasplante renal el más frecuente con 3.999 casos, seguido del hepático con 1.276, el pulmonar con 556, el cardíaco con 390, el pancreático con 103 y el intestinal con 11 casos</w:t>
      </w:r>
      <w:r w:rsidR="009551F2">
        <w:rPr>
          <w:color w:val="000000"/>
        </w:rPr>
        <w:t xml:space="preserve">, </w:t>
      </w:r>
      <w:r w:rsidR="00FD73C9">
        <w:rPr>
          <w:color w:val="000000"/>
        </w:rPr>
        <w:t xml:space="preserve">lo que </w:t>
      </w:r>
      <w:r w:rsidR="00827DA4">
        <w:rPr>
          <w:color w:val="000000"/>
        </w:rPr>
        <w:t xml:space="preserve">equivale a una media de aproximadamente 17 trasplantes diarios </w:t>
      </w:r>
      <w:r w:rsidR="00D87315">
        <w:rPr>
          <w:color w:val="000000"/>
        </w:rPr>
        <w:t>en todo el país</w:t>
      </w:r>
      <w:r w:rsidR="009551F2">
        <w:rPr>
          <w:color w:val="000000"/>
        </w:rPr>
        <w:t xml:space="preserve"> </w:t>
      </w:r>
      <w:r w:rsidR="009551F2" w:rsidRPr="00234941">
        <w:rPr>
          <w:color w:val="000000"/>
        </w:rPr>
        <w:t>(ONT, 2025)</w:t>
      </w:r>
      <w:r w:rsidR="009551F2">
        <w:rPr>
          <w:color w:val="000000"/>
        </w:rPr>
        <w:t xml:space="preserve">. </w:t>
      </w:r>
      <w:r w:rsidR="00FE4571">
        <w:rPr>
          <w:color w:val="000000"/>
        </w:rPr>
        <w:t xml:space="preserve">Gracias al mantenimiento de estas tasas </w:t>
      </w:r>
      <w:r w:rsidR="002B3D49">
        <w:rPr>
          <w:color w:val="000000"/>
        </w:rPr>
        <w:t xml:space="preserve">a lo largo de los años, la ministra de Sanidad, Mónica García Domínguez, </w:t>
      </w:r>
      <w:r w:rsidR="00B77345">
        <w:rPr>
          <w:color w:val="000000"/>
        </w:rPr>
        <w:t xml:space="preserve">señala </w:t>
      </w:r>
      <w:r w:rsidR="002B3D49">
        <w:rPr>
          <w:color w:val="000000"/>
        </w:rPr>
        <w:t>que este éxito ha sido posible gracias a la coordinación de decenas de profesionales sanitarios, cuyo trabajo garantiza que</w:t>
      </w:r>
      <w:r w:rsidR="007535C0">
        <w:rPr>
          <w:color w:val="000000"/>
        </w:rPr>
        <w:t xml:space="preserve"> </w:t>
      </w:r>
      <w:r w:rsidR="002B3D49">
        <w:rPr>
          <w:color w:val="000000"/>
        </w:rPr>
        <w:t>cada procedimiento se realice con eficacia y segurida</w:t>
      </w:r>
      <w:r w:rsidR="00AA3D6D">
        <w:rPr>
          <w:color w:val="000000"/>
        </w:rPr>
        <w:t xml:space="preserve">d (La Moncloa, 2026). </w:t>
      </w:r>
    </w:p>
    <w:p w14:paraId="4CB4EA8F" w14:textId="77777777" w:rsidR="00837AAE" w:rsidRDefault="00837AAE" w:rsidP="009551F2">
      <w:pPr>
        <w:pStyle w:val="NormalWeb"/>
        <w:spacing w:before="0" w:beforeAutospacing="0" w:after="0" w:afterAutospacing="0" w:line="360" w:lineRule="auto"/>
        <w:ind w:firstLine="708"/>
        <w:jc w:val="both"/>
        <w:rPr>
          <w:color w:val="000000"/>
        </w:rPr>
      </w:pPr>
    </w:p>
    <w:p w14:paraId="5ADC23E5" w14:textId="576D03BF" w:rsidR="00C91CEF" w:rsidRDefault="00C40E69" w:rsidP="00C91CEF">
      <w:pPr>
        <w:pStyle w:val="NormalWeb"/>
        <w:spacing w:before="0" w:beforeAutospacing="0" w:after="0" w:afterAutospacing="0" w:line="360" w:lineRule="auto"/>
        <w:jc w:val="both"/>
        <w:rPr>
          <w:color w:val="000000"/>
        </w:rPr>
      </w:pPr>
      <w:r>
        <w:rPr>
          <w:color w:val="000000"/>
        </w:rPr>
        <w:tab/>
        <w:t xml:space="preserve">Asimismo, los </w:t>
      </w:r>
      <w:r w:rsidR="002C3539">
        <w:rPr>
          <w:color w:val="000000"/>
        </w:rPr>
        <w:t>órganos</w:t>
      </w:r>
      <w:r>
        <w:rPr>
          <w:color w:val="000000"/>
        </w:rPr>
        <w:t xml:space="preserve"> pueden proceder de donantes vivos (DV) o de donantes fallecidos</w:t>
      </w:r>
      <w:r w:rsidR="00860F13">
        <w:rPr>
          <w:color w:val="000000"/>
        </w:rPr>
        <w:t>,</w:t>
      </w:r>
      <w:r w:rsidR="00991107">
        <w:rPr>
          <w:color w:val="000000"/>
        </w:rPr>
        <w:t xml:space="preserve"> </w:t>
      </w:r>
      <w:r w:rsidR="00860F13">
        <w:rPr>
          <w:color w:val="000000"/>
        </w:rPr>
        <w:t>también</w:t>
      </w:r>
      <w:r w:rsidR="00991107">
        <w:rPr>
          <w:color w:val="000000"/>
        </w:rPr>
        <w:t xml:space="preserve"> llamados cadavéricos (DC). </w:t>
      </w:r>
      <w:r w:rsidR="00104107">
        <w:rPr>
          <w:color w:val="000000"/>
        </w:rPr>
        <w:t xml:space="preserve">En el caso de los donantes con vida, estos pueden ser </w:t>
      </w:r>
      <w:r w:rsidR="00CF67CB">
        <w:rPr>
          <w:color w:val="000000"/>
        </w:rPr>
        <w:t>de un familiar o una persona con la</w:t>
      </w:r>
      <w:r w:rsidR="00860F13">
        <w:rPr>
          <w:color w:val="000000"/>
        </w:rPr>
        <w:t>s</w:t>
      </w:r>
      <w:r w:rsidR="00CF67CB">
        <w:rPr>
          <w:color w:val="000000"/>
        </w:rPr>
        <w:t xml:space="preserve"> que el receptor mant</w:t>
      </w:r>
      <w:r w:rsidR="00860F13">
        <w:rPr>
          <w:color w:val="000000"/>
        </w:rPr>
        <w:t xml:space="preserve">iene </w:t>
      </w:r>
      <w:r w:rsidR="00CF67CB">
        <w:rPr>
          <w:color w:val="000000"/>
        </w:rPr>
        <w:t xml:space="preserve">una relación </w:t>
      </w:r>
      <w:r w:rsidR="00193DDF">
        <w:rPr>
          <w:color w:val="000000"/>
        </w:rPr>
        <w:t>genética,</w:t>
      </w:r>
      <w:r w:rsidR="00CF67CB">
        <w:rPr>
          <w:color w:val="000000"/>
        </w:rPr>
        <w:t xml:space="preserve"> </w:t>
      </w:r>
      <w:r w:rsidR="00193DDF">
        <w:rPr>
          <w:color w:val="000000"/>
        </w:rPr>
        <w:t>denominados Donante</w:t>
      </w:r>
      <w:r w:rsidR="00CF67CB">
        <w:rPr>
          <w:color w:val="000000"/>
        </w:rPr>
        <w:t xml:space="preserve"> Vivo </w:t>
      </w:r>
      <w:r w:rsidR="00193DDF">
        <w:rPr>
          <w:color w:val="000000"/>
        </w:rPr>
        <w:t>Relacional</w:t>
      </w:r>
      <w:r w:rsidR="00CF67CB">
        <w:rPr>
          <w:color w:val="000000"/>
        </w:rPr>
        <w:t xml:space="preserve"> (DVR), </w:t>
      </w:r>
      <w:r w:rsidR="00193DDF">
        <w:rPr>
          <w:color w:val="000000"/>
        </w:rPr>
        <w:t xml:space="preserve">o individuos sin vínculo alguno con el receptor, denominados </w:t>
      </w:r>
      <w:r w:rsidR="00CF67CB">
        <w:rPr>
          <w:color w:val="000000"/>
        </w:rPr>
        <w:t xml:space="preserve">Donante Vivo No Relacional (DVNR). Sin embargo, </w:t>
      </w:r>
      <w:r w:rsidR="00193DDF">
        <w:rPr>
          <w:color w:val="000000"/>
        </w:rPr>
        <w:t>l</w:t>
      </w:r>
      <w:r w:rsidR="00CF67CB">
        <w:rPr>
          <w:color w:val="000000"/>
        </w:rPr>
        <w:t>a mayoría de l</w:t>
      </w:r>
      <w:r w:rsidR="002D1B6B">
        <w:rPr>
          <w:color w:val="000000"/>
        </w:rPr>
        <w:t xml:space="preserve">as intervenciones quirúrgicas </w:t>
      </w:r>
      <w:r w:rsidR="00CF67CB">
        <w:rPr>
          <w:color w:val="000000"/>
        </w:rPr>
        <w:t>se realiza</w:t>
      </w:r>
      <w:r w:rsidR="00682D46">
        <w:rPr>
          <w:color w:val="000000"/>
        </w:rPr>
        <w:t>n</w:t>
      </w:r>
      <w:r w:rsidR="00CF67CB">
        <w:rPr>
          <w:color w:val="000000"/>
        </w:rPr>
        <w:t xml:space="preserve"> con </w:t>
      </w:r>
      <w:r w:rsidR="00193DDF">
        <w:rPr>
          <w:color w:val="000000"/>
        </w:rPr>
        <w:t>órganos</w:t>
      </w:r>
      <w:r w:rsidR="00CF67CB">
        <w:rPr>
          <w:color w:val="000000"/>
        </w:rPr>
        <w:t xml:space="preserve"> procedentes de donantes </w:t>
      </w:r>
      <w:r w:rsidR="00193DDF">
        <w:rPr>
          <w:color w:val="000000"/>
        </w:rPr>
        <w:t>cadavéricos</w:t>
      </w:r>
      <w:r w:rsidR="00CF67CB">
        <w:rPr>
          <w:color w:val="000000"/>
        </w:rPr>
        <w:t xml:space="preserve"> (DC), es decir, personas fallecidas. Recabando los datos anteriormente mencionados, </w:t>
      </w:r>
      <w:r w:rsidR="00F42DBA">
        <w:rPr>
          <w:color w:val="000000"/>
        </w:rPr>
        <w:t>según la ONT, de los 6.335 trasplantes</w:t>
      </w:r>
      <w:r w:rsidR="00C91CEF">
        <w:rPr>
          <w:color w:val="000000"/>
        </w:rPr>
        <w:t xml:space="preserve"> realizados el año pasado, </w:t>
      </w:r>
      <w:r w:rsidR="00F42DBA">
        <w:rPr>
          <w:color w:val="000000"/>
        </w:rPr>
        <w:t xml:space="preserve">2.547 procedieron de donantes </w:t>
      </w:r>
      <w:r w:rsidR="00C91CEF">
        <w:rPr>
          <w:color w:val="000000"/>
        </w:rPr>
        <w:t>fallecidos</w:t>
      </w:r>
      <w:r w:rsidR="00F42DBA">
        <w:rPr>
          <w:color w:val="000000"/>
        </w:rPr>
        <w:t xml:space="preserve">, mientras que 408 </w:t>
      </w:r>
      <w:r w:rsidR="00C91CEF">
        <w:rPr>
          <w:color w:val="000000"/>
        </w:rPr>
        <w:t>correspondieron</w:t>
      </w:r>
      <w:r w:rsidR="00F42DBA">
        <w:rPr>
          <w:color w:val="000000"/>
        </w:rPr>
        <w:t xml:space="preserve"> a donantes vivos, mostrando </w:t>
      </w:r>
      <w:r w:rsidR="00C91CEF">
        <w:rPr>
          <w:color w:val="000000"/>
        </w:rPr>
        <w:t>así</w:t>
      </w:r>
      <w:r w:rsidR="00F42DBA">
        <w:rPr>
          <w:color w:val="000000"/>
        </w:rPr>
        <w:t xml:space="preserve"> una mayor </w:t>
      </w:r>
      <w:r w:rsidR="00C91CEF">
        <w:rPr>
          <w:color w:val="000000"/>
        </w:rPr>
        <w:t>proporción</w:t>
      </w:r>
      <w:r w:rsidR="00F42DBA">
        <w:rPr>
          <w:color w:val="000000"/>
        </w:rPr>
        <w:t xml:space="preserve"> de </w:t>
      </w:r>
      <w:r w:rsidR="00C91CEF">
        <w:rPr>
          <w:color w:val="000000"/>
        </w:rPr>
        <w:t>órganos</w:t>
      </w:r>
      <w:r w:rsidR="00F42DBA">
        <w:rPr>
          <w:color w:val="000000"/>
        </w:rPr>
        <w:t xml:space="preserve"> trasplantados pr</w:t>
      </w:r>
      <w:r w:rsidR="00C91CEF">
        <w:rPr>
          <w:color w:val="000000"/>
        </w:rPr>
        <w:t xml:space="preserve">ovenientes de donantes cadavéricos. </w:t>
      </w:r>
    </w:p>
    <w:p w14:paraId="750A8C7F" w14:textId="77777777" w:rsidR="00C91CEF" w:rsidRDefault="00C91CEF" w:rsidP="00C91CEF">
      <w:pPr>
        <w:pStyle w:val="NormalWeb"/>
        <w:spacing w:before="0" w:beforeAutospacing="0" w:after="0" w:afterAutospacing="0" w:line="360" w:lineRule="auto"/>
        <w:jc w:val="both"/>
        <w:rPr>
          <w:color w:val="000000"/>
        </w:rPr>
      </w:pPr>
    </w:p>
    <w:p w14:paraId="0A4027D4" w14:textId="0A996F59" w:rsidR="00F430FA" w:rsidRDefault="00FD2FCB" w:rsidP="00F430FA">
      <w:pPr>
        <w:pStyle w:val="NormalWeb"/>
        <w:spacing w:before="0" w:beforeAutospacing="0" w:after="0" w:afterAutospacing="0" w:line="360" w:lineRule="auto"/>
        <w:ind w:firstLine="708"/>
        <w:jc w:val="both"/>
        <w:rPr>
          <w:color w:val="000000" w:themeColor="text1"/>
        </w:rPr>
      </w:pPr>
      <w:r>
        <w:rPr>
          <w:color w:val="000000" w:themeColor="text1"/>
        </w:rPr>
        <w:lastRenderedPageBreak/>
        <w:t xml:space="preserve">A pesar de estos resultados, y aunque los trasplantes son procedimientos altamente </w:t>
      </w:r>
      <w:r>
        <w:rPr>
          <w:color w:val="000000"/>
        </w:rPr>
        <w:t xml:space="preserve">desarrollados </w:t>
      </w:r>
      <w:r w:rsidRPr="564AAFEE">
        <w:rPr>
          <w:color w:val="000000" w:themeColor="text1"/>
        </w:rPr>
        <w:t>con elevados resultados de éxito y eficacia</w:t>
      </w:r>
      <w:r>
        <w:rPr>
          <w:color w:val="000000" w:themeColor="text1"/>
        </w:rPr>
        <w:t>, siguen siendo proceso</w:t>
      </w:r>
      <w:r w:rsidR="008C2480">
        <w:rPr>
          <w:color w:val="000000" w:themeColor="text1"/>
        </w:rPr>
        <w:t>s</w:t>
      </w:r>
      <w:r>
        <w:rPr>
          <w:color w:val="000000" w:themeColor="text1"/>
        </w:rPr>
        <w:t xml:space="preserve"> que conlleva</w:t>
      </w:r>
      <w:r w:rsidR="008C2480">
        <w:rPr>
          <w:color w:val="000000" w:themeColor="text1"/>
        </w:rPr>
        <w:t>n</w:t>
      </w:r>
      <w:r>
        <w:rPr>
          <w:color w:val="000000" w:themeColor="text1"/>
        </w:rPr>
        <w:t xml:space="preserve"> importantes repercusiones </w:t>
      </w:r>
      <w:r w:rsidR="008C2480">
        <w:rPr>
          <w:color w:val="000000" w:themeColor="text1"/>
        </w:rPr>
        <w:t>físicas y, especialmente, psicológicas</w:t>
      </w:r>
      <w:r w:rsidR="0095181C">
        <w:rPr>
          <w:color w:val="000000" w:themeColor="text1"/>
        </w:rPr>
        <w:t xml:space="preserve"> (Pérez San Gregorio, 2005). </w:t>
      </w:r>
      <w:r w:rsidR="00A630C3">
        <w:rPr>
          <w:color w:val="000000" w:themeColor="text1"/>
        </w:rPr>
        <w:t xml:space="preserve">En </w:t>
      </w:r>
      <w:r w:rsidR="008C2480">
        <w:rPr>
          <w:color w:val="000000" w:themeColor="text1"/>
        </w:rPr>
        <w:t xml:space="preserve">concreto, </w:t>
      </w:r>
      <w:r w:rsidR="00325BFC">
        <w:rPr>
          <w:color w:val="000000" w:themeColor="text1"/>
        </w:rPr>
        <w:t xml:space="preserve">los pacientes deben atravesar varias fases: </w:t>
      </w:r>
      <w:r w:rsidR="0095181C">
        <w:rPr>
          <w:color w:val="000000" w:themeColor="text1"/>
        </w:rPr>
        <w:t>la pre</w:t>
      </w:r>
      <w:r w:rsidR="00090DA9">
        <w:rPr>
          <w:color w:val="000000" w:themeColor="text1"/>
        </w:rPr>
        <w:t>op</w:t>
      </w:r>
      <w:r w:rsidR="000A5C3B">
        <w:rPr>
          <w:color w:val="000000" w:themeColor="text1"/>
        </w:rPr>
        <w:t>eratoria</w:t>
      </w:r>
      <w:r w:rsidR="0089564E">
        <w:rPr>
          <w:color w:val="000000" w:themeColor="text1"/>
        </w:rPr>
        <w:t xml:space="preserve">, </w:t>
      </w:r>
      <w:r w:rsidR="00AE68AC">
        <w:rPr>
          <w:color w:val="000000" w:themeColor="text1"/>
        </w:rPr>
        <w:t xml:space="preserve">que comprende desde el </w:t>
      </w:r>
      <w:r w:rsidR="0089564E">
        <w:rPr>
          <w:color w:val="000000" w:themeColor="text1"/>
        </w:rPr>
        <w:t xml:space="preserve">diagnóstico de la enfermedad </w:t>
      </w:r>
      <w:r w:rsidR="00AE68AC">
        <w:rPr>
          <w:color w:val="000000" w:themeColor="text1"/>
        </w:rPr>
        <w:t xml:space="preserve">hasta </w:t>
      </w:r>
      <w:r w:rsidR="0089564E">
        <w:rPr>
          <w:color w:val="000000" w:themeColor="text1"/>
        </w:rPr>
        <w:t xml:space="preserve">la preparación para la realización del trasplante; la perioperatoria, en la que el paciente </w:t>
      </w:r>
      <w:r w:rsidR="00807ADA">
        <w:rPr>
          <w:color w:val="000000" w:themeColor="text1"/>
        </w:rPr>
        <w:t>dispone</w:t>
      </w:r>
      <w:r w:rsidR="0089564E">
        <w:rPr>
          <w:color w:val="000000" w:themeColor="text1"/>
        </w:rPr>
        <w:t xml:space="preserve"> </w:t>
      </w:r>
      <w:r w:rsidR="00807ADA">
        <w:rPr>
          <w:color w:val="000000" w:themeColor="text1"/>
        </w:rPr>
        <w:t>de</w:t>
      </w:r>
      <w:r w:rsidR="0089564E">
        <w:rPr>
          <w:color w:val="000000" w:themeColor="text1"/>
        </w:rPr>
        <w:t xml:space="preserve"> un donante, ya sea vivo (DV) o cadavérico (DC), y se </w:t>
      </w:r>
      <w:r w:rsidR="00807ADA">
        <w:rPr>
          <w:color w:val="000000" w:themeColor="text1"/>
        </w:rPr>
        <w:t xml:space="preserve">realiza </w:t>
      </w:r>
      <w:r w:rsidR="0089564E">
        <w:rPr>
          <w:color w:val="000000" w:themeColor="text1"/>
        </w:rPr>
        <w:t xml:space="preserve">la intervención quirúrgica; y la postoperatoria, </w:t>
      </w:r>
      <w:r w:rsidR="00807ADA">
        <w:rPr>
          <w:color w:val="000000" w:themeColor="text1"/>
        </w:rPr>
        <w:t>centrada</w:t>
      </w:r>
      <w:r w:rsidR="0089564E">
        <w:rPr>
          <w:color w:val="000000" w:themeColor="text1"/>
        </w:rPr>
        <w:t xml:space="preserve"> </w:t>
      </w:r>
      <w:r w:rsidR="00807ADA">
        <w:rPr>
          <w:color w:val="000000" w:themeColor="text1"/>
        </w:rPr>
        <w:t xml:space="preserve">en </w:t>
      </w:r>
      <w:r w:rsidR="0089564E">
        <w:rPr>
          <w:color w:val="000000" w:themeColor="text1"/>
        </w:rPr>
        <w:t>la recuperación y rehabilitación</w:t>
      </w:r>
      <w:r w:rsidR="0037569E">
        <w:rPr>
          <w:color w:val="000000" w:themeColor="text1"/>
        </w:rPr>
        <w:t xml:space="preserve"> posteriores al trasplante. </w:t>
      </w:r>
    </w:p>
    <w:p w14:paraId="3636CF91" w14:textId="77777777" w:rsidR="00FC1D8E" w:rsidRDefault="00FC1D8E" w:rsidP="00FC1D8E">
      <w:pPr>
        <w:pStyle w:val="NormalWeb"/>
        <w:spacing w:before="0" w:beforeAutospacing="0" w:after="0" w:afterAutospacing="0" w:line="360" w:lineRule="auto"/>
        <w:ind w:firstLine="708"/>
        <w:jc w:val="both"/>
        <w:rPr>
          <w:color w:val="000000" w:themeColor="text1"/>
        </w:rPr>
      </w:pPr>
    </w:p>
    <w:p w14:paraId="6FC5BB39" w14:textId="40E772E9" w:rsidR="00FC1D8E" w:rsidRPr="00C80D95" w:rsidRDefault="00FC1D8E" w:rsidP="00C80D95">
      <w:pPr>
        <w:pStyle w:val="NormalWeb"/>
        <w:spacing w:before="0" w:beforeAutospacing="0" w:after="0" w:afterAutospacing="0" w:line="360" w:lineRule="auto"/>
        <w:ind w:firstLine="708"/>
        <w:jc w:val="both"/>
        <w:rPr>
          <w:color w:val="000000"/>
        </w:rPr>
      </w:pPr>
      <w:r>
        <w:rPr>
          <w:color w:val="000000" w:themeColor="text1"/>
        </w:rPr>
        <w:t xml:space="preserve">Aunque una gran parte de los pacientes logra ajustarse adecuadamente al proceso y atraviesa todas las fases sin complicaciones, en algunas ocasiones pueden aparecer desajustes emocionales significativos, lo que hace imprescindible atender las necesidades psicológicas de los pacientes </w:t>
      </w:r>
      <w:r w:rsidRPr="00F06232">
        <w:rPr>
          <w:color w:val="000000"/>
        </w:rPr>
        <w:t>(Griva y Newman, 2007; Rosenberg et al., 2012).</w:t>
      </w:r>
      <w:r>
        <w:rPr>
          <w:color w:val="000000"/>
        </w:rPr>
        <w:t xml:space="preserve"> </w:t>
      </w:r>
      <w:r w:rsidR="00C80D95">
        <w:rPr>
          <w:color w:val="000000"/>
        </w:rPr>
        <w:t xml:space="preserve">En este sentido, </w:t>
      </w:r>
      <w:r>
        <w:rPr>
          <w:color w:val="000000"/>
        </w:rPr>
        <w:t xml:space="preserve">la </w:t>
      </w:r>
      <w:r w:rsidRPr="00F06232">
        <w:rPr>
          <w:color w:val="000000"/>
        </w:rPr>
        <w:t>intervención psicológica se ha consolidado como un componente esencial dentro del proceso trasplantológico</w:t>
      </w:r>
      <w:r>
        <w:rPr>
          <w:color w:val="000000"/>
        </w:rPr>
        <w:t xml:space="preserve">, </w:t>
      </w:r>
      <w:r>
        <w:rPr>
          <w:color w:val="000000" w:themeColor="text1"/>
        </w:rPr>
        <w:t xml:space="preserve">ya que, más allá de los factores biomédicos, las variables psicológicas y sociales desempeñan un papel decisivo en la adaptación del paciente al </w:t>
      </w:r>
      <w:r w:rsidRPr="00A85A02">
        <w:rPr>
          <w:color w:val="000000" w:themeColor="text1"/>
        </w:rPr>
        <w:t>trasplante</w:t>
      </w:r>
      <w:r>
        <w:rPr>
          <w:color w:val="000000" w:themeColor="text1"/>
        </w:rPr>
        <w:t xml:space="preserve"> (</w:t>
      </w:r>
      <w:r w:rsidRPr="00F06232">
        <w:rPr>
          <w:color w:val="000000"/>
        </w:rPr>
        <w:t>Pérez et al.</w:t>
      </w:r>
      <w:r>
        <w:rPr>
          <w:color w:val="000000"/>
        </w:rPr>
        <w:t xml:space="preserve">, </w:t>
      </w:r>
      <w:r w:rsidRPr="00F06232">
        <w:rPr>
          <w:color w:val="000000"/>
        </w:rPr>
        <w:t>2007)</w:t>
      </w:r>
      <w:r>
        <w:rPr>
          <w:color w:val="000000"/>
        </w:rPr>
        <w:t xml:space="preserve">. </w:t>
      </w:r>
    </w:p>
    <w:p w14:paraId="59461CEF" w14:textId="77777777" w:rsidR="00757389" w:rsidRPr="00993279" w:rsidRDefault="00757389" w:rsidP="00757389">
      <w:pPr>
        <w:pStyle w:val="NormalWeb"/>
        <w:spacing w:before="0" w:beforeAutospacing="0" w:after="0" w:afterAutospacing="0" w:line="360" w:lineRule="auto"/>
        <w:ind w:firstLine="708"/>
        <w:jc w:val="both"/>
        <w:rPr>
          <w:color w:val="000000" w:themeColor="text1"/>
        </w:rPr>
      </w:pPr>
    </w:p>
    <w:p w14:paraId="2D74E55D" w14:textId="217E2D44" w:rsidR="00223E0F" w:rsidRPr="008C2480" w:rsidRDefault="00CF4A65" w:rsidP="00EF6BD7">
      <w:pPr>
        <w:pStyle w:val="NormalWeb"/>
        <w:spacing w:before="0" w:beforeAutospacing="0" w:after="0" w:afterAutospacing="0" w:line="360" w:lineRule="auto"/>
        <w:ind w:firstLine="708"/>
        <w:jc w:val="both"/>
        <w:rPr>
          <w:color w:val="000000" w:themeColor="text1"/>
        </w:rPr>
      </w:pPr>
      <w:r>
        <w:rPr>
          <w:color w:val="000000" w:themeColor="text1"/>
        </w:rPr>
        <w:t xml:space="preserve">De esta forma, según </w:t>
      </w:r>
      <w:r w:rsidRPr="00F06232">
        <w:rPr>
          <w:color w:val="000000"/>
        </w:rPr>
        <w:t>Pérez et al.</w:t>
      </w:r>
      <w:r>
        <w:rPr>
          <w:color w:val="000000"/>
        </w:rPr>
        <w:t xml:space="preserve"> (</w:t>
      </w:r>
      <w:r w:rsidRPr="00F06232">
        <w:rPr>
          <w:color w:val="000000"/>
        </w:rPr>
        <w:t>2007)</w:t>
      </w:r>
      <w:r>
        <w:rPr>
          <w:color w:val="000000"/>
        </w:rPr>
        <w:t xml:space="preserve"> </w:t>
      </w:r>
      <w:r w:rsidR="00B74E0E" w:rsidRPr="00F06232">
        <w:rPr>
          <w:color w:val="000000"/>
        </w:rPr>
        <w:t>el trasplante de órganos debe ser entendido no solo como un procedimiento médico destinado a preservar la vida, sino también como una experiencia biopsicosocial compleja que requiere una atención integral orientada a abordar tanto las necesidades físicas como psicológicas de pacientes y familiares</w:t>
      </w:r>
      <w:r w:rsidR="00757389">
        <w:rPr>
          <w:color w:val="000000"/>
        </w:rPr>
        <w:t xml:space="preserve">. </w:t>
      </w:r>
    </w:p>
    <w:p w14:paraId="136DECAF" w14:textId="77777777" w:rsidR="00EF6BD7" w:rsidRPr="00F06232" w:rsidRDefault="00F06232" w:rsidP="00EF6BD7">
      <w:pPr>
        <w:pBdr>
          <w:top w:val="single" w:sz="6" w:space="1" w:color="auto"/>
        </w:pBdr>
        <w:spacing w:line="360" w:lineRule="auto"/>
        <w:rPr>
          <w:color w:val="000000"/>
        </w:rPr>
      </w:pPr>
      <w:r w:rsidRPr="00F06232">
        <w:rPr>
          <w:rFonts w:ascii="Arial" w:hAnsi="Arial" w:cs="Arial"/>
          <w:vanish/>
          <w:sz w:val="16"/>
          <w:szCs w:val="16"/>
        </w:rPr>
        <w:t>Final del formulario</w:t>
      </w:r>
    </w:p>
    <w:p w14:paraId="6D2C0F0E" w14:textId="47151AAF" w:rsidR="00943C15" w:rsidRDefault="00943C15" w:rsidP="00EF6BD7">
      <w:pPr>
        <w:spacing w:line="360" w:lineRule="auto"/>
        <w:rPr>
          <w:b/>
          <w:bCs/>
        </w:rPr>
      </w:pPr>
    </w:p>
    <w:p w14:paraId="561E76F7" w14:textId="77777777" w:rsidR="00EF6BD7" w:rsidRDefault="00EF6BD7" w:rsidP="00EF6BD7">
      <w:pPr>
        <w:spacing w:line="360" w:lineRule="auto"/>
        <w:rPr>
          <w:b/>
          <w:bCs/>
        </w:rPr>
      </w:pPr>
    </w:p>
    <w:p w14:paraId="07E8A3C9" w14:textId="77777777" w:rsidR="00EF6BD7" w:rsidRDefault="00EF6BD7" w:rsidP="00EF6BD7">
      <w:pPr>
        <w:spacing w:line="360" w:lineRule="auto"/>
        <w:rPr>
          <w:b/>
          <w:bCs/>
        </w:rPr>
      </w:pPr>
    </w:p>
    <w:p w14:paraId="6629F235" w14:textId="77777777" w:rsidR="00EF6BD7" w:rsidRDefault="00EF6BD7" w:rsidP="00EF6BD7">
      <w:pPr>
        <w:spacing w:line="360" w:lineRule="auto"/>
        <w:rPr>
          <w:b/>
          <w:bCs/>
        </w:rPr>
      </w:pPr>
    </w:p>
    <w:p w14:paraId="44EEBBAB" w14:textId="77777777" w:rsidR="00EF6BD7" w:rsidRDefault="00EF6BD7" w:rsidP="00EF6BD7">
      <w:pPr>
        <w:spacing w:line="360" w:lineRule="auto"/>
        <w:rPr>
          <w:b/>
          <w:bCs/>
        </w:rPr>
      </w:pPr>
    </w:p>
    <w:p w14:paraId="1398ABEC" w14:textId="77777777" w:rsidR="00EF6BD7" w:rsidRDefault="00EF6BD7" w:rsidP="00EF6BD7">
      <w:pPr>
        <w:spacing w:line="360" w:lineRule="auto"/>
        <w:rPr>
          <w:b/>
          <w:bCs/>
        </w:rPr>
      </w:pPr>
    </w:p>
    <w:p w14:paraId="4ABE69D8" w14:textId="77777777" w:rsidR="00EF6BD7" w:rsidRDefault="00EF6BD7" w:rsidP="00EF6BD7">
      <w:pPr>
        <w:spacing w:line="360" w:lineRule="auto"/>
        <w:rPr>
          <w:b/>
          <w:bCs/>
        </w:rPr>
      </w:pPr>
    </w:p>
    <w:p w14:paraId="495A42B3" w14:textId="77777777" w:rsidR="00EF6BD7" w:rsidRDefault="00EF6BD7" w:rsidP="00EF6BD7">
      <w:pPr>
        <w:spacing w:line="360" w:lineRule="auto"/>
        <w:rPr>
          <w:b/>
          <w:bCs/>
        </w:rPr>
      </w:pPr>
    </w:p>
    <w:p w14:paraId="248BE259" w14:textId="77777777" w:rsidR="00DE2936" w:rsidRPr="00DE2936" w:rsidRDefault="004222DD" w:rsidP="00EF6BD7">
      <w:pPr>
        <w:pStyle w:val="Prrafodelista"/>
        <w:numPr>
          <w:ilvl w:val="0"/>
          <w:numId w:val="4"/>
        </w:numPr>
        <w:spacing w:line="360" w:lineRule="auto"/>
        <w:rPr>
          <w:rFonts w:ascii="Times New Roman" w:hAnsi="Times New Roman" w:cs="Times New Roman"/>
          <w:b/>
        </w:rPr>
      </w:pPr>
      <w:r w:rsidRPr="00943C15">
        <w:rPr>
          <w:rFonts w:ascii="Times New Roman" w:hAnsi="Times New Roman" w:cs="Times New Roman"/>
          <w:b/>
        </w:rPr>
        <w:lastRenderedPageBreak/>
        <w:t>Marco teórico</w:t>
      </w:r>
      <w:r w:rsidR="00EA5306">
        <w:rPr>
          <w:rFonts w:ascii="Times New Roman" w:hAnsi="Times New Roman" w:cs="Times New Roman"/>
          <w:b/>
          <w:bCs/>
        </w:rPr>
        <w:t xml:space="preserve">. </w:t>
      </w:r>
    </w:p>
    <w:p w14:paraId="53703895" w14:textId="77777777" w:rsidR="00DE2936" w:rsidRDefault="00DE2936" w:rsidP="00802C00">
      <w:pPr>
        <w:spacing w:line="360" w:lineRule="auto"/>
        <w:ind w:left="360"/>
        <w:rPr>
          <w:b/>
          <w:bCs/>
        </w:rPr>
      </w:pPr>
    </w:p>
    <w:p w14:paraId="02AD4EDD" w14:textId="541D9598" w:rsidR="00A35349" w:rsidRPr="00D92F33" w:rsidRDefault="00F34873" w:rsidP="00802C00">
      <w:pPr>
        <w:pStyle w:val="Prrafodelista"/>
        <w:numPr>
          <w:ilvl w:val="0"/>
          <w:numId w:val="34"/>
        </w:numPr>
        <w:spacing w:line="360" w:lineRule="auto"/>
        <w:rPr>
          <w:rFonts w:ascii="Times New Roman" w:hAnsi="Times New Roman" w:cs="Times New Roman"/>
          <w:b/>
        </w:rPr>
      </w:pPr>
      <w:r w:rsidRPr="0056714E">
        <w:rPr>
          <w:rFonts w:ascii="Times New Roman" w:hAnsi="Times New Roman" w:cs="Times New Roman"/>
          <w:b/>
          <w:bCs/>
        </w:rPr>
        <w:t xml:space="preserve">Perspectiva histórica de la Donación y Trasplante de órganos. </w:t>
      </w:r>
    </w:p>
    <w:p w14:paraId="50A28E48" w14:textId="77777777" w:rsidR="00D92F33" w:rsidRPr="00D92F33" w:rsidRDefault="00D92F33" w:rsidP="00802C00">
      <w:pPr>
        <w:spacing w:line="360" w:lineRule="auto"/>
        <w:ind w:left="708"/>
        <w:rPr>
          <w:b/>
        </w:rPr>
      </w:pPr>
    </w:p>
    <w:p w14:paraId="2F377354" w14:textId="3F61DD42" w:rsidR="0040545A" w:rsidRPr="00D206E0" w:rsidRDefault="008B7FEA" w:rsidP="0040545A">
      <w:pPr>
        <w:spacing w:line="360" w:lineRule="auto"/>
        <w:ind w:firstLine="360"/>
        <w:jc w:val="both"/>
        <w:rPr>
          <w:color w:val="000000"/>
        </w:rPr>
      </w:pPr>
      <w:r>
        <w:t xml:space="preserve">Los </w:t>
      </w:r>
      <w:r w:rsidR="00D90BCB">
        <w:t>primeros antecedentes de</w:t>
      </w:r>
      <w:r w:rsidR="00D349D8">
        <w:t xml:space="preserve"> la </w:t>
      </w:r>
      <w:r w:rsidR="00D90BCB">
        <w:t xml:space="preserve">donación y </w:t>
      </w:r>
      <w:r w:rsidR="00D349D8">
        <w:t xml:space="preserve">el </w:t>
      </w:r>
      <w:r w:rsidR="00D90BCB">
        <w:t>trasplante de órgano</w:t>
      </w:r>
      <w:r w:rsidR="0048262F">
        <w:t>s se remontan</w:t>
      </w:r>
      <w:r w:rsidR="00EB7C38">
        <w:t xml:space="preserve"> </w:t>
      </w:r>
      <w:r w:rsidR="00CB110C">
        <w:t xml:space="preserve">a la </w:t>
      </w:r>
      <w:r w:rsidR="004E145B">
        <w:t xml:space="preserve">Edad Antigua, </w:t>
      </w:r>
      <w:r w:rsidR="00CB110C">
        <w:t xml:space="preserve">periodo histórico comprendido entre </w:t>
      </w:r>
      <w:r w:rsidR="00B50F13">
        <w:t>el final de la prehistoria</w:t>
      </w:r>
      <w:r w:rsidR="0003237A">
        <w:t xml:space="preserve">, </w:t>
      </w:r>
      <w:r w:rsidR="00B50F13">
        <w:t xml:space="preserve">con la </w:t>
      </w:r>
      <w:r w:rsidR="00CB110C">
        <w:t>invención de la escritura (alrededor del 3000 a.C)</w:t>
      </w:r>
      <w:r w:rsidR="0003237A">
        <w:t xml:space="preserve">, </w:t>
      </w:r>
      <w:r w:rsidR="008F2BC9">
        <w:t xml:space="preserve">y </w:t>
      </w:r>
      <w:r w:rsidR="00CB110C">
        <w:t xml:space="preserve">la caída del Imperio romano </w:t>
      </w:r>
      <w:r w:rsidR="008F2BC9">
        <w:t xml:space="preserve">de </w:t>
      </w:r>
      <w:r w:rsidR="00CB110C">
        <w:t>Occidente en el año 476 d.C</w:t>
      </w:r>
      <w:r w:rsidR="00CB110C" w:rsidRPr="00EF4828">
        <w:t>. Durante este periodo, en el siglo III a.C, Sushruta</w:t>
      </w:r>
      <w:r w:rsidR="00483327" w:rsidRPr="00EF4828">
        <w:t>, considerado el padre de la cirugía en la India</w:t>
      </w:r>
      <w:r w:rsidR="00966758" w:rsidRPr="00EF4828">
        <w:t xml:space="preserve">, </w:t>
      </w:r>
      <w:r w:rsidR="007056FB">
        <w:t xml:space="preserve">desarrolló </w:t>
      </w:r>
      <w:r w:rsidR="00FF0B16" w:rsidRPr="00EF4828">
        <w:t xml:space="preserve">un conjunto de </w:t>
      </w:r>
      <w:r w:rsidR="00483327" w:rsidRPr="00EF4828">
        <w:t>técnicas de</w:t>
      </w:r>
      <w:r w:rsidR="00F45C18" w:rsidRPr="00EF4828">
        <w:t xml:space="preserve">stinadas a la </w:t>
      </w:r>
      <w:r w:rsidR="00483327" w:rsidRPr="00EF4828">
        <w:t xml:space="preserve">reconstrucción nasal y </w:t>
      </w:r>
      <w:r w:rsidR="00174825" w:rsidRPr="00EF4828">
        <w:t xml:space="preserve">auricular en personas que habían sufrido </w:t>
      </w:r>
      <w:r w:rsidR="00F77E9C">
        <w:t xml:space="preserve">lesiones </w:t>
      </w:r>
      <w:r w:rsidR="00222172" w:rsidRPr="00EF4828">
        <w:t xml:space="preserve">o deformaciones, utilizando injertos </w:t>
      </w:r>
      <w:r w:rsidR="0008036F">
        <w:t xml:space="preserve">de </w:t>
      </w:r>
      <w:r w:rsidR="00483327" w:rsidRPr="00EF4828">
        <w:t xml:space="preserve">piel procedentes de otras partes </w:t>
      </w:r>
      <w:r w:rsidR="008436E1">
        <w:t xml:space="preserve">del </w:t>
      </w:r>
      <w:r w:rsidR="00483327" w:rsidRPr="00EF4828">
        <w:t xml:space="preserve">cuerpo, como </w:t>
      </w:r>
      <w:r w:rsidR="00FF0B16" w:rsidRPr="00EF4828">
        <w:t xml:space="preserve">la </w:t>
      </w:r>
      <w:r w:rsidR="00483327" w:rsidRPr="00EF4828">
        <w:t xml:space="preserve">frente o </w:t>
      </w:r>
      <w:r w:rsidR="00FF0B16" w:rsidRPr="00EF4828">
        <w:t xml:space="preserve">las </w:t>
      </w:r>
      <w:r w:rsidR="00483327" w:rsidRPr="00EF4828">
        <w:t>mejillas</w:t>
      </w:r>
      <w:r w:rsidR="006313DD" w:rsidRPr="00EF4828">
        <w:t xml:space="preserve"> </w:t>
      </w:r>
      <w:r w:rsidR="006313DD" w:rsidRPr="00EF4828">
        <w:rPr>
          <w:color w:val="000000"/>
        </w:rPr>
        <w:t>(</w:t>
      </w:r>
      <w:r w:rsidR="00DE0AE8">
        <w:rPr>
          <w:color w:val="000000"/>
        </w:rPr>
        <w:t xml:space="preserve">Dave </w:t>
      </w:r>
      <w:r w:rsidR="00DE0AE8" w:rsidRPr="00DE0AE8">
        <w:rPr>
          <w:color w:val="000000"/>
        </w:rPr>
        <w:t>et al., 2024</w:t>
      </w:r>
      <w:r w:rsidR="006313DD" w:rsidRPr="00EF4828">
        <w:rPr>
          <w:color w:val="000000"/>
        </w:rPr>
        <w:t>).</w:t>
      </w:r>
      <w:r w:rsidR="00EC4C8B" w:rsidRPr="00EF4828">
        <w:rPr>
          <w:color w:val="000000"/>
        </w:rPr>
        <w:t xml:space="preserve"> </w:t>
      </w:r>
      <w:r w:rsidR="00284407" w:rsidRPr="00EF4828">
        <w:rPr>
          <w:color w:val="000000"/>
        </w:rPr>
        <w:t>Según</w:t>
      </w:r>
      <w:r w:rsidR="00EF4828" w:rsidRPr="00EF4828">
        <w:rPr>
          <w:color w:val="000000"/>
        </w:rPr>
        <w:t xml:space="preserve"> Fernández et al. (2016),</w:t>
      </w:r>
      <w:r w:rsidR="00F33BE5">
        <w:rPr>
          <w:color w:val="000000"/>
        </w:rPr>
        <w:t xml:space="preserve"> </w:t>
      </w:r>
      <w:r w:rsidR="001520F9">
        <w:rPr>
          <w:color w:val="000000"/>
        </w:rPr>
        <w:t xml:space="preserve">estas </w:t>
      </w:r>
      <w:r w:rsidR="00203D2C">
        <w:rPr>
          <w:color w:val="000000"/>
        </w:rPr>
        <w:t>prácticas</w:t>
      </w:r>
      <w:r w:rsidR="001520F9">
        <w:rPr>
          <w:color w:val="000000"/>
        </w:rPr>
        <w:t xml:space="preserve"> </w:t>
      </w:r>
      <w:r w:rsidR="00BD1BD8">
        <w:rPr>
          <w:color w:val="000000"/>
        </w:rPr>
        <w:t xml:space="preserve">históricas continúan utilizándose y se conocen como </w:t>
      </w:r>
      <w:r w:rsidR="00203D2C">
        <w:rPr>
          <w:color w:val="000000"/>
        </w:rPr>
        <w:t xml:space="preserve">autotrasplantes, definidos como </w:t>
      </w:r>
      <w:r w:rsidR="00750EB6">
        <w:rPr>
          <w:color w:val="000000"/>
        </w:rPr>
        <w:t>l</w:t>
      </w:r>
      <w:r w:rsidR="001520F9">
        <w:rPr>
          <w:color w:val="000000"/>
        </w:rPr>
        <w:t xml:space="preserve">a </w:t>
      </w:r>
      <w:r w:rsidR="00203D2C">
        <w:rPr>
          <w:color w:val="000000"/>
        </w:rPr>
        <w:t>transferencia</w:t>
      </w:r>
      <w:r w:rsidR="001520F9">
        <w:rPr>
          <w:color w:val="000000"/>
        </w:rPr>
        <w:t xml:space="preserve"> de tejidos de un sitio a otro dentro de un mismo indivi</w:t>
      </w:r>
      <w:r w:rsidR="001520F9" w:rsidRPr="00D206E0">
        <w:rPr>
          <w:color w:val="000000"/>
        </w:rPr>
        <w:t>duo sin necesidad de recurrir a un donante para su práctica</w:t>
      </w:r>
      <w:r w:rsidR="00750EB6">
        <w:rPr>
          <w:color w:val="000000"/>
        </w:rPr>
        <w:t xml:space="preserve">. </w:t>
      </w:r>
    </w:p>
    <w:p w14:paraId="08C4971B" w14:textId="77777777" w:rsidR="0040545A" w:rsidRPr="00D206E0" w:rsidRDefault="0040545A" w:rsidP="0040545A">
      <w:pPr>
        <w:spacing w:line="360" w:lineRule="auto"/>
        <w:ind w:firstLine="708"/>
        <w:jc w:val="both"/>
        <w:rPr>
          <w:color w:val="000000"/>
        </w:rPr>
      </w:pPr>
    </w:p>
    <w:p w14:paraId="5541E6E8" w14:textId="47C4D1E4" w:rsidR="00881536" w:rsidRPr="00D206E0" w:rsidRDefault="004D0EC7" w:rsidP="004448B7">
      <w:pPr>
        <w:spacing w:line="360" w:lineRule="auto"/>
        <w:ind w:firstLine="708"/>
        <w:jc w:val="both"/>
      </w:pPr>
      <w:r w:rsidRPr="00D206E0">
        <w:t xml:space="preserve">Siglos </w:t>
      </w:r>
      <w:r w:rsidR="00A70E85" w:rsidRPr="00D206E0">
        <w:t>más</w:t>
      </w:r>
      <w:r w:rsidRPr="00D206E0">
        <w:t xml:space="preserve"> tarde, especialmente a finales del siglo XIX y principios del siglo XX, comenzaron a desarrollarse los primeros intentos experimentales de trasplantes entre distintos organismos</w:t>
      </w:r>
      <w:r w:rsidR="002500F2" w:rsidRPr="00D206E0">
        <w:t>.</w:t>
      </w:r>
      <w:r w:rsidR="0040545A" w:rsidRPr="00D206E0">
        <w:t xml:space="preserve"> Entre ellos</w:t>
      </w:r>
      <w:r w:rsidR="00744F9F" w:rsidRPr="00D206E0">
        <w:t xml:space="preserve">, </w:t>
      </w:r>
      <w:r w:rsidR="00CA7715" w:rsidRPr="00D206E0">
        <w:t xml:space="preserve">Joseph Edward Murray, cirujano plástico </w:t>
      </w:r>
      <w:r w:rsidR="0040545A" w:rsidRPr="00D206E0">
        <w:t>estadunidense</w:t>
      </w:r>
      <w:r w:rsidR="00CA7715" w:rsidRPr="00D206E0">
        <w:t xml:space="preserve"> y pionero en la investigació</w:t>
      </w:r>
      <w:r w:rsidR="00F0196C" w:rsidRPr="00D206E0">
        <w:t>n</w:t>
      </w:r>
      <w:r w:rsidR="00CA7715" w:rsidRPr="00D206E0">
        <w:t xml:space="preserve"> en trasplantes de órganos en seres humanos, llev</w:t>
      </w:r>
      <w:r w:rsidR="00F935A1" w:rsidRPr="00D206E0">
        <w:t>ó</w:t>
      </w:r>
      <w:r w:rsidR="00CA7715" w:rsidRPr="00D206E0">
        <w:t xml:space="preserve"> a cabo el primer hemotrasplant</w:t>
      </w:r>
      <w:r w:rsidR="00F935A1" w:rsidRPr="00D206E0">
        <w:t>e</w:t>
      </w:r>
      <w:r w:rsidR="00F0196C" w:rsidRPr="00D206E0">
        <w:t xml:space="preserve"> junto </w:t>
      </w:r>
      <w:r w:rsidR="00881536" w:rsidRPr="00D206E0">
        <w:t xml:space="preserve">con </w:t>
      </w:r>
      <w:r w:rsidR="00A065FE" w:rsidRPr="00D206E0">
        <w:t xml:space="preserve">el </w:t>
      </w:r>
      <w:r w:rsidR="00881536" w:rsidRPr="00D206E0">
        <w:t>doctor John. P Merril, nefrólogo especialista en riñón, y</w:t>
      </w:r>
      <w:r w:rsidR="00680FC5">
        <w:t xml:space="preserve"> </w:t>
      </w:r>
      <w:r w:rsidR="00881536" w:rsidRPr="00D206E0">
        <w:t xml:space="preserve">Hartwell Harrison, urólogo responsable de la extracción del órgano, en el Peter Bent Brigham Hospital </w:t>
      </w:r>
      <w:r w:rsidR="00A065FE" w:rsidRPr="00D206E0">
        <w:t xml:space="preserve">en </w:t>
      </w:r>
      <w:r w:rsidR="00881536" w:rsidRPr="00D206E0">
        <w:t>Boston</w:t>
      </w:r>
      <w:r w:rsidR="00B57103" w:rsidRPr="00D206E0">
        <w:t xml:space="preserve"> (EEU</w:t>
      </w:r>
      <w:r w:rsidR="000868EB" w:rsidRPr="00D206E0">
        <w:t xml:space="preserve">.UU). </w:t>
      </w:r>
      <w:r w:rsidR="00881536" w:rsidRPr="00D206E0">
        <w:t xml:space="preserve">Tal y como señalan </w:t>
      </w:r>
      <w:r w:rsidR="00881536" w:rsidRPr="00D206E0">
        <w:rPr>
          <w:color w:val="000000"/>
        </w:rPr>
        <w:t xml:space="preserve">Fernández et al (2016), el hemotrasplante es un tipo de trasplante en el que el donante y </w:t>
      </w:r>
      <w:r w:rsidR="006C17E4" w:rsidRPr="00D206E0">
        <w:rPr>
          <w:color w:val="000000"/>
        </w:rPr>
        <w:t xml:space="preserve">el receptor son genéticamente diferentes, pero pertenecen a la misma especie, siendo lo más frecuente entre humanos. </w:t>
      </w:r>
    </w:p>
    <w:p w14:paraId="1EE9457A" w14:textId="77777777" w:rsidR="00A065FE" w:rsidRPr="00D206E0" w:rsidRDefault="00A065FE" w:rsidP="00A065FE">
      <w:pPr>
        <w:spacing w:line="360" w:lineRule="auto"/>
        <w:ind w:firstLine="708"/>
        <w:jc w:val="both"/>
      </w:pPr>
    </w:p>
    <w:p w14:paraId="25357839" w14:textId="39C95B99" w:rsidR="00D206E0" w:rsidRDefault="00E26B14" w:rsidP="00D206E0">
      <w:pPr>
        <w:spacing w:line="360" w:lineRule="auto"/>
        <w:ind w:firstLine="708"/>
        <w:jc w:val="both"/>
        <w:rPr>
          <w:color w:val="000000"/>
        </w:rPr>
      </w:pPr>
      <w:r w:rsidRPr="00D206E0">
        <w:rPr>
          <w:color w:val="000000"/>
        </w:rPr>
        <w:t xml:space="preserve">En </w:t>
      </w:r>
      <w:r w:rsidR="0026088D" w:rsidRPr="00D206E0">
        <w:rPr>
          <w:color w:val="000000"/>
        </w:rPr>
        <w:t>1954</w:t>
      </w:r>
      <w:r w:rsidRPr="00D206E0">
        <w:rPr>
          <w:color w:val="000000"/>
        </w:rPr>
        <w:t xml:space="preserve">, </w:t>
      </w:r>
      <w:r w:rsidR="0026088D" w:rsidRPr="00D206E0">
        <w:rPr>
          <w:color w:val="000000"/>
        </w:rPr>
        <w:t xml:space="preserve">Murray </w:t>
      </w:r>
      <w:r w:rsidR="006C17E4" w:rsidRPr="00D206E0">
        <w:rPr>
          <w:color w:val="000000"/>
        </w:rPr>
        <w:t xml:space="preserve">y su equipo realizaron </w:t>
      </w:r>
      <w:r w:rsidR="0026088D" w:rsidRPr="00D206E0">
        <w:rPr>
          <w:color w:val="000000"/>
        </w:rPr>
        <w:t xml:space="preserve">el primer </w:t>
      </w:r>
      <w:r w:rsidR="00CA4C87" w:rsidRPr="00D206E0">
        <w:rPr>
          <w:color w:val="000000"/>
        </w:rPr>
        <w:t>hemot</w:t>
      </w:r>
      <w:r w:rsidR="0026088D" w:rsidRPr="00D206E0">
        <w:rPr>
          <w:color w:val="000000"/>
        </w:rPr>
        <w:t>rasplante exitoso entre dos individuos: un riñón de un donante vivo a su hermano gemelo, Richard, quien padecía nefritis crónica grave</w:t>
      </w:r>
      <w:r w:rsidR="00571962" w:rsidRPr="00D206E0">
        <w:rPr>
          <w:color w:val="000000"/>
        </w:rPr>
        <w:t xml:space="preserve">, </w:t>
      </w:r>
      <w:r w:rsidR="0026088D" w:rsidRPr="00D206E0">
        <w:rPr>
          <w:color w:val="000000"/>
        </w:rPr>
        <w:t xml:space="preserve">caracterizada por una inflamación severa de los riñones que le generaban daño permanente. Gracias a la </w:t>
      </w:r>
      <w:r w:rsidR="00FE7346" w:rsidRPr="00D206E0">
        <w:rPr>
          <w:color w:val="000000"/>
        </w:rPr>
        <w:t xml:space="preserve">intervención conjunta del equipo, </w:t>
      </w:r>
      <w:r w:rsidR="00571962" w:rsidRPr="00D206E0">
        <w:rPr>
          <w:color w:val="000000"/>
        </w:rPr>
        <w:t xml:space="preserve">su hermano </w:t>
      </w:r>
      <w:r w:rsidR="00C114BB" w:rsidRPr="00D206E0">
        <w:rPr>
          <w:color w:val="000000"/>
        </w:rPr>
        <w:t>experi</w:t>
      </w:r>
      <w:r w:rsidR="00FE4318" w:rsidRPr="00D206E0">
        <w:rPr>
          <w:color w:val="000000"/>
        </w:rPr>
        <w:t xml:space="preserve">mentó una mejora significativa en su calidad de vida durante muchos años. </w:t>
      </w:r>
      <w:r w:rsidR="0026088D" w:rsidRPr="00D206E0">
        <w:rPr>
          <w:color w:val="000000"/>
        </w:rPr>
        <w:t xml:space="preserve">Este procedimiento se considera </w:t>
      </w:r>
      <w:r w:rsidR="00230CC6" w:rsidRPr="00D206E0">
        <w:rPr>
          <w:color w:val="000000"/>
        </w:rPr>
        <w:t>uno</w:t>
      </w:r>
      <w:r w:rsidR="0026088D" w:rsidRPr="00D206E0">
        <w:rPr>
          <w:color w:val="000000"/>
        </w:rPr>
        <w:t xml:space="preserve"> de </w:t>
      </w:r>
      <w:r w:rsidR="00BD05C1" w:rsidRPr="00D206E0">
        <w:rPr>
          <w:color w:val="000000"/>
        </w:rPr>
        <w:t>los grandes hitos médicos</w:t>
      </w:r>
      <w:r w:rsidR="0026088D" w:rsidRPr="00D206E0">
        <w:rPr>
          <w:color w:val="000000"/>
        </w:rPr>
        <w:t xml:space="preserve"> del siglo XX y abrió el </w:t>
      </w:r>
      <w:r w:rsidR="000373F0" w:rsidRPr="00D206E0">
        <w:rPr>
          <w:color w:val="000000"/>
        </w:rPr>
        <w:t>camino</w:t>
      </w:r>
      <w:r w:rsidR="0026088D" w:rsidRPr="00D206E0">
        <w:rPr>
          <w:color w:val="000000"/>
        </w:rPr>
        <w:t xml:space="preserve"> a importantes </w:t>
      </w:r>
      <w:r w:rsidR="0026088D" w:rsidRPr="00D206E0">
        <w:rPr>
          <w:color w:val="000000"/>
        </w:rPr>
        <w:lastRenderedPageBreak/>
        <w:t xml:space="preserve">avances en el campo de los trasplantes. Finalmente, en 1990, Murray </w:t>
      </w:r>
      <w:r w:rsidR="000373F0" w:rsidRPr="00D206E0">
        <w:rPr>
          <w:color w:val="000000"/>
        </w:rPr>
        <w:t>recibió el Premio Nobel de Medicina y Fisiología por</w:t>
      </w:r>
      <w:r w:rsidR="0026088D" w:rsidRPr="00D206E0">
        <w:rPr>
          <w:color w:val="000000"/>
        </w:rPr>
        <w:t xml:space="preserve"> sus </w:t>
      </w:r>
      <w:r w:rsidR="009B098E" w:rsidRPr="00D206E0">
        <w:rPr>
          <w:color w:val="000000"/>
        </w:rPr>
        <w:t>descubrimientos sobre el trasplante de órganos y células en el tratamiento de enfermedades humana</w:t>
      </w:r>
      <w:r w:rsidR="00D70279">
        <w:rPr>
          <w:color w:val="000000"/>
        </w:rPr>
        <w:t>s</w:t>
      </w:r>
      <w:r w:rsidR="00FE4318" w:rsidRPr="00D206E0">
        <w:rPr>
          <w:color w:val="000000"/>
        </w:rPr>
        <w:t xml:space="preserve"> </w:t>
      </w:r>
      <w:r w:rsidR="00FE4318" w:rsidRPr="00D206E0">
        <w:t>(</w:t>
      </w:r>
      <w:r w:rsidR="00FE4318" w:rsidRPr="00D206E0">
        <w:rPr>
          <w:color w:val="000000"/>
        </w:rPr>
        <w:t>Fernández et al</w:t>
      </w:r>
      <w:r w:rsidR="00A13122">
        <w:rPr>
          <w:color w:val="000000"/>
        </w:rPr>
        <w:t>.,</w:t>
      </w:r>
      <w:r w:rsidR="00FE4318" w:rsidRPr="00D206E0">
        <w:rPr>
          <w:color w:val="000000"/>
        </w:rPr>
        <w:t xml:space="preserve"> 2016).</w:t>
      </w:r>
    </w:p>
    <w:p w14:paraId="4FFFD0F5" w14:textId="77777777" w:rsidR="00D206E0" w:rsidRPr="00D206E0" w:rsidRDefault="00D206E0" w:rsidP="00DE6FD4">
      <w:pPr>
        <w:spacing w:line="360" w:lineRule="auto"/>
        <w:jc w:val="both"/>
        <w:rPr>
          <w:color w:val="000000"/>
        </w:rPr>
      </w:pPr>
    </w:p>
    <w:p w14:paraId="71483E32" w14:textId="7D7500DC" w:rsidR="00735295" w:rsidRDefault="008F30FA" w:rsidP="001B2CA8">
      <w:pPr>
        <w:spacing w:line="360" w:lineRule="auto"/>
        <w:ind w:firstLine="708"/>
        <w:jc w:val="both"/>
        <w:rPr>
          <w:color w:val="000000"/>
        </w:rPr>
      </w:pPr>
      <w:r w:rsidRPr="00D206E0">
        <w:rPr>
          <w:color w:val="000000"/>
        </w:rPr>
        <w:t>Posteriormente, ante el aumento de la demanda de órganos y la insuficiencia de donantes humanos, los profesionales y científicos especializados en trasplantes buscaron nuevas alternativas, dando origen a los xenotrasplantes; es decir, trasplantes entre especies distintas. Como señalan Fernández et al (2016), se trata</w:t>
      </w:r>
      <w:r w:rsidR="0099265A">
        <w:rPr>
          <w:color w:val="000000"/>
        </w:rPr>
        <w:t xml:space="preserve"> </w:t>
      </w:r>
      <w:r w:rsidRPr="00D206E0">
        <w:rPr>
          <w:color w:val="000000"/>
        </w:rPr>
        <w:t xml:space="preserve">de un procedimiento médico en el que se transfieren órganos o tejidos de un animal a un ser humano, siendo los cerdos la especie más utilizada debido a la compatibilidad anatómica fisiológica de sus órganos con los humanos. Aunque estos xenotrasplantes comenzaron a realizarse a principios del siglo XX, los resultados </w:t>
      </w:r>
      <w:r w:rsidRPr="00EB4113">
        <w:rPr>
          <w:color w:val="000000"/>
        </w:rPr>
        <w:t>fueron limitados debido a infecciones, enfermedades y rechazo</w:t>
      </w:r>
      <w:r w:rsidR="007A3283">
        <w:rPr>
          <w:color w:val="000000"/>
        </w:rPr>
        <w:t>s</w:t>
      </w:r>
      <w:r w:rsidRPr="00EB4113">
        <w:rPr>
          <w:color w:val="000000"/>
        </w:rPr>
        <w:t xml:space="preserve"> inmunológico</w:t>
      </w:r>
      <w:r w:rsidR="007A3283">
        <w:rPr>
          <w:color w:val="000000"/>
        </w:rPr>
        <w:t>s</w:t>
      </w:r>
      <w:r w:rsidRPr="00EB4113">
        <w:rPr>
          <w:color w:val="000000"/>
        </w:rPr>
        <w:t xml:space="preserve"> de los órganos en los cuerpos humanos.</w:t>
      </w:r>
      <w:r w:rsidR="000211C9">
        <w:rPr>
          <w:color w:val="000000"/>
        </w:rPr>
        <w:t xml:space="preserve"> </w:t>
      </w:r>
      <w:r w:rsidRPr="00EB4113">
        <w:rPr>
          <w:color w:val="000000"/>
        </w:rPr>
        <w:t>No obstante, se empleaban como alternativa temporal para pacientes cuya calidad de vida estaba comprometida, mientras esperaban la disponibilidad de un órgano compatible. Un ejemplo de ello ocurrió en 1992, cuando una mujer de 53 años recibió un hígado artificial derivado de células modificadas de cerdo, lo que le permitió sobrevivir temporalmente hasta recibir un órgano humano compatible cuatro días después (</w:t>
      </w:r>
      <w:r w:rsidR="00EB4113" w:rsidRPr="00EB4113">
        <w:rPr>
          <w:color w:val="000000"/>
        </w:rPr>
        <w:t>Griffith et al., 2022).</w:t>
      </w:r>
      <w:r w:rsidR="00BD05C1">
        <w:rPr>
          <w:color w:val="000000"/>
        </w:rPr>
        <w:t xml:space="preserve"> </w:t>
      </w:r>
    </w:p>
    <w:p w14:paraId="026CEECE" w14:textId="375BA0C6" w:rsidR="00DE6FD4" w:rsidRDefault="00DE6FD4" w:rsidP="008F30FA">
      <w:pPr>
        <w:spacing w:line="360" w:lineRule="auto"/>
        <w:jc w:val="both"/>
        <w:rPr>
          <w:color w:val="000000"/>
        </w:rPr>
      </w:pPr>
    </w:p>
    <w:p w14:paraId="542F5542" w14:textId="4364A391" w:rsidR="00DE6FD4" w:rsidRPr="00D206E0" w:rsidRDefault="00DE6FD4" w:rsidP="008441FA">
      <w:pPr>
        <w:spacing w:line="360" w:lineRule="auto"/>
        <w:ind w:firstLine="708"/>
        <w:jc w:val="both"/>
        <w:rPr>
          <w:color w:val="000000"/>
        </w:rPr>
      </w:pPr>
      <w:r w:rsidRPr="00D206E0">
        <w:rPr>
          <w:color w:val="000000"/>
        </w:rPr>
        <w:t xml:space="preserve">No obstante, </w:t>
      </w:r>
      <w:r w:rsidR="004F4D11">
        <w:rPr>
          <w:color w:val="000000"/>
        </w:rPr>
        <w:t xml:space="preserve">la escasez de órganos no solo impulsó los xenotrasplantes, sino que también </w:t>
      </w:r>
      <w:r w:rsidR="005077F7">
        <w:rPr>
          <w:color w:val="000000"/>
        </w:rPr>
        <w:t xml:space="preserve">dio lugar, </w:t>
      </w:r>
      <w:r w:rsidR="004F4D11">
        <w:rPr>
          <w:color w:val="000000"/>
        </w:rPr>
        <w:t xml:space="preserve">a partir de la década de 1970, </w:t>
      </w:r>
      <w:r w:rsidR="005077F7">
        <w:rPr>
          <w:color w:val="000000"/>
        </w:rPr>
        <w:t xml:space="preserve">a </w:t>
      </w:r>
      <w:r w:rsidR="004F4D11">
        <w:rPr>
          <w:color w:val="000000"/>
        </w:rPr>
        <w:t>comportamientos delictivos como el tráfico comercial de órganos</w:t>
      </w:r>
      <w:r w:rsidR="00D87727">
        <w:rPr>
          <w:color w:val="000000"/>
        </w:rPr>
        <w:t xml:space="preserve">, un problema ético grave y vigente en el siglo XXI. Esta </w:t>
      </w:r>
      <w:r w:rsidR="004A5FE9">
        <w:rPr>
          <w:color w:val="000000"/>
        </w:rPr>
        <w:t xml:space="preserve">actividad </w:t>
      </w:r>
      <w:r w:rsidR="00D87727">
        <w:rPr>
          <w:color w:val="000000"/>
        </w:rPr>
        <w:t xml:space="preserve">se define como </w:t>
      </w:r>
      <w:r w:rsidR="003E2AD2">
        <w:rPr>
          <w:color w:val="000000"/>
        </w:rPr>
        <w:t xml:space="preserve">la extracción, venta y compra </w:t>
      </w:r>
      <w:r w:rsidR="001671AF">
        <w:rPr>
          <w:color w:val="000000"/>
        </w:rPr>
        <w:t>ilícita</w:t>
      </w:r>
      <w:r w:rsidR="003E2AD2">
        <w:rPr>
          <w:color w:val="000000"/>
        </w:rPr>
        <w:t xml:space="preserve"> de órganos, tejidos y componentes del cuerpo humano, ya sea de personas vivas o fallecidas, con el fin de obtener un beneficio económico</w:t>
      </w:r>
      <w:r w:rsidR="005077F7">
        <w:rPr>
          <w:color w:val="000000"/>
        </w:rPr>
        <w:t>, c</w:t>
      </w:r>
      <w:r w:rsidR="006F53F4">
        <w:rPr>
          <w:color w:val="000000"/>
        </w:rPr>
        <w:t>onstituyendo una forma de esclavitud moderna</w:t>
      </w:r>
      <w:r w:rsidR="00B911AF">
        <w:rPr>
          <w:color w:val="000000"/>
        </w:rPr>
        <w:t xml:space="preserve">. </w:t>
      </w:r>
      <w:r w:rsidR="00D44114" w:rsidRPr="008F2064">
        <w:rPr>
          <w:color w:val="000000"/>
        </w:rPr>
        <w:t xml:space="preserve">Aunque </w:t>
      </w:r>
      <w:r w:rsidR="005077F7">
        <w:rPr>
          <w:color w:val="000000"/>
        </w:rPr>
        <w:t xml:space="preserve">actualmente continúa siendo </w:t>
      </w:r>
      <w:r w:rsidR="00D44114" w:rsidRPr="008F2064">
        <w:rPr>
          <w:color w:val="000000"/>
        </w:rPr>
        <w:t xml:space="preserve">un fenómeno global, </w:t>
      </w:r>
      <w:r w:rsidR="00D87727">
        <w:rPr>
          <w:color w:val="000000"/>
        </w:rPr>
        <w:t>l</w:t>
      </w:r>
      <w:r w:rsidR="00D44114" w:rsidRPr="008F2064">
        <w:rPr>
          <w:color w:val="000000"/>
        </w:rPr>
        <w:t>a Organización Mundial de la Salud (OMS)</w:t>
      </w:r>
      <w:r w:rsidR="00D87727">
        <w:rPr>
          <w:color w:val="000000"/>
        </w:rPr>
        <w:t xml:space="preserve">, </w:t>
      </w:r>
      <w:r w:rsidR="0074056B">
        <w:rPr>
          <w:color w:val="000000"/>
        </w:rPr>
        <w:t>advirtió</w:t>
      </w:r>
      <w:r w:rsidR="005077F7">
        <w:rPr>
          <w:color w:val="000000"/>
        </w:rPr>
        <w:t xml:space="preserve"> </w:t>
      </w:r>
      <w:r w:rsidR="0074056B">
        <w:rPr>
          <w:color w:val="000000"/>
        </w:rPr>
        <w:t xml:space="preserve">en </w:t>
      </w:r>
      <w:r w:rsidR="00DE0AE8">
        <w:rPr>
          <w:color w:val="000000"/>
        </w:rPr>
        <w:t xml:space="preserve">el año </w:t>
      </w:r>
      <w:r w:rsidR="0074056B">
        <w:rPr>
          <w:color w:val="000000"/>
        </w:rPr>
        <w:t xml:space="preserve">1986 </w:t>
      </w:r>
      <w:r w:rsidR="005077F7">
        <w:rPr>
          <w:color w:val="000000"/>
        </w:rPr>
        <w:t>sobre sus primeras manifestaciones y</w:t>
      </w:r>
      <w:r w:rsidR="0074056B">
        <w:rPr>
          <w:color w:val="000000"/>
        </w:rPr>
        <w:t>, p</w:t>
      </w:r>
      <w:r w:rsidR="005077F7">
        <w:rPr>
          <w:color w:val="000000"/>
        </w:rPr>
        <w:t>ara combatir esta problemática</w:t>
      </w:r>
      <w:r w:rsidR="0074056B">
        <w:rPr>
          <w:color w:val="000000"/>
        </w:rPr>
        <w:t>, e</w:t>
      </w:r>
      <w:r w:rsidR="005077F7">
        <w:rPr>
          <w:color w:val="000000"/>
        </w:rPr>
        <w:t>xpres</w:t>
      </w:r>
      <w:r w:rsidR="0074056B">
        <w:rPr>
          <w:color w:val="000000"/>
        </w:rPr>
        <w:t xml:space="preserve">ó </w:t>
      </w:r>
      <w:r w:rsidR="005077F7">
        <w:rPr>
          <w:color w:val="000000"/>
        </w:rPr>
        <w:t xml:space="preserve">su preocupación </w:t>
      </w:r>
      <w:r w:rsidR="0074056B">
        <w:rPr>
          <w:color w:val="000000"/>
        </w:rPr>
        <w:t>adoptando</w:t>
      </w:r>
      <w:r w:rsidR="005077F7">
        <w:rPr>
          <w:color w:val="000000"/>
        </w:rPr>
        <w:t xml:space="preserve"> medidas </w:t>
      </w:r>
      <w:r w:rsidR="0074056B">
        <w:rPr>
          <w:color w:val="000000"/>
        </w:rPr>
        <w:t xml:space="preserve">para prevenir la compra y venta de órganos </w:t>
      </w:r>
      <w:r w:rsidR="0074056B" w:rsidRPr="008F2064">
        <w:rPr>
          <w:color w:val="000000"/>
        </w:rPr>
        <w:t>(resoluciones WHA40.13</w:t>
      </w:r>
      <w:r w:rsidR="00284154">
        <w:rPr>
          <w:color w:val="000000"/>
        </w:rPr>
        <w:t xml:space="preserve"> y </w:t>
      </w:r>
      <w:r w:rsidR="0074056B" w:rsidRPr="008F2064">
        <w:rPr>
          <w:color w:val="000000"/>
        </w:rPr>
        <w:t>WHA42.5).</w:t>
      </w:r>
      <w:r w:rsidR="00284154">
        <w:rPr>
          <w:color w:val="000000"/>
        </w:rPr>
        <w:t xml:space="preserve"> </w:t>
      </w:r>
      <w:r w:rsidR="008441FA">
        <w:rPr>
          <w:color w:val="000000"/>
        </w:rPr>
        <w:t xml:space="preserve">Cinco años después, se </w:t>
      </w:r>
      <w:r w:rsidR="008F2064" w:rsidRPr="008F2064">
        <w:rPr>
          <w:color w:val="000000"/>
        </w:rPr>
        <w:t xml:space="preserve">aprobaron los Principios Rectores sobre Trasplante de Órganos Humanos (resolución WHA44.25), actualizados en 2010, reforzando </w:t>
      </w:r>
      <w:r w:rsidR="008F2064" w:rsidRPr="008F2064">
        <w:rPr>
          <w:color w:val="000000"/>
        </w:rPr>
        <w:lastRenderedPageBreak/>
        <w:t>la necesidad de regular la donación y el trasplante para evitar abusos y garantizar la ética en estas prácticas (Budiani-Saberi &amp; Delmonico, 2008</w:t>
      </w:r>
      <w:r w:rsidR="009F71EE">
        <w:rPr>
          <w:color w:val="000000"/>
        </w:rPr>
        <w:t xml:space="preserve">; </w:t>
      </w:r>
      <w:r w:rsidR="009F71EE" w:rsidRPr="008F2064">
        <w:rPr>
          <w:color w:val="000000"/>
        </w:rPr>
        <w:t>OMS,</w:t>
      </w:r>
      <w:r w:rsidR="00F23734">
        <w:rPr>
          <w:color w:val="000000"/>
        </w:rPr>
        <w:t xml:space="preserve"> </w:t>
      </w:r>
      <w:r w:rsidR="009F71EE" w:rsidRPr="008F2064">
        <w:rPr>
          <w:color w:val="000000"/>
        </w:rPr>
        <w:t>2010</w:t>
      </w:r>
      <w:r w:rsidR="009F71EE">
        <w:rPr>
          <w:color w:val="000000"/>
        </w:rPr>
        <w:t>)</w:t>
      </w:r>
      <w:r w:rsidR="004A5D88">
        <w:rPr>
          <w:color w:val="000000"/>
        </w:rPr>
        <w:t>.</w:t>
      </w:r>
    </w:p>
    <w:p w14:paraId="0080A0AD" w14:textId="77777777" w:rsidR="008F30FA" w:rsidRPr="00D206E0" w:rsidRDefault="008F30FA" w:rsidP="008F30FA">
      <w:pPr>
        <w:spacing w:line="360" w:lineRule="auto"/>
        <w:jc w:val="both"/>
        <w:rPr>
          <w:color w:val="000000"/>
        </w:rPr>
      </w:pPr>
    </w:p>
    <w:p w14:paraId="5EBAC14E" w14:textId="0116CD8F" w:rsidR="00AA34C0" w:rsidRPr="00D206E0" w:rsidRDefault="00775201" w:rsidP="00802C00">
      <w:pPr>
        <w:spacing w:line="360" w:lineRule="auto"/>
        <w:ind w:firstLine="708"/>
        <w:jc w:val="both"/>
        <w:rPr>
          <w:color w:val="000000"/>
        </w:rPr>
      </w:pPr>
      <w:r>
        <w:t xml:space="preserve">A pesar de los problemas y desafíos iniciales, </w:t>
      </w:r>
      <w:r w:rsidR="00B0725F">
        <w:t xml:space="preserve">gracias a </w:t>
      </w:r>
      <w:r w:rsidR="00D84C21" w:rsidRPr="00D206E0">
        <w:t xml:space="preserve">los avances de la medicina moderna, los trasplantes han </w:t>
      </w:r>
      <w:r w:rsidR="009F65AA" w:rsidRPr="00D206E0">
        <w:t>evolucionado</w:t>
      </w:r>
      <w:r w:rsidR="00D84C21" w:rsidRPr="00D206E0">
        <w:t xml:space="preserve"> significativamente, dejando atrás su carácter experimental y </w:t>
      </w:r>
      <w:r w:rsidR="009F65AA" w:rsidRPr="00D206E0">
        <w:t>convirtiéndose</w:t>
      </w:r>
      <w:r w:rsidR="00D84C21" w:rsidRPr="00D206E0">
        <w:t xml:space="preserve"> en proce</w:t>
      </w:r>
      <w:r w:rsidR="009F65AA" w:rsidRPr="00D206E0">
        <w:t xml:space="preserve">dimientos consolidados, rutinarios y altamente efectivos </w:t>
      </w:r>
      <w:r w:rsidR="009F65AA" w:rsidRPr="00D206E0">
        <w:rPr>
          <w:color w:val="000000"/>
        </w:rPr>
        <w:t>(Alonso Gil, 2015).</w:t>
      </w:r>
      <w:r w:rsidR="00037651" w:rsidRPr="00D206E0">
        <w:rPr>
          <w:color w:val="000000"/>
        </w:rPr>
        <w:t xml:space="preserve"> </w:t>
      </w:r>
    </w:p>
    <w:p w14:paraId="4073B9F5" w14:textId="63502C6B" w:rsidR="004373E3" w:rsidRDefault="004373E3" w:rsidP="00802C00">
      <w:pPr>
        <w:spacing w:line="360" w:lineRule="auto"/>
      </w:pPr>
    </w:p>
    <w:p w14:paraId="6E4C505D" w14:textId="7133CC9A" w:rsidR="001C5388" w:rsidRPr="00506A25" w:rsidRDefault="002F6546" w:rsidP="00802C00">
      <w:pPr>
        <w:pStyle w:val="Prrafodelista"/>
        <w:numPr>
          <w:ilvl w:val="0"/>
          <w:numId w:val="34"/>
        </w:numPr>
        <w:spacing w:line="360" w:lineRule="auto"/>
        <w:jc w:val="both"/>
        <w:rPr>
          <w:rFonts w:ascii="Times New Roman" w:hAnsi="Times New Roman" w:cs="Times New Roman"/>
          <w:b/>
          <w:bCs/>
        </w:rPr>
      </w:pPr>
      <w:r w:rsidRPr="00506A25">
        <w:rPr>
          <w:rFonts w:ascii="Times New Roman" w:hAnsi="Times New Roman" w:cs="Times New Roman"/>
          <w:b/>
          <w:bCs/>
        </w:rPr>
        <w:t>Clasificación de trasplante</w:t>
      </w:r>
      <w:r w:rsidR="00355669">
        <w:rPr>
          <w:rFonts w:ascii="Times New Roman" w:hAnsi="Times New Roman" w:cs="Times New Roman"/>
          <w:b/>
          <w:bCs/>
        </w:rPr>
        <w:t xml:space="preserve">s, </w:t>
      </w:r>
      <w:r w:rsidRPr="00506A25">
        <w:rPr>
          <w:rFonts w:ascii="Times New Roman" w:hAnsi="Times New Roman" w:cs="Times New Roman"/>
          <w:b/>
          <w:bCs/>
        </w:rPr>
        <w:t xml:space="preserve">tipología de </w:t>
      </w:r>
      <w:r w:rsidR="00355669" w:rsidRPr="00506A25">
        <w:rPr>
          <w:rFonts w:ascii="Times New Roman" w:hAnsi="Times New Roman" w:cs="Times New Roman"/>
          <w:b/>
          <w:bCs/>
        </w:rPr>
        <w:t>donantes</w:t>
      </w:r>
      <w:r w:rsidR="00355669">
        <w:rPr>
          <w:rFonts w:ascii="Times New Roman" w:hAnsi="Times New Roman" w:cs="Times New Roman"/>
          <w:b/>
          <w:bCs/>
        </w:rPr>
        <w:t xml:space="preserve"> y alcance de la donación </w:t>
      </w:r>
      <w:r w:rsidR="00355669" w:rsidRPr="00506A25">
        <w:rPr>
          <w:rFonts w:ascii="Times New Roman" w:hAnsi="Times New Roman" w:cs="Times New Roman"/>
          <w:b/>
          <w:bCs/>
        </w:rPr>
        <w:t>según</w:t>
      </w:r>
      <w:r w:rsidRPr="00506A25">
        <w:rPr>
          <w:rFonts w:ascii="Times New Roman" w:hAnsi="Times New Roman" w:cs="Times New Roman"/>
          <w:b/>
          <w:bCs/>
        </w:rPr>
        <w:t xml:space="preserve"> la ONT</w:t>
      </w:r>
      <w:r w:rsidR="00355669">
        <w:rPr>
          <w:rFonts w:ascii="Times New Roman" w:hAnsi="Times New Roman" w:cs="Times New Roman"/>
          <w:b/>
          <w:bCs/>
        </w:rPr>
        <w:t xml:space="preserve"> (Organización Nacional de Trasplantes</w:t>
      </w:r>
      <w:r w:rsidRPr="00506A25">
        <w:rPr>
          <w:rFonts w:ascii="Times New Roman" w:hAnsi="Times New Roman" w:cs="Times New Roman"/>
          <w:b/>
          <w:bCs/>
        </w:rPr>
        <w:t>)</w:t>
      </w:r>
      <w:r w:rsidR="005078C5">
        <w:rPr>
          <w:rFonts w:ascii="Times New Roman" w:hAnsi="Times New Roman" w:cs="Times New Roman"/>
          <w:b/>
          <w:bCs/>
        </w:rPr>
        <w:t>.</w:t>
      </w:r>
    </w:p>
    <w:p w14:paraId="09FCD60E" w14:textId="77777777" w:rsidR="002F6546" w:rsidRPr="002F6546" w:rsidRDefault="002F6546" w:rsidP="00802C00">
      <w:pPr>
        <w:spacing w:line="360" w:lineRule="auto"/>
        <w:jc w:val="both"/>
        <w:rPr>
          <w:b/>
          <w:bCs/>
        </w:rPr>
      </w:pPr>
    </w:p>
    <w:p w14:paraId="1876409E" w14:textId="55537E3D" w:rsidR="001C5388" w:rsidRDefault="001C5388" w:rsidP="006A225E">
      <w:pPr>
        <w:pStyle w:val="NormalWeb"/>
        <w:spacing w:before="0" w:beforeAutospacing="0" w:after="0" w:afterAutospacing="0" w:line="360" w:lineRule="auto"/>
        <w:ind w:firstLine="708"/>
        <w:jc w:val="both"/>
        <w:rPr>
          <w:color w:val="000000"/>
        </w:rPr>
      </w:pPr>
      <w:r w:rsidRPr="001C5388">
        <w:rPr>
          <w:color w:val="000000"/>
        </w:rPr>
        <w:t>Según la Organización Nacional de Trasplantes (ONT), se considera donante</w:t>
      </w:r>
      <w:r w:rsidR="00325F6F">
        <w:rPr>
          <w:color w:val="000000"/>
        </w:rPr>
        <w:t xml:space="preserve"> t</w:t>
      </w:r>
      <w:r w:rsidRPr="00B9578E">
        <w:rPr>
          <w:color w:val="000000"/>
        </w:rPr>
        <w:t>oda persona que, en vida decida que, tras su fallecimiento, sus órganos puedan ser utilizados para salvar o mejorar la vida de otros</w:t>
      </w:r>
      <w:r w:rsidR="00325F6F">
        <w:rPr>
          <w:color w:val="000000"/>
        </w:rPr>
        <w:t xml:space="preserve">. </w:t>
      </w:r>
      <w:r w:rsidR="006B015C">
        <w:rPr>
          <w:color w:val="000000"/>
        </w:rPr>
        <w:t xml:space="preserve">A partir de esta definición, </w:t>
      </w:r>
      <w:r w:rsidR="00D022B1">
        <w:rPr>
          <w:color w:val="000000"/>
        </w:rPr>
        <w:t xml:space="preserve">el </w:t>
      </w:r>
      <w:r w:rsidR="007514EE">
        <w:rPr>
          <w:color w:val="000000"/>
        </w:rPr>
        <w:t xml:space="preserve">Dossier Donación y Trasplantes de </w:t>
      </w:r>
      <w:r w:rsidR="001867C8">
        <w:rPr>
          <w:color w:val="000000"/>
        </w:rPr>
        <w:t xml:space="preserve">Somos Pacientes (2012) establece </w:t>
      </w:r>
      <w:r w:rsidR="00F13904">
        <w:rPr>
          <w:color w:val="000000"/>
        </w:rPr>
        <w:t xml:space="preserve">que </w:t>
      </w:r>
      <w:r w:rsidR="00B9119C">
        <w:rPr>
          <w:color w:val="000000"/>
        </w:rPr>
        <w:t xml:space="preserve">los donantes </w:t>
      </w:r>
      <w:r w:rsidR="00F13904" w:rsidRPr="001C5388">
        <w:rPr>
          <w:color w:val="000000"/>
        </w:rPr>
        <w:t>pueden</w:t>
      </w:r>
      <w:r w:rsidR="007B7CE5">
        <w:rPr>
          <w:color w:val="000000"/>
        </w:rPr>
        <w:t xml:space="preserve"> </w:t>
      </w:r>
      <w:r w:rsidR="00F13904" w:rsidRPr="001C5388">
        <w:rPr>
          <w:color w:val="000000"/>
        </w:rPr>
        <w:t>clasificarse</w:t>
      </w:r>
      <w:r w:rsidR="00F13904">
        <w:rPr>
          <w:color w:val="000000"/>
        </w:rPr>
        <w:t xml:space="preserve"> atendiendo a </w:t>
      </w:r>
      <w:r w:rsidR="005078C5">
        <w:rPr>
          <w:color w:val="000000"/>
        </w:rPr>
        <w:t xml:space="preserve">tres </w:t>
      </w:r>
      <w:r w:rsidR="00D40913">
        <w:rPr>
          <w:color w:val="000000"/>
        </w:rPr>
        <w:t xml:space="preserve">criterios principales: </w:t>
      </w:r>
      <w:r w:rsidR="00D40913" w:rsidRPr="007426AD">
        <w:rPr>
          <w:color w:val="000000"/>
        </w:rPr>
        <w:t>el tipo de material trasplantado</w:t>
      </w:r>
      <w:r w:rsidR="005078C5">
        <w:rPr>
          <w:color w:val="000000"/>
        </w:rPr>
        <w:t xml:space="preserve">, </w:t>
      </w:r>
      <w:r w:rsidR="00180D40" w:rsidRPr="007426AD">
        <w:rPr>
          <w:color w:val="000000"/>
        </w:rPr>
        <w:t>las características del donante y el receptor, distinguiéndose, en función de este último</w:t>
      </w:r>
      <w:r w:rsidR="00B9119C" w:rsidRPr="007426AD">
        <w:rPr>
          <w:color w:val="000000"/>
        </w:rPr>
        <w:t xml:space="preserve"> criterio</w:t>
      </w:r>
      <w:r w:rsidR="00180D40" w:rsidRPr="007426AD">
        <w:rPr>
          <w:color w:val="000000"/>
        </w:rPr>
        <w:t>, entre donante vivos</w:t>
      </w:r>
      <w:r w:rsidR="00180D40" w:rsidRPr="001C5388">
        <w:rPr>
          <w:color w:val="000000"/>
        </w:rPr>
        <w:t xml:space="preserve"> (DV) y donantes fallecidos o cadavéricos (DC)</w:t>
      </w:r>
      <w:r w:rsidR="005078C5">
        <w:rPr>
          <w:color w:val="000000"/>
        </w:rPr>
        <w:t xml:space="preserve"> y, por último,</w:t>
      </w:r>
      <w:r w:rsidR="006A225E">
        <w:rPr>
          <w:color w:val="000000"/>
        </w:rPr>
        <w:t xml:space="preserve"> </w:t>
      </w:r>
      <w:r w:rsidR="005078C5">
        <w:rPr>
          <w:color w:val="000000"/>
        </w:rPr>
        <w:t xml:space="preserve">el </w:t>
      </w:r>
      <w:r w:rsidR="006A225E">
        <w:rPr>
          <w:color w:val="000000"/>
        </w:rPr>
        <w:t>alcance</w:t>
      </w:r>
      <w:r w:rsidR="005078C5">
        <w:rPr>
          <w:color w:val="000000"/>
        </w:rPr>
        <w:t xml:space="preserve"> de </w:t>
      </w:r>
      <w:r w:rsidR="006A225E">
        <w:rPr>
          <w:color w:val="000000"/>
        </w:rPr>
        <w:t>la d</w:t>
      </w:r>
      <w:r w:rsidR="005078C5">
        <w:rPr>
          <w:color w:val="000000"/>
        </w:rPr>
        <w:t>onación</w:t>
      </w:r>
      <w:r w:rsidR="006A225E">
        <w:rPr>
          <w:color w:val="000000"/>
        </w:rPr>
        <w:t xml:space="preserve">, según si el donante </w:t>
      </w:r>
      <w:r w:rsidR="002806C4">
        <w:rPr>
          <w:color w:val="000000"/>
        </w:rPr>
        <w:t>de</w:t>
      </w:r>
      <w:r w:rsidR="006A225E">
        <w:rPr>
          <w:color w:val="000000"/>
        </w:rPr>
        <w:t xml:space="preserve">sea donar la totalidad de sus órganos o únicamente algunos. </w:t>
      </w:r>
    </w:p>
    <w:p w14:paraId="58A48D72" w14:textId="77777777" w:rsidR="006A225E" w:rsidRPr="001C5388" w:rsidRDefault="006A225E" w:rsidP="006A225E">
      <w:pPr>
        <w:pStyle w:val="NormalWeb"/>
        <w:spacing w:before="0" w:beforeAutospacing="0" w:after="0" w:afterAutospacing="0" w:line="360" w:lineRule="auto"/>
        <w:ind w:firstLine="708"/>
        <w:jc w:val="both"/>
        <w:rPr>
          <w:color w:val="000000"/>
        </w:rPr>
      </w:pPr>
    </w:p>
    <w:p w14:paraId="0B99BABA" w14:textId="77777777" w:rsidR="001C5388" w:rsidRDefault="001C5388" w:rsidP="00802C00">
      <w:pPr>
        <w:pStyle w:val="NormalWeb"/>
        <w:spacing w:before="0" w:beforeAutospacing="0" w:after="0" w:afterAutospacing="0" w:line="360" w:lineRule="auto"/>
        <w:ind w:left="1780" w:hanging="360"/>
        <w:jc w:val="both"/>
        <w:rPr>
          <w:b/>
          <w:bCs/>
          <w:color w:val="000000"/>
          <w:u w:val="single"/>
        </w:rPr>
      </w:pPr>
      <w:r w:rsidRPr="001C5388">
        <w:rPr>
          <w:color w:val="000000"/>
        </w:rPr>
        <w:t xml:space="preserve">o   </w:t>
      </w:r>
      <w:r w:rsidRPr="001C5388">
        <w:rPr>
          <w:b/>
          <w:bCs/>
          <w:color w:val="000000"/>
          <w:u w:val="single"/>
        </w:rPr>
        <w:t>Clasificación según el tipo de material trasplantado: </w:t>
      </w:r>
    </w:p>
    <w:p w14:paraId="12869044" w14:textId="77777777" w:rsidR="009D3FDE" w:rsidRDefault="00692B5A" w:rsidP="009D3FDE">
      <w:pPr>
        <w:pStyle w:val="NormalWeb"/>
        <w:spacing w:before="0" w:beforeAutospacing="0" w:after="0" w:afterAutospacing="0" w:line="360" w:lineRule="auto"/>
        <w:ind w:firstLine="708"/>
        <w:jc w:val="both"/>
        <w:rPr>
          <w:color w:val="000000"/>
        </w:rPr>
      </w:pPr>
      <w:r>
        <w:rPr>
          <w:color w:val="000000"/>
        </w:rPr>
        <w:t xml:space="preserve">Dependiendo del </w:t>
      </w:r>
      <w:r w:rsidR="005004FF">
        <w:rPr>
          <w:color w:val="000000"/>
        </w:rPr>
        <w:t xml:space="preserve">material que se trasplanta, los trasplantes </w:t>
      </w:r>
      <w:r>
        <w:rPr>
          <w:color w:val="000000"/>
        </w:rPr>
        <w:t xml:space="preserve">se dividen </w:t>
      </w:r>
      <w:r w:rsidRPr="006807EB">
        <w:rPr>
          <w:color w:val="000000"/>
        </w:rPr>
        <w:t xml:space="preserve">en órganos, tejidos y células. </w:t>
      </w:r>
    </w:p>
    <w:p w14:paraId="2C86F6A2" w14:textId="77777777" w:rsidR="009D3FDE" w:rsidRDefault="009D3FDE" w:rsidP="009D3FDE">
      <w:pPr>
        <w:pStyle w:val="NormalWeb"/>
        <w:spacing w:before="0" w:beforeAutospacing="0" w:after="0" w:afterAutospacing="0" w:line="360" w:lineRule="auto"/>
        <w:ind w:firstLine="708"/>
        <w:jc w:val="both"/>
        <w:rPr>
          <w:color w:val="000000"/>
        </w:rPr>
      </w:pPr>
    </w:p>
    <w:p w14:paraId="163C68C4" w14:textId="238895A2" w:rsidR="009D3FDE" w:rsidRDefault="006807EB" w:rsidP="009D3FDE">
      <w:pPr>
        <w:pStyle w:val="NormalWeb"/>
        <w:spacing w:before="0" w:beforeAutospacing="0" w:after="0" w:afterAutospacing="0" w:line="360" w:lineRule="auto"/>
        <w:ind w:firstLine="708"/>
        <w:jc w:val="both"/>
        <w:rPr>
          <w:color w:val="000000"/>
        </w:rPr>
      </w:pPr>
      <w:r w:rsidRPr="006807EB">
        <w:rPr>
          <w:color w:val="000000"/>
        </w:rPr>
        <w:t>En primer lugar</w:t>
      </w:r>
      <w:r w:rsidR="00AD14C9">
        <w:rPr>
          <w:color w:val="000000"/>
        </w:rPr>
        <w:t>, antes de abordar</w:t>
      </w:r>
      <w:r w:rsidR="00AD14C9" w:rsidRPr="00455002">
        <w:rPr>
          <w:color w:val="000000"/>
        </w:rPr>
        <w:t xml:space="preserve"> los </w:t>
      </w:r>
      <w:r w:rsidR="00AD14C9" w:rsidRPr="00B634F7">
        <w:rPr>
          <w:b/>
          <w:bCs/>
          <w:color w:val="000000"/>
          <w:u w:val="single"/>
        </w:rPr>
        <w:t xml:space="preserve">trasplantes de </w:t>
      </w:r>
      <w:r w:rsidR="00D541A7" w:rsidRPr="00B634F7">
        <w:rPr>
          <w:b/>
          <w:bCs/>
          <w:color w:val="000000"/>
          <w:u w:val="single"/>
        </w:rPr>
        <w:t>órganos</w:t>
      </w:r>
      <w:r w:rsidR="006A6460">
        <w:rPr>
          <w:color w:val="000000"/>
        </w:rPr>
        <w:t xml:space="preserve">, </w:t>
      </w:r>
      <w:r w:rsidR="00AD14C9">
        <w:rPr>
          <w:color w:val="000000"/>
        </w:rPr>
        <w:t>es importante d</w:t>
      </w:r>
      <w:r w:rsidR="00D541A7">
        <w:rPr>
          <w:color w:val="000000"/>
        </w:rPr>
        <w:t>efinir qué se entiende por “órgano”</w:t>
      </w:r>
      <w:r w:rsidR="009D3FDE">
        <w:rPr>
          <w:color w:val="000000"/>
        </w:rPr>
        <w:t xml:space="preserve">, ya que esta delimitación contextual permite comprender mejor su funcionamiento en el ámbito médico y quirúrgico. Desde esta perspectiva, un </w:t>
      </w:r>
      <w:r w:rsidR="009D3FDE" w:rsidRPr="00B30AB9">
        <w:rPr>
          <w:color w:val="000000"/>
        </w:rPr>
        <w:t xml:space="preserve">órgano </w:t>
      </w:r>
      <w:r w:rsidR="009D3FDE">
        <w:rPr>
          <w:color w:val="000000"/>
        </w:rPr>
        <w:t xml:space="preserve">puede definirse como </w:t>
      </w:r>
      <w:r w:rsidR="009D3FDE" w:rsidRPr="00B30AB9">
        <w:rPr>
          <w:color w:val="000000"/>
        </w:rPr>
        <w:t xml:space="preserve">una estructura </w:t>
      </w:r>
      <w:r w:rsidR="009D3FDE">
        <w:rPr>
          <w:color w:val="000000"/>
        </w:rPr>
        <w:t>de</w:t>
      </w:r>
      <w:r w:rsidR="005342BF">
        <w:rPr>
          <w:color w:val="000000"/>
        </w:rPr>
        <w:t>l</w:t>
      </w:r>
      <w:r w:rsidR="009D3FDE">
        <w:rPr>
          <w:color w:val="000000"/>
        </w:rPr>
        <w:t xml:space="preserve"> cuerpo </w:t>
      </w:r>
      <w:r w:rsidR="009D3FDE" w:rsidRPr="00B30AB9">
        <w:rPr>
          <w:color w:val="000000"/>
        </w:rPr>
        <w:t>que recibe sangre a través de una o varias arterias</w:t>
      </w:r>
      <w:r w:rsidR="009D3FDE">
        <w:rPr>
          <w:color w:val="000000"/>
        </w:rPr>
        <w:t xml:space="preserve"> y que, en el contexto del trasplante, </w:t>
      </w:r>
      <w:r w:rsidR="009D3FDE" w:rsidRPr="00B30AB9">
        <w:rPr>
          <w:color w:val="000000"/>
        </w:rPr>
        <w:t>debe</w:t>
      </w:r>
      <w:r w:rsidR="009D3FDE">
        <w:rPr>
          <w:color w:val="000000"/>
        </w:rPr>
        <w:t xml:space="preserve"> </w:t>
      </w:r>
      <w:r w:rsidR="009D3FDE" w:rsidRPr="00B30AB9">
        <w:rPr>
          <w:color w:val="000000"/>
        </w:rPr>
        <w:t xml:space="preserve">unirse a los vasos sanguíneos del receptor para </w:t>
      </w:r>
      <w:r w:rsidR="009D3FDE">
        <w:rPr>
          <w:color w:val="000000"/>
        </w:rPr>
        <w:t xml:space="preserve">poder recuperar su función de manera inmediata y poder desempeñarla adecuadamente en el organismo del receptor </w:t>
      </w:r>
      <w:r w:rsidR="009D3FDE" w:rsidRPr="00B30AB9">
        <w:rPr>
          <w:color w:val="000000"/>
        </w:rPr>
        <w:t xml:space="preserve">(Somos pacientes, 2012). </w:t>
      </w:r>
    </w:p>
    <w:p w14:paraId="1249B27F" w14:textId="77777777" w:rsidR="005342BF" w:rsidRDefault="005342BF" w:rsidP="005342BF">
      <w:pPr>
        <w:pStyle w:val="NormalWeb"/>
        <w:spacing w:before="0" w:beforeAutospacing="0" w:after="0" w:afterAutospacing="0" w:line="360" w:lineRule="auto"/>
        <w:ind w:firstLine="708"/>
        <w:jc w:val="both"/>
        <w:rPr>
          <w:color w:val="000000"/>
        </w:rPr>
      </w:pPr>
    </w:p>
    <w:p w14:paraId="30517FEA" w14:textId="3DE4C82A" w:rsidR="005342BF" w:rsidRDefault="005342BF" w:rsidP="005342BF">
      <w:pPr>
        <w:pStyle w:val="NormalWeb"/>
        <w:spacing w:before="0" w:beforeAutospacing="0" w:after="0" w:afterAutospacing="0" w:line="360" w:lineRule="auto"/>
        <w:ind w:firstLine="708"/>
        <w:jc w:val="both"/>
        <w:rPr>
          <w:color w:val="000000"/>
        </w:rPr>
      </w:pPr>
      <w:r>
        <w:rPr>
          <w:color w:val="000000"/>
        </w:rPr>
        <w:t>Se trata, por tanto, de una unidad anatómica con capacidad funcional propia, que la Real Academia Española define</w:t>
      </w:r>
      <w:r w:rsidR="00272DF6">
        <w:rPr>
          <w:color w:val="000000"/>
        </w:rPr>
        <w:t xml:space="preserve"> el órgano, </w:t>
      </w:r>
      <w:r>
        <w:rPr>
          <w:color w:val="000000"/>
        </w:rPr>
        <w:t xml:space="preserve">en su primera acepción, como la “parte de un cuerpo animal o vegetal que realiza una determinada función y, en segundo lugar, como la “parte de un organismo o entidad que ejerce una función”. No obstante, estas definiciones no solo han sido precisadas desde la perspectiva médica y quirúrgica, sino que también se ha hecho hincapié en su definición desde el ámbito jurídico. En este sentido, el Real </w:t>
      </w:r>
      <w:r w:rsidRPr="005C4445">
        <w:rPr>
          <w:color w:val="000000"/>
        </w:rPr>
        <w:t>Decreto 2070/1999, 30 de diciembre</w:t>
      </w:r>
      <w:r>
        <w:rPr>
          <w:color w:val="000000"/>
        </w:rPr>
        <w:t>, describe el órgano como</w:t>
      </w:r>
      <w:r w:rsidR="007E352A">
        <w:rPr>
          <w:color w:val="000000"/>
        </w:rPr>
        <w:t xml:space="preserve"> </w:t>
      </w:r>
      <w:r w:rsidR="00DF0959">
        <w:rPr>
          <w:color w:val="000000"/>
        </w:rPr>
        <w:t>“</w:t>
      </w:r>
      <w:r w:rsidR="007E352A">
        <w:rPr>
          <w:color w:val="000000"/>
        </w:rPr>
        <w:t>a</w:t>
      </w:r>
      <w:r>
        <w:rPr>
          <w:color w:val="000000"/>
        </w:rPr>
        <w:t xml:space="preserve">quella parte diferenciable del cuerpo humano constituida de diversos tejidos que mantiene su estructura, vascularización y </w:t>
      </w:r>
      <w:r w:rsidRPr="005C4445">
        <w:rPr>
          <w:color w:val="000000"/>
        </w:rPr>
        <w:t>capacidad para desarrollar funciones fisiológicas con un grado importante de autonomía y suficiencia</w:t>
      </w:r>
      <w:r>
        <w:rPr>
          <w:color w:val="000000"/>
        </w:rPr>
        <w:t xml:space="preserve">”. </w:t>
      </w:r>
    </w:p>
    <w:p w14:paraId="41A4FC50" w14:textId="77777777" w:rsidR="005342BF" w:rsidRDefault="005342BF" w:rsidP="005342BF">
      <w:pPr>
        <w:pStyle w:val="NormalWeb"/>
        <w:spacing w:before="0" w:beforeAutospacing="0" w:after="0" w:afterAutospacing="0" w:line="360" w:lineRule="auto"/>
        <w:jc w:val="both"/>
        <w:rPr>
          <w:color w:val="000000"/>
        </w:rPr>
      </w:pPr>
    </w:p>
    <w:p w14:paraId="7C54B4CA" w14:textId="3754AC4C" w:rsidR="00200CC6" w:rsidRDefault="005342BF" w:rsidP="00200CC6">
      <w:pPr>
        <w:pStyle w:val="NormalWeb"/>
        <w:spacing w:before="0" w:beforeAutospacing="0" w:after="0" w:afterAutospacing="0" w:line="360" w:lineRule="auto"/>
        <w:ind w:firstLine="708"/>
        <w:jc w:val="both"/>
        <w:rPr>
          <w:color w:val="000000"/>
        </w:rPr>
      </w:pPr>
      <w:r>
        <w:rPr>
          <w:color w:val="000000"/>
        </w:rPr>
        <w:t xml:space="preserve">Partiendo de estas definiciones, el trasplante de órganos </w:t>
      </w:r>
      <w:r w:rsidR="00D73A96">
        <w:rPr>
          <w:color w:val="000000"/>
        </w:rPr>
        <w:t xml:space="preserve">se concibe </w:t>
      </w:r>
      <w:r>
        <w:rPr>
          <w:color w:val="000000"/>
        </w:rPr>
        <w:t xml:space="preserve">como la </w:t>
      </w:r>
      <w:r w:rsidR="007E352A">
        <w:rPr>
          <w:color w:val="000000"/>
        </w:rPr>
        <w:t>u</w:t>
      </w:r>
      <w:r>
        <w:rPr>
          <w:color w:val="000000"/>
        </w:rPr>
        <w:t>tilización terapéutica de los órganos humanos que consiste en sustituir un órgano enfermo, o su función, por otro sano procedente de un donante vivo o de un donante fallecido (Somos Pacientes, 2012). Este procedimiento se considera el tratamiento más eficaz y, en ocasiones, el único disponible frente a situaciones extremas de insuficiencia orgánica, ya sea aguda o crónica</w:t>
      </w:r>
      <w:r w:rsidR="00200CC6">
        <w:rPr>
          <w:color w:val="000000"/>
        </w:rPr>
        <w:t xml:space="preserve"> </w:t>
      </w:r>
      <w:r>
        <w:rPr>
          <w:color w:val="000000"/>
        </w:rPr>
        <w:t xml:space="preserve">(Organización Mundial de la Salud, 2022). </w:t>
      </w:r>
      <w:r w:rsidR="00B634F7">
        <w:rPr>
          <w:color w:val="000000"/>
        </w:rPr>
        <w:t>Entre los órganos que pueden trasplantarse se encuentran el corazón, el páncreas, el hígado</w:t>
      </w:r>
      <w:r w:rsidR="00C663F8">
        <w:rPr>
          <w:color w:val="000000"/>
        </w:rPr>
        <w:t xml:space="preserve">, </w:t>
      </w:r>
      <w:r w:rsidR="00B634F7">
        <w:rPr>
          <w:color w:val="000000"/>
        </w:rPr>
        <w:t>los intestinos, los pulmones y los riñones</w:t>
      </w:r>
      <w:r w:rsidR="00C663F8">
        <w:rPr>
          <w:color w:val="000000"/>
        </w:rPr>
        <w:t xml:space="preserve">. </w:t>
      </w:r>
    </w:p>
    <w:p w14:paraId="545A437C" w14:textId="77777777" w:rsidR="00200CC6" w:rsidRDefault="00200CC6" w:rsidP="00200CC6">
      <w:pPr>
        <w:pStyle w:val="NormalWeb"/>
        <w:spacing w:before="0" w:beforeAutospacing="0" w:after="0" w:afterAutospacing="0" w:line="360" w:lineRule="auto"/>
        <w:ind w:firstLine="708"/>
        <w:jc w:val="both"/>
        <w:rPr>
          <w:color w:val="000000"/>
        </w:rPr>
      </w:pPr>
    </w:p>
    <w:p w14:paraId="751D7A8F" w14:textId="77777777" w:rsidR="001725B7" w:rsidRDefault="002A35F6" w:rsidP="00200CC6">
      <w:pPr>
        <w:pStyle w:val="NormalWeb"/>
        <w:spacing w:before="0" w:beforeAutospacing="0" w:after="0" w:afterAutospacing="0" w:line="360" w:lineRule="auto"/>
        <w:ind w:firstLine="708"/>
        <w:jc w:val="both"/>
        <w:rPr>
          <w:color w:val="000000"/>
        </w:rPr>
      </w:pPr>
      <w:r>
        <w:rPr>
          <w:color w:val="000000"/>
        </w:rPr>
        <w:t xml:space="preserve">En segundo lugar, los </w:t>
      </w:r>
      <w:r w:rsidRPr="006D51CF">
        <w:rPr>
          <w:b/>
          <w:bCs/>
          <w:color w:val="000000"/>
          <w:u w:val="single"/>
        </w:rPr>
        <w:t>trasplantes de tejidos</w:t>
      </w:r>
      <w:r>
        <w:rPr>
          <w:color w:val="000000"/>
        </w:rPr>
        <w:t xml:space="preserve"> </w:t>
      </w:r>
      <w:r w:rsidR="00CB792B">
        <w:rPr>
          <w:color w:val="000000"/>
        </w:rPr>
        <w:t xml:space="preserve">presentan características distintas, ya que no requieren una </w:t>
      </w:r>
      <w:r w:rsidR="00CB792B" w:rsidRPr="00AC1C5E">
        <w:rPr>
          <w:color w:val="000000"/>
        </w:rPr>
        <w:t>conexión directa con grandes vasos sanguíneos</w:t>
      </w:r>
      <w:r w:rsidR="001277E6">
        <w:rPr>
          <w:color w:val="000000"/>
        </w:rPr>
        <w:t xml:space="preserve">, sino que reciben </w:t>
      </w:r>
      <w:r w:rsidR="00CB792B" w:rsidRPr="00AC1C5E">
        <w:rPr>
          <w:color w:val="000000"/>
        </w:rPr>
        <w:t>irrigación de manera gradual a través de pequeños vasos que se desarrollan con el tiempo</w:t>
      </w:r>
      <w:r w:rsidR="001277E6">
        <w:rPr>
          <w:color w:val="000000"/>
        </w:rPr>
        <w:t xml:space="preserve">. </w:t>
      </w:r>
      <w:r w:rsidR="00CB792B" w:rsidRPr="00AC1C5E">
        <w:rPr>
          <w:color w:val="000000"/>
        </w:rPr>
        <w:t xml:space="preserve">Por esta razón, y dado que su integración en el receptor se produce de forma progresiva, los expertos señalan que los tejidos se implantan más que se trasplantan (OMS, 2022). </w:t>
      </w:r>
      <w:r w:rsidR="00CB792B">
        <w:rPr>
          <w:color w:val="000000"/>
        </w:rPr>
        <w:t xml:space="preserve">A pesar de ser menos conocidos que los trasplantes de órganos, los trasplantes de tejidos resultan igualmente eficaces desde el punto de vista terapéutico. </w:t>
      </w:r>
    </w:p>
    <w:p w14:paraId="51785A65" w14:textId="77777777" w:rsidR="001725B7" w:rsidRDefault="001725B7" w:rsidP="001725B7">
      <w:pPr>
        <w:pStyle w:val="NormalWeb"/>
        <w:spacing w:before="0" w:beforeAutospacing="0" w:after="0" w:afterAutospacing="0" w:line="360" w:lineRule="auto"/>
        <w:ind w:firstLine="708"/>
        <w:jc w:val="both"/>
        <w:rPr>
          <w:color w:val="000000"/>
        </w:rPr>
      </w:pPr>
    </w:p>
    <w:p w14:paraId="0BC5B558" w14:textId="7D5B2547" w:rsidR="00EC526C" w:rsidRDefault="00CB792B" w:rsidP="00105EEB">
      <w:pPr>
        <w:pStyle w:val="NormalWeb"/>
        <w:spacing w:before="0" w:beforeAutospacing="0" w:after="0" w:afterAutospacing="0" w:line="360" w:lineRule="auto"/>
        <w:ind w:firstLine="708"/>
        <w:jc w:val="both"/>
        <w:rPr>
          <w:color w:val="000000"/>
        </w:rPr>
      </w:pPr>
      <w:r>
        <w:rPr>
          <w:color w:val="000000"/>
        </w:rPr>
        <w:t xml:space="preserve">Según la </w:t>
      </w:r>
      <w:r w:rsidRPr="00870A15">
        <w:rPr>
          <w:color w:val="000000"/>
        </w:rPr>
        <w:t>Organizaci</w:t>
      </w:r>
      <w:r>
        <w:rPr>
          <w:color w:val="000000"/>
        </w:rPr>
        <w:t>ón Nacional d</w:t>
      </w:r>
      <w:r w:rsidRPr="00870A15">
        <w:rPr>
          <w:color w:val="000000"/>
        </w:rPr>
        <w:t>e Trasplantes (</w:t>
      </w:r>
      <w:r>
        <w:rPr>
          <w:color w:val="000000"/>
        </w:rPr>
        <w:t xml:space="preserve">ONT, </w:t>
      </w:r>
      <w:r w:rsidRPr="00870A15">
        <w:rPr>
          <w:color w:val="000000"/>
        </w:rPr>
        <w:t xml:space="preserve">2025), los trasplantes de tejidos </w:t>
      </w:r>
      <w:r>
        <w:rPr>
          <w:color w:val="000000"/>
        </w:rPr>
        <w:t xml:space="preserve">son procedimientos destinados a reparar o reemplazar tejidos que han sido dañados </w:t>
      </w:r>
      <w:r>
        <w:rPr>
          <w:color w:val="000000"/>
        </w:rPr>
        <w:lastRenderedPageBreak/>
        <w:t xml:space="preserve">como consecuencia de defectos presentes al nacer, accidentes o enfermedades. Una de las principales ventajas es que pueden conservarse por más tiempo que los órganos, ya que pueden almacenarse en condiciones controladas de baja temperatura, desde días hasta años según el tipo de tejido, mediante refrigeración o congelación, sin perder su viabilidad. En cambio, los órganos tienen un tiempo limitado de conservación, que varían según el tipo y suele medirse en horas, por lo que deben trasplantarse rápidamente para mantener su funcionalidad (Somos pacientes, 2012). </w:t>
      </w:r>
      <w:r w:rsidRPr="00422759">
        <w:rPr>
          <w:color w:val="000000"/>
        </w:rPr>
        <w:t xml:space="preserve">Entre los tejidos </w:t>
      </w:r>
      <w:r w:rsidR="00EC526C" w:rsidRPr="00422759">
        <w:rPr>
          <w:color w:val="000000"/>
        </w:rPr>
        <w:t>trasplantables se incluyen los</w:t>
      </w:r>
      <w:r w:rsidR="00422759" w:rsidRPr="00422759">
        <w:rPr>
          <w:color w:val="000000"/>
        </w:rPr>
        <w:t xml:space="preserve"> tejidos oculares, como córneas y escleróticas; los tejidos cutáneos, como piel y dermis; los tejidos músculoesqueléticos, como huesos, cartílagos y ligamentos; los tejidos cardiovasculares, como válvulas cardíacas y conductos vasculares; y los tejidos del parto, como la membrana corioamniótica.</w:t>
      </w:r>
    </w:p>
    <w:p w14:paraId="06873154" w14:textId="77777777" w:rsidR="00422759" w:rsidRDefault="00422759" w:rsidP="001725B7">
      <w:pPr>
        <w:pStyle w:val="NormalWeb"/>
        <w:spacing w:before="0" w:beforeAutospacing="0" w:after="0" w:afterAutospacing="0" w:line="360" w:lineRule="auto"/>
        <w:ind w:firstLine="708"/>
        <w:jc w:val="both"/>
        <w:rPr>
          <w:color w:val="000000"/>
        </w:rPr>
      </w:pPr>
    </w:p>
    <w:p w14:paraId="2AC2B3C7" w14:textId="4D4E8064" w:rsidR="00422759" w:rsidRPr="00A02DAF" w:rsidRDefault="00105EEB" w:rsidP="00105EEB">
      <w:pPr>
        <w:pStyle w:val="NormalWeb"/>
        <w:spacing w:before="0" w:beforeAutospacing="0" w:after="0" w:afterAutospacing="0" w:line="360" w:lineRule="auto"/>
        <w:ind w:firstLine="708"/>
        <w:jc w:val="both"/>
        <w:rPr>
          <w:color w:val="000000"/>
        </w:rPr>
      </w:pPr>
      <w:r>
        <w:rPr>
          <w:color w:val="000000"/>
        </w:rPr>
        <w:t xml:space="preserve">Además </w:t>
      </w:r>
      <w:r w:rsidR="00422759">
        <w:rPr>
          <w:color w:val="000000"/>
        </w:rPr>
        <w:t xml:space="preserve">de órganos y tejidos, también es posible </w:t>
      </w:r>
      <w:r w:rsidR="00422759" w:rsidRPr="00455002">
        <w:rPr>
          <w:b/>
          <w:bCs/>
          <w:color w:val="000000"/>
          <w:u w:val="single"/>
        </w:rPr>
        <w:t>trasplantar células,</w:t>
      </w:r>
      <w:r w:rsidR="00422759">
        <w:rPr>
          <w:color w:val="000000"/>
        </w:rPr>
        <w:t xml:space="preserve"> especialmente células madre, que son células inmaduras o “maestras” cuya principal función es autorrenovarse. Es decir, actúan como un sistema reparador interno, reemplazando células que mueren o se dañan, manteniendo así la regeneración y el equilibrio del organismo</w:t>
      </w:r>
      <w:r w:rsidR="001B2A26">
        <w:rPr>
          <w:color w:val="000000"/>
        </w:rPr>
        <w:t xml:space="preserve">. Según </w:t>
      </w:r>
      <w:r w:rsidR="00422759">
        <w:rPr>
          <w:color w:val="000000"/>
        </w:rPr>
        <w:t xml:space="preserve">el Dossier Donación y Trasplantes de Somos Pacientes (2012), los trasplantes de células madre pueden realizarse de dos formas principales: </w:t>
      </w:r>
      <w:r w:rsidR="00422759" w:rsidRPr="00A02DAF">
        <w:rPr>
          <w:color w:val="000000"/>
        </w:rPr>
        <w:t xml:space="preserve">autólogo y alogénico. </w:t>
      </w:r>
    </w:p>
    <w:p w14:paraId="0A77A8A5" w14:textId="77777777" w:rsidR="00422759" w:rsidRDefault="00422759" w:rsidP="00422759">
      <w:pPr>
        <w:pStyle w:val="NormalWeb"/>
        <w:spacing w:before="0" w:beforeAutospacing="0" w:after="0" w:afterAutospacing="0" w:line="360" w:lineRule="auto"/>
        <w:ind w:firstLine="420"/>
        <w:jc w:val="both"/>
        <w:rPr>
          <w:b/>
          <w:bCs/>
          <w:color w:val="000000"/>
        </w:rPr>
      </w:pPr>
    </w:p>
    <w:p w14:paraId="2B8D8321" w14:textId="79D40094" w:rsidR="00422759" w:rsidRDefault="00422759" w:rsidP="00422759">
      <w:pPr>
        <w:pStyle w:val="NormalWeb"/>
        <w:spacing w:before="0" w:beforeAutospacing="0" w:after="0" w:afterAutospacing="0" w:line="360" w:lineRule="auto"/>
        <w:ind w:firstLine="420"/>
        <w:jc w:val="both"/>
        <w:rPr>
          <w:color w:val="000000"/>
        </w:rPr>
      </w:pPr>
      <w:r w:rsidRPr="00A43297">
        <w:rPr>
          <w:color w:val="000000"/>
        </w:rPr>
        <w:t>La palabra</w:t>
      </w:r>
      <w:r>
        <w:rPr>
          <w:color w:val="000000"/>
        </w:rPr>
        <w:t xml:space="preserve"> </w:t>
      </w:r>
      <w:r w:rsidRPr="00A02DAF">
        <w:rPr>
          <w:color w:val="000000"/>
        </w:rPr>
        <w:t xml:space="preserve">autólogo </w:t>
      </w:r>
      <w:r>
        <w:rPr>
          <w:color w:val="000000"/>
        </w:rPr>
        <w:t xml:space="preserve">proviene de </w:t>
      </w:r>
      <w:r w:rsidRPr="00C8278B">
        <w:rPr>
          <w:i/>
          <w:iCs/>
          <w:color w:val="000000"/>
        </w:rPr>
        <w:t>auto,</w:t>
      </w:r>
      <w:r>
        <w:rPr>
          <w:color w:val="000000"/>
        </w:rPr>
        <w:t xml:space="preserve"> que significa “uno mismo” o “por sí mismo”, y </w:t>
      </w:r>
      <w:r w:rsidRPr="00C8278B">
        <w:rPr>
          <w:i/>
          <w:iCs/>
          <w:color w:val="000000"/>
        </w:rPr>
        <w:t>logo</w:t>
      </w:r>
      <w:r>
        <w:rPr>
          <w:color w:val="000000"/>
        </w:rPr>
        <w:t>, que indica pertenencia o relación con uno mismo. Por tanto, en este tipo de trasplantes, el donante es el propio paciente. Para llevar a cabo el procedimiento, primero se extraen las células madre del paciente y se conservan de forma adecuada mientras este recibe un tratamiento intensivo, como quimioterapia o radioterapia, destinado a eliminar las células enfermas o dañadas. Una vez finalizado el tratamiento, se vuelven a administrar al paciente sus propias células madre previamente extraídas y conservadas, de modo que pueden regenerar la médula y permitir al paciente recuperar sus funciones. Este procedimiento ha demostrado ser altamente eficaz y, según datos de la ONT</w:t>
      </w:r>
      <w:r w:rsidR="00413526">
        <w:rPr>
          <w:color w:val="000000"/>
        </w:rPr>
        <w:t xml:space="preserve">, </w:t>
      </w:r>
      <w:r>
        <w:rPr>
          <w:color w:val="000000"/>
        </w:rPr>
        <w:t xml:space="preserve">en España se realizan más de 1.500 trasplantes de este tipo. </w:t>
      </w:r>
    </w:p>
    <w:p w14:paraId="6EEC63E0" w14:textId="77777777" w:rsidR="00422759" w:rsidRDefault="00422759" w:rsidP="00422759">
      <w:pPr>
        <w:pStyle w:val="NormalWeb"/>
        <w:spacing w:before="0" w:beforeAutospacing="0" w:after="0" w:afterAutospacing="0" w:line="360" w:lineRule="auto"/>
        <w:ind w:firstLine="420"/>
        <w:jc w:val="both"/>
        <w:rPr>
          <w:color w:val="000000"/>
        </w:rPr>
      </w:pPr>
    </w:p>
    <w:p w14:paraId="77C6DA7B" w14:textId="46914804" w:rsidR="00422759" w:rsidRDefault="00422759" w:rsidP="00105EEB">
      <w:pPr>
        <w:pStyle w:val="NormalWeb"/>
        <w:spacing w:before="0" w:beforeAutospacing="0" w:after="0" w:afterAutospacing="0" w:line="360" w:lineRule="auto"/>
        <w:ind w:firstLine="420"/>
        <w:jc w:val="both"/>
        <w:rPr>
          <w:color w:val="000000"/>
        </w:rPr>
      </w:pPr>
      <w:r>
        <w:rPr>
          <w:color w:val="000000"/>
        </w:rPr>
        <w:lastRenderedPageBreak/>
        <w:t xml:space="preserve">Por otra parte, los trasplantes alogénicos son similares a los autólogos, pero en este caso el donante no es el propio paciente, sino otra persona. La palabra alogénico proviene de </w:t>
      </w:r>
      <w:r w:rsidRPr="00A7183E">
        <w:rPr>
          <w:i/>
          <w:iCs/>
          <w:color w:val="000000"/>
        </w:rPr>
        <w:t>alo,</w:t>
      </w:r>
      <w:r>
        <w:rPr>
          <w:color w:val="000000"/>
        </w:rPr>
        <w:t xml:space="preserve"> que significa “otro” o “ajeno”, y </w:t>
      </w:r>
      <w:r w:rsidRPr="00A7183E">
        <w:rPr>
          <w:i/>
          <w:iCs/>
          <w:color w:val="000000"/>
        </w:rPr>
        <w:t>génico,</w:t>
      </w:r>
      <w:r>
        <w:rPr>
          <w:color w:val="000000"/>
        </w:rPr>
        <w:t xml:space="preserve"> que hace referencia a “origen” o “producción”. Este procedimiento puede realizarse con un donante emparentado, solicitándose en estos casos la ayuda de un miembro de la familia, generalmente un hermano inmunológicamente compatible, o con un donante no emparentado, que no tiene parentesco, pero ofrece la mayor compatibilidad inmunológica posible</w:t>
      </w:r>
      <w:r w:rsidR="00413526">
        <w:rPr>
          <w:color w:val="000000"/>
        </w:rPr>
        <w:t xml:space="preserve">. </w:t>
      </w:r>
      <w:r>
        <w:rPr>
          <w:color w:val="000000"/>
        </w:rPr>
        <w:t xml:space="preserve">Este último caso es más complejo y, según la ONT, se realiza con menor frecuencia. </w:t>
      </w:r>
    </w:p>
    <w:p w14:paraId="13C5EE5F" w14:textId="77777777" w:rsidR="00105EEB" w:rsidRDefault="00105EEB" w:rsidP="00802C00">
      <w:pPr>
        <w:pStyle w:val="NormalWeb"/>
        <w:spacing w:before="0" w:beforeAutospacing="0" w:after="0" w:afterAutospacing="0" w:line="360" w:lineRule="auto"/>
        <w:ind w:left="1780" w:hanging="360"/>
        <w:jc w:val="both"/>
        <w:rPr>
          <w:color w:val="000000"/>
        </w:rPr>
      </w:pPr>
    </w:p>
    <w:p w14:paraId="205475EF" w14:textId="5E6996AA" w:rsidR="001C5388" w:rsidRPr="001C5388" w:rsidRDefault="001C5388" w:rsidP="00802C00">
      <w:pPr>
        <w:pStyle w:val="NormalWeb"/>
        <w:spacing w:before="0" w:beforeAutospacing="0" w:after="0" w:afterAutospacing="0" w:line="360" w:lineRule="auto"/>
        <w:ind w:left="1780" w:hanging="360"/>
        <w:jc w:val="both"/>
        <w:rPr>
          <w:color w:val="000000"/>
        </w:rPr>
      </w:pPr>
      <w:r w:rsidRPr="001C5388">
        <w:rPr>
          <w:color w:val="000000"/>
        </w:rPr>
        <w:t xml:space="preserve">o   </w:t>
      </w:r>
      <w:r w:rsidRPr="001C5388">
        <w:rPr>
          <w:b/>
          <w:bCs/>
          <w:color w:val="000000"/>
          <w:u w:val="single"/>
        </w:rPr>
        <w:t>Clasificación según la tipología de donantes o las características del donante y receptor: </w:t>
      </w:r>
    </w:p>
    <w:p w14:paraId="633D03E0" w14:textId="77777777" w:rsidR="001C5388" w:rsidRPr="001C5388" w:rsidRDefault="001C5388" w:rsidP="00802C00">
      <w:pPr>
        <w:pStyle w:val="NormalWeb"/>
        <w:spacing w:before="0" w:beforeAutospacing="0" w:after="0" w:afterAutospacing="0" w:line="360" w:lineRule="auto"/>
        <w:jc w:val="both"/>
        <w:rPr>
          <w:color w:val="000000"/>
        </w:rPr>
      </w:pPr>
      <w:r w:rsidRPr="001C5388">
        <w:rPr>
          <w:color w:val="000000"/>
        </w:rPr>
        <w:t> </w:t>
      </w:r>
    </w:p>
    <w:p w14:paraId="13B6C49B" w14:textId="79AB2863" w:rsidR="005E1CDA" w:rsidRDefault="005E1CDA" w:rsidP="00314445">
      <w:pPr>
        <w:pStyle w:val="NormalWeb"/>
        <w:spacing w:before="0" w:beforeAutospacing="0" w:after="0" w:afterAutospacing="0" w:line="360" w:lineRule="auto"/>
        <w:ind w:firstLine="360"/>
        <w:jc w:val="both"/>
        <w:rPr>
          <w:color w:val="000000"/>
        </w:rPr>
      </w:pPr>
      <w:r>
        <w:rPr>
          <w:color w:val="000000"/>
        </w:rPr>
        <w:t xml:space="preserve">Una vez diferenciados los trasplantes según el tipo de material trasplantado, es posible clasificarlos </w:t>
      </w:r>
      <w:r w:rsidR="004C7C95">
        <w:rPr>
          <w:color w:val="000000"/>
        </w:rPr>
        <w:t>también</w:t>
      </w:r>
      <w:r>
        <w:rPr>
          <w:color w:val="000000"/>
        </w:rPr>
        <w:t xml:space="preserve"> según la</w:t>
      </w:r>
      <w:r w:rsidR="004C7C95">
        <w:rPr>
          <w:color w:val="000000"/>
        </w:rPr>
        <w:t xml:space="preserve"> tipología de donantes o características del donante y el receptor. Desde esta perspectiva, </w:t>
      </w:r>
      <w:r w:rsidR="00314445">
        <w:rPr>
          <w:color w:val="000000"/>
        </w:rPr>
        <w:t xml:space="preserve">se pueden distinguir aquellas </w:t>
      </w:r>
      <w:r w:rsidR="00E37903">
        <w:rPr>
          <w:color w:val="000000"/>
        </w:rPr>
        <w:t>personas que realizan la donación en vida</w:t>
      </w:r>
      <w:r w:rsidR="00314445">
        <w:rPr>
          <w:color w:val="000000"/>
        </w:rPr>
        <w:t xml:space="preserve">, </w:t>
      </w:r>
      <w:r w:rsidR="00E37903">
        <w:rPr>
          <w:color w:val="000000"/>
        </w:rPr>
        <w:t>es decir</w:t>
      </w:r>
      <w:r w:rsidR="00314445">
        <w:rPr>
          <w:color w:val="000000"/>
        </w:rPr>
        <w:t xml:space="preserve">, </w:t>
      </w:r>
      <w:r w:rsidR="00E37903">
        <w:rPr>
          <w:color w:val="000000"/>
        </w:rPr>
        <w:t xml:space="preserve">donantes vivos (DV), o aquellos cuyos </w:t>
      </w:r>
      <w:r w:rsidR="00314445">
        <w:rPr>
          <w:color w:val="000000"/>
        </w:rPr>
        <w:t>órganos</w:t>
      </w:r>
      <w:r w:rsidR="00E37903">
        <w:rPr>
          <w:color w:val="000000"/>
        </w:rPr>
        <w:t xml:space="preserve"> </w:t>
      </w:r>
      <w:r w:rsidR="00314445">
        <w:rPr>
          <w:color w:val="000000"/>
        </w:rPr>
        <w:t>son</w:t>
      </w:r>
      <w:r w:rsidR="00E37903">
        <w:rPr>
          <w:color w:val="000000"/>
        </w:rPr>
        <w:t xml:space="preserve"> </w:t>
      </w:r>
      <w:r w:rsidR="00314445">
        <w:rPr>
          <w:color w:val="000000"/>
        </w:rPr>
        <w:t>extraídos</w:t>
      </w:r>
      <w:r w:rsidR="00E37903">
        <w:rPr>
          <w:color w:val="000000"/>
        </w:rPr>
        <w:t xml:space="preserve"> tras </w:t>
      </w:r>
      <w:r w:rsidR="00866468">
        <w:rPr>
          <w:color w:val="000000"/>
        </w:rPr>
        <w:t>el fallecimiento</w:t>
      </w:r>
      <w:r w:rsidR="00E37903">
        <w:rPr>
          <w:color w:val="000000"/>
        </w:rPr>
        <w:t xml:space="preserve">, </w:t>
      </w:r>
      <w:r w:rsidR="00314445">
        <w:rPr>
          <w:color w:val="000000"/>
        </w:rPr>
        <w:t xml:space="preserve">los </w:t>
      </w:r>
      <w:r w:rsidR="00E37903">
        <w:rPr>
          <w:color w:val="000000"/>
        </w:rPr>
        <w:t xml:space="preserve">donantes </w:t>
      </w:r>
      <w:r w:rsidR="00314445">
        <w:rPr>
          <w:color w:val="000000"/>
        </w:rPr>
        <w:t>fallecidos</w:t>
      </w:r>
      <w:r w:rsidR="00E37903">
        <w:rPr>
          <w:color w:val="000000"/>
        </w:rPr>
        <w:t xml:space="preserve"> o cadavéricos (DC). </w:t>
      </w:r>
    </w:p>
    <w:p w14:paraId="02291ABB" w14:textId="77777777" w:rsidR="009406FC" w:rsidRDefault="009406FC" w:rsidP="00E37903">
      <w:pPr>
        <w:pStyle w:val="NormalWeb"/>
        <w:spacing w:before="0" w:beforeAutospacing="0" w:after="0" w:afterAutospacing="0" w:line="360" w:lineRule="auto"/>
        <w:jc w:val="both"/>
        <w:rPr>
          <w:color w:val="000000"/>
        </w:rPr>
      </w:pPr>
    </w:p>
    <w:p w14:paraId="0505D21F" w14:textId="38924B36" w:rsidR="006829FB" w:rsidRDefault="00866468" w:rsidP="000B20C8">
      <w:pPr>
        <w:pStyle w:val="NormalWeb"/>
        <w:spacing w:before="0" w:beforeAutospacing="0" w:after="0" w:afterAutospacing="0" w:line="360" w:lineRule="auto"/>
        <w:ind w:firstLine="360"/>
        <w:jc w:val="both"/>
        <w:rPr>
          <w:color w:val="000000"/>
        </w:rPr>
      </w:pPr>
      <w:r>
        <w:rPr>
          <w:color w:val="000000"/>
        </w:rPr>
        <w:t xml:space="preserve">El </w:t>
      </w:r>
      <w:r w:rsidR="009406FC" w:rsidRPr="00864562">
        <w:rPr>
          <w:b/>
          <w:bCs/>
          <w:color w:val="000000"/>
          <w:u w:val="single"/>
        </w:rPr>
        <w:t>donante vivo</w:t>
      </w:r>
      <w:r w:rsidR="009406FC">
        <w:rPr>
          <w:color w:val="000000"/>
        </w:rPr>
        <w:t xml:space="preserve"> se define como aquella persona que, </w:t>
      </w:r>
      <w:r w:rsidR="009406FC" w:rsidRPr="009241E2">
        <w:rPr>
          <w:color w:val="000000"/>
        </w:rPr>
        <w:t xml:space="preserve">cumpliendo con los requisitos establecidos en el artículo 9 del mencionado Real Decreto, </w:t>
      </w:r>
      <w:r w:rsidR="00691983" w:rsidRPr="009241E2">
        <w:rPr>
          <w:color w:val="000000"/>
        </w:rPr>
        <w:t>efectú</w:t>
      </w:r>
      <w:r w:rsidR="00691983">
        <w:rPr>
          <w:color w:val="000000"/>
        </w:rPr>
        <w:t>a</w:t>
      </w:r>
      <w:r w:rsidR="009406FC" w:rsidRPr="009241E2">
        <w:rPr>
          <w:color w:val="000000"/>
        </w:rPr>
        <w:t xml:space="preserve"> la donación en vida de aquellos órganos, o parte de estos, cuya extracción sea compatible con la vida y cuya función pueda ser compensada por el organismo del donante de forma adecuada y suficientemente segura</w:t>
      </w:r>
      <w:r w:rsidR="008C634E">
        <w:rPr>
          <w:color w:val="000000"/>
        </w:rPr>
        <w:t xml:space="preserve">. </w:t>
      </w:r>
      <w:r w:rsidR="006829FB">
        <w:rPr>
          <w:color w:val="000000"/>
        </w:rPr>
        <w:t xml:space="preserve">Dentro de esta categoría se distinguen dos modalidades según la relación entre el donante y el receptor: el donante vivo relacional (DVR) y el donante vivo no relacional (DVNR). </w:t>
      </w:r>
    </w:p>
    <w:p w14:paraId="30F2C9D8" w14:textId="3CF7172E" w:rsidR="00EB4616" w:rsidRDefault="006829FB" w:rsidP="00EB4616">
      <w:pPr>
        <w:pStyle w:val="NormalWeb"/>
        <w:spacing w:line="360" w:lineRule="auto"/>
        <w:ind w:firstLine="360"/>
        <w:jc w:val="both"/>
        <w:rPr>
          <w:color w:val="000000"/>
        </w:rPr>
      </w:pPr>
      <w:r>
        <w:rPr>
          <w:color w:val="000000"/>
        </w:rPr>
        <w:t>E</w:t>
      </w:r>
      <w:r w:rsidR="00C34FAA">
        <w:rPr>
          <w:color w:val="000000"/>
        </w:rPr>
        <w:t xml:space="preserve">n primer lugar, </w:t>
      </w:r>
      <w:r w:rsidR="00C34FAA" w:rsidRPr="00550078">
        <w:rPr>
          <w:color w:val="000000"/>
        </w:rPr>
        <w:t xml:space="preserve">el </w:t>
      </w:r>
      <w:r w:rsidRPr="00550078">
        <w:rPr>
          <w:color w:val="000000"/>
        </w:rPr>
        <w:t>donante v</w:t>
      </w:r>
      <w:r w:rsidR="000B20C8" w:rsidRPr="00550078">
        <w:rPr>
          <w:color w:val="000000"/>
        </w:rPr>
        <w:t>i</w:t>
      </w:r>
      <w:r w:rsidRPr="00550078">
        <w:rPr>
          <w:color w:val="000000"/>
        </w:rPr>
        <w:t>vo relacional (DVR) comprende</w:t>
      </w:r>
      <w:r>
        <w:rPr>
          <w:color w:val="000000"/>
        </w:rPr>
        <w:t xml:space="preserve"> a cualquier persona hasta cuarto grado de </w:t>
      </w:r>
      <w:r w:rsidR="000B20C8">
        <w:rPr>
          <w:color w:val="000000"/>
        </w:rPr>
        <w:t>consanguinidad</w:t>
      </w:r>
      <w:r>
        <w:rPr>
          <w:color w:val="000000"/>
        </w:rPr>
        <w:t xml:space="preserve"> y segundo de afinidad cuya donación de </w:t>
      </w:r>
      <w:r w:rsidR="000B20C8">
        <w:rPr>
          <w:color w:val="000000"/>
        </w:rPr>
        <w:t xml:space="preserve">órganos o tejidos sea compatible con la vida. Esta modalidad incluye lazos genéticos cercanos, como padres, hijos o hermanos, y más lejanos, como tíos, sobrinos o primos. También se incluyen los casos de gemelos univitelinos, quienes comparten prácticamente toda su carga genética, lo que proporciona una compatibilidad inmunológica excepcional. Además de los lazos genéticos, </w:t>
      </w:r>
      <w:r w:rsidR="000B20C8">
        <w:rPr>
          <w:color w:val="000000"/>
        </w:rPr>
        <w:lastRenderedPageBreak/>
        <w:t>el vínculo entre donante y receptor puede basarse en relaciones emocionales o afectivas, como las existentes entre cónyuges, parejas de hecho, compañeros o amigos íntimos, así como en relaciones legales o por afinidad, como suegros, cuñados u otros familiares políticos, respetando los grados de parentesco establecidos por la normativa vigente</w:t>
      </w:r>
      <w:r w:rsidR="00FE2DA3">
        <w:rPr>
          <w:color w:val="000000"/>
        </w:rPr>
        <w:t xml:space="preserve">. </w:t>
      </w:r>
    </w:p>
    <w:p w14:paraId="54FAFD2F" w14:textId="719182EF" w:rsidR="007672E6" w:rsidRDefault="000B20C8" w:rsidP="00EB4616">
      <w:pPr>
        <w:pStyle w:val="NormalWeb"/>
        <w:spacing w:line="360" w:lineRule="auto"/>
        <w:ind w:firstLine="360"/>
        <w:jc w:val="both"/>
        <w:rPr>
          <w:color w:val="000000"/>
        </w:rPr>
      </w:pPr>
      <w:r>
        <w:rPr>
          <w:color w:val="000000"/>
        </w:rPr>
        <w:t xml:space="preserve">Por </w:t>
      </w:r>
      <w:r w:rsidR="00C057EF">
        <w:rPr>
          <w:color w:val="000000"/>
        </w:rPr>
        <w:t xml:space="preserve">su parte, </w:t>
      </w:r>
      <w:r w:rsidRPr="00550078">
        <w:rPr>
          <w:color w:val="000000"/>
        </w:rPr>
        <w:t xml:space="preserve">el donante vivo no relacional </w:t>
      </w:r>
      <w:r w:rsidR="00864562" w:rsidRPr="00550078">
        <w:rPr>
          <w:color w:val="000000"/>
        </w:rPr>
        <w:t xml:space="preserve">(DVNR) </w:t>
      </w:r>
      <w:r w:rsidRPr="00550078">
        <w:rPr>
          <w:color w:val="000000"/>
        </w:rPr>
        <w:t>es la persona que decide</w:t>
      </w:r>
      <w:r>
        <w:rPr>
          <w:color w:val="000000"/>
        </w:rPr>
        <w:t xml:space="preserve"> donar un órgano en vida sin tener vínculo familiar ni relación emocional previa con el receptor. Este tipo de donación, también conocida </w:t>
      </w:r>
      <w:r w:rsidRPr="00412094">
        <w:rPr>
          <w:color w:val="000000"/>
        </w:rPr>
        <w:t xml:space="preserve">como </w:t>
      </w:r>
      <w:r w:rsidR="00C4203F" w:rsidRPr="00412094">
        <w:rPr>
          <w:i/>
          <w:iCs/>
          <w:color w:val="000000"/>
        </w:rPr>
        <w:t xml:space="preserve">“Donación </w:t>
      </w:r>
      <w:r w:rsidRPr="00412094">
        <w:rPr>
          <w:i/>
          <w:iCs/>
          <w:color w:val="000000"/>
        </w:rPr>
        <w:t>no dirigida</w:t>
      </w:r>
      <w:r w:rsidR="00C4203F" w:rsidRPr="00412094">
        <w:rPr>
          <w:i/>
          <w:iCs/>
          <w:color w:val="000000"/>
        </w:rPr>
        <w:t>”,</w:t>
      </w:r>
      <w:r w:rsidR="00C4203F" w:rsidRPr="00412094">
        <w:rPr>
          <w:color w:val="000000"/>
        </w:rPr>
        <w:t xml:space="preserve"> </w:t>
      </w:r>
      <w:r w:rsidRPr="00412094">
        <w:rPr>
          <w:color w:val="000000"/>
        </w:rPr>
        <w:t>responde</w:t>
      </w:r>
      <w:r>
        <w:rPr>
          <w:color w:val="000000"/>
        </w:rPr>
        <w:t xml:space="preserve"> a la voluntad altruista del donante, y en este sentido se habla de donante altruista, quien dona a un receptor de la lista de espera cuya identidad desconoce</w:t>
      </w:r>
      <w:r w:rsidR="00864562">
        <w:rPr>
          <w:color w:val="000000"/>
        </w:rPr>
        <w:t xml:space="preserve">. </w:t>
      </w:r>
    </w:p>
    <w:p w14:paraId="183DBB4E" w14:textId="47FAADD4" w:rsidR="000B20C8" w:rsidRPr="009F5FF4" w:rsidRDefault="007672E6" w:rsidP="002806C4">
      <w:pPr>
        <w:pStyle w:val="NormalWeb"/>
        <w:spacing w:line="360" w:lineRule="auto"/>
        <w:ind w:firstLine="360"/>
        <w:jc w:val="both"/>
        <w:rPr>
          <w:color w:val="000000"/>
        </w:rPr>
      </w:pPr>
      <w:r>
        <w:rPr>
          <w:color w:val="000000"/>
        </w:rPr>
        <w:t>E</w:t>
      </w:r>
      <w:r w:rsidR="00864562">
        <w:rPr>
          <w:color w:val="000000"/>
        </w:rPr>
        <w:t xml:space="preserve">n </w:t>
      </w:r>
      <w:r w:rsidR="000B20C8">
        <w:rPr>
          <w:color w:val="000000"/>
        </w:rPr>
        <w:t xml:space="preserve">cuanto al </w:t>
      </w:r>
      <w:r w:rsidR="000B20C8" w:rsidRPr="00864562">
        <w:rPr>
          <w:b/>
          <w:bCs/>
          <w:color w:val="000000"/>
          <w:u w:val="single"/>
        </w:rPr>
        <w:t>donante fallecido o cadavérico</w:t>
      </w:r>
      <w:r w:rsidR="00864562" w:rsidRPr="00864562">
        <w:rPr>
          <w:b/>
          <w:bCs/>
          <w:color w:val="000000"/>
          <w:u w:val="single"/>
        </w:rPr>
        <w:t xml:space="preserve"> (DC),</w:t>
      </w:r>
      <w:r w:rsidR="000B20C8">
        <w:rPr>
          <w:color w:val="000000"/>
        </w:rPr>
        <w:t xml:space="preserve"> se define como la persona difunta de la que se pretende extraer órganos cumpliendo con los requisitos del artículo 10 del Real Decreto, siempre que no haya dejado constancia expresa de su oposición a la donación</w:t>
      </w:r>
      <w:r w:rsidR="00412094">
        <w:rPr>
          <w:color w:val="000000"/>
        </w:rPr>
        <w:t xml:space="preserve">. </w:t>
      </w:r>
      <w:r w:rsidR="000B20C8">
        <w:rPr>
          <w:color w:val="000000"/>
        </w:rPr>
        <w:t>Dentro de esta categoría, la clasificación depende de quién toma la decisión sobre la donación y cómo se expresa la voluntad respecto a la extracción de órganos o tejidos</w:t>
      </w:r>
      <w:r w:rsidR="009F5FF4">
        <w:rPr>
          <w:color w:val="000000"/>
        </w:rPr>
        <w:t>: s</w:t>
      </w:r>
      <w:r w:rsidR="00C057EF">
        <w:rPr>
          <w:color w:val="000000"/>
        </w:rPr>
        <w:t xml:space="preserve">i la persona expresó </w:t>
      </w:r>
      <w:r w:rsidR="00382E8C">
        <w:rPr>
          <w:color w:val="000000"/>
        </w:rPr>
        <w:t xml:space="preserve">en vida su intención de donar alguno o todos sus </w:t>
      </w:r>
      <w:r w:rsidR="009F5FF4">
        <w:rPr>
          <w:color w:val="000000"/>
        </w:rPr>
        <w:t>órganos</w:t>
      </w:r>
      <w:r w:rsidR="00382E8C">
        <w:rPr>
          <w:color w:val="000000"/>
        </w:rPr>
        <w:t xml:space="preserve"> y tejidos para su utilización tras la muerte, se trata de una </w:t>
      </w:r>
      <w:r w:rsidR="009F5FF4" w:rsidRPr="009F5FF4">
        <w:rPr>
          <w:i/>
          <w:iCs/>
          <w:color w:val="000000"/>
          <w:u w:val="single"/>
        </w:rPr>
        <w:t>D</w:t>
      </w:r>
      <w:r w:rsidR="00382E8C" w:rsidRPr="009F5FF4">
        <w:rPr>
          <w:i/>
          <w:iCs/>
          <w:color w:val="000000"/>
          <w:u w:val="single"/>
        </w:rPr>
        <w:t xml:space="preserve">onación </w:t>
      </w:r>
      <w:r w:rsidR="009F5FF4" w:rsidRPr="009F5FF4">
        <w:rPr>
          <w:i/>
          <w:iCs/>
          <w:color w:val="000000"/>
          <w:u w:val="single"/>
        </w:rPr>
        <w:t>O</w:t>
      </w:r>
      <w:r w:rsidR="00382E8C" w:rsidRPr="009F5FF4">
        <w:rPr>
          <w:i/>
          <w:iCs/>
          <w:color w:val="000000"/>
          <w:u w:val="single"/>
        </w:rPr>
        <w:t>rdinaria.</w:t>
      </w:r>
      <w:r w:rsidR="00382E8C">
        <w:rPr>
          <w:color w:val="000000"/>
        </w:rPr>
        <w:t xml:space="preserve"> Cuando la persona no manifestó </w:t>
      </w:r>
      <w:r w:rsidR="000B20C8">
        <w:rPr>
          <w:color w:val="000000"/>
        </w:rPr>
        <w:t xml:space="preserve">consentimiento ni oposición en vida, se recurre a la autorización de los familiares o deudos, lo que se conoce como </w:t>
      </w:r>
      <w:r w:rsidR="009F5FF4" w:rsidRPr="009F5FF4">
        <w:rPr>
          <w:i/>
          <w:iCs/>
          <w:color w:val="000000"/>
          <w:u w:val="single"/>
        </w:rPr>
        <w:t>D</w:t>
      </w:r>
      <w:r w:rsidR="000B20C8" w:rsidRPr="009F5FF4">
        <w:rPr>
          <w:i/>
          <w:iCs/>
          <w:color w:val="000000"/>
          <w:u w:val="single"/>
        </w:rPr>
        <w:t xml:space="preserve">onación </w:t>
      </w:r>
      <w:r w:rsidR="009F5FF4" w:rsidRPr="009F5FF4">
        <w:rPr>
          <w:i/>
          <w:iCs/>
          <w:color w:val="000000"/>
          <w:u w:val="single"/>
        </w:rPr>
        <w:t>E</w:t>
      </w:r>
      <w:r w:rsidR="000B20C8" w:rsidRPr="009F5FF4">
        <w:rPr>
          <w:i/>
          <w:iCs/>
          <w:color w:val="000000"/>
          <w:u w:val="single"/>
        </w:rPr>
        <w:t>xtraordinaria.</w:t>
      </w:r>
      <w:r w:rsidR="000B20C8" w:rsidRPr="009F5FF4">
        <w:rPr>
          <w:color w:val="000000"/>
        </w:rPr>
        <w:t xml:space="preserve"> </w:t>
      </w:r>
      <w:r w:rsidR="000B20C8">
        <w:rPr>
          <w:color w:val="000000"/>
        </w:rPr>
        <w:t>Finalmente, en los casos en</w:t>
      </w:r>
      <w:r w:rsidR="00B65956">
        <w:rPr>
          <w:color w:val="000000"/>
        </w:rPr>
        <w:t xml:space="preserve"> </w:t>
      </w:r>
      <w:r w:rsidR="000B20C8">
        <w:rPr>
          <w:color w:val="000000"/>
        </w:rPr>
        <w:t xml:space="preserve">que el fallecido no expresó oposición y los familiares tampoco manifiestan rechazo dentro de las seis horas posteriores al diagnóstico de muerte encefálica, se aplica </w:t>
      </w:r>
      <w:r w:rsidR="000B20C8" w:rsidRPr="009F5FF4">
        <w:rPr>
          <w:color w:val="000000"/>
        </w:rPr>
        <w:t>la presunción legal de donación, considerada una situación excepcional.</w:t>
      </w:r>
    </w:p>
    <w:p w14:paraId="72FFFCC4" w14:textId="43185C05" w:rsidR="00D9173B" w:rsidRDefault="00D9173B" w:rsidP="00D9173B">
      <w:pPr>
        <w:pStyle w:val="NormalWeb"/>
        <w:numPr>
          <w:ilvl w:val="1"/>
          <w:numId w:val="34"/>
        </w:numPr>
        <w:spacing w:line="360" w:lineRule="auto"/>
        <w:jc w:val="both"/>
        <w:rPr>
          <w:color w:val="000000"/>
        </w:rPr>
      </w:pPr>
      <w:r w:rsidRPr="001C5388">
        <w:rPr>
          <w:b/>
          <w:bCs/>
          <w:color w:val="000000"/>
          <w:u w:val="single"/>
        </w:rPr>
        <w:t xml:space="preserve">Clasificación según </w:t>
      </w:r>
      <w:r w:rsidR="00F87786">
        <w:rPr>
          <w:b/>
          <w:bCs/>
          <w:color w:val="000000"/>
          <w:u w:val="single"/>
        </w:rPr>
        <w:t xml:space="preserve">el alcance de la donación: </w:t>
      </w:r>
    </w:p>
    <w:p w14:paraId="3B95122F" w14:textId="5DE44753" w:rsidR="00E93F3C" w:rsidRPr="009F5FF4" w:rsidRDefault="002045A0" w:rsidP="009F5FF4">
      <w:pPr>
        <w:pStyle w:val="NormalWeb"/>
        <w:spacing w:line="360" w:lineRule="auto"/>
        <w:ind w:firstLine="360"/>
        <w:jc w:val="both"/>
        <w:rPr>
          <w:color w:val="000000"/>
        </w:rPr>
      </w:pPr>
      <w:r>
        <w:rPr>
          <w:color w:val="000000"/>
        </w:rPr>
        <w:t xml:space="preserve">Por último, el Dossier (2012) establece que los </w:t>
      </w:r>
      <w:r w:rsidR="006D2A60">
        <w:rPr>
          <w:color w:val="000000"/>
        </w:rPr>
        <w:t xml:space="preserve">donantes fallecidos también pueden clasificarse en función del alcance de la donación, es decir, de la cantidad de órganos o tejidos que deciden donar. </w:t>
      </w:r>
      <w:r w:rsidR="003750B1">
        <w:rPr>
          <w:color w:val="000000"/>
        </w:rPr>
        <w:t xml:space="preserve">Por lo general, </w:t>
      </w:r>
      <w:r w:rsidR="006D2A60">
        <w:rPr>
          <w:color w:val="000000"/>
        </w:rPr>
        <w:t xml:space="preserve">debido a la escasez de </w:t>
      </w:r>
      <w:r w:rsidR="003750B1">
        <w:rPr>
          <w:color w:val="000000"/>
        </w:rPr>
        <w:t>órganos</w:t>
      </w:r>
      <w:r w:rsidR="006D2A60">
        <w:rPr>
          <w:color w:val="000000"/>
        </w:rPr>
        <w:t xml:space="preserve"> disponibles y a la elevada </w:t>
      </w:r>
      <w:r w:rsidR="003750B1">
        <w:rPr>
          <w:color w:val="000000"/>
        </w:rPr>
        <w:t>demanda</w:t>
      </w:r>
      <w:r w:rsidR="006D2A60">
        <w:rPr>
          <w:color w:val="000000"/>
        </w:rPr>
        <w:t xml:space="preserve"> existente, lo habitual es que la donación sea </w:t>
      </w:r>
      <w:r w:rsidR="003750B1">
        <w:rPr>
          <w:color w:val="000000"/>
        </w:rPr>
        <w:t>completa,</w:t>
      </w:r>
      <w:r w:rsidR="006D2A60">
        <w:rPr>
          <w:color w:val="000000"/>
        </w:rPr>
        <w:t xml:space="preserve"> es decir, permitiendo </w:t>
      </w:r>
      <w:r w:rsidR="003750B1">
        <w:rPr>
          <w:color w:val="000000"/>
        </w:rPr>
        <w:t>la extracción</w:t>
      </w:r>
      <w:r w:rsidR="006D2A60">
        <w:rPr>
          <w:color w:val="000000"/>
        </w:rPr>
        <w:t xml:space="preserve"> de todos los </w:t>
      </w:r>
      <w:r w:rsidR="003750B1">
        <w:rPr>
          <w:color w:val="000000"/>
        </w:rPr>
        <w:t>órganos</w:t>
      </w:r>
      <w:r w:rsidR="006D2A60">
        <w:rPr>
          <w:color w:val="000000"/>
        </w:rPr>
        <w:t xml:space="preserve"> via</w:t>
      </w:r>
      <w:r w:rsidR="003750B1">
        <w:rPr>
          <w:color w:val="000000"/>
        </w:rPr>
        <w:t>bles</w:t>
      </w:r>
      <w:r w:rsidR="006D2A60">
        <w:rPr>
          <w:color w:val="000000"/>
        </w:rPr>
        <w:t xml:space="preserve"> de la persona </w:t>
      </w:r>
      <w:r w:rsidR="003750B1">
        <w:rPr>
          <w:color w:val="000000"/>
        </w:rPr>
        <w:t>fallecida.</w:t>
      </w:r>
      <w:r w:rsidR="006D2A60">
        <w:rPr>
          <w:color w:val="000000"/>
        </w:rPr>
        <w:t xml:space="preserve"> No obstante,</w:t>
      </w:r>
      <w:r w:rsidR="003750B1">
        <w:rPr>
          <w:color w:val="000000"/>
        </w:rPr>
        <w:t xml:space="preserve"> en casos excepcionales, cuando la persona no desea donar la totalidad de sus órganos o tejidos, puede dejar constancia de ello en vida, especificando únicamente aquellos que autoriza donar. Para </w:t>
      </w:r>
      <w:r w:rsidR="003750B1">
        <w:rPr>
          <w:color w:val="000000"/>
        </w:rPr>
        <w:lastRenderedPageBreak/>
        <w:t>que esta decisión se respete, es necesario que la persona haya manifestado su voluntad comunicándola a sus familiares o allegados antes de morir</w:t>
      </w:r>
      <w:r w:rsidR="008D2F0F">
        <w:rPr>
          <w:color w:val="000000"/>
        </w:rPr>
        <w:t xml:space="preserve"> durante su vida (ONT, 2025).</w:t>
      </w:r>
    </w:p>
    <w:p w14:paraId="03863B35" w14:textId="4966D712" w:rsidR="00EA7FB5" w:rsidRPr="00F44DB5" w:rsidRDefault="00F443BB" w:rsidP="00802C00">
      <w:pPr>
        <w:pStyle w:val="Prrafodelista"/>
        <w:numPr>
          <w:ilvl w:val="0"/>
          <w:numId w:val="15"/>
        </w:numPr>
        <w:spacing w:after="240" w:line="360" w:lineRule="auto"/>
        <w:rPr>
          <w:rFonts w:ascii="Times New Roman" w:hAnsi="Times New Roman" w:cs="Times New Roman"/>
          <w:b/>
          <w:bCs/>
        </w:rPr>
      </w:pPr>
      <w:r w:rsidRPr="00F44DB5">
        <w:rPr>
          <w:rFonts w:ascii="Times New Roman" w:hAnsi="Times New Roman" w:cs="Times New Roman"/>
          <w:b/>
          <w:bCs/>
        </w:rPr>
        <w:t>Marco Legal y L</w:t>
      </w:r>
      <w:r w:rsidR="00BF3615" w:rsidRPr="00F44DB5">
        <w:rPr>
          <w:rFonts w:ascii="Times New Roman" w:hAnsi="Times New Roman" w:cs="Times New Roman"/>
          <w:b/>
          <w:bCs/>
        </w:rPr>
        <w:t xml:space="preserve">egislación española </w:t>
      </w:r>
      <w:r w:rsidRPr="00F44DB5">
        <w:rPr>
          <w:rFonts w:ascii="Times New Roman" w:hAnsi="Times New Roman" w:cs="Times New Roman"/>
          <w:b/>
          <w:bCs/>
        </w:rPr>
        <w:t>en materia de</w:t>
      </w:r>
      <w:r w:rsidR="00BF3615" w:rsidRPr="00F44DB5">
        <w:rPr>
          <w:rFonts w:ascii="Times New Roman" w:hAnsi="Times New Roman" w:cs="Times New Roman"/>
          <w:b/>
          <w:bCs/>
        </w:rPr>
        <w:t xml:space="preserve"> Trasplante de órganos: </w:t>
      </w:r>
    </w:p>
    <w:p w14:paraId="2D022BC7" w14:textId="3AFBE574" w:rsidR="005310FA" w:rsidRDefault="005928B1" w:rsidP="00922D30">
      <w:pPr>
        <w:pStyle w:val="NormalWeb"/>
        <w:spacing w:before="0" w:beforeAutospacing="0" w:after="200" w:afterAutospacing="0" w:line="360" w:lineRule="auto"/>
        <w:ind w:firstLine="708"/>
        <w:jc w:val="both"/>
        <w:rPr>
          <w:color w:val="000000"/>
        </w:rPr>
      </w:pPr>
      <w:r>
        <w:rPr>
          <w:color w:val="000000"/>
        </w:rPr>
        <w:t>Una vez analizada la clasificación de los trasplantes</w:t>
      </w:r>
      <w:r w:rsidR="00EA5CE4">
        <w:rPr>
          <w:color w:val="000000"/>
        </w:rPr>
        <w:t xml:space="preserve">, </w:t>
      </w:r>
      <w:r>
        <w:rPr>
          <w:color w:val="000000"/>
        </w:rPr>
        <w:t>la tipología de donantes</w:t>
      </w:r>
      <w:r w:rsidR="00EA5CE4">
        <w:rPr>
          <w:color w:val="000000"/>
        </w:rPr>
        <w:t xml:space="preserve"> y el alcance de la donación, </w:t>
      </w:r>
      <w:r>
        <w:rPr>
          <w:color w:val="000000"/>
        </w:rPr>
        <w:t xml:space="preserve">es necesario considerar </w:t>
      </w:r>
      <w:r w:rsidR="00EA5CE4">
        <w:rPr>
          <w:color w:val="000000"/>
        </w:rPr>
        <w:t xml:space="preserve">el marco legal que regula estas </w:t>
      </w:r>
      <w:r w:rsidR="00D329CF">
        <w:rPr>
          <w:color w:val="000000"/>
        </w:rPr>
        <w:t xml:space="preserve">intervenciones </w:t>
      </w:r>
      <w:r w:rsidR="00EA5CE4">
        <w:rPr>
          <w:color w:val="000000"/>
        </w:rPr>
        <w:t xml:space="preserve">en España. </w:t>
      </w:r>
      <w:r w:rsidR="005310FA" w:rsidRPr="00CE1FBE">
        <w:rPr>
          <w:color w:val="000000"/>
        </w:rPr>
        <w:t xml:space="preserve">La Ley 30/1979, de 27 de octubre, sobre extracción y trasplante de órganos, </w:t>
      </w:r>
      <w:r w:rsidR="00024236" w:rsidRPr="00CE1FBE">
        <w:rPr>
          <w:color w:val="000000"/>
        </w:rPr>
        <w:t xml:space="preserve">junto con </w:t>
      </w:r>
      <w:r w:rsidR="005310FA" w:rsidRPr="00CE1FBE">
        <w:rPr>
          <w:color w:val="000000"/>
        </w:rPr>
        <w:t xml:space="preserve">el Real Decreto 2070/1999 y su actualización posterior, el Real Decreto 1723/2012, constituyen la regulación vigente </w:t>
      </w:r>
      <w:r w:rsidR="006354E0" w:rsidRPr="00CE1FBE">
        <w:rPr>
          <w:color w:val="000000"/>
        </w:rPr>
        <w:t xml:space="preserve">en </w:t>
      </w:r>
      <w:r w:rsidR="003C706B" w:rsidRPr="00CE1FBE">
        <w:rPr>
          <w:color w:val="000000"/>
        </w:rPr>
        <w:t xml:space="preserve">este ámbito, </w:t>
      </w:r>
      <w:r w:rsidR="005310FA" w:rsidRPr="00CE1FBE">
        <w:rPr>
          <w:color w:val="000000"/>
        </w:rPr>
        <w:t>la cual debe cumpli</w:t>
      </w:r>
      <w:r w:rsidR="00B93F84">
        <w:rPr>
          <w:color w:val="000000"/>
        </w:rPr>
        <w:t xml:space="preserve">rse </w:t>
      </w:r>
      <w:r w:rsidR="00922D30">
        <w:rPr>
          <w:color w:val="000000"/>
        </w:rPr>
        <w:t xml:space="preserve">obligatoriamente </w:t>
      </w:r>
      <w:r w:rsidR="005310FA" w:rsidRPr="00CE1FBE">
        <w:rPr>
          <w:color w:val="000000"/>
        </w:rPr>
        <w:t xml:space="preserve">por todos los profesionales </w:t>
      </w:r>
      <w:r w:rsidR="009C6676" w:rsidRPr="00CE1FBE">
        <w:rPr>
          <w:color w:val="000000"/>
        </w:rPr>
        <w:t>implicados en est</w:t>
      </w:r>
      <w:r w:rsidR="00FD0CA4">
        <w:rPr>
          <w:color w:val="000000"/>
        </w:rPr>
        <w:t xml:space="preserve">e </w:t>
      </w:r>
      <w:r w:rsidR="009C6676" w:rsidRPr="00CE1FBE">
        <w:rPr>
          <w:color w:val="000000"/>
        </w:rPr>
        <w:t>procedimiento</w:t>
      </w:r>
      <w:r w:rsidR="0045471C" w:rsidRPr="00CE1FBE">
        <w:rPr>
          <w:color w:val="000000"/>
        </w:rPr>
        <w:t xml:space="preserve">. De esta forma, se garantiza </w:t>
      </w:r>
      <w:r w:rsidR="001E0489" w:rsidRPr="00CE1FBE">
        <w:rPr>
          <w:color w:val="000000"/>
        </w:rPr>
        <w:t xml:space="preserve">que </w:t>
      </w:r>
      <w:r w:rsidR="003A523F" w:rsidRPr="00CE1FBE">
        <w:rPr>
          <w:color w:val="000000"/>
        </w:rPr>
        <w:t xml:space="preserve">los procesos de donación y trasplantes </w:t>
      </w:r>
      <w:r w:rsidR="00D01E10" w:rsidRPr="00CE1FBE">
        <w:rPr>
          <w:color w:val="000000"/>
        </w:rPr>
        <w:t>se</w:t>
      </w:r>
      <w:r w:rsidR="00D01E10">
        <w:rPr>
          <w:color w:val="000000"/>
        </w:rPr>
        <w:t xml:space="preserve"> realicen de forma ética</w:t>
      </w:r>
      <w:r w:rsidR="00C26A02">
        <w:rPr>
          <w:color w:val="000000"/>
        </w:rPr>
        <w:t xml:space="preserve"> y </w:t>
      </w:r>
      <w:r w:rsidR="00420669">
        <w:rPr>
          <w:color w:val="000000"/>
        </w:rPr>
        <w:t xml:space="preserve">en </w:t>
      </w:r>
      <w:r w:rsidR="00C26A02">
        <w:rPr>
          <w:color w:val="000000"/>
        </w:rPr>
        <w:t>conform</w:t>
      </w:r>
      <w:r w:rsidR="00420669">
        <w:rPr>
          <w:color w:val="000000"/>
        </w:rPr>
        <w:t xml:space="preserve">idad con </w:t>
      </w:r>
      <w:r w:rsidR="00C26A02">
        <w:rPr>
          <w:color w:val="000000"/>
        </w:rPr>
        <w:t xml:space="preserve">la normativa legal. </w:t>
      </w:r>
    </w:p>
    <w:p w14:paraId="6B5A86D6" w14:textId="77777777" w:rsidR="00922D30" w:rsidRDefault="00172297" w:rsidP="00922D30">
      <w:pPr>
        <w:pStyle w:val="NormalWeb"/>
        <w:spacing w:before="0" w:beforeAutospacing="0" w:after="200" w:afterAutospacing="0" w:line="360" w:lineRule="auto"/>
        <w:ind w:firstLine="708"/>
        <w:jc w:val="both"/>
        <w:rPr>
          <w:color w:val="000000"/>
        </w:rPr>
      </w:pPr>
      <w:r w:rsidRPr="00172297">
        <w:rPr>
          <w:color w:val="000000"/>
        </w:rPr>
        <w:t xml:space="preserve">Para </w:t>
      </w:r>
      <w:r w:rsidR="00C26A02">
        <w:rPr>
          <w:color w:val="000000"/>
        </w:rPr>
        <w:t xml:space="preserve">que </w:t>
      </w:r>
      <w:r w:rsidRPr="00172297">
        <w:rPr>
          <w:color w:val="000000"/>
        </w:rPr>
        <w:t xml:space="preserve">el receptor pueda recibir </w:t>
      </w:r>
      <w:r w:rsidR="009A6175">
        <w:rPr>
          <w:color w:val="000000"/>
        </w:rPr>
        <w:t xml:space="preserve">un </w:t>
      </w:r>
      <w:r w:rsidRPr="00172297">
        <w:rPr>
          <w:color w:val="000000"/>
        </w:rPr>
        <w:t xml:space="preserve">órgano sin que </w:t>
      </w:r>
      <w:r w:rsidR="00FD0B1B">
        <w:rPr>
          <w:color w:val="000000"/>
        </w:rPr>
        <w:t xml:space="preserve">la práctica </w:t>
      </w:r>
      <w:r w:rsidRPr="00172297">
        <w:rPr>
          <w:color w:val="000000"/>
        </w:rPr>
        <w:t>atente contra su vida</w:t>
      </w:r>
      <w:r w:rsidR="00E4329A">
        <w:rPr>
          <w:color w:val="000000"/>
        </w:rPr>
        <w:t xml:space="preserve"> y su integridad, </w:t>
      </w:r>
      <w:r w:rsidRPr="00172297">
        <w:rPr>
          <w:color w:val="000000"/>
        </w:rPr>
        <w:t xml:space="preserve">es imprescindible cumplir con las normas legales y </w:t>
      </w:r>
      <w:r w:rsidR="001C3B89">
        <w:rPr>
          <w:color w:val="000000"/>
        </w:rPr>
        <w:t>jurídicas</w:t>
      </w:r>
      <w:r w:rsidR="005F3276">
        <w:rPr>
          <w:color w:val="000000"/>
        </w:rPr>
        <w:t xml:space="preserve"> </w:t>
      </w:r>
      <w:r w:rsidR="00997064">
        <w:rPr>
          <w:color w:val="000000"/>
        </w:rPr>
        <w:t xml:space="preserve">establecidas, </w:t>
      </w:r>
      <w:r w:rsidR="00BD0238">
        <w:rPr>
          <w:color w:val="000000"/>
        </w:rPr>
        <w:t>según</w:t>
      </w:r>
      <w:r w:rsidR="00FD0B1B">
        <w:rPr>
          <w:color w:val="000000"/>
        </w:rPr>
        <w:t xml:space="preserve"> se trat</w:t>
      </w:r>
      <w:r w:rsidR="008A4E17">
        <w:rPr>
          <w:color w:val="000000"/>
        </w:rPr>
        <w:t>e</w:t>
      </w:r>
      <w:r w:rsidR="00FD0B1B">
        <w:rPr>
          <w:color w:val="000000"/>
        </w:rPr>
        <w:t xml:space="preserve"> de un donante vivo (DV) o fallecido/</w:t>
      </w:r>
      <w:r w:rsidR="008A4E17">
        <w:rPr>
          <w:color w:val="000000"/>
        </w:rPr>
        <w:t>cadavérico</w:t>
      </w:r>
      <w:r w:rsidR="00FD0B1B">
        <w:rPr>
          <w:color w:val="000000"/>
        </w:rPr>
        <w:t xml:space="preserve"> (DC)</w:t>
      </w:r>
      <w:r w:rsidR="00922D30">
        <w:rPr>
          <w:color w:val="000000"/>
        </w:rPr>
        <w:t xml:space="preserve">. </w:t>
      </w:r>
    </w:p>
    <w:p w14:paraId="37EF2CB1" w14:textId="586B6A54" w:rsidR="002076CE" w:rsidRPr="00FD0CA4" w:rsidRDefault="008A4E17" w:rsidP="00FD0CA4">
      <w:pPr>
        <w:pStyle w:val="NormalWeb"/>
        <w:spacing w:before="0" w:beforeAutospacing="0" w:after="200" w:afterAutospacing="0" w:line="360" w:lineRule="auto"/>
        <w:ind w:firstLine="708"/>
        <w:jc w:val="both"/>
        <w:rPr>
          <w:color w:val="000000" w:themeColor="text1"/>
        </w:rPr>
      </w:pPr>
      <w:r w:rsidRPr="564AAFEE">
        <w:rPr>
          <w:color w:val="000000" w:themeColor="text1"/>
        </w:rPr>
        <w:t>En el caso de un donante vivo (DV), a</w:t>
      </w:r>
      <w:r w:rsidR="00172297" w:rsidRPr="564AAFEE">
        <w:rPr>
          <w:color w:val="000000" w:themeColor="text1"/>
        </w:rPr>
        <w:t xml:space="preserve">l tratarse de una práctica opcional y no obligatoria, </w:t>
      </w:r>
      <w:r w:rsidR="000556DC" w:rsidRPr="564AAFEE">
        <w:rPr>
          <w:color w:val="000000" w:themeColor="text1"/>
        </w:rPr>
        <w:t xml:space="preserve">es necesario </w:t>
      </w:r>
      <w:r w:rsidR="005669F7" w:rsidRPr="564AAFEE">
        <w:rPr>
          <w:color w:val="000000" w:themeColor="text1"/>
        </w:rPr>
        <w:t xml:space="preserve">que </w:t>
      </w:r>
      <w:r w:rsidR="2D2D34BD" w:rsidRPr="564AAFEE">
        <w:rPr>
          <w:color w:val="000000" w:themeColor="text1"/>
        </w:rPr>
        <w:t>é</w:t>
      </w:r>
      <w:r w:rsidR="004739E8" w:rsidRPr="564AAFEE">
        <w:rPr>
          <w:color w:val="000000" w:themeColor="text1"/>
        </w:rPr>
        <w:t xml:space="preserve">ste </w:t>
      </w:r>
      <w:r w:rsidR="005669F7" w:rsidRPr="564AAFEE">
        <w:rPr>
          <w:color w:val="000000" w:themeColor="text1"/>
        </w:rPr>
        <w:t xml:space="preserve">otorgue su consentimiento libre, informado y por escrito, </w:t>
      </w:r>
      <w:r w:rsidR="000556DC" w:rsidRPr="564AAFEE">
        <w:rPr>
          <w:color w:val="000000" w:themeColor="text1"/>
        </w:rPr>
        <w:t xml:space="preserve">que sea </w:t>
      </w:r>
      <w:r w:rsidR="00797814" w:rsidRPr="564AAFEE">
        <w:rPr>
          <w:color w:val="000000" w:themeColor="text1"/>
        </w:rPr>
        <w:t>mayor de edad</w:t>
      </w:r>
      <w:r w:rsidR="005669F7" w:rsidRPr="564AAFEE">
        <w:rPr>
          <w:color w:val="000000" w:themeColor="text1"/>
        </w:rPr>
        <w:t xml:space="preserve">, </w:t>
      </w:r>
      <w:r w:rsidR="00C517AD" w:rsidRPr="564AAFEE">
        <w:rPr>
          <w:color w:val="000000" w:themeColor="text1"/>
        </w:rPr>
        <w:t>con p</w:t>
      </w:r>
      <w:r w:rsidR="005669F7" w:rsidRPr="564AAFEE">
        <w:rPr>
          <w:color w:val="000000" w:themeColor="text1"/>
        </w:rPr>
        <w:t xml:space="preserve">lena capacidad de juicio y </w:t>
      </w:r>
      <w:r w:rsidR="000556DC" w:rsidRPr="564AAFEE">
        <w:rPr>
          <w:color w:val="000000" w:themeColor="text1"/>
        </w:rPr>
        <w:t xml:space="preserve">se </w:t>
      </w:r>
      <w:r w:rsidR="005669F7" w:rsidRPr="564AAFEE">
        <w:rPr>
          <w:color w:val="000000" w:themeColor="text1"/>
        </w:rPr>
        <w:t>enc</w:t>
      </w:r>
      <w:r w:rsidR="000556DC" w:rsidRPr="564AAFEE">
        <w:rPr>
          <w:color w:val="000000" w:themeColor="text1"/>
        </w:rPr>
        <w:t xml:space="preserve">uentre </w:t>
      </w:r>
      <w:r w:rsidR="005669F7" w:rsidRPr="564AAFEE">
        <w:rPr>
          <w:color w:val="000000" w:themeColor="text1"/>
        </w:rPr>
        <w:t>en buen estado de salud</w:t>
      </w:r>
      <w:r w:rsidR="00256DB8" w:rsidRPr="564AAFEE">
        <w:rPr>
          <w:color w:val="000000" w:themeColor="text1"/>
        </w:rPr>
        <w:t xml:space="preserve">, tanto </w:t>
      </w:r>
      <w:r w:rsidR="00526A5A" w:rsidRPr="564AAFEE">
        <w:rPr>
          <w:color w:val="000000" w:themeColor="text1"/>
        </w:rPr>
        <w:t xml:space="preserve">física como </w:t>
      </w:r>
      <w:r w:rsidR="00256DB8" w:rsidRPr="564AAFEE">
        <w:rPr>
          <w:color w:val="000000" w:themeColor="text1"/>
        </w:rPr>
        <w:t xml:space="preserve">mental, </w:t>
      </w:r>
      <w:r w:rsidR="005669F7" w:rsidRPr="564AAFEE">
        <w:rPr>
          <w:color w:val="000000" w:themeColor="text1"/>
        </w:rPr>
        <w:t xml:space="preserve">certificado por un médico. </w:t>
      </w:r>
      <w:r w:rsidR="00BF7513">
        <w:rPr>
          <w:color w:val="000000" w:themeColor="text1"/>
        </w:rPr>
        <w:t>A</w:t>
      </w:r>
      <w:r w:rsidR="007F3BD4">
        <w:rPr>
          <w:color w:val="000000" w:themeColor="text1"/>
        </w:rPr>
        <w:t>demás</w:t>
      </w:r>
      <w:r w:rsidR="00BF7513">
        <w:rPr>
          <w:color w:val="000000" w:themeColor="text1"/>
        </w:rPr>
        <w:t xml:space="preserve">, el donante </w:t>
      </w:r>
      <w:r w:rsidR="004739E8" w:rsidRPr="564AAFEE">
        <w:rPr>
          <w:color w:val="000000" w:themeColor="text1"/>
        </w:rPr>
        <w:t>debe r</w:t>
      </w:r>
      <w:r w:rsidR="005669F7" w:rsidRPr="564AAFEE">
        <w:rPr>
          <w:color w:val="000000" w:themeColor="text1"/>
        </w:rPr>
        <w:t xml:space="preserve">ecibir información completa sobre las </w:t>
      </w:r>
      <w:r w:rsidR="00BF7513">
        <w:rPr>
          <w:color w:val="000000" w:themeColor="text1"/>
        </w:rPr>
        <w:t xml:space="preserve">posibles </w:t>
      </w:r>
      <w:r w:rsidR="005669F7" w:rsidRPr="564AAFEE">
        <w:rPr>
          <w:color w:val="000000" w:themeColor="text1"/>
        </w:rPr>
        <w:t>consecuencias de la donación,</w:t>
      </w:r>
      <w:r w:rsidR="000556DC" w:rsidRPr="564AAFEE">
        <w:rPr>
          <w:color w:val="000000" w:themeColor="text1"/>
        </w:rPr>
        <w:t xml:space="preserve"> </w:t>
      </w:r>
      <w:r w:rsidR="00122B17" w:rsidRPr="564AAFEE">
        <w:rPr>
          <w:color w:val="000000" w:themeColor="text1"/>
        </w:rPr>
        <w:t>incluyendo</w:t>
      </w:r>
      <w:r w:rsidR="00BF7513">
        <w:rPr>
          <w:color w:val="000000" w:themeColor="text1"/>
        </w:rPr>
        <w:t xml:space="preserve"> </w:t>
      </w:r>
      <w:r w:rsidR="00122B17" w:rsidRPr="564AAFEE">
        <w:rPr>
          <w:color w:val="000000" w:themeColor="text1"/>
        </w:rPr>
        <w:t xml:space="preserve">efectos físicos, psicológicos y emocionales, así como repercusiones que pueda </w:t>
      </w:r>
      <w:r w:rsidR="00083639">
        <w:rPr>
          <w:color w:val="000000" w:themeColor="text1"/>
        </w:rPr>
        <w:t xml:space="preserve">afectar </w:t>
      </w:r>
      <w:r w:rsidR="00122B17" w:rsidRPr="564AAFEE">
        <w:rPr>
          <w:color w:val="000000" w:themeColor="text1"/>
        </w:rPr>
        <w:t>en su vida personal, familiar y profesional.</w:t>
      </w:r>
      <w:r w:rsidR="00BF7513">
        <w:rPr>
          <w:color w:val="000000" w:themeColor="text1"/>
        </w:rPr>
        <w:t xml:space="preserve"> </w:t>
      </w:r>
      <w:r w:rsidR="008363E2">
        <w:rPr>
          <w:color w:val="000000" w:themeColor="text1"/>
        </w:rPr>
        <w:t xml:space="preserve">Para que la donación pueda llevarse a cabo, será necesaria la firma del documento de cesión del órgano por parte del donante, ya que sin ella no puede verificarse su </w:t>
      </w:r>
      <w:r w:rsidR="00DF0607">
        <w:rPr>
          <w:color w:val="000000" w:themeColor="text1"/>
        </w:rPr>
        <w:t xml:space="preserve">consentimiento ni se podrá </w:t>
      </w:r>
      <w:r w:rsidR="00BC5906">
        <w:rPr>
          <w:color w:val="000000" w:themeColor="text1"/>
        </w:rPr>
        <w:t xml:space="preserve">avanzar en </w:t>
      </w:r>
      <w:r w:rsidR="00DF0607">
        <w:rPr>
          <w:color w:val="000000" w:themeColor="text1"/>
        </w:rPr>
        <w:t xml:space="preserve">el </w:t>
      </w:r>
      <w:r w:rsidR="00FD0CA4">
        <w:rPr>
          <w:color w:val="000000" w:themeColor="text1"/>
        </w:rPr>
        <w:t xml:space="preserve">procedimiento. </w:t>
      </w:r>
      <w:r w:rsidR="0045129F">
        <w:rPr>
          <w:color w:val="000000"/>
        </w:rPr>
        <w:t>Por otro lado, l</w:t>
      </w:r>
      <w:r w:rsidR="00172297" w:rsidRPr="00172297">
        <w:rPr>
          <w:color w:val="000000"/>
        </w:rPr>
        <w:t xml:space="preserve">a intervención no debe suponer un perjuicio grave para la salud del receptor, y entre el momento </w:t>
      </w:r>
      <w:r w:rsidR="000431D3">
        <w:rPr>
          <w:color w:val="000000"/>
        </w:rPr>
        <w:t xml:space="preserve">en que el donante toma la </w:t>
      </w:r>
      <w:r w:rsidR="00172297" w:rsidRPr="00172297">
        <w:rPr>
          <w:color w:val="000000"/>
        </w:rPr>
        <w:t xml:space="preserve">decisión </w:t>
      </w:r>
      <w:r w:rsidR="00897BC8">
        <w:rPr>
          <w:color w:val="000000"/>
        </w:rPr>
        <w:t xml:space="preserve">y </w:t>
      </w:r>
      <w:r>
        <w:rPr>
          <w:color w:val="000000"/>
        </w:rPr>
        <w:t xml:space="preserve">se lleva a cabo </w:t>
      </w:r>
      <w:r w:rsidR="009025A3">
        <w:rPr>
          <w:color w:val="000000"/>
        </w:rPr>
        <w:t xml:space="preserve">la </w:t>
      </w:r>
      <w:r w:rsidR="00172297" w:rsidRPr="00172297">
        <w:rPr>
          <w:color w:val="000000"/>
        </w:rPr>
        <w:t>extracción del órgano</w:t>
      </w:r>
      <w:r w:rsidR="00897BC8">
        <w:rPr>
          <w:color w:val="000000"/>
        </w:rPr>
        <w:t xml:space="preserve"> s</w:t>
      </w:r>
      <w:r w:rsidR="009025A3">
        <w:rPr>
          <w:color w:val="000000"/>
        </w:rPr>
        <w:t xml:space="preserve">e debe garantizar un periodo </w:t>
      </w:r>
      <w:r w:rsidR="00897BC8">
        <w:rPr>
          <w:color w:val="000000"/>
        </w:rPr>
        <w:t xml:space="preserve">mínimo de </w:t>
      </w:r>
      <w:r w:rsidR="00172297" w:rsidRPr="00172297">
        <w:rPr>
          <w:color w:val="000000"/>
        </w:rPr>
        <w:t xml:space="preserve">24 </w:t>
      </w:r>
      <w:r w:rsidR="001F48BA">
        <w:rPr>
          <w:color w:val="000000"/>
        </w:rPr>
        <w:t xml:space="preserve">horas, </w:t>
      </w:r>
      <w:r w:rsidR="009B02FC">
        <w:rPr>
          <w:color w:val="000000"/>
        </w:rPr>
        <w:t xml:space="preserve">permitiéndole </w:t>
      </w:r>
      <w:r>
        <w:rPr>
          <w:color w:val="000000"/>
        </w:rPr>
        <w:t xml:space="preserve">reflexionar </w:t>
      </w:r>
      <w:r w:rsidR="009B02FC">
        <w:rPr>
          <w:color w:val="000000"/>
        </w:rPr>
        <w:t>sobre la importancia de su acto. La operación únicamente</w:t>
      </w:r>
      <w:r w:rsidR="002165B9">
        <w:rPr>
          <w:color w:val="000000"/>
        </w:rPr>
        <w:t xml:space="preserve"> podrá r</w:t>
      </w:r>
      <w:r w:rsidR="009B02FC">
        <w:rPr>
          <w:color w:val="000000"/>
        </w:rPr>
        <w:t>ealiza</w:t>
      </w:r>
      <w:r w:rsidR="002165B9">
        <w:rPr>
          <w:color w:val="000000"/>
        </w:rPr>
        <w:t>rse</w:t>
      </w:r>
      <w:r w:rsidR="009B02FC">
        <w:rPr>
          <w:color w:val="000000"/>
        </w:rPr>
        <w:t xml:space="preserve"> en centros sanitarios especializados</w:t>
      </w:r>
      <w:r w:rsidR="0019223A">
        <w:rPr>
          <w:color w:val="000000"/>
        </w:rPr>
        <w:t xml:space="preserve"> y autorizados para dicha práctica. </w:t>
      </w:r>
    </w:p>
    <w:p w14:paraId="76BB2648" w14:textId="0475D814" w:rsidR="000D7681" w:rsidRDefault="000D7681" w:rsidP="00AC04B1">
      <w:pPr>
        <w:pStyle w:val="NormalWeb"/>
        <w:spacing w:before="0" w:beforeAutospacing="0" w:after="200" w:afterAutospacing="0" w:line="360" w:lineRule="auto"/>
        <w:ind w:firstLine="708"/>
        <w:jc w:val="both"/>
        <w:rPr>
          <w:color w:val="000000"/>
        </w:rPr>
      </w:pPr>
      <w:r w:rsidRPr="00CE1FBE">
        <w:rPr>
          <w:color w:val="000000" w:themeColor="text1"/>
        </w:rPr>
        <w:lastRenderedPageBreak/>
        <w:t>Recientemente</w:t>
      </w:r>
      <w:r w:rsidR="00233173" w:rsidRPr="00CE1FBE">
        <w:rPr>
          <w:color w:val="000000" w:themeColor="text1"/>
        </w:rPr>
        <w:t xml:space="preserve">, la Ley 6/2024, </w:t>
      </w:r>
      <w:r w:rsidR="006A4D60" w:rsidRPr="00CE1FBE">
        <w:rPr>
          <w:color w:val="000000" w:themeColor="text1"/>
        </w:rPr>
        <w:t xml:space="preserve">del 20 de </w:t>
      </w:r>
      <w:r w:rsidR="00DF0EF5" w:rsidRPr="00CE1FBE">
        <w:rPr>
          <w:color w:val="000000" w:themeColor="text1"/>
        </w:rPr>
        <w:t>diciembre</w:t>
      </w:r>
      <w:r w:rsidR="006A4D60" w:rsidRPr="00CE1FBE">
        <w:rPr>
          <w:color w:val="000000" w:themeColor="text1"/>
        </w:rPr>
        <w:t xml:space="preserve">, para la </w:t>
      </w:r>
      <w:r w:rsidR="00B939CB" w:rsidRPr="00CE1FBE">
        <w:rPr>
          <w:color w:val="000000" w:themeColor="text1"/>
        </w:rPr>
        <w:t>mejora</w:t>
      </w:r>
      <w:r w:rsidR="006A4D60" w:rsidRPr="00CE1FBE">
        <w:rPr>
          <w:color w:val="000000" w:themeColor="text1"/>
        </w:rPr>
        <w:t xml:space="preserve"> de protección de las personas donantes en vivo de </w:t>
      </w:r>
      <w:r w:rsidR="00B939CB" w:rsidRPr="00CE1FBE">
        <w:rPr>
          <w:color w:val="000000" w:themeColor="text1"/>
        </w:rPr>
        <w:t>órganos o tejidos para su posterior trasplante</w:t>
      </w:r>
      <w:r w:rsidR="00DF0EF5" w:rsidRPr="00CE1FBE">
        <w:rPr>
          <w:color w:val="000000" w:themeColor="text1"/>
        </w:rPr>
        <w:t xml:space="preserve">, </w:t>
      </w:r>
      <w:r w:rsidR="00B939CB" w:rsidRPr="00CE1FBE">
        <w:rPr>
          <w:color w:val="000000" w:themeColor="text1"/>
        </w:rPr>
        <w:t>q</w:t>
      </w:r>
      <w:r w:rsidR="00233173" w:rsidRPr="00CE1FBE">
        <w:rPr>
          <w:color w:val="000000" w:themeColor="text1"/>
        </w:rPr>
        <w:t>ue</w:t>
      </w:r>
      <w:r w:rsidR="00233173" w:rsidRPr="564AAFEE">
        <w:rPr>
          <w:color w:val="000000" w:themeColor="text1"/>
        </w:rPr>
        <w:t xml:space="preserve"> entr</w:t>
      </w:r>
      <w:r w:rsidR="3D727FF5" w:rsidRPr="564AAFEE">
        <w:rPr>
          <w:color w:val="000000" w:themeColor="text1"/>
        </w:rPr>
        <w:t>ó</w:t>
      </w:r>
      <w:r w:rsidR="00233173" w:rsidRPr="564AAFEE">
        <w:rPr>
          <w:color w:val="000000" w:themeColor="text1"/>
        </w:rPr>
        <w:t xml:space="preserve"> en vigor el </w:t>
      </w:r>
      <w:r w:rsidR="23CE0EAF" w:rsidRPr="564AAFEE">
        <w:rPr>
          <w:color w:val="000000" w:themeColor="text1"/>
        </w:rPr>
        <w:t xml:space="preserve">pasado </w:t>
      </w:r>
      <w:r w:rsidR="008F4AB3" w:rsidRPr="564AAFEE">
        <w:rPr>
          <w:color w:val="000000" w:themeColor="text1"/>
        </w:rPr>
        <w:t xml:space="preserve">3 de </w:t>
      </w:r>
      <w:r w:rsidR="00DF0EF5" w:rsidRPr="564AAFEE">
        <w:rPr>
          <w:color w:val="000000" w:themeColor="text1"/>
        </w:rPr>
        <w:t>m</w:t>
      </w:r>
      <w:r w:rsidR="008F4AB3" w:rsidRPr="564AAFEE">
        <w:rPr>
          <w:color w:val="000000" w:themeColor="text1"/>
        </w:rPr>
        <w:t xml:space="preserve">arzo de 2025, constituye la </w:t>
      </w:r>
      <w:r w:rsidR="00330A6B" w:rsidRPr="564AAFEE">
        <w:rPr>
          <w:color w:val="000000" w:themeColor="text1"/>
        </w:rPr>
        <w:t>última</w:t>
      </w:r>
      <w:r w:rsidR="00A77751" w:rsidRPr="564AAFEE">
        <w:rPr>
          <w:color w:val="000000" w:themeColor="text1"/>
        </w:rPr>
        <w:t xml:space="preserve"> actualización de la normativa española</w:t>
      </w:r>
      <w:r w:rsidR="00330A6B" w:rsidRPr="564AAFEE">
        <w:rPr>
          <w:color w:val="000000" w:themeColor="text1"/>
        </w:rPr>
        <w:t xml:space="preserve">. </w:t>
      </w:r>
      <w:r w:rsidR="00187F37" w:rsidRPr="564AAFEE">
        <w:rPr>
          <w:color w:val="000000" w:themeColor="text1"/>
        </w:rPr>
        <w:t xml:space="preserve">En ella se </w:t>
      </w:r>
      <w:r w:rsidR="00AD7E5E" w:rsidRPr="564AAFEE">
        <w:rPr>
          <w:color w:val="000000" w:themeColor="text1"/>
        </w:rPr>
        <w:t xml:space="preserve">recogen </w:t>
      </w:r>
      <w:r w:rsidR="00A77751" w:rsidRPr="564AAFEE">
        <w:rPr>
          <w:color w:val="000000" w:themeColor="text1"/>
        </w:rPr>
        <w:t xml:space="preserve">medidas </w:t>
      </w:r>
      <w:r w:rsidR="2D2D34BD" w:rsidRPr="564AAFEE">
        <w:rPr>
          <w:color w:val="000000" w:themeColor="text1"/>
        </w:rPr>
        <w:t xml:space="preserve">de </w:t>
      </w:r>
      <w:r w:rsidR="00A77751" w:rsidRPr="564AAFEE">
        <w:rPr>
          <w:color w:val="000000" w:themeColor="text1"/>
        </w:rPr>
        <w:t xml:space="preserve">apoyo </w:t>
      </w:r>
      <w:r w:rsidR="004652DC" w:rsidRPr="564AAFEE">
        <w:rPr>
          <w:color w:val="000000" w:themeColor="text1"/>
        </w:rPr>
        <w:t xml:space="preserve">sociales, laborales y económicas </w:t>
      </w:r>
      <w:r w:rsidR="00AD7E5E" w:rsidRPr="564AAFEE">
        <w:rPr>
          <w:color w:val="000000" w:themeColor="text1"/>
        </w:rPr>
        <w:t xml:space="preserve">para quienes deciden </w:t>
      </w:r>
      <w:r w:rsidR="0062074A" w:rsidRPr="564AAFEE">
        <w:rPr>
          <w:color w:val="000000" w:themeColor="text1"/>
        </w:rPr>
        <w:t>donar sus órganos para salvar una vida</w:t>
      </w:r>
      <w:r w:rsidR="004652DC" w:rsidRPr="564AAFEE">
        <w:rPr>
          <w:color w:val="000000" w:themeColor="text1"/>
        </w:rPr>
        <w:t xml:space="preserve">. </w:t>
      </w:r>
    </w:p>
    <w:p w14:paraId="05F65228" w14:textId="1833368C" w:rsidR="00D329CF" w:rsidRDefault="00172297" w:rsidP="00FD0CA4">
      <w:pPr>
        <w:pStyle w:val="NormalWeb"/>
        <w:spacing w:before="0" w:beforeAutospacing="0" w:after="200" w:afterAutospacing="0" w:line="360" w:lineRule="auto"/>
        <w:ind w:firstLine="708"/>
        <w:jc w:val="both"/>
        <w:rPr>
          <w:color w:val="000000" w:themeColor="text1"/>
        </w:rPr>
      </w:pPr>
      <w:r w:rsidRPr="564AAFEE">
        <w:rPr>
          <w:color w:val="000000" w:themeColor="text1"/>
        </w:rPr>
        <w:t>Por el contrario, si el donante ha fallecido</w:t>
      </w:r>
      <w:r w:rsidR="00703CB3" w:rsidRPr="564AAFEE">
        <w:rPr>
          <w:color w:val="000000" w:themeColor="text1"/>
        </w:rPr>
        <w:t xml:space="preserve"> (DC), </w:t>
      </w:r>
      <w:r w:rsidR="00B037B7" w:rsidRPr="564AAFEE">
        <w:rPr>
          <w:color w:val="000000" w:themeColor="text1"/>
        </w:rPr>
        <w:t xml:space="preserve">es imprescindible que su muerte haya sido confirmada por tres médicos independientes, </w:t>
      </w:r>
      <w:r w:rsidR="74C183AC" w:rsidRPr="564AAFEE">
        <w:rPr>
          <w:color w:val="000000" w:themeColor="text1"/>
        </w:rPr>
        <w:t xml:space="preserve">y </w:t>
      </w:r>
      <w:r w:rsidR="00B037B7" w:rsidRPr="564AAFEE">
        <w:rPr>
          <w:color w:val="000000" w:themeColor="text1"/>
        </w:rPr>
        <w:t xml:space="preserve">que no participen posteriormente en la extracción del órgano. Esta verificación puede realizarse </w:t>
      </w:r>
      <w:r w:rsidR="0070795A" w:rsidRPr="564AAFEE">
        <w:rPr>
          <w:color w:val="000000" w:themeColor="text1"/>
        </w:rPr>
        <w:t xml:space="preserve">por parada cardiorrespiratoria o por muerte encefálica. </w:t>
      </w:r>
      <w:r w:rsidR="005F36B3" w:rsidRPr="564AAFEE">
        <w:rPr>
          <w:color w:val="000000" w:themeColor="text1"/>
        </w:rPr>
        <w:t>Cabe des</w:t>
      </w:r>
      <w:r w:rsidR="00BE04A0" w:rsidRPr="564AAFEE">
        <w:rPr>
          <w:color w:val="000000" w:themeColor="text1"/>
        </w:rPr>
        <w:t xml:space="preserve">tacar </w:t>
      </w:r>
      <w:r w:rsidR="00BE04A0" w:rsidRPr="00CE1FBE">
        <w:rPr>
          <w:color w:val="000000" w:themeColor="text1"/>
        </w:rPr>
        <w:t xml:space="preserve">que, según la Ley de </w:t>
      </w:r>
      <w:r w:rsidR="00A87E9D" w:rsidRPr="00CE1FBE">
        <w:rPr>
          <w:color w:val="000000" w:themeColor="text1"/>
        </w:rPr>
        <w:t>Trasplantes</w:t>
      </w:r>
      <w:r w:rsidR="004C2154" w:rsidRPr="00CE1FBE">
        <w:rPr>
          <w:color w:val="000000" w:themeColor="text1"/>
        </w:rPr>
        <w:t xml:space="preserve"> (Art. </w:t>
      </w:r>
      <w:r w:rsidR="00A87E9D" w:rsidRPr="00CE1FBE">
        <w:rPr>
          <w:color w:val="000000" w:themeColor="text1"/>
        </w:rPr>
        <w:t>5.3</w:t>
      </w:r>
      <w:r w:rsidR="004C2154" w:rsidRPr="00CE1FBE">
        <w:rPr>
          <w:color w:val="000000" w:themeColor="text1"/>
        </w:rPr>
        <w:t>)</w:t>
      </w:r>
      <w:r w:rsidR="00460B85" w:rsidRPr="00CE1FBE">
        <w:rPr>
          <w:color w:val="000000" w:themeColor="text1"/>
        </w:rPr>
        <w:t xml:space="preserve">: </w:t>
      </w:r>
      <w:r w:rsidR="00585993" w:rsidRPr="00CE1FBE">
        <w:rPr>
          <w:color w:val="000000" w:themeColor="text1"/>
        </w:rPr>
        <w:t>“</w:t>
      </w:r>
      <w:r w:rsidR="00212E6D" w:rsidRPr="00CE1FBE">
        <w:rPr>
          <w:color w:val="000000" w:themeColor="text1"/>
        </w:rPr>
        <w:t>l</w:t>
      </w:r>
      <w:r w:rsidR="00585993" w:rsidRPr="00CE1FBE">
        <w:rPr>
          <w:color w:val="000000" w:themeColor="text1"/>
        </w:rPr>
        <w:t>as personas</w:t>
      </w:r>
      <w:r w:rsidR="00585993" w:rsidRPr="00460B85">
        <w:rPr>
          <w:color w:val="000000" w:themeColor="text1"/>
        </w:rPr>
        <w:t xml:space="preserve"> presumiblemente sanas que falleciesen en accidente o como consecuencia ulterior de éste se considerar</w:t>
      </w:r>
      <w:r w:rsidR="3FFD6CA4" w:rsidRPr="00460B85">
        <w:rPr>
          <w:color w:val="000000" w:themeColor="text1"/>
        </w:rPr>
        <w:t>á</w:t>
      </w:r>
      <w:r w:rsidR="00585993" w:rsidRPr="00460B85">
        <w:rPr>
          <w:color w:val="000000" w:themeColor="text1"/>
        </w:rPr>
        <w:t>n, asimismo, como donantes, si no consta oposición expresa del fallecido</w:t>
      </w:r>
      <w:r w:rsidR="00103913" w:rsidRPr="00460B85">
        <w:rPr>
          <w:color w:val="000000" w:themeColor="text1"/>
        </w:rPr>
        <w:t>”.</w:t>
      </w:r>
      <w:r w:rsidR="001D32F1" w:rsidRPr="00460B85">
        <w:rPr>
          <w:color w:val="000000" w:themeColor="text1"/>
        </w:rPr>
        <w:t xml:space="preserve"> </w:t>
      </w:r>
      <w:r w:rsidR="00FD0CA4">
        <w:rPr>
          <w:color w:val="000000" w:themeColor="text1"/>
        </w:rPr>
        <w:t>Es decir, u</w:t>
      </w:r>
      <w:r w:rsidR="00AC04B1">
        <w:rPr>
          <w:color w:val="000000" w:themeColor="text1"/>
        </w:rPr>
        <w:t xml:space="preserve">na vez </w:t>
      </w:r>
      <w:r w:rsidR="0070795A" w:rsidRPr="564AAFEE">
        <w:rPr>
          <w:color w:val="000000" w:themeColor="text1"/>
        </w:rPr>
        <w:t>c</w:t>
      </w:r>
      <w:r w:rsidR="0011013F" w:rsidRPr="564AAFEE">
        <w:rPr>
          <w:color w:val="000000" w:themeColor="text1"/>
        </w:rPr>
        <w:t xml:space="preserve">ertificada </w:t>
      </w:r>
      <w:r w:rsidR="009766A1" w:rsidRPr="564AAFEE">
        <w:rPr>
          <w:color w:val="000000" w:themeColor="text1"/>
        </w:rPr>
        <w:t xml:space="preserve">la muerte </w:t>
      </w:r>
      <w:r w:rsidR="0070795A" w:rsidRPr="564AAFEE">
        <w:rPr>
          <w:color w:val="000000" w:themeColor="text1"/>
        </w:rPr>
        <w:t xml:space="preserve">del </w:t>
      </w:r>
      <w:r w:rsidR="00167E2C" w:rsidRPr="564AAFEE">
        <w:rPr>
          <w:color w:val="000000" w:themeColor="text1"/>
        </w:rPr>
        <w:t>individuo</w:t>
      </w:r>
      <w:r w:rsidR="0070795A" w:rsidRPr="564AAFEE">
        <w:rPr>
          <w:color w:val="000000" w:themeColor="text1"/>
        </w:rPr>
        <w:t xml:space="preserve">, </w:t>
      </w:r>
      <w:r w:rsidR="00BE04A0" w:rsidRPr="564AAFEE">
        <w:rPr>
          <w:color w:val="000000" w:themeColor="text1"/>
        </w:rPr>
        <w:t xml:space="preserve">es </w:t>
      </w:r>
      <w:r w:rsidR="0011013F" w:rsidRPr="564AAFEE">
        <w:rPr>
          <w:color w:val="000000" w:themeColor="text1"/>
        </w:rPr>
        <w:t xml:space="preserve">necesario </w:t>
      </w:r>
      <w:r w:rsidR="00644AD5" w:rsidRPr="564AAFEE">
        <w:rPr>
          <w:color w:val="000000" w:themeColor="text1"/>
        </w:rPr>
        <w:t xml:space="preserve">comprobar </w:t>
      </w:r>
      <w:r w:rsidR="00BE04A0" w:rsidRPr="564AAFEE">
        <w:rPr>
          <w:color w:val="000000" w:themeColor="text1"/>
        </w:rPr>
        <w:t xml:space="preserve">si </w:t>
      </w:r>
      <w:r w:rsidR="00242625" w:rsidRPr="564AAFEE">
        <w:rPr>
          <w:color w:val="000000" w:themeColor="text1"/>
        </w:rPr>
        <w:t xml:space="preserve">la persona </w:t>
      </w:r>
      <w:r w:rsidR="00644AD5" w:rsidRPr="564AAFEE">
        <w:rPr>
          <w:color w:val="000000" w:themeColor="text1"/>
        </w:rPr>
        <w:t xml:space="preserve">en vida manifestó su </w:t>
      </w:r>
      <w:r w:rsidR="00242625" w:rsidRPr="564AAFEE">
        <w:rPr>
          <w:color w:val="000000" w:themeColor="text1"/>
        </w:rPr>
        <w:t>deseo de donar o,</w:t>
      </w:r>
      <w:r w:rsidR="00FD0CA4">
        <w:rPr>
          <w:color w:val="000000" w:themeColor="text1"/>
        </w:rPr>
        <w:t xml:space="preserve"> </w:t>
      </w:r>
      <w:r w:rsidR="00242625" w:rsidRPr="564AAFEE">
        <w:rPr>
          <w:color w:val="000000" w:themeColor="text1"/>
        </w:rPr>
        <w:t xml:space="preserve">por el </w:t>
      </w:r>
      <w:r w:rsidR="00644AD5" w:rsidRPr="564AAFEE">
        <w:rPr>
          <w:color w:val="000000" w:themeColor="text1"/>
        </w:rPr>
        <w:t>contrario</w:t>
      </w:r>
      <w:r w:rsidR="00242625" w:rsidRPr="564AAFEE">
        <w:rPr>
          <w:color w:val="000000" w:themeColor="text1"/>
        </w:rPr>
        <w:t>, rechaz</w:t>
      </w:r>
      <w:r w:rsidR="00644AD5" w:rsidRPr="564AAFEE">
        <w:rPr>
          <w:color w:val="000000" w:themeColor="text1"/>
        </w:rPr>
        <w:t>ó</w:t>
      </w:r>
      <w:r w:rsidR="00242625" w:rsidRPr="564AAFEE">
        <w:rPr>
          <w:color w:val="000000" w:themeColor="text1"/>
        </w:rPr>
        <w:t xml:space="preserve"> la donación.</w:t>
      </w:r>
      <w:r w:rsidR="784DE9F9" w:rsidRPr="564AAFEE">
        <w:rPr>
          <w:color w:val="000000" w:themeColor="text1"/>
        </w:rPr>
        <w:t xml:space="preserve"> </w:t>
      </w:r>
      <w:r w:rsidR="00AC04B1">
        <w:rPr>
          <w:color w:val="000000" w:themeColor="text1"/>
        </w:rPr>
        <w:t xml:space="preserve">Con el fin de conocer </w:t>
      </w:r>
      <w:r w:rsidR="18AEAF09" w:rsidRPr="564AAFEE">
        <w:rPr>
          <w:color w:val="000000" w:themeColor="text1"/>
        </w:rPr>
        <w:t xml:space="preserve">cuál era su postura respecto </w:t>
      </w:r>
      <w:r w:rsidR="005361AA" w:rsidRPr="564AAFEE">
        <w:rPr>
          <w:color w:val="000000" w:themeColor="text1"/>
        </w:rPr>
        <w:t xml:space="preserve">a </w:t>
      </w:r>
      <w:r w:rsidR="00B4726C" w:rsidRPr="564AAFEE">
        <w:rPr>
          <w:color w:val="000000" w:themeColor="text1"/>
        </w:rPr>
        <w:t xml:space="preserve">la </w:t>
      </w:r>
      <w:r w:rsidR="068BF07D" w:rsidRPr="564AAFEE">
        <w:rPr>
          <w:color w:val="000000" w:themeColor="text1"/>
        </w:rPr>
        <w:t>donación, s</w:t>
      </w:r>
      <w:r w:rsidR="005361AA" w:rsidRPr="564AAFEE">
        <w:rPr>
          <w:color w:val="000000" w:themeColor="text1"/>
        </w:rPr>
        <w:t xml:space="preserve">e </w:t>
      </w:r>
      <w:r w:rsidR="581E3D79" w:rsidRPr="564AAFEE">
        <w:rPr>
          <w:color w:val="000000" w:themeColor="text1"/>
        </w:rPr>
        <w:t xml:space="preserve">recurre habitualmente a la </w:t>
      </w:r>
      <w:r w:rsidR="00231796" w:rsidRPr="564AAFEE">
        <w:rPr>
          <w:color w:val="000000" w:themeColor="text1"/>
        </w:rPr>
        <w:t xml:space="preserve">comunicación con sus </w:t>
      </w:r>
      <w:r w:rsidR="006431E4" w:rsidRPr="564AAFEE">
        <w:rPr>
          <w:color w:val="000000" w:themeColor="text1"/>
        </w:rPr>
        <w:t xml:space="preserve">familiares, a los profesionales que le </w:t>
      </w:r>
      <w:r w:rsidR="000258F7" w:rsidRPr="564AAFEE">
        <w:rPr>
          <w:color w:val="000000" w:themeColor="text1"/>
        </w:rPr>
        <w:t>atendieron</w:t>
      </w:r>
      <w:r w:rsidR="006431E4" w:rsidRPr="564AAFEE">
        <w:rPr>
          <w:color w:val="000000" w:themeColor="text1"/>
        </w:rPr>
        <w:t xml:space="preserve"> en el centro sanitario o </w:t>
      </w:r>
      <w:r w:rsidR="0D487117" w:rsidRPr="564AAFEE">
        <w:rPr>
          <w:color w:val="000000" w:themeColor="text1"/>
        </w:rPr>
        <w:t xml:space="preserve">bien a la información </w:t>
      </w:r>
      <w:r w:rsidR="006431E4" w:rsidRPr="564AAFEE">
        <w:rPr>
          <w:color w:val="000000" w:themeColor="text1"/>
        </w:rPr>
        <w:t xml:space="preserve">registrada en su historia clínica. </w:t>
      </w:r>
      <w:r w:rsidR="00CD29E3" w:rsidRPr="564AAFEE">
        <w:rPr>
          <w:color w:val="000000" w:themeColor="text1"/>
        </w:rPr>
        <w:t>Si no</w:t>
      </w:r>
      <w:r w:rsidR="00103913" w:rsidRPr="564AAFEE">
        <w:rPr>
          <w:color w:val="000000" w:themeColor="text1"/>
        </w:rPr>
        <w:t xml:space="preserve"> exist</w:t>
      </w:r>
      <w:r w:rsidR="00DF7D7D" w:rsidRPr="564AAFEE">
        <w:rPr>
          <w:color w:val="000000" w:themeColor="text1"/>
        </w:rPr>
        <w:t xml:space="preserve">e </w:t>
      </w:r>
      <w:r w:rsidR="00103913" w:rsidRPr="564AAFEE">
        <w:rPr>
          <w:color w:val="000000" w:themeColor="text1"/>
        </w:rPr>
        <w:t xml:space="preserve">constancia sobre </w:t>
      </w:r>
      <w:r w:rsidR="004D357A" w:rsidRPr="564AAFEE">
        <w:rPr>
          <w:color w:val="000000" w:themeColor="text1"/>
        </w:rPr>
        <w:t xml:space="preserve">su decisión, </w:t>
      </w:r>
      <w:r w:rsidR="00103913" w:rsidRPr="564AAFEE">
        <w:rPr>
          <w:color w:val="000000" w:themeColor="text1"/>
        </w:rPr>
        <w:t xml:space="preserve">la </w:t>
      </w:r>
      <w:r w:rsidR="00075839" w:rsidRPr="564AAFEE">
        <w:rPr>
          <w:color w:val="000000" w:themeColor="text1"/>
        </w:rPr>
        <w:t>responsabilidad de decir “</w:t>
      </w:r>
      <w:r w:rsidR="004E4526" w:rsidRPr="564AAFEE">
        <w:rPr>
          <w:color w:val="000000" w:themeColor="text1"/>
        </w:rPr>
        <w:t xml:space="preserve">SÍ” </w:t>
      </w:r>
      <w:r w:rsidR="00FD0CA4">
        <w:rPr>
          <w:color w:val="000000" w:themeColor="text1"/>
        </w:rPr>
        <w:t>o</w:t>
      </w:r>
      <w:r w:rsidR="00DB1A65" w:rsidRPr="564AAFEE">
        <w:rPr>
          <w:color w:val="000000" w:themeColor="text1"/>
        </w:rPr>
        <w:t xml:space="preserve"> </w:t>
      </w:r>
      <w:r w:rsidR="00D71486" w:rsidRPr="564AAFEE">
        <w:rPr>
          <w:color w:val="000000" w:themeColor="text1"/>
        </w:rPr>
        <w:t xml:space="preserve">“NO” </w:t>
      </w:r>
      <w:r w:rsidR="00DB1A65" w:rsidRPr="564AAFEE">
        <w:rPr>
          <w:color w:val="000000" w:themeColor="text1"/>
        </w:rPr>
        <w:t xml:space="preserve">recae en sus familiares, quienes </w:t>
      </w:r>
      <w:r w:rsidR="00A62426" w:rsidRPr="564AAFEE">
        <w:rPr>
          <w:color w:val="000000" w:themeColor="text1"/>
        </w:rPr>
        <w:t xml:space="preserve">tendrán la </w:t>
      </w:r>
      <w:r w:rsidR="00C86D09" w:rsidRPr="564AAFEE">
        <w:rPr>
          <w:color w:val="000000" w:themeColor="text1"/>
        </w:rPr>
        <w:t>última</w:t>
      </w:r>
      <w:r w:rsidR="00A62426" w:rsidRPr="564AAFEE">
        <w:rPr>
          <w:color w:val="000000" w:themeColor="text1"/>
        </w:rPr>
        <w:t xml:space="preserve"> palabra</w:t>
      </w:r>
      <w:r w:rsidR="00C86D09" w:rsidRPr="564AAFEE">
        <w:rPr>
          <w:color w:val="000000" w:themeColor="text1"/>
        </w:rPr>
        <w:t xml:space="preserve">. </w:t>
      </w:r>
      <w:r w:rsidR="00C870B9" w:rsidRPr="564AAFEE">
        <w:rPr>
          <w:color w:val="000000" w:themeColor="text1"/>
        </w:rPr>
        <w:t xml:space="preserve">Esta fase es </w:t>
      </w:r>
      <w:r w:rsidR="00AD35F3" w:rsidRPr="564AAFEE">
        <w:rPr>
          <w:color w:val="000000" w:themeColor="text1"/>
        </w:rPr>
        <w:t>especialmente compleja</w:t>
      </w:r>
      <w:r w:rsidR="002237C2" w:rsidRPr="564AAFEE">
        <w:rPr>
          <w:color w:val="000000" w:themeColor="text1"/>
        </w:rPr>
        <w:t xml:space="preserve">, </w:t>
      </w:r>
      <w:r w:rsidR="00D329CF">
        <w:rPr>
          <w:color w:val="000000" w:themeColor="text1"/>
        </w:rPr>
        <w:t xml:space="preserve">ya que los familiares deben tomar decisiones mientras afrontan un reciente duelo por la pérdida de un ser querido. </w:t>
      </w:r>
    </w:p>
    <w:p w14:paraId="4F9F1625" w14:textId="71DEADAF" w:rsidR="009F573E" w:rsidRPr="009F573E" w:rsidRDefault="007C4570" w:rsidP="009F573E">
      <w:pPr>
        <w:pStyle w:val="Prrafodelista"/>
        <w:numPr>
          <w:ilvl w:val="0"/>
          <w:numId w:val="4"/>
        </w:numPr>
        <w:spacing w:line="360" w:lineRule="auto"/>
        <w:jc w:val="both"/>
        <w:rPr>
          <w:rFonts w:ascii="Times New Roman" w:hAnsi="Times New Roman" w:cs="Times New Roman"/>
          <w:b/>
        </w:rPr>
      </w:pPr>
      <w:r w:rsidRPr="0090294F">
        <w:rPr>
          <w:rFonts w:ascii="Times New Roman" w:hAnsi="Times New Roman" w:cs="Times New Roman"/>
          <w:b/>
        </w:rPr>
        <w:t>Objetivos y m</w:t>
      </w:r>
      <w:r w:rsidR="003F67EB" w:rsidRPr="0090294F">
        <w:rPr>
          <w:rFonts w:ascii="Times New Roman" w:hAnsi="Times New Roman" w:cs="Times New Roman"/>
          <w:b/>
        </w:rPr>
        <w:t>etodología</w:t>
      </w:r>
      <w:r w:rsidR="007644E6" w:rsidRPr="0090294F">
        <w:rPr>
          <w:rFonts w:ascii="Times New Roman" w:hAnsi="Times New Roman" w:cs="Times New Roman"/>
          <w:b/>
          <w:bCs/>
        </w:rPr>
        <w:t>.</w:t>
      </w:r>
    </w:p>
    <w:p w14:paraId="7F8ABC36" w14:textId="350F7C03" w:rsidR="00CE17FD" w:rsidRDefault="00CE17FD" w:rsidP="00703C8E">
      <w:pPr>
        <w:pStyle w:val="NormalWeb"/>
        <w:spacing w:line="360" w:lineRule="auto"/>
        <w:ind w:firstLine="360"/>
        <w:jc w:val="both"/>
        <w:rPr>
          <w:color w:val="000000"/>
        </w:rPr>
      </w:pPr>
      <w:r>
        <w:rPr>
          <w:color w:val="000000"/>
        </w:rPr>
        <w:t>Este trabajo tiene como objetivo analizar, desde una perspectiva psicológica, el proceso por el que atraviesan los pacientes trasplantados, desde el periodo preoperatorio, pasando por la intervención quirúrgica, hasta el periodo postoperatorio, que implica la recuperación y adaptación, identificando los retos a los que deben enfrentarse</w:t>
      </w:r>
      <w:r w:rsidR="00FD0CA4">
        <w:rPr>
          <w:color w:val="000000"/>
        </w:rPr>
        <w:t xml:space="preserve">, </w:t>
      </w:r>
      <w:r>
        <w:rPr>
          <w:color w:val="000000"/>
        </w:rPr>
        <w:t>las necesidades emocionales y de apoyo a lo largo del proceso, con el fin de lograr un buen ajuste final.</w:t>
      </w:r>
    </w:p>
    <w:p w14:paraId="08637030" w14:textId="03F90857" w:rsidR="00CE17FD" w:rsidRDefault="00CE17FD" w:rsidP="00BB5B31">
      <w:pPr>
        <w:pStyle w:val="NormalWeb"/>
        <w:spacing w:line="360" w:lineRule="auto"/>
        <w:ind w:firstLine="360"/>
        <w:jc w:val="both"/>
        <w:rPr>
          <w:color w:val="000000"/>
        </w:rPr>
      </w:pPr>
      <w:r>
        <w:rPr>
          <w:color w:val="000000"/>
        </w:rPr>
        <w:t xml:space="preserve">Para dar respuesta a este objetivo, la búsqueda bibliográfica se realizó principalmente a través de la base de datos PsycINFO, seleccionando revisiones sistemáticas, metaanálisis, investigaciones y estudios de casos publicados entre los años 2000 y 2026. La estrategia de búsqueda incluyó las siguientes palabras clave en inglés: “transplants or organ transplants or </w:t>
      </w:r>
      <w:r>
        <w:rPr>
          <w:color w:val="000000"/>
        </w:rPr>
        <w:lastRenderedPageBreak/>
        <w:t>recipients or organ recipients”, y sus equivalentes en español: “trasplantes o trasplantes de órganos o receptores o receptores de órganos”. Para asegurar la inclusión de todos los estudios relevantes, se emplearon motores de búsqueda que permit</w:t>
      </w:r>
      <w:r w:rsidR="00BB5B31">
        <w:rPr>
          <w:color w:val="000000"/>
        </w:rPr>
        <w:t>ieron</w:t>
      </w:r>
      <w:r>
        <w:rPr>
          <w:color w:val="000000"/>
        </w:rPr>
        <w:t xml:space="preserve"> acceder a artículos científicos completos</w:t>
      </w:r>
      <w:r w:rsidR="00BB5B31">
        <w:rPr>
          <w:color w:val="000000"/>
        </w:rPr>
        <w:t>, por ejemplo: “</w:t>
      </w:r>
      <w:r>
        <w:rPr>
          <w:color w:val="000000"/>
        </w:rPr>
        <w:t>transplants OR transplanted organs AND recipients OR organ recipients”.</w:t>
      </w:r>
    </w:p>
    <w:p w14:paraId="6B26B832" w14:textId="2D846031" w:rsidR="00CE17FD" w:rsidRDefault="00CE17FD" w:rsidP="00703C8E">
      <w:pPr>
        <w:pStyle w:val="NormalWeb"/>
        <w:spacing w:line="360" w:lineRule="auto"/>
        <w:ind w:firstLine="360"/>
        <w:jc w:val="both"/>
        <w:rPr>
          <w:color w:val="000000"/>
        </w:rPr>
      </w:pPr>
      <w:r>
        <w:rPr>
          <w:color w:val="000000"/>
        </w:rPr>
        <w:t xml:space="preserve">Asimismo, se consultaron documentos normativos e informes oficiales de organismos especializados, como la Organización Nacional de Trasplantes, la Organización Mundial de la Salud y la normativa española vigente en materia de </w:t>
      </w:r>
      <w:r w:rsidR="00BB5B31">
        <w:rPr>
          <w:color w:val="000000"/>
        </w:rPr>
        <w:t xml:space="preserve">donación y </w:t>
      </w:r>
      <w:r>
        <w:rPr>
          <w:color w:val="000000"/>
        </w:rPr>
        <w:t>trasplantes, con el fin de contextualizar el marco jurídico, ético y organizativo que regula esta práctica en España.</w:t>
      </w:r>
    </w:p>
    <w:p w14:paraId="64C1C1C9" w14:textId="7B5A0309" w:rsidR="007644E6" w:rsidRDefault="007644E6" w:rsidP="00802C00">
      <w:pPr>
        <w:pStyle w:val="Prrafodelista"/>
        <w:numPr>
          <w:ilvl w:val="0"/>
          <w:numId w:val="4"/>
        </w:numPr>
        <w:spacing w:line="360" w:lineRule="auto"/>
        <w:rPr>
          <w:rFonts w:ascii="Times New Roman" w:hAnsi="Times New Roman" w:cs="Times New Roman"/>
          <w:b/>
          <w:bCs/>
        </w:rPr>
      </w:pPr>
      <w:r w:rsidRPr="00D02901">
        <w:rPr>
          <w:rFonts w:ascii="Times New Roman" w:hAnsi="Times New Roman" w:cs="Times New Roman"/>
          <w:b/>
          <w:bCs/>
        </w:rPr>
        <w:t xml:space="preserve">Capítulos de contenido. </w:t>
      </w:r>
    </w:p>
    <w:p w14:paraId="60D81084" w14:textId="77777777" w:rsidR="00D02901" w:rsidRDefault="00D02901" w:rsidP="00802C00">
      <w:pPr>
        <w:spacing w:line="360" w:lineRule="auto"/>
        <w:ind w:left="360"/>
        <w:rPr>
          <w:b/>
          <w:bCs/>
        </w:rPr>
      </w:pPr>
    </w:p>
    <w:p w14:paraId="33176170" w14:textId="3858342E" w:rsidR="00AB6C3A" w:rsidRPr="008B4912" w:rsidRDefault="0056714E" w:rsidP="00802C00">
      <w:pPr>
        <w:pStyle w:val="Prrafodelista"/>
        <w:numPr>
          <w:ilvl w:val="0"/>
          <w:numId w:val="2"/>
        </w:numPr>
        <w:spacing w:line="360" w:lineRule="auto"/>
        <w:rPr>
          <w:rFonts w:ascii="Times New Roman" w:hAnsi="Times New Roman" w:cs="Times New Roman"/>
          <w:b/>
          <w:bCs/>
        </w:rPr>
      </w:pPr>
      <w:r>
        <w:rPr>
          <w:rFonts w:ascii="Times New Roman" w:hAnsi="Times New Roman" w:cs="Times New Roman"/>
          <w:b/>
          <w:bCs/>
          <w:color w:val="000000"/>
        </w:rPr>
        <w:t>P</w:t>
      </w:r>
      <w:r w:rsidR="00347258" w:rsidRPr="008B4912">
        <w:rPr>
          <w:rFonts w:ascii="Times New Roman" w:hAnsi="Times New Roman" w:cs="Times New Roman"/>
          <w:b/>
          <w:bCs/>
          <w:color w:val="000000"/>
        </w:rPr>
        <w:t>roceso de cambio y necesidades que deben ser atendidas:</w:t>
      </w:r>
      <w:r w:rsidR="000C24C2" w:rsidRPr="008B4912">
        <w:rPr>
          <w:rFonts w:ascii="Times New Roman" w:hAnsi="Times New Roman" w:cs="Times New Roman"/>
          <w:b/>
          <w:bCs/>
          <w:color w:val="000000"/>
        </w:rPr>
        <w:t xml:space="preserve"> desarrollo </w:t>
      </w:r>
    </w:p>
    <w:p w14:paraId="6A905712" w14:textId="704B07C6" w:rsidR="00BB3EE4" w:rsidRPr="00BB3EE4" w:rsidRDefault="008B4912" w:rsidP="00802C00">
      <w:pPr>
        <w:pStyle w:val="Prrafodelista"/>
        <w:spacing w:line="360" w:lineRule="auto"/>
        <w:ind w:left="1068"/>
        <w:rPr>
          <w:rFonts w:ascii="Times New Roman" w:hAnsi="Times New Roman" w:cs="Times New Roman"/>
          <w:b/>
          <w:bCs/>
          <w:color w:val="000000"/>
        </w:rPr>
      </w:pPr>
      <w:r w:rsidRPr="564AAFEE">
        <w:rPr>
          <w:rFonts w:ascii="Times New Roman" w:hAnsi="Times New Roman" w:cs="Times New Roman"/>
          <w:b/>
          <w:bCs/>
          <w:color w:val="000000" w:themeColor="text1"/>
        </w:rPr>
        <w:t>d</w:t>
      </w:r>
      <w:r w:rsidR="000C24C2" w:rsidRPr="564AAFEE">
        <w:rPr>
          <w:rFonts w:ascii="Times New Roman" w:hAnsi="Times New Roman" w:cs="Times New Roman"/>
          <w:b/>
          <w:bCs/>
          <w:color w:val="000000" w:themeColor="text1"/>
        </w:rPr>
        <w:t xml:space="preserve">el </w:t>
      </w:r>
      <w:r w:rsidRPr="564AAFEE">
        <w:rPr>
          <w:rFonts w:ascii="Times New Roman" w:hAnsi="Times New Roman" w:cs="Times New Roman"/>
          <w:b/>
          <w:bCs/>
          <w:color w:val="000000" w:themeColor="text1"/>
        </w:rPr>
        <w:t>procedimiento</w:t>
      </w:r>
      <w:r w:rsidR="000C24C2" w:rsidRPr="564AAFEE">
        <w:rPr>
          <w:rFonts w:ascii="Times New Roman" w:hAnsi="Times New Roman" w:cs="Times New Roman"/>
          <w:b/>
          <w:bCs/>
          <w:color w:val="000000" w:themeColor="text1"/>
        </w:rPr>
        <w:t xml:space="preserve"> m</w:t>
      </w:r>
      <w:r w:rsidR="008937AB">
        <w:rPr>
          <w:rFonts w:ascii="Times New Roman" w:hAnsi="Times New Roman" w:cs="Times New Roman"/>
          <w:b/>
          <w:bCs/>
          <w:color w:val="000000" w:themeColor="text1"/>
        </w:rPr>
        <w:t>é</w:t>
      </w:r>
      <w:r w:rsidR="000C24C2" w:rsidRPr="564AAFEE">
        <w:rPr>
          <w:rFonts w:ascii="Times New Roman" w:hAnsi="Times New Roman" w:cs="Times New Roman"/>
          <w:b/>
          <w:bCs/>
          <w:color w:val="000000" w:themeColor="text1"/>
        </w:rPr>
        <w:t xml:space="preserve">dico a lo largo de las diferentes etapas: preoperatorio, </w:t>
      </w:r>
      <w:r w:rsidRPr="564AAFEE">
        <w:rPr>
          <w:rFonts w:ascii="Times New Roman" w:hAnsi="Times New Roman" w:cs="Times New Roman"/>
          <w:b/>
          <w:bCs/>
          <w:color w:val="000000" w:themeColor="text1"/>
        </w:rPr>
        <w:t xml:space="preserve">perioperatorio y postoperatorio. </w:t>
      </w:r>
    </w:p>
    <w:p w14:paraId="5ADA548E" w14:textId="0DBF7BA5" w:rsidR="564AAFEE" w:rsidRDefault="564AAFEE" w:rsidP="00802C00">
      <w:pPr>
        <w:spacing w:line="360" w:lineRule="auto"/>
        <w:jc w:val="both"/>
        <w:rPr>
          <w:color w:val="000000" w:themeColor="text1"/>
        </w:rPr>
      </w:pPr>
    </w:p>
    <w:p w14:paraId="38134D09" w14:textId="2A18FB23" w:rsidR="00AC3DEA" w:rsidRDefault="0CBC33CF" w:rsidP="00802C00">
      <w:pPr>
        <w:spacing w:after="240" w:line="360" w:lineRule="auto"/>
        <w:ind w:firstLine="708"/>
        <w:jc w:val="both"/>
        <w:rPr>
          <w:color w:val="000000" w:themeColor="text1"/>
        </w:rPr>
      </w:pPr>
      <w:r w:rsidRPr="564AAFEE">
        <w:rPr>
          <w:color w:val="000000" w:themeColor="text1"/>
        </w:rPr>
        <w:t xml:space="preserve">Siguiendo la clasificación propuesta por </w:t>
      </w:r>
      <w:r w:rsidR="00DA4CD5" w:rsidRPr="00D5194C">
        <w:rPr>
          <w:color w:val="000000" w:themeColor="text1"/>
        </w:rPr>
        <w:t>González</w:t>
      </w:r>
      <w:r w:rsidR="00BC293D">
        <w:rPr>
          <w:color w:val="000000" w:themeColor="text1"/>
        </w:rPr>
        <w:t xml:space="preserve"> </w:t>
      </w:r>
      <w:r w:rsidRPr="564AAFEE">
        <w:rPr>
          <w:color w:val="000000" w:themeColor="text1"/>
        </w:rPr>
        <w:t>(20</w:t>
      </w:r>
      <w:r w:rsidR="00091922">
        <w:rPr>
          <w:color w:val="000000" w:themeColor="text1"/>
        </w:rPr>
        <w:t>03</w:t>
      </w:r>
      <w:r w:rsidRPr="564AAFEE">
        <w:rPr>
          <w:color w:val="000000" w:themeColor="text1"/>
        </w:rPr>
        <w:t>), e</w:t>
      </w:r>
      <w:r w:rsidR="00A90977" w:rsidRPr="564AAFEE">
        <w:rPr>
          <w:color w:val="000000" w:themeColor="text1"/>
        </w:rPr>
        <w:t xml:space="preserve">ste proceso </w:t>
      </w:r>
      <w:r w:rsidR="0F446FBD" w:rsidRPr="564AAFEE">
        <w:rPr>
          <w:color w:val="000000" w:themeColor="text1"/>
        </w:rPr>
        <w:t xml:space="preserve">puede dividirse en </w:t>
      </w:r>
      <w:r w:rsidR="00A90977" w:rsidRPr="564AAFEE">
        <w:rPr>
          <w:color w:val="000000" w:themeColor="text1"/>
        </w:rPr>
        <w:t>tres momentos fundamentales</w:t>
      </w:r>
      <w:r w:rsidR="00D47448">
        <w:rPr>
          <w:color w:val="000000" w:themeColor="text1"/>
        </w:rPr>
        <w:t xml:space="preserve">, </w:t>
      </w:r>
      <w:r w:rsidR="00197AE6" w:rsidRPr="564AAFEE">
        <w:rPr>
          <w:color w:val="000000" w:themeColor="text1"/>
        </w:rPr>
        <w:t>por los cuales atraviesan los pacientes</w:t>
      </w:r>
      <w:r w:rsidR="00197AE6" w:rsidRPr="564AAFEE">
        <w:rPr>
          <w:b/>
          <w:bCs/>
          <w:color w:val="000000" w:themeColor="text1"/>
          <w:u w:val="single"/>
        </w:rPr>
        <w:t xml:space="preserve"> </w:t>
      </w:r>
      <w:r w:rsidR="3CC880D5" w:rsidRPr="564AAFEE">
        <w:rPr>
          <w:b/>
          <w:bCs/>
          <w:color w:val="000000" w:themeColor="text1"/>
          <w:u w:val="single"/>
        </w:rPr>
        <w:t xml:space="preserve">preoperatorio, perioperatorio y postoperatorio, </w:t>
      </w:r>
      <w:r w:rsidR="3CC880D5" w:rsidRPr="564AAFEE">
        <w:rPr>
          <w:color w:val="000000" w:themeColor="text1"/>
        </w:rPr>
        <w:t>presentando en cada uno de ellos una sintomatología y unas necesidades psicológicas específicas.</w:t>
      </w:r>
    </w:p>
    <w:p w14:paraId="0D5E40B6" w14:textId="49DB9A30" w:rsidR="00414CCE" w:rsidRDefault="00B14293" w:rsidP="00802C00">
      <w:pPr>
        <w:spacing w:after="240" w:line="360" w:lineRule="auto"/>
        <w:ind w:firstLine="708"/>
        <w:jc w:val="both"/>
        <w:rPr>
          <w:color w:val="000000" w:themeColor="text1"/>
        </w:rPr>
      </w:pPr>
      <w:r w:rsidRPr="564AAFEE">
        <w:rPr>
          <w:color w:val="000000" w:themeColor="text1"/>
        </w:rPr>
        <w:t>La</w:t>
      </w:r>
      <w:r w:rsidR="00A90977" w:rsidRPr="564AAFEE">
        <w:rPr>
          <w:color w:val="000000" w:themeColor="text1"/>
        </w:rPr>
        <w:t xml:space="preserve"> primera fase, denominada</w:t>
      </w:r>
      <w:r w:rsidR="00A4515A" w:rsidRPr="564AAFEE">
        <w:rPr>
          <w:color w:val="000000" w:themeColor="text1"/>
        </w:rPr>
        <w:t xml:space="preserve"> </w:t>
      </w:r>
      <w:r w:rsidR="00A4515A" w:rsidRPr="564AAFEE">
        <w:rPr>
          <w:b/>
          <w:bCs/>
          <w:color w:val="000000" w:themeColor="text1"/>
          <w:u w:val="single"/>
        </w:rPr>
        <w:t>preoperatorio,</w:t>
      </w:r>
      <w:r w:rsidR="00A4515A" w:rsidRPr="564AAFEE">
        <w:rPr>
          <w:color w:val="000000" w:themeColor="text1"/>
        </w:rPr>
        <w:t xml:space="preserve"> </w:t>
      </w:r>
      <w:r w:rsidR="731D87A4" w:rsidRPr="564AAFEE">
        <w:rPr>
          <w:color w:val="000000" w:themeColor="text1"/>
        </w:rPr>
        <w:t xml:space="preserve">se refiere al </w:t>
      </w:r>
      <w:r w:rsidR="66728B15" w:rsidRPr="564AAFEE">
        <w:rPr>
          <w:color w:val="000000" w:themeColor="text1"/>
        </w:rPr>
        <w:t xml:space="preserve">periodo </w:t>
      </w:r>
      <w:r w:rsidR="731D87A4" w:rsidRPr="564AAFEE">
        <w:rPr>
          <w:color w:val="000000" w:themeColor="text1"/>
        </w:rPr>
        <w:t xml:space="preserve">comprendido entre el diagnóstico de la enfermedad y la </w:t>
      </w:r>
      <w:r w:rsidR="3BCA5DC2" w:rsidRPr="564AAFEE">
        <w:rPr>
          <w:color w:val="000000" w:themeColor="text1"/>
        </w:rPr>
        <w:t xml:space="preserve">preparación </w:t>
      </w:r>
      <w:r w:rsidR="494ADE62" w:rsidRPr="564AAFEE">
        <w:rPr>
          <w:color w:val="000000" w:themeColor="text1"/>
        </w:rPr>
        <w:t xml:space="preserve">previa para la </w:t>
      </w:r>
      <w:r w:rsidR="731D87A4" w:rsidRPr="564AAFEE">
        <w:rPr>
          <w:color w:val="000000" w:themeColor="text1"/>
        </w:rPr>
        <w:t xml:space="preserve">realización del trasplante </w:t>
      </w:r>
      <w:r w:rsidR="192197DE" w:rsidRPr="564AAFEE">
        <w:rPr>
          <w:color w:val="000000" w:themeColor="text1"/>
        </w:rPr>
        <w:t>(</w:t>
      </w:r>
      <w:r w:rsidR="00091922" w:rsidRPr="00D5194C">
        <w:rPr>
          <w:color w:val="000000" w:themeColor="text1"/>
        </w:rPr>
        <w:t>González</w:t>
      </w:r>
      <w:r w:rsidR="006356F1">
        <w:rPr>
          <w:color w:val="000000" w:themeColor="text1"/>
        </w:rPr>
        <w:t xml:space="preserve">, </w:t>
      </w:r>
      <w:r w:rsidR="00091922" w:rsidRPr="564AAFEE">
        <w:rPr>
          <w:color w:val="000000" w:themeColor="text1"/>
        </w:rPr>
        <w:t>20</w:t>
      </w:r>
      <w:r w:rsidR="00091922">
        <w:rPr>
          <w:color w:val="000000" w:themeColor="text1"/>
        </w:rPr>
        <w:t>03</w:t>
      </w:r>
      <w:r w:rsidR="00091922" w:rsidRPr="564AAFEE">
        <w:rPr>
          <w:color w:val="000000" w:themeColor="text1"/>
        </w:rPr>
        <w:t>)</w:t>
      </w:r>
      <w:r w:rsidR="00091922">
        <w:rPr>
          <w:color w:val="000000" w:themeColor="text1"/>
        </w:rPr>
        <w:t xml:space="preserve">. </w:t>
      </w:r>
      <w:r w:rsidR="00754008" w:rsidRPr="564AAFEE">
        <w:rPr>
          <w:color w:val="000000" w:themeColor="text1"/>
        </w:rPr>
        <w:t xml:space="preserve">Para </w:t>
      </w:r>
      <w:r w:rsidR="007347A5">
        <w:rPr>
          <w:color w:val="000000" w:themeColor="text1"/>
        </w:rPr>
        <w:t xml:space="preserve">dar </w:t>
      </w:r>
      <w:r w:rsidR="5BDCE9F3" w:rsidRPr="564AAFEE">
        <w:rPr>
          <w:color w:val="000000" w:themeColor="text1"/>
        </w:rPr>
        <w:t>inici</w:t>
      </w:r>
      <w:r w:rsidR="007347A5">
        <w:rPr>
          <w:color w:val="000000" w:themeColor="text1"/>
        </w:rPr>
        <w:t>o a</w:t>
      </w:r>
      <w:r w:rsidR="5BDCE9F3" w:rsidRPr="564AAFEE">
        <w:rPr>
          <w:color w:val="000000" w:themeColor="text1"/>
        </w:rPr>
        <w:t xml:space="preserve"> esta fase, </w:t>
      </w:r>
      <w:r w:rsidR="00754008" w:rsidRPr="564AAFEE">
        <w:rPr>
          <w:color w:val="000000" w:themeColor="text1"/>
        </w:rPr>
        <w:t xml:space="preserve">es necesario que </w:t>
      </w:r>
      <w:r w:rsidR="00F62E43" w:rsidRPr="564AAFEE">
        <w:rPr>
          <w:color w:val="000000" w:themeColor="text1"/>
        </w:rPr>
        <w:t>el</w:t>
      </w:r>
      <w:r w:rsidR="00EB0849" w:rsidRPr="564AAFEE">
        <w:rPr>
          <w:color w:val="000000" w:themeColor="text1"/>
        </w:rPr>
        <w:t>/la</w:t>
      </w:r>
      <w:r w:rsidR="00F62E43" w:rsidRPr="564AAFEE">
        <w:rPr>
          <w:color w:val="000000" w:themeColor="text1"/>
        </w:rPr>
        <w:t xml:space="preserve"> paciente se encuentre en un estado de emergencia médica, </w:t>
      </w:r>
      <w:r w:rsidR="00095817" w:rsidRPr="564AAFEE">
        <w:rPr>
          <w:color w:val="000000" w:themeColor="text1"/>
        </w:rPr>
        <w:t xml:space="preserve">que </w:t>
      </w:r>
      <w:r w:rsidR="001F13BF" w:rsidRPr="564AAFEE">
        <w:rPr>
          <w:color w:val="000000" w:themeColor="text1"/>
        </w:rPr>
        <w:t>la</w:t>
      </w:r>
      <w:r w:rsidR="00095817" w:rsidRPr="564AAFEE">
        <w:rPr>
          <w:color w:val="000000" w:themeColor="text1"/>
        </w:rPr>
        <w:t xml:space="preserve"> enfermedad presentada </w:t>
      </w:r>
      <w:r w:rsidR="00F62E43" w:rsidRPr="564AAFEE">
        <w:rPr>
          <w:color w:val="000000" w:themeColor="text1"/>
        </w:rPr>
        <w:t xml:space="preserve">no pueda resolverse </w:t>
      </w:r>
      <w:r w:rsidR="005F10D0" w:rsidRPr="564AAFEE">
        <w:rPr>
          <w:color w:val="000000" w:themeColor="text1"/>
        </w:rPr>
        <w:t xml:space="preserve">mediante otros </w:t>
      </w:r>
      <w:r w:rsidR="00177B3C" w:rsidRPr="564AAFEE">
        <w:rPr>
          <w:color w:val="000000" w:themeColor="text1"/>
        </w:rPr>
        <w:t xml:space="preserve">tratamientos </w:t>
      </w:r>
      <w:r w:rsidR="0068164C" w:rsidRPr="564AAFEE">
        <w:rPr>
          <w:color w:val="000000" w:themeColor="text1"/>
        </w:rPr>
        <w:t xml:space="preserve">existentes </w:t>
      </w:r>
      <w:r w:rsidR="005F10D0" w:rsidRPr="564AAFEE">
        <w:rPr>
          <w:color w:val="000000" w:themeColor="text1"/>
        </w:rPr>
        <w:t xml:space="preserve">y </w:t>
      </w:r>
      <w:r w:rsidR="00D25ACC" w:rsidRPr="564AAFEE">
        <w:rPr>
          <w:color w:val="000000" w:themeColor="text1"/>
        </w:rPr>
        <w:t xml:space="preserve">que el </w:t>
      </w:r>
      <w:r w:rsidR="005F10D0" w:rsidRPr="564AAFEE">
        <w:rPr>
          <w:color w:val="000000" w:themeColor="text1"/>
        </w:rPr>
        <w:t xml:space="preserve">trasplante </w:t>
      </w:r>
      <w:r w:rsidR="00DB4604" w:rsidRPr="564AAFEE">
        <w:rPr>
          <w:color w:val="000000" w:themeColor="text1"/>
        </w:rPr>
        <w:t xml:space="preserve">constituya la </w:t>
      </w:r>
      <w:r w:rsidR="005D26EB" w:rsidRPr="564AAFEE">
        <w:rPr>
          <w:color w:val="000000" w:themeColor="text1"/>
        </w:rPr>
        <w:t>única opción viable</w:t>
      </w:r>
      <w:r w:rsidR="0028189E">
        <w:rPr>
          <w:color w:val="000000" w:themeColor="text1"/>
        </w:rPr>
        <w:t xml:space="preserve">. </w:t>
      </w:r>
      <w:r w:rsidR="07AD7EFA" w:rsidRPr="564AAFEE">
        <w:rPr>
          <w:color w:val="000000" w:themeColor="text1"/>
        </w:rPr>
        <w:t>Esta situación extrema</w:t>
      </w:r>
      <w:r w:rsidR="0ACD884F" w:rsidRPr="564AAFEE">
        <w:rPr>
          <w:color w:val="000000" w:themeColor="text1"/>
        </w:rPr>
        <w:t>, junto con la p</w:t>
      </w:r>
      <w:r w:rsidR="4D897255" w:rsidRPr="564AAFEE">
        <w:rPr>
          <w:color w:val="000000" w:themeColor="text1"/>
        </w:rPr>
        <w:t>é</w:t>
      </w:r>
      <w:r w:rsidR="0ACD884F" w:rsidRPr="564AAFEE">
        <w:rPr>
          <w:color w:val="000000" w:themeColor="text1"/>
        </w:rPr>
        <w:t xml:space="preserve">rdida de </w:t>
      </w:r>
      <w:r w:rsidR="6E3BD979" w:rsidRPr="564AAFEE">
        <w:rPr>
          <w:color w:val="000000" w:themeColor="text1"/>
        </w:rPr>
        <w:t xml:space="preserve">salud, afecta </w:t>
      </w:r>
      <w:r w:rsidR="07AD7EFA" w:rsidRPr="564AAFEE">
        <w:rPr>
          <w:color w:val="000000" w:themeColor="text1"/>
        </w:rPr>
        <w:t>a todos los aspectos de la vida del paciente y puede manifestarse, según la gravedad, en síntomas como cansancio, pérdida de apetito, alteraciones en la conciliación del sueño y dificultades cognitivas, entre otros, que deterioran el funcionamiento habitual del paciente y pueden interferir negativamente en el proceso de trasplante</w:t>
      </w:r>
      <w:r w:rsidR="2A32E260" w:rsidRPr="564AAFEE">
        <w:rPr>
          <w:color w:val="000000" w:themeColor="text1"/>
        </w:rPr>
        <w:t xml:space="preserve"> (</w:t>
      </w:r>
      <w:r w:rsidR="007C5542" w:rsidRPr="00D5194C">
        <w:rPr>
          <w:color w:val="000000" w:themeColor="text1"/>
        </w:rPr>
        <w:t>González</w:t>
      </w:r>
      <w:r w:rsidR="00BC293D">
        <w:rPr>
          <w:color w:val="000000" w:themeColor="text1"/>
        </w:rPr>
        <w:t>,</w:t>
      </w:r>
      <w:r w:rsidR="007C5542">
        <w:rPr>
          <w:color w:val="000000" w:themeColor="text1"/>
        </w:rPr>
        <w:t xml:space="preserve"> 2003). </w:t>
      </w:r>
    </w:p>
    <w:p w14:paraId="505F1999" w14:textId="12EB3397" w:rsidR="00041CF8" w:rsidRPr="00284EA5" w:rsidRDefault="3E7B817B" w:rsidP="00802C00">
      <w:pPr>
        <w:spacing w:after="240" w:line="360" w:lineRule="auto"/>
        <w:ind w:firstLine="708"/>
        <w:jc w:val="both"/>
        <w:rPr>
          <w:color w:val="000000" w:themeColor="text1"/>
        </w:rPr>
      </w:pPr>
      <w:r w:rsidRPr="00D5194C">
        <w:rPr>
          <w:color w:val="000000" w:themeColor="text1"/>
        </w:rPr>
        <w:lastRenderedPageBreak/>
        <w:t xml:space="preserve">Como consecuencia de la enfermedad, durante esta etapa </w:t>
      </w:r>
      <w:r w:rsidR="2F5F6112" w:rsidRPr="00D5194C">
        <w:rPr>
          <w:color w:val="000000" w:themeColor="text1"/>
        </w:rPr>
        <w:t xml:space="preserve">inicial </w:t>
      </w:r>
      <w:r w:rsidRPr="00D5194C">
        <w:rPr>
          <w:color w:val="000000" w:themeColor="text1"/>
        </w:rPr>
        <w:t xml:space="preserve">surgen importantes </w:t>
      </w:r>
      <w:r w:rsidR="00A4402D">
        <w:rPr>
          <w:color w:val="000000" w:themeColor="text1"/>
        </w:rPr>
        <w:t xml:space="preserve">dificultades </w:t>
      </w:r>
      <w:r w:rsidRPr="00D5194C">
        <w:rPr>
          <w:color w:val="000000" w:themeColor="text1"/>
        </w:rPr>
        <w:t xml:space="preserve">psicológicas, siendo la </w:t>
      </w:r>
      <w:r w:rsidRPr="00942EA9">
        <w:rPr>
          <w:b/>
          <w:bCs/>
          <w:color w:val="000000" w:themeColor="text1"/>
          <w:u w:val="single"/>
        </w:rPr>
        <w:t>adaptación a la enfermedad</w:t>
      </w:r>
      <w:r w:rsidRPr="00D5194C">
        <w:rPr>
          <w:color w:val="000000" w:themeColor="text1"/>
          <w:u w:val="single"/>
        </w:rPr>
        <w:t xml:space="preserve"> </w:t>
      </w:r>
      <w:r w:rsidRPr="00D5194C">
        <w:rPr>
          <w:color w:val="000000" w:themeColor="text1"/>
        </w:rPr>
        <w:t>una de las principales (González</w:t>
      </w:r>
      <w:r w:rsidR="00BC293D">
        <w:rPr>
          <w:color w:val="000000" w:themeColor="text1"/>
        </w:rPr>
        <w:t xml:space="preserve">, </w:t>
      </w:r>
      <w:r w:rsidRPr="00D5194C">
        <w:rPr>
          <w:color w:val="000000" w:themeColor="text1"/>
        </w:rPr>
        <w:t>200</w:t>
      </w:r>
      <w:r w:rsidR="006E7AF9">
        <w:rPr>
          <w:color w:val="000000" w:themeColor="text1"/>
        </w:rPr>
        <w:t>3</w:t>
      </w:r>
      <w:r w:rsidRPr="00D5194C">
        <w:rPr>
          <w:color w:val="000000" w:themeColor="text1"/>
        </w:rPr>
        <w:t xml:space="preserve">). </w:t>
      </w:r>
      <w:r w:rsidR="00BF7670">
        <w:rPr>
          <w:color w:val="000000" w:themeColor="text1"/>
        </w:rPr>
        <w:t xml:space="preserve">En este contexto, </w:t>
      </w:r>
      <w:r w:rsidR="00827663">
        <w:rPr>
          <w:color w:val="000000" w:themeColor="text1"/>
        </w:rPr>
        <w:t xml:space="preserve">el </w:t>
      </w:r>
      <w:r w:rsidR="5B06C722" w:rsidRPr="00D5194C">
        <w:rPr>
          <w:color w:val="000000" w:themeColor="text1"/>
        </w:rPr>
        <w:t xml:space="preserve">saberse portador de una enfermedad grave </w:t>
      </w:r>
      <w:r w:rsidR="0E82A285" w:rsidRPr="00D5194C">
        <w:rPr>
          <w:color w:val="000000" w:themeColor="text1"/>
        </w:rPr>
        <w:t xml:space="preserve">y </w:t>
      </w:r>
      <w:r w:rsidR="40CA588E" w:rsidRPr="00D5194C">
        <w:rPr>
          <w:color w:val="000000" w:themeColor="text1"/>
        </w:rPr>
        <w:t>prácticamente</w:t>
      </w:r>
      <w:r w:rsidR="5B06C722" w:rsidRPr="00D5194C">
        <w:rPr>
          <w:color w:val="000000" w:themeColor="text1"/>
        </w:rPr>
        <w:t xml:space="preserve"> termina</w:t>
      </w:r>
      <w:r w:rsidR="00827663">
        <w:rPr>
          <w:color w:val="000000" w:themeColor="text1"/>
        </w:rPr>
        <w:t>l, y</w:t>
      </w:r>
      <w:r w:rsidR="00CD7794">
        <w:rPr>
          <w:color w:val="000000" w:themeColor="text1"/>
        </w:rPr>
        <w:t xml:space="preserve"> </w:t>
      </w:r>
      <w:r w:rsidR="5B06C722" w:rsidRPr="00D5194C">
        <w:rPr>
          <w:color w:val="000000" w:themeColor="text1"/>
        </w:rPr>
        <w:t>que requiere de un trasplante para sobrevivir, supone</w:t>
      </w:r>
      <w:r w:rsidR="15759F4F" w:rsidRPr="00D5194C">
        <w:rPr>
          <w:color w:val="000000" w:themeColor="text1"/>
        </w:rPr>
        <w:t xml:space="preserve"> un impacto emocional </w:t>
      </w:r>
      <w:r w:rsidR="4BAC8490" w:rsidRPr="00D5194C">
        <w:rPr>
          <w:color w:val="000000" w:themeColor="text1"/>
        </w:rPr>
        <w:t>significativo</w:t>
      </w:r>
      <w:r w:rsidR="474C8F03" w:rsidRPr="00D5194C">
        <w:rPr>
          <w:color w:val="000000" w:themeColor="text1"/>
        </w:rPr>
        <w:t xml:space="preserve">, y la manera en que el paciente afronta la </w:t>
      </w:r>
      <w:r w:rsidR="105F2437" w:rsidRPr="00D5194C">
        <w:rPr>
          <w:color w:val="000000" w:themeColor="text1"/>
        </w:rPr>
        <w:t>situación</w:t>
      </w:r>
      <w:r w:rsidR="474C8F03" w:rsidRPr="00D5194C">
        <w:rPr>
          <w:color w:val="000000" w:themeColor="text1"/>
        </w:rPr>
        <w:t xml:space="preserve"> depende, </w:t>
      </w:r>
      <w:r w:rsidR="5956A6C6" w:rsidRPr="00D5194C">
        <w:rPr>
          <w:color w:val="000000" w:themeColor="text1"/>
        </w:rPr>
        <w:t xml:space="preserve">en gran </w:t>
      </w:r>
      <w:r w:rsidR="5956A6C6" w:rsidRPr="00F94DA7">
        <w:rPr>
          <w:color w:val="000000" w:themeColor="text1"/>
        </w:rPr>
        <w:t>medida, de lo inesperado de la noticia</w:t>
      </w:r>
      <w:r w:rsidR="365D8338" w:rsidRPr="00F94DA7">
        <w:rPr>
          <w:color w:val="000000" w:themeColor="text1"/>
        </w:rPr>
        <w:t>.</w:t>
      </w:r>
      <w:r w:rsidR="7F9F3897" w:rsidRPr="00F94DA7">
        <w:rPr>
          <w:color w:val="000000" w:themeColor="text1"/>
        </w:rPr>
        <w:t xml:space="preserve"> </w:t>
      </w:r>
      <w:r w:rsidR="718BF5D8" w:rsidRPr="00F94DA7">
        <w:rPr>
          <w:color w:val="000000" w:themeColor="text1"/>
        </w:rPr>
        <w:t>Además</w:t>
      </w:r>
      <w:r w:rsidR="7F9F3897" w:rsidRPr="00F94DA7">
        <w:rPr>
          <w:color w:val="000000" w:themeColor="text1"/>
        </w:rPr>
        <w:t xml:space="preserve">, factores </w:t>
      </w:r>
      <w:r w:rsidR="35593502" w:rsidRPr="00F94DA7">
        <w:rPr>
          <w:color w:val="000000" w:themeColor="text1"/>
        </w:rPr>
        <w:t>relacionados con</w:t>
      </w:r>
      <w:r w:rsidR="5956A6C6" w:rsidRPr="00F94DA7">
        <w:rPr>
          <w:color w:val="000000" w:themeColor="text1"/>
        </w:rPr>
        <w:t xml:space="preserve"> el propio individuo</w:t>
      </w:r>
      <w:r w:rsidR="00F94DA7">
        <w:rPr>
          <w:color w:val="000000" w:themeColor="text1"/>
        </w:rPr>
        <w:t xml:space="preserve"> </w:t>
      </w:r>
      <w:r w:rsidR="00D02A29">
        <w:rPr>
          <w:color w:val="000000" w:themeColor="text1"/>
        </w:rPr>
        <w:t xml:space="preserve">como </w:t>
      </w:r>
      <w:r w:rsidR="003935AD">
        <w:rPr>
          <w:color w:val="000000" w:themeColor="text1"/>
        </w:rPr>
        <w:t>el tipo y gravedad de</w:t>
      </w:r>
      <w:r w:rsidR="00D02A29">
        <w:rPr>
          <w:color w:val="000000" w:themeColor="text1"/>
        </w:rPr>
        <w:t xml:space="preserve"> la enfermedad, el pronóstico médico, </w:t>
      </w:r>
      <w:r w:rsidR="00F94DA7">
        <w:rPr>
          <w:color w:val="000000" w:themeColor="text1"/>
        </w:rPr>
        <w:t>la edad del paciente, sus mecanismos de afrontamiento</w:t>
      </w:r>
      <w:r w:rsidR="003935AD">
        <w:rPr>
          <w:color w:val="000000" w:themeColor="text1"/>
        </w:rPr>
        <w:t>, así como su historia persona</w:t>
      </w:r>
      <w:r w:rsidR="00D02A29">
        <w:rPr>
          <w:color w:val="000000" w:themeColor="text1"/>
        </w:rPr>
        <w:t xml:space="preserve">l, </w:t>
      </w:r>
      <w:r w:rsidR="642F0694" w:rsidRPr="00F94DA7">
        <w:rPr>
          <w:color w:val="000000" w:themeColor="text1"/>
        </w:rPr>
        <w:t>influyen</w:t>
      </w:r>
      <w:r w:rsidR="642F0694" w:rsidRPr="00D5194C">
        <w:rPr>
          <w:color w:val="000000" w:themeColor="text1"/>
        </w:rPr>
        <w:t xml:space="preserve"> directamente en su capacidad de adaptación a esta primera etapa del proceso. </w:t>
      </w:r>
      <w:r w:rsidR="00D5194C" w:rsidRPr="00D5194C">
        <w:rPr>
          <w:color w:val="000000" w:themeColor="text1"/>
        </w:rPr>
        <w:t xml:space="preserve">Aunque la </w:t>
      </w:r>
      <w:r w:rsidR="00166A48" w:rsidRPr="00D5194C">
        <w:rPr>
          <w:color w:val="000000" w:themeColor="text1"/>
        </w:rPr>
        <w:t xml:space="preserve">mayoría de los pacientes logra adaptarse adecuadamente a la enfermedad, en algunos casos pueden aparecer desajustes psicológicos </w:t>
      </w:r>
      <w:r w:rsidR="007B0319" w:rsidRPr="00D5194C">
        <w:rPr>
          <w:color w:val="000000" w:themeColor="text1"/>
        </w:rPr>
        <w:t>clínicamente</w:t>
      </w:r>
      <w:r w:rsidR="00166A48" w:rsidRPr="00D5194C">
        <w:rPr>
          <w:color w:val="000000" w:themeColor="text1"/>
        </w:rPr>
        <w:t xml:space="preserve"> </w:t>
      </w:r>
      <w:r w:rsidR="007B0319" w:rsidRPr="00D5194C">
        <w:rPr>
          <w:color w:val="000000" w:themeColor="text1"/>
        </w:rPr>
        <w:t>relevantes</w:t>
      </w:r>
      <w:r w:rsidR="0020431F">
        <w:rPr>
          <w:color w:val="000000" w:themeColor="text1"/>
        </w:rPr>
        <w:t xml:space="preserve"> </w:t>
      </w:r>
      <w:r w:rsidR="00166A48" w:rsidRPr="00D5194C">
        <w:rPr>
          <w:color w:val="000000" w:themeColor="text1"/>
        </w:rPr>
        <w:t>que deterioran la calidad de vida</w:t>
      </w:r>
      <w:r w:rsidR="007B0319">
        <w:rPr>
          <w:color w:val="000000" w:themeColor="text1"/>
        </w:rPr>
        <w:t xml:space="preserve"> y,</w:t>
      </w:r>
      <w:r w:rsidR="00276398">
        <w:rPr>
          <w:color w:val="000000" w:themeColor="text1"/>
        </w:rPr>
        <w:t xml:space="preserve"> </w:t>
      </w:r>
      <w:r w:rsidR="007B0319">
        <w:rPr>
          <w:color w:val="000000" w:themeColor="text1"/>
        </w:rPr>
        <w:t xml:space="preserve">como consecuencia, pueden contribuir a un peor </w:t>
      </w:r>
      <w:r w:rsidR="007B0319" w:rsidRPr="007B0319">
        <w:rPr>
          <w:color w:val="000000" w:themeColor="text1"/>
        </w:rPr>
        <w:t>pronóstico</w:t>
      </w:r>
      <w:r w:rsidR="00166A48" w:rsidRPr="007B0319">
        <w:rPr>
          <w:color w:val="000000" w:themeColor="text1"/>
        </w:rPr>
        <w:t xml:space="preserve"> </w:t>
      </w:r>
      <w:r w:rsidR="007B0319" w:rsidRPr="007B0319">
        <w:rPr>
          <w:color w:val="000000"/>
        </w:rPr>
        <w:t>(Griva &amp; Newman, 2007; Rosenberg et al., 2012).</w:t>
      </w:r>
    </w:p>
    <w:p w14:paraId="53EF1B0F" w14:textId="4A6AFF22" w:rsidR="003E2C83" w:rsidRDefault="00D7590F" w:rsidP="00802C00">
      <w:pPr>
        <w:pStyle w:val="NormalWeb"/>
        <w:spacing w:before="0" w:beforeAutospacing="0" w:after="240" w:afterAutospacing="0" w:line="360" w:lineRule="auto"/>
        <w:ind w:firstLine="708"/>
        <w:jc w:val="both"/>
        <w:rPr>
          <w:color w:val="000000" w:themeColor="text1"/>
        </w:rPr>
      </w:pPr>
      <w:r w:rsidRPr="00284EA5">
        <w:rPr>
          <w:color w:val="000000" w:themeColor="text1"/>
        </w:rPr>
        <w:t>Otro</w:t>
      </w:r>
      <w:r w:rsidR="00115825" w:rsidRPr="00284EA5">
        <w:rPr>
          <w:color w:val="000000" w:themeColor="text1"/>
        </w:rPr>
        <w:t xml:space="preserve"> aspecto </w:t>
      </w:r>
      <w:r w:rsidR="00D53A16" w:rsidRPr="00284EA5">
        <w:rPr>
          <w:color w:val="000000" w:themeColor="text1"/>
        </w:rPr>
        <w:t xml:space="preserve">relevante </w:t>
      </w:r>
      <w:r w:rsidR="005C60F2" w:rsidRPr="00284EA5">
        <w:rPr>
          <w:color w:val="000000" w:themeColor="text1"/>
        </w:rPr>
        <w:t xml:space="preserve">es la diferencia entre los </w:t>
      </w:r>
      <w:r w:rsidR="00EE2165" w:rsidRPr="00284EA5">
        <w:rPr>
          <w:color w:val="000000" w:themeColor="text1"/>
        </w:rPr>
        <w:t xml:space="preserve">pacientes </w:t>
      </w:r>
      <w:r w:rsidR="00AC76B2" w:rsidRPr="00284EA5">
        <w:rPr>
          <w:color w:val="000000" w:themeColor="text1"/>
        </w:rPr>
        <w:t>q</w:t>
      </w:r>
      <w:r w:rsidR="005C60F2" w:rsidRPr="00284EA5">
        <w:rPr>
          <w:color w:val="000000" w:themeColor="text1"/>
        </w:rPr>
        <w:t xml:space="preserve">ue </w:t>
      </w:r>
      <w:r w:rsidR="004D2058" w:rsidRPr="00284EA5">
        <w:rPr>
          <w:color w:val="000000" w:themeColor="text1"/>
        </w:rPr>
        <w:t>disponen de</w:t>
      </w:r>
      <w:r w:rsidR="0052601D" w:rsidRPr="00284EA5">
        <w:rPr>
          <w:color w:val="000000" w:themeColor="text1"/>
        </w:rPr>
        <w:t xml:space="preserve"> un </w:t>
      </w:r>
      <w:r w:rsidR="005C60F2" w:rsidRPr="00284EA5">
        <w:rPr>
          <w:color w:val="000000" w:themeColor="text1"/>
        </w:rPr>
        <w:t>donante vivo</w:t>
      </w:r>
      <w:r w:rsidR="0052601D" w:rsidRPr="00284EA5">
        <w:rPr>
          <w:color w:val="000000" w:themeColor="text1"/>
        </w:rPr>
        <w:t xml:space="preserve"> (DV)</w:t>
      </w:r>
      <w:r w:rsidR="009F373E" w:rsidRPr="00284EA5">
        <w:rPr>
          <w:color w:val="000000" w:themeColor="text1"/>
        </w:rPr>
        <w:t xml:space="preserve">, </w:t>
      </w:r>
      <w:r w:rsidR="002736B6" w:rsidRPr="00284EA5">
        <w:rPr>
          <w:color w:val="000000" w:themeColor="text1"/>
        </w:rPr>
        <w:t xml:space="preserve">ya sea </w:t>
      </w:r>
      <w:r w:rsidR="00612A17" w:rsidRPr="00284EA5">
        <w:rPr>
          <w:color w:val="000000" w:themeColor="text1"/>
        </w:rPr>
        <w:t>relacional o no relacional</w:t>
      </w:r>
      <w:r w:rsidR="002736B6" w:rsidRPr="00284EA5">
        <w:rPr>
          <w:color w:val="000000" w:themeColor="text1"/>
        </w:rPr>
        <w:t xml:space="preserve">, </w:t>
      </w:r>
      <w:r w:rsidR="005C60F2" w:rsidRPr="00284EA5">
        <w:rPr>
          <w:color w:val="000000" w:themeColor="text1"/>
        </w:rPr>
        <w:t xml:space="preserve">y </w:t>
      </w:r>
      <w:r w:rsidR="008225DF" w:rsidRPr="00284EA5">
        <w:rPr>
          <w:color w:val="000000" w:themeColor="text1"/>
        </w:rPr>
        <w:t xml:space="preserve">aquellos </w:t>
      </w:r>
      <w:r w:rsidR="005C60F2" w:rsidRPr="00284EA5">
        <w:rPr>
          <w:color w:val="000000" w:themeColor="text1"/>
        </w:rPr>
        <w:t xml:space="preserve">que no. </w:t>
      </w:r>
      <w:r w:rsidR="008225DF" w:rsidRPr="00284EA5">
        <w:rPr>
          <w:color w:val="000000" w:themeColor="text1"/>
        </w:rPr>
        <w:t>Ú</w:t>
      </w:r>
      <w:r w:rsidR="005C60F2" w:rsidRPr="00284EA5">
        <w:rPr>
          <w:color w:val="000000" w:themeColor="text1"/>
        </w:rPr>
        <w:t>nicamente</w:t>
      </w:r>
      <w:r w:rsidR="005C60F2" w:rsidRPr="564AAFEE">
        <w:rPr>
          <w:color w:val="000000" w:themeColor="text1"/>
        </w:rPr>
        <w:t xml:space="preserve"> </w:t>
      </w:r>
      <w:r w:rsidR="00E93DCC" w:rsidRPr="564AAFEE">
        <w:rPr>
          <w:color w:val="000000" w:themeColor="text1"/>
        </w:rPr>
        <w:t>estos últimos, los</w:t>
      </w:r>
      <w:r w:rsidR="005C45CF" w:rsidRPr="564AAFEE">
        <w:rPr>
          <w:color w:val="000000" w:themeColor="text1"/>
        </w:rPr>
        <w:t xml:space="preserve"> que carecen de un donante vivo</w:t>
      </w:r>
      <w:r w:rsidR="00E93DCC" w:rsidRPr="564AAFEE">
        <w:rPr>
          <w:color w:val="000000" w:themeColor="text1"/>
        </w:rPr>
        <w:t xml:space="preserve">, </w:t>
      </w:r>
      <w:r w:rsidR="001640C9" w:rsidRPr="564AAFEE">
        <w:rPr>
          <w:color w:val="000000" w:themeColor="text1"/>
        </w:rPr>
        <w:t>son</w:t>
      </w:r>
      <w:r w:rsidR="00D53A16" w:rsidRPr="564AAFEE">
        <w:rPr>
          <w:color w:val="000000" w:themeColor="text1"/>
        </w:rPr>
        <w:t xml:space="preserve"> </w:t>
      </w:r>
      <w:r w:rsidR="001640C9" w:rsidRPr="564AAFEE">
        <w:rPr>
          <w:color w:val="000000" w:themeColor="text1"/>
        </w:rPr>
        <w:t xml:space="preserve">incluidos </w:t>
      </w:r>
      <w:r w:rsidR="000B54A8" w:rsidRPr="564AAFEE">
        <w:rPr>
          <w:color w:val="000000" w:themeColor="text1"/>
        </w:rPr>
        <w:t>en</w:t>
      </w:r>
      <w:r w:rsidR="001640C9" w:rsidRPr="564AAFEE">
        <w:rPr>
          <w:color w:val="000000" w:themeColor="text1"/>
        </w:rPr>
        <w:t xml:space="preserve"> la </w:t>
      </w:r>
      <w:r w:rsidR="000B54A8" w:rsidRPr="564AAFEE">
        <w:rPr>
          <w:color w:val="000000" w:themeColor="text1"/>
        </w:rPr>
        <w:t>lista</w:t>
      </w:r>
      <w:r w:rsidR="001640C9" w:rsidRPr="564AAFEE">
        <w:rPr>
          <w:color w:val="000000" w:themeColor="text1"/>
        </w:rPr>
        <w:t xml:space="preserve"> de espera para la </w:t>
      </w:r>
      <w:r w:rsidR="000B54A8" w:rsidRPr="564AAFEE">
        <w:rPr>
          <w:color w:val="000000" w:themeColor="text1"/>
        </w:rPr>
        <w:t>recepción</w:t>
      </w:r>
      <w:r w:rsidR="001640C9" w:rsidRPr="564AAFEE">
        <w:rPr>
          <w:color w:val="000000" w:themeColor="text1"/>
        </w:rPr>
        <w:t xml:space="preserve"> del órgano</w:t>
      </w:r>
      <w:r w:rsidR="00A27D0C" w:rsidRPr="564AAFEE">
        <w:rPr>
          <w:color w:val="000000" w:themeColor="text1"/>
        </w:rPr>
        <w:t xml:space="preserve">, lo que </w:t>
      </w:r>
      <w:r w:rsidR="007B2ADD" w:rsidRPr="564AAFEE">
        <w:rPr>
          <w:color w:val="000000" w:themeColor="text1"/>
        </w:rPr>
        <w:t>supone una dificultad añadid</w:t>
      </w:r>
      <w:r w:rsidR="00DB297B" w:rsidRPr="564AAFEE">
        <w:rPr>
          <w:color w:val="000000" w:themeColor="text1"/>
        </w:rPr>
        <w:t>a</w:t>
      </w:r>
      <w:r w:rsidR="007B2ADD" w:rsidRPr="564AAFEE">
        <w:rPr>
          <w:color w:val="000000" w:themeColor="text1"/>
        </w:rPr>
        <w:t xml:space="preserve"> en comparación con </w:t>
      </w:r>
      <w:r w:rsidR="00DF2A43" w:rsidRPr="564AAFEE">
        <w:rPr>
          <w:color w:val="000000" w:themeColor="text1"/>
        </w:rPr>
        <w:t>quienes sí</w:t>
      </w:r>
      <w:r w:rsidR="007B2ADD" w:rsidRPr="564AAFEE">
        <w:rPr>
          <w:color w:val="000000" w:themeColor="text1"/>
        </w:rPr>
        <w:t xml:space="preserve"> </w:t>
      </w:r>
      <w:r w:rsidR="00734FC9" w:rsidRPr="564AAFEE">
        <w:rPr>
          <w:color w:val="000000" w:themeColor="text1"/>
        </w:rPr>
        <w:t>cuentan</w:t>
      </w:r>
      <w:r w:rsidR="007B2ADD" w:rsidRPr="564AAFEE">
        <w:rPr>
          <w:color w:val="000000" w:themeColor="text1"/>
        </w:rPr>
        <w:t xml:space="preserve"> </w:t>
      </w:r>
      <w:r w:rsidR="00C93738" w:rsidRPr="564AAFEE">
        <w:rPr>
          <w:color w:val="000000" w:themeColor="text1"/>
        </w:rPr>
        <w:t>con un</w:t>
      </w:r>
      <w:r w:rsidR="007B2ADD" w:rsidRPr="564AAFEE">
        <w:rPr>
          <w:color w:val="000000" w:themeColor="text1"/>
        </w:rPr>
        <w:t xml:space="preserve"> donante</w:t>
      </w:r>
      <w:r w:rsidR="00B35270" w:rsidRPr="564AAFEE">
        <w:rPr>
          <w:color w:val="000000" w:themeColor="text1"/>
        </w:rPr>
        <w:t>.</w:t>
      </w:r>
      <w:r w:rsidR="00655100" w:rsidRPr="564AAFEE">
        <w:rPr>
          <w:color w:val="000000" w:themeColor="text1"/>
        </w:rPr>
        <w:t xml:space="preserve"> </w:t>
      </w:r>
      <w:r w:rsidR="004D2058" w:rsidRPr="000C3C63">
        <w:rPr>
          <w:color w:val="000000" w:themeColor="text1"/>
        </w:rPr>
        <w:t>Como consecuencia,</w:t>
      </w:r>
      <w:r w:rsidR="00C93738" w:rsidRPr="000C3C63">
        <w:rPr>
          <w:color w:val="000000" w:themeColor="text1"/>
        </w:rPr>
        <w:t xml:space="preserve"> </w:t>
      </w:r>
      <w:r w:rsidR="00E52302" w:rsidRPr="000C3C63">
        <w:rPr>
          <w:color w:val="000000" w:themeColor="text1"/>
        </w:rPr>
        <w:t xml:space="preserve">estos pacientes </w:t>
      </w:r>
      <w:r w:rsidR="00D62173" w:rsidRPr="000C3C63">
        <w:rPr>
          <w:color w:val="000000" w:themeColor="text1"/>
        </w:rPr>
        <w:t>suelen s</w:t>
      </w:r>
      <w:r w:rsidR="00E52302" w:rsidRPr="000C3C63">
        <w:rPr>
          <w:color w:val="000000" w:themeColor="text1"/>
        </w:rPr>
        <w:t xml:space="preserve">entirse rechazados </w:t>
      </w:r>
      <w:r w:rsidR="008C1988" w:rsidRPr="000C3C63">
        <w:rPr>
          <w:color w:val="000000" w:themeColor="text1"/>
        </w:rPr>
        <w:t xml:space="preserve">y abandonados </w:t>
      </w:r>
      <w:r w:rsidR="00E52302" w:rsidRPr="000C3C63">
        <w:rPr>
          <w:color w:val="000000" w:themeColor="text1"/>
        </w:rPr>
        <w:t>por su entorno</w:t>
      </w:r>
      <w:r w:rsidR="003E2C83">
        <w:rPr>
          <w:color w:val="000000" w:themeColor="text1"/>
        </w:rPr>
        <w:t xml:space="preserve">, especialmente </w:t>
      </w:r>
      <w:r w:rsidR="003359AA" w:rsidRPr="000C3C63">
        <w:rPr>
          <w:color w:val="000000" w:themeColor="text1"/>
        </w:rPr>
        <w:t xml:space="preserve">cuando sus familiares o allegados no </w:t>
      </w:r>
      <w:r w:rsidR="00DC046E" w:rsidRPr="000C3C63">
        <w:rPr>
          <w:color w:val="000000" w:themeColor="text1"/>
        </w:rPr>
        <w:t>pueden o no desean dona</w:t>
      </w:r>
      <w:r w:rsidR="00D16F7D" w:rsidRPr="000C3C63">
        <w:rPr>
          <w:color w:val="000000" w:themeColor="text1"/>
        </w:rPr>
        <w:t>r</w:t>
      </w:r>
      <w:r w:rsidR="003636F1" w:rsidRPr="000C3C63">
        <w:rPr>
          <w:color w:val="000000" w:themeColor="text1"/>
        </w:rPr>
        <w:t xml:space="preserve">, </w:t>
      </w:r>
      <w:r w:rsidR="00D16F7D" w:rsidRPr="000C3C63">
        <w:rPr>
          <w:color w:val="000000" w:themeColor="text1"/>
        </w:rPr>
        <w:t xml:space="preserve">al no </w:t>
      </w:r>
      <w:r w:rsidR="008677B3" w:rsidRPr="000C3C63">
        <w:rPr>
          <w:color w:val="000000" w:themeColor="text1"/>
        </w:rPr>
        <w:t xml:space="preserve">satisfacer </w:t>
      </w:r>
      <w:r w:rsidR="00D16F7D" w:rsidRPr="000C3C63">
        <w:rPr>
          <w:color w:val="000000" w:themeColor="text1"/>
        </w:rPr>
        <w:t>su petición</w:t>
      </w:r>
      <w:r w:rsidR="00AC6684">
        <w:rPr>
          <w:color w:val="000000" w:themeColor="text1"/>
        </w:rPr>
        <w:t xml:space="preserve">. Según </w:t>
      </w:r>
      <w:r w:rsidR="00AC6684" w:rsidRPr="000C3C63">
        <w:rPr>
          <w:color w:val="000000" w:themeColor="text1"/>
        </w:rPr>
        <w:t xml:space="preserve">Terán-Escandón </w:t>
      </w:r>
      <w:r w:rsidR="00AC6684">
        <w:rPr>
          <w:color w:val="000000" w:themeColor="text1"/>
        </w:rPr>
        <w:t>et al.</w:t>
      </w:r>
      <w:r w:rsidR="008A139A">
        <w:rPr>
          <w:color w:val="000000" w:themeColor="text1"/>
        </w:rPr>
        <w:t xml:space="preserve"> (</w:t>
      </w:r>
      <w:r w:rsidR="00AC6684">
        <w:rPr>
          <w:color w:val="000000" w:themeColor="text1"/>
        </w:rPr>
        <w:t>200</w:t>
      </w:r>
      <w:r w:rsidR="00BB5B31">
        <w:rPr>
          <w:color w:val="000000" w:themeColor="text1"/>
        </w:rPr>
        <w:t>1</w:t>
      </w:r>
      <w:r w:rsidR="008A139A">
        <w:rPr>
          <w:color w:val="000000" w:themeColor="text1"/>
        </w:rPr>
        <w:t>), e</w:t>
      </w:r>
      <w:r w:rsidR="00176291">
        <w:rPr>
          <w:color w:val="000000" w:themeColor="text1"/>
        </w:rPr>
        <w:t>st</w:t>
      </w:r>
      <w:r w:rsidR="00406A55">
        <w:rPr>
          <w:color w:val="000000" w:themeColor="text1"/>
        </w:rPr>
        <w:t>a situación se traduce en que los receptores de donante cadavérico (DC) presentan un mayor riesgo de sufrir ansiedad y cuadros depresivos más severos, y este elevado malestar psicológico puede favorecer la aparición de trastornos de adaptación</w:t>
      </w:r>
      <w:r w:rsidR="00AC6684">
        <w:rPr>
          <w:color w:val="000000" w:themeColor="text1"/>
        </w:rPr>
        <w:t xml:space="preserve"> </w:t>
      </w:r>
      <w:r w:rsidR="00AC6684" w:rsidRPr="564AAFEE">
        <w:rPr>
          <w:color w:val="000000" w:themeColor="text1"/>
        </w:rPr>
        <w:t xml:space="preserve">(American Psychiatric Association, 2013). </w:t>
      </w:r>
      <w:r w:rsidR="00D16F7D" w:rsidRPr="564AAFEE">
        <w:rPr>
          <w:color w:val="000000" w:themeColor="text1"/>
        </w:rPr>
        <w:t>P</w:t>
      </w:r>
      <w:r w:rsidR="009C332D" w:rsidRPr="564AAFEE">
        <w:rPr>
          <w:color w:val="000000" w:themeColor="text1"/>
        </w:rPr>
        <w:t xml:space="preserve">or lo contrario, </w:t>
      </w:r>
      <w:r w:rsidR="003636F1" w:rsidRPr="564AAFEE">
        <w:rPr>
          <w:color w:val="000000" w:themeColor="text1"/>
        </w:rPr>
        <w:t xml:space="preserve">los pacientes </w:t>
      </w:r>
      <w:r w:rsidR="00FF3AE1" w:rsidRPr="564AAFEE">
        <w:rPr>
          <w:color w:val="000000" w:themeColor="text1"/>
        </w:rPr>
        <w:t xml:space="preserve">con un donante vivo </w:t>
      </w:r>
      <w:r w:rsidR="0015023A" w:rsidRPr="564AAFEE">
        <w:rPr>
          <w:color w:val="000000" w:themeColor="text1"/>
        </w:rPr>
        <w:t xml:space="preserve">suelen </w:t>
      </w:r>
      <w:r w:rsidR="00FF3AE1" w:rsidRPr="564AAFEE">
        <w:rPr>
          <w:color w:val="000000" w:themeColor="text1"/>
        </w:rPr>
        <w:t>accede</w:t>
      </w:r>
      <w:r w:rsidR="00BC08F6" w:rsidRPr="564AAFEE">
        <w:rPr>
          <w:color w:val="000000" w:themeColor="text1"/>
        </w:rPr>
        <w:t>r</w:t>
      </w:r>
      <w:r w:rsidR="00FF3AE1" w:rsidRPr="564AAFEE">
        <w:rPr>
          <w:color w:val="000000" w:themeColor="text1"/>
        </w:rPr>
        <w:t xml:space="preserve"> a </w:t>
      </w:r>
      <w:r w:rsidR="00FC1645">
        <w:rPr>
          <w:color w:val="000000" w:themeColor="text1"/>
        </w:rPr>
        <w:t>t</w:t>
      </w:r>
      <w:r w:rsidR="00FC1645" w:rsidRPr="564AAFEE">
        <w:rPr>
          <w:color w:val="000000" w:themeColor="text1"/>
        </w:rPr>
        <w:t>rasplante</w:t>
      </w:r>
      <w:r w:rsidR="00FC1645">
        <w:rPr>
          <w:color w:val="000000" w:themeColor="text1"/>
        </w:rPr>
        <w:t>s</w:t>
      </w:r>
      <w:r w:rsidR="00A27D0C" w:rsidRPr="564AAFEE">
        <w:rPr>
          <w:color w:val="000000" w:themeColor="text1"/>
        </w:rPr>
        <w:t xml:space="preserve"> anticipado</w:t>
      </w:r>
      <w:r w:rsidR="00FC1645">
        <w:rPr>
          <w:color w:val="000000" w:themeColor="text1"/>
        </w:rPr>
        <w:t>s</w:t>
      </w:r>
      <w:r w:rsidR="00BC0881" w:rsidRPr="564AAFEE">
        <w:rPr>
          <w:color w:val="000000" w:themeColor="text1"/>
        </w:rPr>
        <w:t xml:space="preserve">, </w:t>
      </w:r>
      <w:r w:rsidR="005C367D" w:rsidRPr="564AAFEE">
        <w:rPr>
          <w:color w:val="000000" w:themeColor="text1"/>
        </w:rPr>
        <w:t>con m</w:t>
      </w:r>
      <w:r w:rsidR="00BC08F6" w:rsidRPr="564AAFEE">
        <w:rPr>
          <w:color w:val="000000" w:themeColor="text1"/>
        </w:rPr>
        <w:t>ejores</w:t>
      </w:r>
      <w:r w:rsidR="005C367D" w:rsidRPr="564AAFEE">
        <w:rPr>
          <w:color w:val="000000" w:themeColor="text1"/>
        </w:rPr>
        <w:t xml:space="preserve"> </w:t>
      </w:r>
      <w:r w:rsidR="00587713" w:rsidRPr="564AAFEE">
        <w:rPr>
          <w:color w:val="000000" w:themeColor="text1"/>
        </w:rPr>
        <w:t>ventajas</w:t>
      </w:r>
      <w:r w:rsidR="00BC08F6" w:rsidRPr="564AAFEE">
        <w:rPr>
          <w:color w:val="000000" w:themeColor="text1"/>
        </w:rPr>
        <w:t>:</w:t>
      </w:r>
      <w:r w:rsidR="005C367D" w:rsidRPr="564AAFEE">
        <w:rPr>
          <w:color w:val="000000" w:themeColor="text1"/>
        </w:rPr>
        <w:t xml:space="preserve"> </w:t>
      </w:r>
      <w:r w:rsidR="00A27D0C" w:rsidRPr="564AAFEE">
        <w:rPr>
          <w:color w:val="000000" w:themeColor="text1"/>
        </w:rPr>
        <w:t>un procedimiento de menor duración y, generalmente, menores alteraciones psicológicas asociadas al periodo de espera</w:t>
      </w:r>
      <w:r w:rsidR="085E6779" w:rsidRPr="564AAFEE">
        <w:rPr>
          <w:color w:val="000000" w:themeColor="text1"/>
        </w:rPr>
        <w:t xml:space="preserve"> </w:t>
      </w:r>
      <w:r w:rsidR="008C6BC5" w:rsidRPr="564AAFEE">
        <w:rPr>
          <w:color w:val="000000" w:themeColor="text1"/>
        </w:rPr>
        <w:t>(</w:t>
      </w:r>
      <w:r w:rsidR="008C6BC5" w:rsidRPr="00D5194C">
        <w:rPr>
          <w:color w:val="000000" w:themeColor="text1"/>
        </w:rPr>
        <w:t>González</w:t>
      </w:r>
      <w:r w:rsidR="00BC293D">
        <w:rPr>
          <w:color w:val="000000" w:themeColor="text1"/>
        </w:rPr>
        <w:t>,</w:t>
      </w:r>
      <w:r w:rsidR="008C6BC5">
        <w:rPr>
          <w:color w:val="000000" w:themeColor="text1"/>
        </w:rPr>
        <w:t xml:space="preserve"> 2003). </w:t>
      </w:r>
    </w:p>
    <w:p w14:paraId="5DE5FFB3" w14:textId="77777777" w:rsidR="005D72E0" w:rsidRDefault="0009727C" w:rsidP="005D72E0">
      <w:pPr>
        <w:pStyle w:val="NormalWeb"/>
        <w:spacing w:before="0" w:beforeAutospacing="0" w:after="240" w:afterAutospacing="0" w:line="360" w:lineRule="auto"/>
        <w:ind w:firstLine="708"/>
        <w:jc w:val="both"/>
        <w:rPr>
          <w:color w:val="000000" w:themeColor="text1"/>
        </w:rPr>
      </w:pPr>
      <w:r w:rsidRPr="0009727C">
        <w:rPr>
          <w:color w:val="000000" w:themeColor="text1"/>
        </w:rPr>
        <w:t xml:space="preserve">Tal y como </w:t>
      </w:r>
      <w:r w:rsidR="00E07D6D">
        <w:rPr>
          <w:color w:val="000000" w:themeColor="text1"/>
        </w:rPr>
        <w:t xml:space="preserve">indican Griva </w:t>
      </w:r>
      <w:r w:rsidR="006D039A" w:rsidRPr="006D039A">
        <w:rPr>
          <w:color w:val="000000"/>
        </w:rPr>
        <w:t>(2007) y Rosenberg et al. (2012),</w:t>
      </w:r>
      <w:r w:rsidR="006D039A">
        <w:rPr>
          <w:color w:val="000000"/>
        </w:rPr>
        <w:t xml:space="preserve"> </w:t>
      </w:r>
      <w:r w:rsidR="003B19AA" w:rsidRPr="00942EA9">
        <w:rPr>
          <w:b/>
          <w:bCs/>
          <w:color w:val="000000" w:themeColor="text1"/>
          <w:u w:val="single"/>
        </w:rPr>
        <w:t>p</w:t>
      </w:r>
      <w:r w:rsidR="00746B7A" w:rsidRPr="00942EA9">
        <w:rPr>
          <w:b/>
          <w:bCs/>
          <w:color w:val="000000" w:themeColor="text1"/>
          <w:u w:val="single"/>
        </w:rPr>
        <w:t>ermanecer e</w:t>
      </w:r>
      <w:r w:rsidR="001918BE" w:rsidRPr="00942EA9">
        <w:rPr>
          <w:b/>
          <w:bCs/>
          <w:color w:val="000000" w:themeColor="text1"/>
          <w:u w:val="single"/>
        </w:rPr>
        <w:t>n</w:t>
      </w:r>
      <w:r w:rsidR="00746B7A" w:rsidRPr="00942EA9">
        <w:rPr>
          <w:b/>
          <w:bCs/>
          <w:color w:val="000000" w:themeColor="text1"/>
          <w:u w:val="single"/>
        </w:rPr>
        <w:t xml:space="preserve"> lista de espera</w:t>
      </w:r>
      <w:r w:rsidR="00746B7A" w:rsidRPr="564AAFEE">
        <w:rPr>
          <w:color w:val="000000" w:themeColor="text1"/>
        </w:rPr>
        <w:t xml:space="preserve"> </w:t>
      </w:r>
      <w:r w:rsidR="00600665">
        <w:rPr>
          <w:color w:val="000000" w:themeColor="text1"/>
        </w:rPr>
        <w:t xml:space="preserve">constituye para </w:t>
      </w:r>
      <w:r w:rsidR="000B5920">
        <w:rPr>
          <w:color w:val="000000" w:themeColor="text1"/>
        </w:rPr>
        <w:t>los pacientes</w:t>
      </w:r>
      <w:r w:rsidR="00600665">
        <w:rPr>
          <w:color w:val="000000" w:themeColor="text1"/>
        </w:rPr>
        <w:t xml:space="preserve"> un estresor potencial</w:t>
      </w:r>
      <w:r w:rsidR="000B5920">
        <w:rPr>
          <w:color w:val="000000" w:themeColor="text1"/>
        </w:rPr>
        <w:t xml:space="preserve">, </w:t>
      </w:r>
      <w:r w:rsidR="00626F2C" w:rsidRPr="564AAFEE">
        <w:rPr>
          <w:color w:val="000000" w:themeColor="text1"/>
        </w:rPr>
        <w:t>debido a dos factores esenciales</w:t>
      </w:r>
      <w:r w:rsidR="001C6B03" w:rsidRPr="564AAFEE">
        <w:rPr>
          <w:color w:val="000000" w:themeColor="text1"/>
        </w:rPr>
        <w:t>: e</w:t>
      </w:r>
      <w:r w:rsidR="00626F2C" w:rsidRPr="564AAFEE">
        <w:rPr>
          <w:color w:val="000000" w:themeColor="text1"/>
        </w:rPr>
        <w:t>n primer lugar, l</w:t>
      </w:r>
      <w:r w:rsidR="00AA0D73" w:rsidRPr="564AAFEE">
        <w:rPr>
          <w:color w:val="000000" w:themeColor="text1"/>
        </w:rPr>
        <w:t xml:space="preserve">a falta de conocimiento sobre la duración exacta </w:t>
      </w:r>
      <w:r w:rsidR="00B02F96" w:rsidRPr="564AAFEE">
        <w:rPr>
          <w:color w:val="000000" w:themeColor="text1"/>
        </w:rPr>
        <w:t xml:space="preserve">de la espera hasta la llegada del </w:t>
      </w:r>
      <w:r w:rsidR="006C30B6" w:rsidRPr="564AAFEE">
        <w:rPr>
          <w:color w:val="000000" w:themeColor="text1"/>
        </w:rPr>
        <w:t xml:space="preserve">nuevo </w:t>
      </w:r>
      <w:r w:rsidR="00B02F96" w:rsidRPr="564AAFEE">
        <w:rPr>
          <w:color w:val="000000" w:themeColor="text1"/>
        </w:rPr>
        <w:t>órgano</w:t>
      </w:r>
      <w:r w:rsidR="001F05B8" w:rsidRPr="564AAFEE">
        <w:rPr>
          <w:color w:val="000000" w:themeColor="text1"/>
        </w:rPr>
        <w:t xml:space="preserve">, </w:t>
      </w:r>
      <w:r w:rsidR="70984634" w:rsidRPr="564AAFEE">
        <w:rPr>
          <w:color w:val="000000" w:themeColor="text1"/>
        </w:rPr>
        <w:t>y,</w:t>
      </w:r>
      <w:r w:rsidR="00626F2C" w:rsidRPr="564AAFEE">
        <w:rPr>
          <w:color w:val="000000" w:themeColor="text1"/>
        </w:rPr>
        <w:t xml:space="preserve"> en segundo lugar</w:t>
      </w:r>
      <w:r w:rsidR="001F05B8" w:rsidRPr="564AAFEE">
        <w:rPr>
          <w:color w:val="000000" w:themeColor="text1"/>
        </w:rPr>
        <w:t xml:space="preserve">, </w:t>
      </w:r>
      <w:r w:rsidR="00477139" w:rsidRPr="564AAFEE">
        <w:rPr>
          <w:color w:val="000000" w:themeColor="text1"/>
        </w:rPr>
        <w:t xml:space="preserve">la gran escasez de órganos disponibles para </w:t>
      </w:r>
      <w:r w:rsidR="001C6B03" w:rsidRPr="564AAFEE">
        <w:rPr>
          <w:color w:val="000000" w:themeColor="text1"/>
        </w:rPr>
        <w:t>satisfacer las necesidades de la población.</w:t>
      </w:r>
      <w:r w:rsidR="00FB4CAF">
        <w:rPr>
          <w:color w:val="000000" w:themeColor="text1"/>
        </w:rPr>
        <w:t xml:space="preserve"> </w:t>
      </w:r>
      <w:r w:rsidR="00594483">
        <w:rPr>
          <w:color w:val="000000" w:themeColor="text1"/>
        </w:rPr>
        <w:t xml:space="preserve">Este estrés se genera porque, una vez </w:t>
      </w:r>
      <w:r w:rsidR="001F0B45" w:rsidRPr="564AAFEE">
        <w:rPr>
          <w:color w:val="000000" w:themeColor="text1"/>
        </w:rPr>
        <w:t xml:space="preserve">que el paciente es </w:t>
      </w:r>
      <w:r w:rsidR="001F0B45" w:rsidRPr="564AAFEE">
        <w:rPr>
          <w:color w:val="000000" w:themeColor="text1"/>
        </w:rPr>
        <w:lastRenderedPageBreak/>
        <w:t>enlistado</w:t>
      </w:r>
      <w:r w:rsidR="002907B3" w:rsidRPr="564AAFEE">
        <w:rPr>
          <w:color w:val="000000" w:themeColor="text1"/>
        </w:rPr>
        <w:t xml:space="preserve">, </w:t>
      </w:r>
      <w:r w:rsidR="001F0B45" w:rsidRPr="564AAFEE">
        <w:rPr>
          <w:color w:val="000000" w:themeColor="text1"/>
        </w:rPr>
        <w:t>puede</w:t>
      </w:r>
      <w:r w:rsidR="002907B3" w:rsidRPr="564AAFEE">
        <w:rPr>
          <w:color w:val="000000" w:themeColor="text1"/>
        </w:rPr>
        <w:t xml:space="preserve"> permanecer </w:t>
      </w:r>
      <w:r w:rsidR="00594483">
        <w:rPr>
          <w:color w:val="000000" w:themeColor="text1"/>
        </w:rPr>
        <w:t xml:space="preserve">en lista </w:t>
      </w:r>
      <w:r w:rsidR="001F0B45" w:rsidRPr="564AAFEE">
        <w:rPr>
          <w:color w:val="000000" w:themeColor="text1"/>
        </w:rPr>
        <w:t>d</w:t>
      </w:r>
      <w:r w:rsidR="002907B3" w:rsidRPr="564AAFEE">
        <w:rPr>
          <w:color w:val="000000" w:themeColor="text1"/>
        </w:rPr>
        <w:t xml:space="preserve">urante </w:t>
      </w:r>
      <w:r w:rsidR="001F0B45" w:rsidRPr="564AAFEE">
        <w:rPr>
          <w:color w:val="000000" w:themeColor="text1"/>
        </w:rPr>
        <w:t>semanas, meses e incluso años</w:t>
      </w:r>
      <w:r w:rsidR="00251040" w:rsidRPr="564AAFEE">
        <w:rPr>
          <w:color w:val="000000" w:themeColor="text1"/>
        </w:rPr>
        <w:t xml:space="preserve">, ya que </w:t>
      </w:r>
      <w:r w:rsidR="00EB28D4" w:rsidRPr="564AAFEE">
        <w:rPr>
          <w:color w:val="000000" w:themeColor="text1"/>
        </w:rPr>
        <w:t>los tiempos para recibir un órgano compatible se han alargado significativamente (Matesanz, 2008).</w:t>
      </w:r>
      <w:r w:rsidR="006D0EDE" w:rsidRPr="564AAFEE">
        <w:rPr>
          <w:color w:val="000000" w:themeColor="text1"/>
        </w:rPr>
        <w:t xml:space="preserve"> </w:t>
      </w:r>
    </w:p>
    <w:p w14:paraId="411B2F46" w14:textId="7B7BF800" w:rsidR="005322D5" w:rsidRPr="00AF5A08" w:rsidRDefault="00886E31" w:rsidP="005D72E0">
      <w:pPr>
        <w:pStyle w:val="NormalWeb"/>
        <w:spacing w:before="0" w:beforeAutospacing="0" w:after="240" w:afterAutospacing="0" w:line="360" w:lineRule="auto"/>
        <w:ind w:firstLine="708"/>
        <w:jc w:val="both"/>
        <w:rPr>
          <w:color w:val="000000" w:themeColor="text1"/>
        </w:rPr>
      </w:pPr>
      <w:r w:rsidRPr="564AAFEE">
        <w:rPr>
          <w:color w:val="000000" w:themeColor="text1"/>
        </w:rPr>
        <w:t>D</w:t>
      </w:r>
      <w:r w:rsidR="001B1A81" w:rsidRPr="564AAFEE">
        <w:rPr>
          <w:color w:val="000000" w:themeColor="text1"/>
        </w:rPr>
        <w:t>urante este</w:t>
      </w:r>
      <w:r w:rsidR="003410BD" w:rsidRPr="564AAFEE">
        <w:rPr>
          <w:color w:val="000000" w:themeColor="text1"/>
        </w:rPr>
        <w:t xml:space="preserve"> periodo</w:t>
      </w:r>
      <w:r w:rsidR="001B1A81" w:rsidRPr="564AAFEE">
        <w:rPr>
          <w:color w:val="000000" w:themeColor="text1"/>
        </w:rPr>
        <w:t xml:space="preserve">, </w:t>
      </w:r>
      <w:r w:rsidR="004D691F" w:rsidRPr="564AAFEE">
        <w:rPr>
          <w:color w:val="000000" w:themeColor="text1"/>
        </w:rPr>
        <w:t xml:space="preserve">los </w:t>
      </w:r>
      <w:r w:rsidR="00E04E41" w:rsidRPr="564AAFEE">
        <w:rPr>
          <w:color w:val="000000" w:themeColor="text1"/>
        </w:rPr>
        <w:t xml:space="preserve">pacientes </w:t>
      </w:r>
      <w:r w:rsidR="000B2F35" w:rsidRPr="564AAFEE">
        <w:rPr>
          <w:color w:val="000000" w:themeColor="text1"/>
        </w:rPr>
        <w:t>pueden</w:t>
      </w:r>
      <w:r w:rsidR="00064BEA" w:rsidRPr="564AAFEE">
        <w:rPr>
          <w:color w:val="000000" w:themeColor="text1"/>
        </w:rPr>
        <w:t xml:space="preserve"> </w:t>
      </w:r>
      <w:r w:rsidR="00E04E41" w:rsidRPr="564AAFEE">
        <w:rPr>
          <w:color w:val="000000" w:themeColor="text1"/>
        </w:rPr>
        <w:t xml:space="preserve">desarrollar </w:t>
      </w:r>
      <w:r w:rsidR="001F0B45" w:rsidRPr="564AAFEE">
        <w:rPr>
          <w:color w:val="000000" w:themeColor="text1"/>
        </w:rPr>
        <w:t xml:space="preserve">pensamientos negativos, como la posibilidad de que el órgano esperado no llegue a tiempo o incluso que nunca llegue. Asimismo, pueden </w:t>
      </w:r>
      <w:r w:rsidR="00C57C0D" w:rsidRPr="564AAFEE">
        <w:rPr>
          <w:color w:val="000000" w:themeColor="text1"/>
        </w:rPr>
        <w:t xml:space="preserve">desarrollar </w:t>
      </w:r>
      <w:r w:rsidR="001F0B45" w:rsidRPr="564AAFEE">
        <w:rPr>
          <w:color w:val="000000" w:themeColor="text1"/>
        </w:rPr>
        <w:t xml:space="preserve">expectativas </w:t>
      </w:r>
      <w:r w:rsidR="006134E7" w:rsidRPr="564AAFEE">
        <w:rPr>
          <w:color w:val="000000" w:themeColor="text1"/>
        </w:rPr>
        <w:t xml:space="preserve">poco realistas </w:t>
      </w:r>
      <w:r w:rsidR="001F0B45" w:rsidRPr="564AAFEE">
        <w:rPr>
          <w:color w:val="000000" w:themeColor="text1"/>
        </w:rPr>
        <w:t xml:space="preserve">y creencias </w:t>
      </w:r>
      <w:r w:rsidR="001F0B45" w:rsidRPr="00C47316">
        <w:rPr>
          <w:color w:val="000000" w:themeColor="text1"/>
        </w:rPr>
        <w:t xml:space="preserve">desfavorables respecto a la </w:t>
      </w:r>
      <w:r w:rsidR="00C767A2">
        <w:rPr>
          <w:color w:val="000000" w:themeColor="text1"/>
        </w:rPr>
        <w:t>e</w:t>
      </w:r>
      <w:r w:rsidR="001367AB" w:rsidRPr="00C47316">
        <w:rPr>
          <w:color w:val="000000" w:themeColor="text1"/>
        </w:rPr>
        <w:t xml:space="preserve">fectividad y sentido </w:t>
      </w:r>
      <w:r w:rsidR="001F0B45" w:rsidRPr="00C47316">
        <w:rPr>
          <w:color w:val="000000" w:themeColor="text1"/>
        </w:rPr>
        <w:t>del trasplante</w:t>
      </w:r>
      <w:r w:rsidR="00767391">
        <w:rPr>
          <w:color w:val="000000" w:themeColor="text1"/>
        </w:rPr>
        <w:t xml:space="preserve">; por ejemplo, pueden llegar a pensar que, si el órgano no llega dentro de un plazo razonable, </w:t>
      </w:r>
      <w:r w:rsidR="00017D39">
        <w:rPr>
          <w:color w:val="000000" w:themeColor="text1"/>
        </w:rPr>
        <w:t xml:space="preserve">todo el proceso es inútil o poco </w:t>
      </w:r>
      <w:r w:rsidR="00017D39" w:rsidRPr="006A55B4">
        <w:rPr>
          <w:color w:val="000000" w:themeColor="text1"/>
        </w:rPr>
        <w:t>fiable</w:t>
      </w:r>
      <w:r w:rsidR="00997143">
        <w:rPr>
          <w:color w:val="000000"/>
        </w:rPr>
        <w:t>, sintiendo que</w:t>
      </w:r>
      <w:r w:rsidR="006679D1">
        <w:rPr>
          <w:color w:val="000000"/>
        </w:rPr>
        <w:t xml:space="preserve"> todo el esfuerzo </w:t>
      </w:r>
      <w:r w:rsidR="00C43780">
        <w:rPr>
          <w:color w:val="000000"/>
        </w:rPr>
        <w:t xml:space="preserve">previo </w:t>
      </w:r>
      <w:r w:rsidR="00740F25">
        <w:rPr>
          <w:color w:val="000000"/>
        </w:rPr>
        <w:t>carece de un beneficio real</w:t>
      </w:r>
      <w:r w:rsidR="00383236">
        <w:rPr>
          <w:color w:val="000000"/>
        </w:rPr>
        <w:t xml:space="preserve"> </w:t>
      </w:r>
      <w:r w:rsidR="006679D1">
        <w:rPr>
          <w:color w:val="000000"/>
        </w:rPr>
        <w:t xml:space="preserve">o que el sistema de salud no es confiable para satisfacer sus necesidades </w:t>
      </w:r>
      <w:r w:rsidR="006A55B4" w:rsidRPr="006A55B4">
        <w:rPr>
          <w:color w:val="000000"/>
        </w:rPr>
        <w:t>(López</w:t>
      </w:r>
      <w:r w:rsidR="006A55B4" w:rsidRPr="006A55B4">
        <w:rPr>
          <w:color w:val="000000"/>
        </w:rPr>
        <w:noBreakHyphen/>
        <w:t>Navas et al., 2019).</w:t>
      </w:r>
      <w:r w:rsidR="006A55B4">
        <w:rPr>
          <w:rStyle w:val="apple-converted-space"/>
          <w:rFonts w:ascii="-webkit-standard" w:eastAsiaTheme="majorEastAsia" w:hAnsi="-webkit-standard"/>
          <w:color w:val="000000"/>
          <w:sz w:val="27"/>
          <w:szCs w:val="27"/>
        </w:rPr>
        <w:t> </w:t>
      </w:r>
      <w:r w:rsidR="00654C92">
        <w:rPr>
          <w:rStyle w:val="apple-converted-space"/>
          <w:color w:val="000000"/>
        </w:rPr>
        <w:t xml:space="preserve">Además, en </w:t>
      </w:r>
      <w:r w:rsidR="00291980">
        <w:rPr>
          <w:color w:val="000000" w:themeColor="text1"/>
        </w:rPr>
        <w:t xml:space="preserve">situaciones </w:t>
      </w:r>
      <w:r w:rsidR="001F0B45" w:rsidRPr="564AAFEE">
        <w:rPr>
          <w:color w:val="000000" w:themeColor="text1"/>
        </w:rPr>
        <w:t xml:space="preserve">de mayor vulnerabilidad psicológica o de espera prolongada, </w:t>
      </w:r>
      <w:r w:rsidR="00FC6E4D">
        <w:rPr>
          <w:color w:val="000000" w:themeColor="text1"/>
        </w:rPr>
        <w:t xml:space="preserve">estos pensamientos negativos pueden intensificarse y, en casos extremos, </w:t>
      </w:r>
      <w:r w:rsidR="008A2C9A">
        <w:rPr>
          <w:color w:val="000000" w:themeColor="text1"/>
        </w:rPr>
        <w:t xml:space="preserve">puede aparecer </w:t>
      </w:r>
      <w:r w:rsidR="00652B43">
        <w:rPr>
          <w:color w:val="000000" w:themeColor="text1"/>
        </w:rPr>
        <w:t xml:space="preserve">sintomatología </w:t>
      </w:r>
      <w:r w:rsidR="001F0B45" w:rsidRPr="564AAFEE">
        <w:rPr>
          <w:color w:val="000000" w:themeColor="text1"/>
        </w:rPr>
        <w:t>psicótic</w:t>
      </w:r>
      <w:r w:rsidR="00E04E41" w:rsidRPr="564AAFEE">
        <w:rPr>
          <w:color w:val="000000" w:themeColor="text1"/>
        </w:rPr>
        <w:t>a</w:t>
      </w:r>
      <w:r w:rsidR="001F0B45" w:rsidRPr="564AAFEE">
        <w:rPr>
          <w:color w:val="000000" w:themeColor="text1"/>
        </w:rPr>
        <w:t xml:space="preserve">, </w:t>
      </w:r>
      <w:r w:rsidR="008A2C9A">
        <w:rPr>
          <w:color w:val="000000" w:themeColor="text1"/>
        </w:rPr>
        <w:t xml:space="preserve">como ideas paranoides o </w:t>
      </w:r>
      <w:r w:rsidR="008A2C9A" w:rsidRPr="564AAFEE">
        <w:rPr>
          <w:color w:val="000000" w:themeColor="text1"/>
        </w:rPr>
        <w:t>persecutorias,</w:t>
      </w:r>
      <w:r w:rsidR="00735CD6">
        <w:rPr>
          <w:color w:val="000000" w:themeColor="text1"/>
        </w:rPr>
        <w:t xml:space="preserve"> </w:t>
      </w:r>
      <w:r w:rsidR="001F0B45" w:rsidRPr="564AAFEE">
        <w:rPr>
          <w:color w:val="000000" w:themeColor="text1"/>
        </w:rPr>
        <w:t>caracterizad</w:t>
      </w:r>
      <w:r w:rsidR="0087093F" w:rsidRPr="564AAFEE">
        <w:rPr>
          <w:color w:val="000000" w:themeColor="text1"/>
        </w:rPr>
        <w:t>a</w:t>
      </w:r>
      <w:r w:rsidR="001F0B45" w:rsidRPr="564AAFEE">
        <w:rPr>
          <w:color w:val="000000" w:themeColor="text1"/>
        </w:rPr>
        <w:t xml:space="preserve">s por una pérdida del contacto con la realidad, </w:t>
      </w:r>
      <w:r w:rsidR="00735CD6">
        <w:rPr>
          <w:color w:val="000000" w:themeColor="text1"/>
        </w:rPr>
        <w:t xml:space="preserve">por ejemplo, </w:t>
      </w:r>
      <w:r w:rsidR="001F0B45" w:rsidRPr="564AAFEE">
        <w:rPr>
          <w:color w:val="000000" w:themeColor="text1"/>
        </w:rPr>
        <w:t xml:space="preserve">cuando verbalizan que los </w:t>
      </w:r>
      <w:r w:rsidR="00A611C8" w:rsidRPr="564AAFEE">
        <w:rPr>
          <w:color w:val="000000" w:themeColor="text1"/>
        </w:rPr>
        <w:t>profesionales sanitarios</w:t>
      </w:r>
      <w:r w:rsidR="001F0B45" w:rsidRPr="564AAFEE">
        <w:rPr>
          <w:color w:val="000000" w:themeColor="text1"/>
        </w:rPr>
        <w:t xml:space="preserve"> no desean salvarlos</w:t>
      </w:r>
      <w:r w:rsidR="00621EEF" w:rsidRPr="564AAFEE">
        <w:rPr>
          <w:color w:val="000000" w:themeColor="text1"/>
        </w:rPr>
        <w:t xml:space="preserve"> o </w:t>
      </w:r>
      <w:r w:rsidR="001F0B45" w:rsidRPr="564AAFEE">
        <w:rPr>
          <w:color w:val="000000" w:themeColor="text1"/>
        </w:rPr>
        <w:t xml:space="preserve">que los </w:t>
      </w:r>
      <w:r w:rsidR="00A611C8" w:rsidRPr="564AAFEE">
        <w:rPr>
          <w:color w:val="000000" w:themeColor="text1"/>
        </w:rPr>
        <w:t>cirujanos a</w:t>
      </w:r>
      <w:r w:rsidR="001F0B45" w:rsidRPr="564AAFEE">
        <w:rPr>
          <w:color w:val="000000" w:themeColor="text1"/>
        </w:rPr>
        <w:t>ctúan en su contra</w:t>
      </w:r>
      <w:r w:rsidR="005322D5">
        <w:rPr>
          <w:color w:val="000000" w:themeColor="text1"/>
        </w:rPr>
        <w:t xml:space="preserve">. </w:t>
      </w:r>
    </w:p>
    <w:p w14:paraId="5BC1D059" w14:textId="25005B01" w:rsidR="00E87011" w:rsidRPr="005322D5" w:rsidRDefault="001B1A81" w:rsidP="00802C00">
      <w:pPr>
        <w:spacing w:after="240" w:line="360" w:lineRule="auto"/>
        <w:ind w:firstLine="708"/>
        <w:jc w:val="both"/>
        <w:rPr>
          <w:rStyle w:val="apple-converted-space"/>
          <w:color w:val="000000" w:themeColor="text1"/>
        </w:rPr>
      </w:pPr>
      <w:r w:rsidRPr="564AAFEE">
        <w:rPr>
          <w:color w:val="000000" w:themeColor="text1"/>
        </w:rPr>
        <w:t xml:space="preserve">Por otra parte, es común que </w:t>
      </w:r>
      <w:r w:rsidR="00EE490D" w:rsidRPr="564AAFEE">
        <w:rPr>
          <w:color w:val="000000" w:themeColor="text1"/>
        </w:rPr>
        <w:t>percib</w:t>
      </w:r>
      <w:r w:rsidR="005C2372" w:rsidRPr="564AAFEE">
        <w:rPr>
          <w:color w:val="000000" w:themeColor="text1"/>
        </w:rPr>
        <w:t>an</w:t>
      </w:r>
      <w:r w:rsidR="00EE490D" w:rsidRPr="564AAFEE">
        <w:rPr>
          <w:color w:val="000000" w:themeColor="text1"/>
        </w:rPr>
        <w:t xml:space="preserve"> esta fase como </w:t>
      </w:r>
      <w:r w:rsidR="001F0B45" w:rsidRPr="564AAFEE">
        <w:rPr>
          <w:color w:val="000000" w:themeColor="text1"/>
        </w:rPr>
        <w:t xml:space="preserve">una especie de </w:t>
      </w:r>
      <w:r w:rsidR="004319D7" w:rsidRPr="564AAFEE">
        <w:rPr>
          <w:color w:val="000000" w:themeColor="text1"/>
        </w:rPr>
        <w:t xml:space="preserve">contrarreloj, </w:t>
      </w:r>
      <w:r w:rsidR="001F0B45" w:rsidRPr="564AAFEE">
        <w:rPr>
          <w:color w:val="000000" w:themeColor="text1"/>
        </w:rPr>
        <w:t xml:space="preserve">en la que </w:t>
      </w:r>
      <w:r w:rsidR="00693A60" w:rsidRPr="564AAFEE">
        <w:rPr>
          <w:color w:val="000000" w:themeColor="text1"/>
        </w:rPr>
        <w:t xml:space="preserve">no pueden hacer nada por </w:t>
      </w:r>
      <w:r w:rsidR="008E7AE8" w:rsidRPr="564AAFEE">
        <w:rPr>
          <w:color w:val="000000" w:themeColor="text1"/>
        </w:rPr>
        <w:t xml:space="preserve">sí mismos para </w:t>
      </w:r>
      <w:r w:rsidR="00CC0D7C" w:rsidRPr="564AAFEE">
        <w:rPr>
          <w:color w:val="000000" w:themeColor="text1"/>
        </w:rPr>
        <w:t xml:space="preserve">adelantar la llegada del </w:t>
      </w:r>
      <w:r w:rsidR="0053566F" w:rsidRPr="564AAFEE">
        <w:rPr>
          <w:color w:val="000000" w:themeColor="text1"/>
        </w:rPr>
        <w:t xml:space="preserve">nuevo </w:t>
      </w:r>
      <w:r w:rsidR="00CC0D7C" w:rsidRPr="564AAFEE">
        <w:rPr>
          <w:color w:val="000000" w:themeColor="text1"/>
        </w:rPr>
        <w:t>órgano</w:t>
      </w:r>
      <w:r w:rsidR="00473689" w:rsidRPr="564AAFEE">
        <w:rPr>
          <w:color w:val="000000" w:themeColor="text1"/>
        </w:rPr>
        <w:t>, y</w:t>
      </w:r>
      <w:r w:rsidR="008E7AE8" w:rsidRPr="564AAFEE">
        <w:rPr>
          <w:color w:val="000000" w:themeColor="text1"/>
        </w:rPr>
        <w:t xml:space="preserve">a que </w:t>
      </w:r>
      <w:r w:rsidR="00D30345" w:rsidRPr="564AAFEE">
        <w:rPr>
          <w:color w:val="000000" w:themeColor="text1"/>
        </w:rPr>
        <w:t>la</w:t>
      </w:r>
      <w:r w:rsidR="00693A60" w:rsidRPr="564AAFEE">
        <w:rPr>
          <w:color w:val="000000" w:themeColor="text1"/>
        </w:rPr>
        <w:t xml:space="preserve"> situación depende </w:t>
      </w:r>
      <w:r w:rsidR="004633E2" w:rsidRPr="564AAFEE">
        <w:rPr>
          <w:color w:val="000000" w:themeColor="text1"/>
        </w:rPr>
        <w:t>únicamente de factores externos</w:t>
      </w:r>
      <w:r w:rsidR="00716435" w:rsidRPr="564AAFEE">
        <w:rPr>
          <w:color w:val="000000" w:themeColor="text1"/>
        </w:rPr>
        <w:t>.</w:t>
      </w:r>
      <w:r w:rsidR="0081468E" w:rsidRPr="564AAFEE">
        <w:rPr>
          <w:color w:val="000000" w:themeColor="text1"/>
        </w:rPr>
        <w:t xml:space="preserve"> </w:t>
      </w:r>
      <w:r w:rsidR="00033423" w:rsidRPr="564AAFEE">
        <w:rPr>
          <w:color w:val="000000" w:themeColor="text1"/>
        </w:rPr>
        <w:t xml:space="preserve">En este contexto, </w:t>
      </w:r>
      <w:r w:rsidR="0081468E" w:rsidRPr="564AAFEE">
        <w:rPr>
          <w:color w:val="000000" w:themeColor="text1"/>
        </w:rPr>
        <w:t xml:space="preserve">la </w:t>
      </w:r>
      <w:r w:rsidR="005861D4" w:rsidRPr="564AAFEE">
        <w:rPr>
          <w:color w:val="000000" w:themeColor="text1"/>
        </w:rPr>
        <w:t xml:space="preserve">posibilidad </w:t>
      </w:r>
      <w:r w:rsidR="0081468E" w:rsidRPr="564AAFEE">
        <w:rPr>
          <w:color w:val="000000" w:themeColor="text1"/>
        </w:rPr>
        <w:t xml:space="preserve">de muerte pasa a </w:t>
      </w:r>
      <w:r w:rsidR="003E4EFA" w:rsidRPr="564AAFEE">
        <w:rPr>
          <w:color w:val="000000" w:themeColor="text1"/>
        </w:rPr>
        <w:t xml:space="preserve">un </w:t>
      </w:r>
      <w:r w:rsidR="0081468E" w:rsidRPr="564AAFEE">
        <w:rPr>
          <w:color w:val="000000" w:themeColor="text1"/>
        </w:rPr>
        <w:t>primer plano</w:t>
      </w:r>
      <w:r w:rsidR="00CD12F3" w:rsidRPr="564AAFEE">
        <w:rPr>
          <w:color w:val="000000" w:themeColor="text1"/>
        </w:rPr>
        <w:t>.</w:t>
      </w:r>
      <w:r w:rsidR="005861D4" w:rsidRPr="564AAFEE">
        <w:rPr>
          <w:color w:val="000000" w:themeColor="text1"/>
        </w:rPr>
        <w:t xml:space="preserve"> </w:t>
      </w:r>
      <w:r w:rsidR="00672AC7" w:rsidRPr="564AAFEE">
        <w:rPr>
          <w:color w:val="000000" w:themeColor="text1"/>
        </w:rPr>
        <w:t xml:space="preserve">Esto conlleva </w:t>
      </w:r>
      <w:r w:rsidR="001E3715" w:rsidRPr="564AAFEE">
        <w:rPr>
          <w:color w:val="000000" w:themeColor="text1"/>
        </w:rPr>
        <w:t>que</w:t>
      </w:r>
      <w:r w:rsidR="00672AC7" w:rsidRPr="564AAFEE">
        <w:rPr>
          <w:color w:val="000000" w:themeColor="text1"/>
        </w:rPr>
        <w:t xml:space="preserve"> los pacientes </w:t>
      </w:r>
      <w:r w:rsidR="001E3715" w:rsidRPr="564AAFEE">
        <w:rPr>
          <w:color w:val="000000" w:themeColor="text1"/>
        </w:rPr>
        <w:t>presenten altos niveles</w:t>
      </w:r>
      <w:r w:rsidR="00672AC7" w:rsidRPr="564AAFEE">
        <w:rPr>
          <w:color w:val="000000" w:themeColor="text1"/>
        </w:rPr>
        <w:t xml:space="preserve"> de ansiedad, </w:t>
      </w:r>
      <w:r w:rsidR="00F73B20" w:rsidRPr="564AAFEE">
        <w:rPr>
          <w:color w:val="000000" w:themeColor="text1"/>
        </w:rPr>
        <w:t>estrés, incertidumbre</w:t>
      </w:r>
      <w:r w:rsidR="00432EC6" w:rsidRPr="564AAFEE">
        <w:rPr>
          <w:color w:val="000000" w:themeColor="text1"/>
        </w:rPr>
        <w:t xml:space="preserve">, así como </w:t>
      </w:r>
      <w:r w:rsidR="00F73B20" w:rsidRPr="564AAFEE">
        <w:rPr>
          <w:color w:val="000000" w:themeColor="text1"/>
        </w:rPr>
        <w:t>una baja sensación de control</w:t>
      </w:r>
      <w:r w:rsidR="00672AC7" w:rsidRPr="564AAFEE">
        <w:rPr>
          <w:color w:val="000000" w:themeColor="text1"/>
        </w:rPr>
        <w:t xml:space="preserve"> sobre lo que sucederá en un futuro </w:t>
      </w:r>
      <w:r w:rsidR="00F73B20" w:rsidRPr="564AAFEE">
        <w:rPr>
          <w:color w:val="000000" w:themeColor="text1"/>
        </w:rPr>
        <w:t>(Griva y Newman, 2007; Rosenberg et al., 2012)</w:t>
      </w:r>
      <w:r w:rsidR="007535E7">
        <w:rPr>
          <w:color w:val="000000" w:themeColor="text1"/>
        </w:rPr>
        <w:t xml:space="preserve">, </w:t>
      </w:r>
      <w:r w:rsidR="006C2DAF">
        <w:rPr>
          <w:color w:val="000000" w:themeColor="text1"/>
        </w:rPr>
        <w:t xml:space="preserve">dificultando así </w:t>
      </w:r>
      <w:r w:rsidR="007535E7">
        <w:rPr>
          <w:color w:val="000000" w:themeColor="text1"/>
        </w:rPr>
        <w:t xml:space="preserve">el proceso de trasplante. </w:t>
      </w:r>
    </w:p>
    <w:p w14:paraId="73105A91" w14:textId="1C5E5F60" w:rsidR="007033EB" w:rsidRDefault="007D3F80" w:rsidP="00802C00">
      <w:pPr>
        <w:spacing w:after="240" w:line="360" w:lineRule="auto"/>
        <w:ind w:firstLine="708"/>
        <w:jc w:val="both"/>
        <w:rPr>
          <w:color w:val="000000" w:themeColor="text1"/>
        </w:rPr>
      </w:pPr>
      <w:r w:rsidRPr="564AAFEE">
        <w:rPr>
          <w:color w:val="000000" w:themeColor="text1"/>
        </w:rPr>
        <w:t xml:space="preserve">La segunda </w:t>
      </w:r>
      <w:r w:rsidR="00E87011" w:rsidRPr="564AAFEE">
        <w:rPr>
          <w:color w:val="000000" w:themeColor="text1"/>
        </w:rPr>
        <w:t>fa</w:t>
      </w:r>
      <w:r w:rsidRPr="564AAFEE">
        <w:rPr>
          <w:color w:val="000000" w:themeColor="text1"/>
        </w:rPr>
        <w:t>se</w:t>
      </w:r>
      <w:r w:rsidR="00CF40D9" w:rsidRPr="564AAFEE">
        <w:rPr>
          <w:color w:val="000000" w:themeColor="text1"/>
        </w:rPr>
        <w:t xml:space="preserve">, conocida como </w:t>
      </w:r>
      <w:r w:rsidR="00CF40D9" w:rsidRPr="564AAFEE">
        <w:rPr>
          <w:b/>
          <w:bCs/>
          <w:color w:val="000000" w:themeColor="text1"/>
          <w:u w:val="single"/>
        </w:rPr>
        <w:t>perioperatorio,</w:t>
      </w:r>
      <w:r w:rsidR="00CF40D9" w:rsidRPr="564AAFEE">
        <w:rPr>
          <w:color w:val="000000" w:themeColor="text1"/>
        </w:rPr>
        <w:t xml:space="preserve"> </w:t>
      </w:r>
      <w:r w:rsidR="007870F8" w:rsidRPr="564AAFEE">
        <w:rPr>
          <w:color w:val="000000" w:themeColor="text1"/>
        </w:rPr>
        <w:t>corresponde</w:t>
      </w:r>
      <w:r w:rsidR="00CF40D9" w:rsidRPr="564AAFEE">
        <w:rPr>
          <w:color w:val="000000" w:themeColor="text1"/>
        </w:rPr>
        <w:t xml:space="preserve"> al periodo </w:t>
      </w:r>
      <w:r w:rsidR="000B7FC5" w:rsidRPr="564AAFEE">
        <w:rPr>
          <w:color w:val="000000" w:themeColor="text1"/>
        </w:rPr>
        <w:t xml:space="preserve">en </w:t>
      </w:r>
      <w:r w:rsidR="00DC321D" w:rsidRPr="564AAFEE">
        <w:rPr>
          <w:color w:val="000000" w:themeColor="text1"/>
        </w:rPr>
        <w:t xml:space="preserve">el que el/ la paciente cuenta con un donante V/C </w:t>
      </w:r>
      <w:r w:rsidR="00685174" w:rsidRPr="564AAFEE">
        <w:rPr>
          <w:color w:val="000000" w:themeColor="text1"/>
        </w:rPr>
        <w:t xml:space="preserve">(vivo o cadavérico) </w:t>
      </w:r>
      <w:r w:rsidR="006D1A63" w:rsidRPr="564AAFEE">
        <w:rPr>
          <w:color w:val="000000" w:themeColor="text1"/>
        </w:rPr>
        <w:t xml:space="preserve">compatible </w:t>
      </w:r>
      <w:r w:rsidR="00DC321D" w:rsidRPr="564AAFEE">
        <w:rPr>
          <w:color w:val="000000" w:themeColor="text1"/>
        </w:rPr>
        <w:t>y se procede</w:t>
      </w:r>
      <w:r w:rsidR="002939F5" w:rsidRPr="564AAFEE">
        <w:rPr>
          <w:color w:val="000000" w:themeColor="text1"/>
        </w:rPr>
        <w:t xml:space="preserve"> </w:t>
      </w:r>
      <w:r w:rsidR="00C52E3B" w:rsidRPr="564AAFEE">
        <w:rPr>
          <w:color w:val="000000" w:themeColor="text1"/>
        </w:rPr>
        <w:t xml:space="preserve">a </w:t>
      </w:r>
      <w:r w:rsidR="002B3ECE" w:rsidRPr="564AAFEE">
        <w:rPr>
          <w:color w:val="000000" w:themeColor="text1"/>
        </w:rPr>
        <w:t xml:space="preserve">la realización de </w:t>
      </w:r>
      <w:r w:rsidR="00CF40D9" w:rsidRPr="564AAFEE">
        <w:rPr>
          <w:color w:val="000000" w:themeColor="text1"/>
        </w:rPr>
        <w:t xml:space="preserve">la intervención </w:t>
      </w:r>
      <w:r w:rsidR="007870F8" w:rsidRPr="564AAFEE">
        <w:rPr>
          <w:color w:val="000000" w:themeColor="text1"/>
        </w:rPr>
        <w:t>quirúrgica</w:t>
      </w:r>
      <w:r w:rsidR="00CF40D9" w:rsidRPr="564AAFEE">
        <w:rPr>
          <w:color w:val="000000" w:themeColor="text1"/>
        </w:rPr>
        <w:t xml:space="preserve"> </w:t>
      </w:r>
      <w:r w:rsidR="00EC4102" w:rsidRPr="564AAFEE">
        <w:rPr>
          <w:color w:val="000000" w:themeColor="text1"/>
        </w:rPr>
        <w:t>y</w:t>
      </w:r>
      <w:r w:rsidR="00CC38BB" w:rsidRPr="564AAFEE">
        <w:rPr>
          <w:color w:val="000000" w:themeColor="text1"/>
        </w:rPr>
        <w:t xml:space="preserve">, </w:t>
      </w:r>
      <w:r w:rsidR="00BF45C1" w:rsidRPr="564AAFEE">
        <w:rPr>
          <w:color w:val="000000" w:themeColor="text1"/>
        </w:rPr>
        <w:t>con ello</w:t>
      </w:r>
      <w:r w:rsidR="00CC38BB" w:rsidRPr="564AAFEE">
        <w:rPr>
          <w:color w:val="000000" w:themeColor="text1"/>
        </w:rPr>
        <w:t xml:space="preserve">, </w:t>
      </w:r>
      <w:r w:rsidR="008215F2">
        <w:rPr>
          <w:color w:val="000000" w:themeColor="text1"/>
        </w:rPr>
        <w:t>a</w:t>
      </w:r>
      <w:r w:rsidR="00EC4102" w:rsidRPr="564AAFEE">
        <w:rPr>
          <w:color w:val="000000" w:themeColor="text1"/>
        </w:rPr>
        <w:t xml:space="preserve">l injerto del </w:t>
      </w:r>
      <w:r w:rsidR="002939F5" w:rsidRPr="564AAFEE">
        <w:rPr>
          <w:color w:val="000000" w:themeColor="text1"/>
        </w:rPr>
        <w:t xml:space="preserve">nuevo </w:t>
      </w:r>
      <w:r w:rsidR="007870F8" w:rsidRPr="564AAFEE">
        <w:rPr>
          <w:color w:val="000000" w:themeColor="text1"/>
        </w:rPr>
        <w:t>órgano</w:t>
      </w:r>
      <w:r w:rsidR="003C5898" w:rsidRPr="564AAFEE">
        <w:rPr>
          <w:color w:val="000000" w:themeColor="text1"/>
        </w:rPr>
        <w:t xml:space="preserve">. </w:t>
      </w:r>
      <w:r w:rsidR="00F64BC7">
        <w:rPr>
          <w:color w:val="000000" w:themeColor="text1"/>
        </w:rPr>
        <w:t xml:space="preserve">Según </w:t>
      </w:r>
      <w:r w:rsidR="00F64BC7" w:rsidRPr="00D5194C">
        <w:rPr>
          <w:color w:val="000000" w:themeColor="text1"/>
        </w:rPr>
        <w:t>González</w:t>
      </w:r>
      <w:r w:rsidR="006D3A5D">
        <w:rPr>
          <w:color w:val="000000" w:themeColor="text1"/>
        </w:rPr>
        <w:t xml:space="preserve"> </w:t>
      </w:r>
      <w:r w:rsidR="00F64BC7">
        <w:rPr>
          <w:color w:val="000000" w:themeColor="text1"/>
        </w:rPr>
        <w:t>(2003), u</w:t>
      </w:r>
      <w:r w:rsidR="00832CAA">
        <w:rPr>
          <w:color w:val="000000" w:themeColor="text1"/>
        </w:rPr>
        <w:t xml:space="preserve">no de los aspectos </w:t>
      </w:r>
      <w:r w:rsidR="00F742C4">
        <w:rPr>
          <w:color w:val="000000" w:themeColor="text1"/>
        </w:rPr>
        <w:t>clave</w:t>
      </w:r>
      <w:r w:rsidR="00031963">
        <w:rPr>
          <w:color w:val="000000" w:themeColor="text1"/>
        </w:rPr>
        <w:t xml:space="preserve"> de </w:t>
      </w:r>
      <w:r w:rsidR="00F742C4">
        <w:rPr>
          <w:color w:val="000000" w:themeColor="text1"/>
        </w:rPr>
        <w:t xml:space="preserve">esta fase es la evaluación pretrasplante, </w:t>
      </w:r>
      <w:r w:rsidR="00AE656D">
        <w:rPr>
          <w:color w:val="000000" w:themeColor="text1"/>
        </w:rPr>
        <w:t>realizada</w:t>
      </w:r>
      <w:r w:rsidR="00F742C4">
        <w:rPr>
          <w:color w:val="000000" w:themeColor="text1"/>
        </w:rPr>
        <w:t xml:space="preserve"> tanto al receptor como al donante (cuando aplica), con el fin de </w:t>
      </w:r>
      <w:r w:rsidR="00F742C4" w:rsidRPr="00B84266">
        <w:rPr>
          <w:color w:val="000000" w:themeColor="text1"/>
        </w:rPr>
        <w:t xml:space="preserve">identificar aspectos </w:t>
      </w:r>
      <w:r w:rsidR="00E9685A" w:rsidRPr="00B84266">
        <w:rPr>
          <w:color w:val="000000" w:themeColor="text1"/>
        </w:rPr>
        <w:t xml:space="preserve">emocionales </w:t>
      </w:r>
      <w:r w:rsidR="008E2E7F" w:rsidRPr="00B84266">
        <w:rPr>
          <w:color w:val="000000" w:themeColor="text1"/>
        </w:rPr>
        <w:t>que puedan interferir con el éxito del procedimiento. Entre estos aspectos destacan f</w:t>
      </w:r>
      <w:r w:rsidR="007033EB" w:rsidRPr="00B84266">
        <w:rPr>
          <w:color w:val="000000" w:themeColor="text1"/>
        </w:rPr>
        <w:t>obias, miedos intensos, ansiedad, impulsividad u otros trastornos</w:t>
      </w:r>
      <w:r w:rsidR="000E728D" w:rsidRPr="00B84266">
        <w:rPr>
          <w:color w:val="000000" w:themeColor="text1"/>
        </w:rPr>
        <w:t xml:space="preserve">, los cuales </w:t>
      </w:r>
      <w:r w:rsidR="007033EB" w:rsidRPr="00B84266">
        <w:rPr>
          <w:color w:val="000000" w:themeColor="text1"/>
        </w:rPr>
        <w:t xml:space="preserve">son </w:t>
      </w:r>
      <w:r w:rsidR="007033EB" w:rsidRPr="00B84266">
        <w:rPr>
          <w:color w:val="000000" w:themeColor="text1"/>
        </w:rPr>
        <w:lastRenderedPageBreak/>
        <w:t>relevantes y deben ser tenidas en cuenta por el equipo médico (</w:t>
      </w:r>
      <w:r w:rsidR="00071CBD" w:rsidRPr="00B84266">
        <w:rPr>
          <w:color w:val="000000" w:themeColor="text1"/>
        </w:rPr>
        <w:t>González</w:t>
      </w:r>
      <w:r w:rsidR="00BC293D">
        <w:rPr>
          <w:color w:val="000000" w:themeColor="text1"/>
        </w:rPr>
        <w:t>,</w:t>
      </w:r>
      <w:r w:rsidR="00071CBD" w:rsidRPr="00B84266">
        <w:rPr>
          <w:color w:val="000000" w:themeColor="text1"/>
        </w:rPr>
        <w:t xml:space="preserve"> 2003</w:t>
      </w:r>
      <w:r w:rsidR="007033EB" w:rsidRPr="00B84266">
        <w:rPr>
          <w:color w:val="000000" w:themeColor="text1"/>
        </w:rPr>
        <w:t>).</w:t>
      </w:r>
      <w:r w:rsidR="00B84266">
        <w:rPr>
          <w:color w:val="000000" w:themeColor="text1"/>
        </w:rPr>
        <w:t xml:space="preserve"> </w:t>
      </w:r>
      <w:r w:rsidR="00173D48">
        <w:rPr>
          <w:color w:val="000000" w:themeColor="text1"/>
        </w:rPr>
        <w:t xml:space="preserve">Esta evaluación permite </w:t>
      </w:r>
      <w:r w:rsidR="00863D91">
        <w:rPr>
          <w:color w:val="000000" w:themeColor="text1"/>
        </w:rPr>
        <w:t xml:space="preserve">al equipo </w:t>
      </w:r>
      <w:r w:rsidR="00173D48">
        <w:rPr>
          <w:color w:val="000000" w:themeColor="text1"/>
        </w:rPr>
        <w:t>médico</w:t>
      </w:r>
      <w:r w:rsidR="00863D91">
        <w:rPr>
          <w:color w:val="000000" w:themeColor="text1"/>
        </w:rPr>
        <w:t xml:space="preserve"> y </w:t>
      </w:r>
      <w:r w:rsidR="00173D48">
        <w:rPr>
          <w:color w:val="000000" w:themeColor="text1"/>
        </w:rPr>
        <w:t>psicológico</w:t>
      </w:r>
      <w:r w:rsidR="00863D91">
        <w:rPr>
          <w:color w:val="000000" w:themeColor="text1"/>
        </w:rPr>
        <w:t xml:space="preserve"> anticipar posibles dificultades, planificar </w:t>
      </w:r>
      <w:r w:rsidR="00173D48">
        <w:rPr>
          <w:color w:val="000000" w:themeColor="text1"/>
        </w:rPr>
        <w:t>estrategias</w:t>
      </w:r>
      <w:r w:rsidR="00863D91">
        <w:rPr>
          <w:color w:val="000000" w:themeColor="text1"/>
        </w:rPr>
        <w:t xml:space="preserve"> de apoyo</w:t>
      </w:r>
      <w:r w:rsidR="00173D48">
        <w:rPr>
          <w:color w:val="000000" w:themeColor="text1"/>
        </w:rPr>
        <w:t xml:space="preserve"> emocional. </w:t>
      </w:r>
      <w:r w:rsidR="00355FD0">
        <w:rPr>
          <w:color w:val="000000" w:themeColor="text1"/>
        </w:rPr>
        <w:t xml:space="preserve">De </w:t>
      </w:r>
      <w:r w:rsidR="008D3ACF">
        <w:rPr>
          <w:color w:val="000000" w:themeColor="text1"/>
        </w:rPr>
        <w:t xml:space="preserve">este modo, no solo aumenta la probabilidad de éxito quirúrgico, sino que también facilita una mejor adaptación del paciente. </w:t>
      </w:r>
    </w:p>
    <w:p w14:paraId="53041586" w14:textId="7513A64C" w:rsidR="000E7F16" w:rsidRDefault="00794948" w:rsidP="00802C00">
      <w:pPr>
        <w:spacing w:after="240" w:line="360" w:lineRule="auto"/>
        <w:ind w:firstLine="708"/>
        <w:jc w:val="both"/>
        <w:rPr>
          <w:color w:val="000000" w:themeColor="text1"/>
        </w:rPr>
      </w:pPr>
      <w:r>
        <w:rPr>
          <w:color w:val="000000" w:themeColor="text1"/>
        </w:rPr>
        <w:t xml:space="preserve">Para </w:t>
      </w:r>
      <w:r w:rsidR="00F617C9">
        <w:rPr>
          <w:color w:val="000000" w:themeColor="text1"/>
        </w:rPr>
        <w:t xml:space="preserve">identificar </w:t>
      </w:r>
      <w:r w:rsidR="00B273D7">
        <w:rPr>
          <w:color w:val="000000" w:themeColor="text1"/>
        </w:rPr>
        <w:t>estas reacciones emocionales</w:t>
      </w:r>
      <w:r w:rsidR="00F617C9">
        <w:rPr>
          <w:color w:val="000000" w:themeColor="text1"/>
        </w:rPr>
        <w:t xml:space="preserve">, </w:t>
      </w:r>
      <w:r w:rsidR="00B273D7">
        <w:rPr>
          <w:color w:val="000000" w:themeColor="text1"/>
        </w:rPr>
        <w:t xml:space="preserve">se </w:t>
      </w:r>
      <w:r w:rsidR="00F617C9">
        <w:rPr>
          <w:color w:val="000000" w:themeColor="text1"/>
        </w:rPr>
        <w:t>utilizan</w:t>
      </w:r>
      <w:r w:rsidR="00B273D7">
        <w:rPr>
          <w:color w:val="000000" w:themeColor="text1"/>
        </w:rPr>
        <w:t xml:space="preserve"> escalas estandarizadas de evaluación, </w:t>
      </w:r>
      <w:r>
        <w:rPr>
          <w:color w:val="000000" w:themeColor="text1"/>
        </w:rPr>
        <w:t xml:space="preserve">siendo las más comunes el SIPAT </w:t>
      </w:r>
      <w:r w:rsidRPr="00CC5908">
        <w:rPr>
          <w:color w:val="000000" w:themeColor="text1"/>
        </w:rPr>
        <w:t>(Standford Integrated Psychosocial Assessment for Transplantation)</w:t>
      </w:r>
      <w:r w:rsidRPr="001239A5">
        <w:rPr>
          <w:i/>
          <w:iCs/>
          <w:color w:val="000000" w:themeColor="text1"/>
        </w:rPr>
        <w:t xml:space="preserve"> </w:t>
      </w:r>
      <w:r>
        <w:rPr>
          <w:color w:val="000000" w:themeColor="text1"/>
        </w:rPr>
        <w:t xml:space="preserve">y la TERS </w:t>
      </w:r>
      <w:r w:rsidRPr="00CC5908">
        <w:rPr>
          <w:color w:val="000000" w:themeColor="text1"/>
        </w:rPr>
        <w:t>(Transplant Evaluation Rating Scale).</w:t>
      </w:r>
      <w:r>
        <w:rPr>
          <w:color w:val="000000" w:themeColor="text1"/>
        </w:rPr>
        <w:t xml:space="preserve"> Esta evaluación es </w:t>
      </w:r>
      <w:r w:rsidR="000E728D">
        <w:rPr>
          <w:color w:val="000000" w:themeColor="text1"/>
        </w:rPr>
        <w:t xml:space="preserve">fundamental, </w:t>
      </w:r>
      <w:r>
        <w:rPr>
          <w:color w:val="000000" w:themeColor="text1"/>
        </w:rPr>
        <w:t>ya que el a</w:t>
      </w:r>
      <w:r w:rsidR="00C93570" w:rsidRPr="564AAFEE">
        <w:rPr>
          <w:color w:val="000000" w:themeColor="text1"/>
        </w:rPr>
        <w:t>cceso a quirófano</w:t>
      </w:r>
      <w:r w:rsidR="001218CF" w:rsidRPr="564AAFEE">
        <w:rPr>
          <w:color w:val="000000" w:themeColor="text1"/>
        </w:rPr>
        <w:t xml:space="preserve"> </w:t>
      </w:r>
      <w:r w:rsidR="00C93570" w:rsidRPr="564AAFEE">
        <w:rPr>
          <w:color w:val="000000" w:themeColor="text1"/>
        </w:rPr>
        <w:t>constituye</w:t>
      </w:r>
      <w:r w:rsidR="001218CF" w:rsidRPr="564AAFEE">
        <w:rPr>
          <w:color w:val="000000" w:themeColor="text1"/>
        </w:rPr>
        <w:t xml:space="preserve">, para algunos, </w:t>
      </w:r>
      <w:r w:rsidR="00C93570" w:rsidRPr="564AAFEE">
        <w:rPr>
          <w:color w:val="000000" w:themeColor="text1"/>
        </w:rPr>
        <w:t>una situación altamente estresante y</w:t>
      </w:r>
      <w:r w:rsidR="00B160D7">
        <w:rPr>
          <w:color w:val="000000" w:themeColor="text1"/>
        </w:rPr>
        <w:t xml:space="preserve"> nueva</w:t>
      </w:r>
      <w:r w:rsidR="00647682" w:rsidRPr="564AAFEE">
        <w:rPr>
          <w:color w:val="000000" w:themeColor="text1"/>
        </w:rPr>
        <w:t xml:space="preserve">, </w:t>
      </w:r>
      <w:r w:rsidR="00C93570" w:rsidRPr="564AAFEE">
        <w:rPr>
          <w:color w:val="000000" w:themeColor="text1"/>
        </w:rPr>
        <w:t>por lo que</w:t>
      </w:r>
      <w:r w:rsidR="00647682" w:rsidRPr="564AAFEE">
        <w:rPr>
          <w:color w:val="000000" w:themeColor="text1"/>
        </w:rPr>
        <w:t xml:space="preserve">, </w:t>
      </w:r>
      <w:r w:rsidR="00F617C9">
        <w:rPr>
          <w:color w:val="000000" w:themeColor="text1"/>
        </w:rPr>
        <w:t xml:space="preserve">resulta necesario conocer el estado </w:t>
      </w:r>
      <w:r w:rsidR="00F617C9" w:rsidRPr="000E7F16">
        <w:rPr>
          <w:color w:val="000000" w:themeColor="text1"/>
        </w:rPr>
        <w:t xml:space="preserve">psicológico </w:t>
      </w:r>
      <w:r w:rsidR="00A554D4" w:rsidRPr="000E7F16">
        <w:rPr>
          <w:color w:val="000000" w:themeColor="text1"/>
        </w:rPr>
        <w:t xml:space="preserve">previo </w:t>
      </w:r>
      <w:r w:rsidR="002F52E9" w:rsidRPr="000E7F16">
        <w:rPr>
          <w:color w:val="000000" w:themeColor="text1"/>
        </w:rPr>
        <w:t xml:space="preserve">en el que se encuentra el </w:t>
      </w:r>
      <w:r w:rsidR="00647682" w:rsidRPr="000E7F16">
        <w:rPr>
          <w:color w:val="000000" w:themeColor="text1"/>
        </w:rPr>
        <w:t xml:space="preserve">paciente. </w:t>
      </w:r>
      <w:r w:rsidR="00850894" w:rsidRPr="000E7F16">
        <w:rPr>
          <w:color w:val="000000" w:themeColor="text1"/>
        </w:rPr>
        <w:t>E</w:t>
      </w:r>
      <w:r w:rsidR="008D4D3E" w:rsidRPr="000E7F16">
        <w:rPr>
          <w:color w:val="000000" w:themeColor="text1"/>
        </w:rPr>
        <w:t xml:space="preserve">sto se debe a que </w:t>
      </w:r>
      <w:r w:rsidR="008A264B" w:rsidRPr="000E7F16">
        <w:rPr>
          <w:color w:val="000000" w:themeColor="text1"/>
        </w:rPr>
        <w:t xml:space="preserve">se trata de </w:t>
      </w:r>
      <w:r w:rsidR="3D34B0DF" w:rsidRPr="000E7F16">
        <w:rPr>
          <w:color w:val="000000" w:themeColor="text1"/>
        </w:rPr>
        <w:t xml:space="preserve">un </w:t>
      </w:r>
      <w:r w:rsidR="00570536" w:rsidRPr="000E7F16">
        <w:rPr>
          <w:color w:val="000000" w:themeColor="text1"/>
        </w:rPr>
        <w:t xml:space="preserve">punto </w:t>
      </w:r>
      <w:r w:rsidR="008A264B" w:rsidRPr="000E7F16">
        <w:rPr>
          <w:color w:val="000000" w:themeColor="text1"/>
        </w:rPr>
        <w:t>de “no retorno”, en el que, una vez iniciado el procedimiento, no es posible detenerlo</w:t>
      </w:r>
      <w:r w:rsidR="00B131EB" w:rsidRPr="000E7F16">
        <w:rPr>
          <w:color w:val="000000" w:themeColor="text1"/>
        </w:rPr>
        <w:t xml:space="preserve"> </w:t>
      </w:r>
      <w:r w:rsidR="000E7F16" w:rsidRPr="000E7F16">
        <w:rPr>
          <w:color w:val="000000"/>
        </w:rPr>
        <w:t>(González</w:t>
      </w:r>
      <w:r w:rsidR="008D3D59">
        <w:rPr>
          <w:color w:val="000000"/>
        </w:rPr>
        <w:t xml:space="preserve">, </w:t>
      </w:r>
      <w:r w:rsidR="000E7F16" w:rsidRPr="000E7F16">
        <w:rPr>
          <w:color w:val="000000"/>
        </w:rPr>
        <w:t>2003).</w:t>
      </w:r>
    </w:p>
    <w:p w14:paraId="517AAB3A" w14:textId="7EC843EC" w:rsidR="006E4934" w:rsidRDefault="000324B1" w:rsidP="00802C00">
      <w:pPr>
        <w:spacing w:after="240" w:line="360" w:lineRule="auto"/>
        <w:ind w:firstLine="708"/>
        <w:jc w:val="both"/>
        <w:rPr>
          <w:color w:val="000000" w:themeColor="text1"/>
        </w:rPr>
      </w:pPr>
      <w:r>
        <w:rPr>
          <w:color w:val="000000" w:themeColor="text1"/>
        </w:rPr>
        <w:t xml:space="preserve">Una vez completada la evaluación pretrasplante, se inicia </w:t>
      </w:r>
      <w:r w:rsidR="00DD5821">
        <w:rPr>
          <w:color w:val="000000" w:themeColor="text1"/>
        </w:rPr>
        <w:t>l</w:t>
      </w:r>
      <w:r w:rsidR="52F9DE3F" w:rsidRPr="564AAFEE">
        <w:rPr>
          <w:color w:val="000000" w:themeColor="text1"/>
        </w:rPr>
        <w:t xml:space="preserve">a fase </w:t>
      </w:r>
      <w:r w:rsidR="00DD5821">
        <w:rPr>
          <w:color w:val="000000" w:themeColor="text1"/>
        </w:rPr>
        <w:t xml:space="preserve">quirúrgica, que comienza </w:t>
      </w:r>
      <w:r w:rsidR="00703B4C" w:rsidRPr="564AAFEE">
        <w:rPr>
          <w:color w:val="000000" w:themeColor="text1"/>
        </w:rPr>
        <w:t>con la extirpación del órgano enfermo, que no funciona</w:t>
      </w:r>
      <w:r w:rsidR="00EA0CBA" w:rsidRPr="564AAFEE">
        <w:rPr>
          <w:color w:val="000000" w:themeColor="text1"/>
        </w:rPr>
        <w:t xml:space="preserve"> adecuadamente, </w:t>
      </w:r>
      <w:r w:rsidR="00954D58" w:rsidRPr="564AAFEE">
        <w:rPr>
          <w:color w:val="000000" w:themeColor="text1"/>
        </w:rPr>
        <w:t xml:space="preserve">y </w:t>
      </w:r>
      <w:r w:rsidR="00A13A97" w:rsidRPr="564AAFEE">
        <w:rPr>
          <w:color w:val="000000" w:themeColor="text1"/>
        </w:rPr>
        <w:t xml:space="preserve">posteriormente </w:t>
      </w:r>
      <w:r w:rsidR="007E0F9A" w:rsidRPr="564AAFEE">
        <w:rPr>
          <w:color w:val="000000" w:themeColor="text1"/>
        </w:rPr>
        <w:t>su</w:t>
      </w:r>
      <w:r w:rsidR="00954D58" w:rsidRPr="564AAFEE">
        <w:rPr>
          <w:color w:val="000000" w:themeColor="text1"/>
        </w:rPr>
        <w:t xml:space="preserve"> </w:t>
      </w:r>
      <w:r w:rsidR="00EA0CBA" w:rsidRPr="564AAFEE">
        <w:rPr>
          <w:color w:val="000000" w:themeColor="text1"/>
        </w:rPr>
        <w:t>reemplaz</w:t>
      </w:r>
      <w:r w:rsidR="00A90726" w:rsidRPr="564AAFEE">
        <w:rPr>
          <w:color w:val="000000" w:themeColor="text1"/>
        </w:rPr>
        <w:t>o</w:t>
      </w:r>
      <w:r w:rsidR="00EA0CBA" w:rsidRPr="564AAFEE">
        <w:rPr>
          <w:color w:val="000000" w:themeColor="text1"/>
        </w:rPr>
        <w:t xml:space="preserve"> </w:t>
      </w:r>
      <w:r w:rsidR="00954D58" w:rsidRPr="564AAFEE">
        <w:rPr>
          <w:color w:val="000000" w:themeColor="text1"/>
        </w:rPr>
        <w:t xml:space="preserve">por </w:t>
      </w:r>
      <w:r w:rsidR="00A13A97" w:rsidRPr="564AAFEE">
        <w:rPr>
          <w:color w:val="000000" w:themeColor="text1"/>
        </w:rPr>
        <w:t>uno</w:t>
      </w:r>
      <w:r w:rsidR="00EA0CBA" w:rsidRPr="564AAFEE">
        <w:rPr>
          <w:color w:val="000000" w:themeColor="text1"/>
        </w:rPr>
        <w:t xml:space="preserve"> </w:t>
      </w:r>
      <w:r w:rsidR="00954D58" w:rsidRPr="564AAFEE">
        <w:rPr>
          <w:color w:val="000000" w:themeColor="text1"/>
        </w:rPr>
        <w:t>sano</w:t>
      </w:r>
      <w:r w:rsidR="00047395" w:rsidRPr="564AAFEE">
        <w:rPr>
          <w:color w:val="000000" w:themeColor="text1"/>
        </w:rPr>
        <w:t xml:space="preserve"> y </w:t>
      </w:r>
      <w:r w:rsidR="00954D58" w:rsidRPr="564AAFEE">
        <w:rPr>
          <w:color w:val="000000" w:themeColor="text1"/>
        </w:rPr>
        <w:t xml:space="preserve">compatible. </w:t>
      </w:r>
      <w:r w:rsidR="00584DAD" w:rsidRPr="564AAFEE">
        <w:rPr>
          <w:color w:val="000000" w:themeColor="text1"/>
        </w:rPr>
        <w:t>Durante esta etapa</w:t>
      </w:r>
      <w:r w:rsidR="00EA0CBA" w:rsidRPr="564AAFEE">
        <w:rPr>
          <w:color w:val="000000" w:themeColor="text1"/>
        </w:rPr>
        <w:t xml:space="preserve">, los pacientes suelen </w:t>
      </w:r>
      <w:r w:rsidR="009A0CD2" w:rsidRPr="564AAFEE">
        <w:rPr>
          <w:color w:val="000000" w:themeColor="text1"/>
        </w:rPr>
        <w:t xml:space="preserve">tener </w:t>
      </w:r>
      <w:r w:rsidR="008F4318" w:rsidRPr="564AAFEE">
        <w:rPr>
          <w:color w:val="000000" w:themeColor="text1"/>
        </w:rPr>
        <w:t xml:space="preserve">una postura ambivalente: por un lado, se muestran más calmados y aliviados por haber </w:t>
      </w:r>
      <w:r w:rsidR="008F4318" w:rsidRPr="00A973C5">
        <w:rPr>
          <w:color w:val="000000" w:themeColor="text1"/>
        </w:rPr>
        <w:t xml:space="preserve">recibido la llegada del órgano, pero, por otro, sienten miedo e incertidumbre </w:t>
      </w:r>
      <w:r w:rsidR="004F1766" w:rsidRPr="00A973C5">
        <w:rPr>
          <w:color w:val="000000" w:themeColor="text1"/>
        </w:rPr>
        <w:t xml:space="preserve">respecto a la </w:t>
      </w:r>
      <w:r w:rsidR="004F1766" w:rsidRPr="00D50A27">
        <w:rPr>
          <w:color w:val="000000" w:themeColor="text1"/>
        </w:rPr>
        <w:t xml:space="preserve">operación </w:t>
      </w:r>
      <w:r w:rsidR="00A973C5" w:rsidRPr="00D50A27">
        <w:rPr>
          <w:color w:val="000000"/>
        </w:rPr>
        <w:t>(</w:t>
      </w:r>
      <w:r w:rsidR="00D50A27" w:rsidRPr="00D50A27">
        <w:rPr>
          <w:color w:val="000000"/>
        </w:rPr>
        <w:t>González, 2003; Nakamura et al., 2019; Sher &amp; Zimbra, 2017; Surman et al., 2009).</w:t>
      </w:r>
      <w:r w:rsidR="006E4934">
        <w:rPr>
          <w:color w:val="000000"/>
        </w:rPr>
        <w:t xml:space="preserve"> Además, el tiempo y la</w:t>
      </w:r>
      <w:r w:rsidR="00DE21E9">
        <w:rPr>
          <w:color w:val="000000" w:themeColor="text1"/>
        </w:rPr>
        <w:t xml:space="preserve"> complejidad </w:t>
      </w:r>
      <w:r w:rsidR="00D21C46">
        <w:rPr>
          <w:color w:val="000000" w:themeColor="text1"/>
        </w:rPr>
        <w:t>de la</w:t>
      </w:r>
      <w:r w:rsidR="00DE21E9">
        <w:rPr>
          <w:color w:val="000000" w:themeColor="text1"/>
        </w:rPr>
        <w:t xml:space="preserve"> cirugía </w:t>
      </w:r>
      <w:r w:rsidR="003945BE" w:rsidRPr="564AAFEE">
        <w:rPr>
          <w:color w:val="000000" w:themeColor="text1"/>
        </w:rPr>
        <w:t>varía</w:t>
      </w:r>
      <w:r w:rsidR="00DE21E9">
        <w:rPr>
          <w:color w:val="000000" w:themeColor="text1"/>
        </w:rPr>
        <w:t>n</w:t>
      </w:r>
      <w:r w:rsidR="0039120D" w:rsidRPr="564AAFEE">
        <w:rPr>
          <w:color w:val="000000" w:themeColor="text1"/>
        </w:rPr>
        <w:t xml:space="preserve"> </w:t>
      </w:r>
      <w:r w:rsidR="003945BE" w:rsidRPr="564AAFEE">
        <w:rPr>
          <w:color w:val="000000" w:themeColor="text1"/>
        </w:rPr>
        <w:t xml:space="preserve">en función del nuevo </w:t>
      </w:r>
      <w:r w:rsidR="0039120D" w:rsidRPr="564AAFEE">
        <w:rPr>
          <w:color w:val="000000" w:themeColor="text1"/>
        </w:rPr>
        <w:t xml:space="preserve">órgano a implantar. </w:t>
      </w:r>
      <w:r w:rsidR="00B81DBC" w:rsidRPr="564AAFEE">
        <w:rPr>
          <w:color w:val="000000" w:themeColor="text1"/>
        </w:rPr>
        <w:t xml:space="preserve">Por ejemplo, </w:t>
      </w:r>
      <w:r w:rsidR="004F1766" w:rsidRPr="564AAFEE">
        <w:rPr>
          <w:color w:val="000000" w:themeColor="text1"/>
        </w:rPr>
        <w:t xml:space="preserve">los trasplantes renales (riñón) suelen considerarse procedimientos con ciertas ventajas, ya que su duración y el número de complicaciones suelen ser menores, lo que favorece una buena recuperación. En cambio, los hepáticos, </w:t>
      </w:r>
      <w:r w:rsidR="009A29E3" w:rsidRPr="564AAFEE">
        <w:rPr>
          <w:color w:val="000000" w:themeColor="text1"/>
        </w:rPr>
        <w:t>card</w:t>
      </w:r>
      <w:r w:rsidR="00640BF0">
        <w:rPr>
          <w:color w:val="000000" w:themeColor="text1"/>
        </w:rPr>
        <w:t>í</w:t>
      </w:r>
      <w:r w:rsidR="009A29E3">
        <w:rPr>
          <w:color w:val="000000" w:themeColor="text1"/>
        </w:rPr>
        <w:t>a</w:t>
      </w:r>
      <w:r w:rsidR="009A29E3" w:rsidRPr="564AAFEE">
        <w:rPr>
          <w:color w:val="000000" w:themeColor="text1"/>
        </w:rPr>
        <w:t>cos</w:t>
      </w:r>
      <w:r w:rsidR="004F1766" w:rsidRPr="564AAFEE">
        <w:rPr>
          <w:color w:val="000000" w:themeColor="text1"/>
        </w:rPr>
        <w:t xml:space="preserve"> y pulmonares suelen ser más complejos, debido a</w:t>
      </w:r>
      <w:r w:rsidR="002A5AB7" w:rsidRPr="564AAFEE">
        <w:rPr>
          <w:color w:val="000000" w:themeColor="text1"/>
        </w:rPr>
        <w:t>l</w:t>
      </w:r>
      <w:r w:rsidR="004F1766" w:rsidRPr="564AAFEE">
        <w:rPr>
          <w:color w:val="000000" w:themeColor="text1"/>
        </w:rPr>
        <w:t xml:space="preserve"> alto riesgo y a la mayor duración</w:t>
      </w:r>
      <w:r w:rsidR="002A5AB7" w:rsidRPr="564AAFEE">
        <w:rPr>
          <w:color w:val="000000" w:themeColor="text1"/>
        </w:rPr>
        <w:t xml:space="preserve"> que estos suponen. </w:t>
      </w:r>
    </w:p>
    <w:p w14:paraId="4F763FD5" w14:textId="63F4CA97" w:rsidR="009D6BC7" w:rsidRPr="00C43BC1" w:rsidRDefault="005A4914" w:rsidP="00802C00">
      <w:pPr>
        <w:pStyle w:val="NormalWeb"/>
        <w:spacing w:before="0" w:beforeAutospacing="0" w:after="0" w:afterAutospacing="0" w:line="360" w:lineRule="auto"/>
        <w:ind w:firstLine="708"/>
        <w:jc w:val="both"/>
        <w:rPr>
          <w:rFonts w:ascii="-webkit-standard" w:hAnsi="-webkit-standard"/>
          <w:color w:val="000000"/>
          <w:sz w:val="27"/>
          <w:szCs w:val="27"/>
        </w:rPr>
      </w:pPr>
      <w:r w:rsidRPr="00012F48">
        <w:rPr>
          <w:color w:val="000000" w:themeColor="text1"/>
        </w:rPr>
        <w:t>La última fase</w:t>
      </w:r>
      <w:r w:rsidR="0029653C" w:rsidRPr="00012F48">
        <w:rPr>
          <w:color w:val="000000" w:themeColor="text1"/>
        </w:rPr>
        <w:t xml:space="preserve">, </w:t>
      </w:r>
      <w:r w:rsidR="008B353D" w:rsidRPr="00012F48">
        <w:rPr>
          <w:b/>
          <w:bCs/>
          <w:color w:val="000000" w:themeColor="text1"/>
          <w:u w:val="single"/>
        </w:rPr>
        <w:t>postoperatori</w:t>
      </w:r>
      <w:r w:rsidR="0073750E">
        <w:rPr>
          <w:b/>
          <w:bCs/>
          <w:color w:val="000000" w:themeColor="text1"/>
          <w:u w:val="single"/>
        </w:rPr>
        <w:t>o</w:t>
      </w:r>
      <w:r w:rsidR="0029653C" w:rsidRPr="00012F48">
        <w:rPr>
          <w:b/>
          <w:bCs/>
          <w:color w:val="000000" w:themeColor="text1"/>
          <w:u w:val="single"/>
        </w:rPr>
        <w:t xml:space="preserve">, </w:t>
      </w:r>
      <w:r w:rsidR="00156CE0" w:rsidRPr="00156CE0">
        <w:rPr>
          <w:color w:val="000000" w:themeColor="text1"/>
        </w:rPr>
        <w:t xml:space="preserve">corresponde </w:t>
      </w:r>
      <w:r w:rsidR="00156CE0">
        <w:rPr>
          <w:color w:val="000000" w:themeColor="text1"/>
        </w:rPr>
        <w:t xml:space="preserve">a la recta final del proceso. En esta etapa, </w:t>
      </w:r>
      <w:r w:rsidR="00156CE0" w:rsidRPr="00012F48">
        <w:rPr>
          <w:color w:val="000000" w:themeColor="text1"/>
        </w:rPr>
        <w:t>el/la paciente</w:t>
      </w:r>
      <w:r w:rsidR="00156CE0">
        <w:rPr>
          <w:color w:val="000000" w:themeColor="text1"/>
        </w:rPr>
        <w:t xml:space="preserve"> suele e</w:t>
      </w:r>
      <w:r w:rsidR="007C5A81">
        <w:rPr>
          <w:color w:val="000000" w:themeColor="text1"/>
        </w:rPr>
        <w:t xml:space="preserve">xperimentar agotamiento físico </w:t>
      </w:r>
      <w:r w:rsidR="004D56F0">
        <w:rPr>
          <w:color w:val="000000" w:themeColor="text1"/>
        </w:rPr>
        <w:t xml:space="preserve">debido a la intensa </w:t>
      </w:r>
      <w:r w:rsidR="00CF3DB5">
        <w:rPr>
          <w:color w:val="000000" w:themeColor="text1"/>
        </w:rPr>
        <w:t xml:space="preserve">intervención quirúrgica, con </w:t>
      </w:r>
      <w:r w:rsidR="00FE7498">
        <w:rPr>
          <w:color w:val="000000" w:themeColor="text1"/>
        </w:rPr>
        <w:t xml:space="preserve">una reducción notable de </w:t>
      </w:r>
      <w:r w:rsidR="00943E86">
        <w:rPr>
          <w:color w:val="000000" w:themeColor="text1"/>
        </w:rPr>
        <w:t xml:space="preserve">la </w:t>
      </w:r>
      <w:r w:rsidR="00FE7498">
        <w:rPr>
          <w:color w:val="000000" w:themeColor="text1"/>
        </w:rPr>
        <w:t xml:space="preserve">energía </w:t>
      </w:r>
      <w:r w:rsidR="00422D1C" w:rsidRPr="564AAFEE">
        <w:rPr>
          <w:color w:val="000000" w:themeColor="text1"/>
        </w:rPr>
        <w:t>(</w:t>
      </w:r>
      <w:r w:rsidR="00422D1C" w:rsidRPr="00D5194C">
        <w:rPr>
          <w:color w:val="000000" w:themeColor="text1"/>
        </w:rPr>
        <w:t>González</w:t>
      </w:r>
      <w:r w:rsidR="00E01A6E">
        <w:rPr>
          <w:color w:val="000000" w:themeColor="text1"/>
        </w:rPr>
        <w:t>,</w:t>
      </w:r>
      <w:r w:rsidR="00422D1C">
        <w:rPr>
          <w:color w:val="000000" w:themeColor="text1"/>
        </w:rPr>
        <w:t xml:space="preserve"> 2003</w:t>
      </w:r>
      <w:r w:rsidR="00461767" w:rsidRPr="564AAFEE">
        <w:rPr>
          <w:color w:val="000000" w:themeColor="text1"/>
        </w:rPr>
        <w:t>)</w:t>
      </w:r>
      <w:r w:rsidR="00461767">
        <w:rPr>
          <w:color w:val="000000" w:themeColor="text1"/>
        </w:rPr>
        <w:t>.</w:t>
      </w:r>
      <w:r w:rsidR="00461767" w:rsidRPr="00012F48">
        <w:rPr>
          <w:color w:val="000000" w:themeColor="text1"/>
        </w:rPr>
        <w:t xml:space="preserve"> </w:t>
      </w:r>
      <w:r w:rsidR="004F26B7">
        <w:rPr>
          <w:color w:val="000000" w:themeColor="text1"/>
        </w:rPr>
        <w:t>Durante este periodo, e</w:t>
      </w:r>
      <w:r w:rsidR="00461767" w:rsidRPr="00012F48">
        <w:rPr>
          <w:color w:val="000000" w:themeColor="text1"/>
        </w:rPr>
        <w:t>l</w:t>
      </w:r>
      <w:r w:rsidR="00D5349E" w:rsidRPr="00012F48">
        <w:rPr>
          <w:color w:val="000000" w:themeColor="text1"/>
        </w:rPr>
        <w:t xml:space="preserve"> objetivo</w:t>
      </w:r>
      <w:r w:rsidR="001F35BD" w:rsidRPr="00012F48">
        <w:rPr>
          <w:color w:val="000000" w:themeColor="text1"/>
        </w:rPr>
        <w:t xml:space="preserve"> principal</w:t>
      </w:r>
      <w:r w:rsidR="001E55E7" w:rsidRPr="00012F48">
        <w:rPr>
          <w:color w:val="000000" w:themeColor="text1"/>
        </w:rPr>
        <w:t xml:space="preserve"> </w:t>
      </w:r>
      <w:r w:rsidR="005A23FD">
        <w:rPr>
          <w:color w:val="000000" w:themeColor="text1"/>
        </w:rPr>
        <w:t xml:space="preserve">consiste en </w:t>
      </w:r>
      <w:r w:rsidR="00D5349E" w:rsidRPr="00012F48">
        <w:rPr>
          <w:color w:val="000000" w:themeColor="text1"/>
        </w:rPr>
        <w:t xml:space="preserve">evaluar </w:t>
      </w:r>
      <w:r w:rsidR="002941FE" w:rsidRPr="00012F48">
        <w:rPr>
          <w:color w:val="000000" w:themeColor="text1"/>
        </w:rPr>
        <w:t>el funcionamiento del nuevo órgano</w:t>
      </w:r>
      <w:r w:rsidR="005E7498" w:rsidRPr="00012F48">
        <w:rPr>
          <w:color w:val="000000" w:themeColor="text1"/>
        </w:rPr>
        <w:t xml:space="preserve">, es decir, </w:t>
      </w:r>
      <w:r w:rsidR="001E55E7" w:rsidRPr="00012F48">
        <w:rPr>
          <w:color w:val="000000" w:themeColor="text1"/>
        </w:rPr>
        <w:t xml:space="preserve">comprobar </w:t>
      </w:r>
      <w:r w:rsidR="00EC79F7" w:rsidRPr="00012F48">
        <w:rPr>
          <w:color w:val="000000" w:themeColor="text1"/>
        </w:rPr>
        <w:t>si r</w:t>
      </w:r>
      <w:r w:rsidR="005E7498" w:rsidRPr="00012F48">
        <w:rPr>
          <w:color w:val="000000" w:themeColor="text1"/>
        </w:rPr>
        <w:t xml:space="preserve">esponde adecuadamente y </w:t>
      </w:r>
      <w:r w:rsidR="00EC79F7" w:rsidRPr="00012F48">
        <w:rPr>
          <w:color w:val="000000" w:themeColor="text1"/>
        </w:rPr>
        <w:t xml:space="preserve">si </w:t>
      </w:r>
      <w:r w:rsidR="005E7498" w:rsidRPr="00012F48">
        <w:rPr>
          <w:color w:val="000000" w:themeColor="text1"/>
        </w:rPr>
        <w:t xml:space="preserve">es </w:t>
      </w:r>
      <w:r w:rsidR="005E611C">
        <w:rPr>
          <w:color w:val="000000" w:themeColor="text1"/>
        </w:rPr>
        <w:t xml:space="preserve">completamente </w:t>
      </w:r>
      <w:r w:rsidR="005E7498" w:rsidRPr="00012F48">
        <w:rPr>
          <w:color w:val="000000" w:themeColor="text1"/>
        </w:rPr>
        <w:t xml:space="preserve">compatible con el </w:t>
      </w:r>
      <w:r w:rsidR="00AB2999">
        <w:rPr>
          <w:color w:val="000000" w:themeColor="text1"/>
        </w:rPr>
        <w:t xml:space="preserve">organismo del </w:t>
      </w:r>
      <w:r w:rsidR="005E7498" w:rsidRPr="00C43BC1">
        <w:rPr>
          <w:color w:val="000000" w:themeColor="text1"/>
        </w:rPr>
        <w:t>receptor</w:t>
      </w:r>
      <w:r w:rsidR="002C0000" w:rsidRPr="00C43BC1">
        <w:rPr>
          <w:color w:val="000000" w:themeColor="text1"/>
        </w:rPr>
        <w:t xml:space="preserve"> </w:t>
      </w:r>
      <w:r w:rsidR="00EE67C2" w:rsidRPr="00C43BC1">
        <w:rPr>
          <w:color w:val="000000" w:themeColor="text1"/>
        </w:rPr>
        <w:t>(Collins et al., 200</w:t>
      </w:r>
      <w:r w:rsidR="00835A06" w:rsidRPr="00C43BC1">
        <w:rPr>
          <w:color w:val="000000" w:themeColor="text1"/>
        </w:rPr>
        <w:t>0</w:t>
      </w:r>
      <w:r w:rsidR="00FA210D">
        <w:rPr>
          <w:color w:val="000000" w:themeColor="text1"/>
        </w:rPr>
        <w:t xml:space="preserve">, </w:t>
      </w:r>
      <w:r w:rsidR="00BF14AF" w:rsidRPr="00C43BC1">
        <w:rPr>
          <w:color w:val="000000" w:themeColor="text1"/>
        </w:rPr>
        <w:t xml:space="preserve">citado en </w:t>
      </w:r>
      <w:r w:rsidR="00C43BC1" w:rsidRPr="00C43BC1">
        <w:rPr>
          <w:color w:val="000000" w:themeColor="text1"/>
        </w:rPr>
        <w:t>Pérez San Gregorio et al., 2005).</w:t>
      </w:r>
      <w:r w:rsidR="00C43BC1" w:rsidRPr="00C43BC1">
        <w:rPr>
          <w:rFonts w:ascii="-webkit-standard" w:hAnsi="-webkit-standard"/>
          <w:color w:val="000000" w:themeColor="text1"/>
          <w:sz w:val="27"/>
          <w:szCs w:val="27"/>
        </w:rPr>
        <w:t xml:space="preserve"> </w:t>
      </w:r>
      <w:r w:rsidR="00BA19D6" w:rsidRPr="00012F48">
        <w:rPr>
          <w:color w:val="000000" w:themeColor="text1"/>
        </w:rPr>
        <w:t>A</w:t>
      </w:r>
      <w:r w:rsidR="00CA69AD">
        <w:rPr>
          <w:color w:val="000000" w:themeColor="text1"/>
        </w:rPr>
        <w:t>simismo</w:t>
      </w:r>
      <w:r w:rsidR="00BA19D6" w:rsidRPr="00012F48">
        <w:rPr>
          <w:color w:val="000000" w:themeColor="text1"/>
        </w:rPr>
        <w:t xml:space="preserve">, es </w:t>
      </w:r>
      <w:r w:rsidR="00DE7ABB">
        <w:rPr>
          <w:color w:val="000000" w:themeColor="text1"/>
        </w:rPr>
        <w:t xml:space="preserve">imprescindible </w:t>
      </w:r>
      <w:r w:rsidR="00D75024" w:rsidRPr="00012F48">
        <w:rPr>
          <w:color w:val="000000" w:themeColor="text1"/>
        </w:rPr>
        <w:t xml:space="preserve">que </w:t>
      </w:r>
      <w:r w:rsidR="008822CA" w:rsidRPr="00012F48">
        <w:rPr>
          <w:color w:val="000000" w:themeColor="text1"/>
        </w:rPr>
        <w:t xml:space="preserve">el receptor </w:t>
      </w:r>
      <w:r w:rsidR="00D75024" w:rsidRPr="00012F48">
        <w:rPr>
          <w:color w:val="000000" w:themeColor="text1"/>
        </w:rPr>
        <w:t>cu</w:t>
      </w:r>
      <w:r w:rsidR="00573FB4" w:rsidRPr="00012F48">
        <w:rPr>
          <w:color w:val="000000" w:themeColor="text1"/>
        </w:rPr>
        <w:t xml:space="preserve">mpla estrictamente con las condiciones </w:t>
      </w:r>
      <w:r w:rsidR="00DA57A9" w:rsidRPr="00012F48">
        <w:rPr>
          <w:color w:val="000000" w:themeColor="text1"/>
        </w:rPr>
        <w:t>médicas</w:t>
      </w:r>
      <w:r w:rsidR="007B0553" w:rsidRPr="00012F48">
        <w:rPr>
          <w:color w:val="000000" w:themeColor="text1"/>
        </w:rPr>
        <w:t>, así</w:t>
      </w:r>
      <w:r w:rsidR="00573FB4" w:rsidRPr="00012F48">
        <w:rPr>
          <w:color w:val="000000" w:themeColor="text1"/>
        </w:rPr>
        <w:t xml:space="preserve"> como </w:t>
      </w:r>
      <w:r w:rsidR="007B0553" w:rsidRPr="00012F48">
        <w:rPr>
          <w:color w:val="000000" w:themeColor="text1"/>
        </w:rPr>
        <w:lastRenderedPageBreak/>
        <w:t xml:space="preserve">con </w:t>
      </w:r>
      <w:r w:rsidR="00F45F20" w:rsidRPr="00012F48">
        <w:rPr>
          <w:color w:val="000000" w:themeColor="text1"/>
        </w:rPr>
        <w:t xml:space="preserve">los </w:t>
      </w:r>
      <w:r w:rsidR="00D75024" w:rsidRPr="00012F48">
        <w:rPr>
          <w:color w:val="000000" w:themeColor="text1"/>
        </w:rPr>
        <w:t xml:space="preserve">hábitos </w:t>
      </w:r>
      <w:r w:rsidR="00F45F20" w:rsidRPr="00012F48">
        <w:rPr>
          <w:color w:val="000000" w:themeColor="text1"/>
        </w:rPr>
        <w:t xml:space="preserve">de </w:t>
      </w:r>
      <w:r w:rsidR="00D75024" w:rsidRPr="00012F48">
        <w:rPr>
          <w:color w:val="000000" w:themeColor="text1"/>
        </w:rPr>
        <w:t>higiene</w:t>
      </w:r>
      <w:r w:rsidR="0088681B" w:rsidRPr="00012F48">
        <w:rPr>
          <w:color w:val="000000" w:themeColor="text1"/>
        </w:rPr>
        <w:t xml:space="preserve"> y alimentación, ya que, tras la enfermedad y el trasplante, su sistema inmunológico</w:t>
      </w:r>
      <w:r w:rsidR="00D23FC8" w:rsidRPr="00012F48">
        <w:rPr>
          <w:color w:val="000000" w:themeColor="text1"/>
        </w:rPr>
        <w:t xml:space="preserve"> est</w:t>
      </w:r>
      <w:r w:rsidR="5B7525D9" w:rsidRPr="00012F48">
        <w:rPr>
          <w:color w:val="000000" w:themeColor="text1"/>
        </w:rPr>
        <w:t>á</w:t>
      </w:r>
      <w:r w:rsidR="00D23FC8" w:rsidRPr="00012F48">
        <w:rPr>
          <w:color w:val="000000" w:themeColor="text1"/>
        </w:rPr>
        <w:t xml:space="preserve"> debilitado, su organismo es más frágil y</w:t>
      </w:r>
      <w:r w:rsidR="000148F1" w:rsidRPr="00012F48">
        <w:rPr>
          <w:color w:val="000000" w:themeColor="text1"/>
        </w:rPr>
        <w:t xml:space="preserve">, por tanto, </w:t>
      </w:r>
      <w:r w:rsidR="00D23FC8" w:rsidRPr="00012F48">
        <w:rPr>
          <w:color w:val="000000" w:themeColor="text1"/>
        </w:rPr>
        <w:t>más susceptible</w:t>
      </w:r>
      <w:r w:rsidR="1776808E" w:rsidRPr="00012F48">
        <w:rPr>
          <w:color w:val="000000" w:themeColor="text1"/>
        </w:rPr>
        <w:t xml:space="preserve"> </w:t>
      </w:r>
      <w:r w:rsidR="13F84735" w:rsidRPr="00012F48">
        <w:rPr>
          <w:color w:val="000000" w:themeColor="text1"/>
        </w:rPr>
        <w:t xml:space="preserve">a </w:t>
      </w:r>
      <w:r w:rsidR="11CA318F" w:rsidRPr="00012F48">
        <w:rPr>
          <w:color w:val="000000" w:themeColor="text1"/>
        </w:rPr>
        <w:t>contraer infecciones</w:t>
      </w:r>
      <w:r w:rsidR="00D23FC8" w:rsidRPr="00012F48">
        <w:rPr>
          <w:color w:val="000000" w:themeColor="text1"/>
        </w:rPr>
        <w:t xml:space="preserve"> </w:t>
      </w:r>
      <w:r w:rsidR="0C921F97" w:rsidRPr="00012F48">
        <w:rPr>
          <w:color w:val="000000" w:themeColor="text1"/>
        </w:rPr>
        <w:t xml:space="preserve">causadas por </w:t>
      </w:r>
      <w:r w:rsidR="00D23FC8" w:rsidRPr="00012F48">
        <w:rPr>
          <w:color w:val="000000" w:themeColor="text1"/>
        </w:rPr>
        <w:t xml:space="preserve">virus y </w:t>
      </w:r>
      <w:bookmarkStart w:id="2" w:name="OLE_LINK1"/>
      <w:r w:rsidR="00B71D69" w:rsidRPr="00012F48">
        <w:rPr>
          <w:color w:val="000000" w:themeColor="text1"/>
        </w:rPr>
        <w:t>bacterias</w:t>
      </w:r>
      <w:r w:rsidR="00012F48" w:rsidRPr="00012F48">
        <w:rPr>
          <w:color w:val="000000" w:themeColor="text1"/>
        </w:rPr>
        <w:t xml:space="preserve"> </w:t>
      </w:r>
      <w:bookmarkStart w:id="3" w:name="OLE_LINK2"/>
      <w:r w:rsidR="00012F48" w:rsidRPr="00012F48">
        <w:rPr>
          <w:color w:val="000000"/>
        </w:rPr>
        <w:t>(</w:t>
      </w:r>
      <w:r w:rsidR="00D624E0">
        <w:rPr>
          <w:color w:val="000000"/>
        </w:rPr>
        <w:t>Dew et al., 2016</w:t>
      </w:r>
      <w:r w:rsidR="0081185E">
        <w:rPr>
          <w:color w:val="000000"/>
        </w:rPr>
        <w:t>, c</w:t>
      </w:r>
      <w:r w:rsidR="00E154B4">
        <w:rPr>
          <w:color w:val="000000"/>
        </w:rPr>
        <w:t xml:space="preserve">itado en </w:t>
      </w:r>
      <w:r w:rsidR="0081185E">
        <w:rPr>
          <w:color w:val="000000"/>
        </w:rPr>
        <w:t>González</w:t>
      </w:r>
      <w:r w:rsidR="00E154B4">
        <w:rPr>
          <w:color w:val="000000"/>
        </w:rPr>
        <w:t>, 2003)</w:t>
      </w:r>
      <w:r w:rsidR="005079D2">
        <w:rPr>
          <w:color w:val="000000"/>
        </w:rPr>
        <w:t xml:space="preserve">. </w:t>
      </w:r>
    </w:p>
    <w:bookmarkEnd w:id="2"/>
    <w:bookmarkEnd w:id="3"/>
    <w:p w14:paraId="6DC165D2" w14:textId="77777777" w:rsidR="008E71DF" w:rsidRPr="008E71DF" w:rsidRDefault="008E71DF" w:rsidP="00802C00">
      <w:pPr>
        <w:pStyle w:val="NormalWeb"/>
        <w:spacing w:before="0" w:beforeAutospacing="0" w:after="0" w:afterAutospacing="0" w:line="360" w:lineRule="auto"/>
        <w:ind w:firstLine="708"/>
        <w:jc w:val="both"/>
        <w:rPr>
          <w:color w:val="000000" w:themeColor="text1"/>
        </w:rPr>
      </w:pPr>
    </w:p>
    <w:p w14:paraId="067BBCC1" w14:textId="31196F2F" w:rsidR="009D6BC7" w:rsidRDefault="009D6BC7" w:rsidP="00802C00">
      <w:pPr>
        <w:spacing w:line="360" w:lineRule="auto"/>
        <w:jc w:val="both"/>
        <w:rPr>
          <w:color w:val="000000"/>
        </w:rPr>
      </w:pPr>
      <w:r>
        <w:rPr>
          <w:color w:val="000000"/>
        </w:rPr>
        <w:t xml:space="preserve"> </w:t>
      </w:r>
      <w:r>
        <w:rPr>
          <w:color w:val="000000"/>
        </w:rPr>
        <w:tab/>
      </w:r>
      <w:r w:rsidRPr="00A637DB">
        <w:rPr>
          <w:color w:val="000000"/>
        </w:rPr>
        <w:t xml:space="preserve">A lo largo </w:t>
      </w:r>
      <w:r>
        <w:rPr>
          <w:color w:val="000000"/>
        </w:rPr>
        <w:t xml:space="preserve">de esta fase, </w:t>
      </w:r>
      <w:r w:rsidR="000E5281" w:rsidRPr="000E5281">
        <w:rPr>
          <w:color w:val="000000"/>
        </w:rPr>
        <w:t>Pérez San Gregorio et al. (2004)</w:t>
      </w:r>
      <w:r>
        <w:rPr>
          <w:color w:val="000000"/>
        </w:rPr>
        <w:t xml:space="preserve"> han identificado diversas variables psicológicas que pueden influir en el estado </w:t>
      </w:r>
      <w:r w:rsidR="00DC6A5F">
        <w:rPr>
          <w:color w:val="000000"/>
        </w:rPr>
        <w:t xml:space="preserve">mental </w:t>
      </w:r>
      <w:r>
        <w:rPr>
          <w:color w:val="000000"/>
        </w:rPr>
        <w:t xml:space="preserve">del paciente. La primera de ellas es el </w:t>
      </w:r>
      <w:r w:rsidRPr="0027670A">
        <w:rPr>
          <w:b/>
          <w:bCs/>
          <w:color w:val="000000"/>
          <w:u w:val="single"/>
        </w:rPr>
        <w:t>lugar de hospitalización</w:t>
      </w:r>
      <w:r w:rsidRPr="0027670A">
        <w:rPr>
          <w:b/>
          <w:bCs/>
          <w:color w:val="000000"/>
        </w:rPr>
        <w:t>,</w:t>
      </w:r>
      <w:r>
        <w:rPr>
          <w:color w:val="000000"/>
        </w:rPr>
        <w:t xml:space="preserve"> concretamente </w:t>
      </w:r>
      <w:r w:rsidR="00F0222B">
        <w:rPr>
          <w:color w:val="000000"/>
        </w:rPr>
        <w:t xml:space="preserve">en </w:t>
      </w:r>
      <w:r>
        <w:rPr>
          <w:color w:val="000000"/>
        </w:rPr>
        <w:t xml:space="preserve">el periodo de estancia en </w:t>
      </w:r>
      <w:r w:rsidRPr="00A637DB">
        <w:rPr>
          <w:color w:val="000000"/>
        </w:rPr>
        <w:t>PRE-</w:t>
      </w:r>
      <w:r w:rsidRPr="000F152F">
        <w:rPr>
          <w:color w:val="000000"/>
        </w:rPr>
        <w:t xml:space="preserve">UCI y </w:t>
      </w:r>
      <w:r w:rsidR="00C436F4">
        <w:rPr>
          <w:color w:val="000000"/>
        </w:rPr>
        <w:t xml:space="preserve">el posterior en </w:t>
      </w:r>
      <w:r w:rsidRPr="000F152F">
        <w:rPr>
          <w:color w:val="000000"/>
        </w:rPr>
        <w:t>POST-UCI</w:t>
      </w:r>
      <w:r>
        <w:rPr>
          <w:color w:val="000000"/>
        </w:rPr>
        <w:t>, ya que, dependiendo del estado f</w:t>
      </w:r>
      <w:r w:rsidR="005510C0">
        <w:rPr>
          <w:color w:val="000000"/>
        </w:rPr>
        <w:t>í</w:t>
      </w:r>
      <w:r>
        <w:rPr>
          <w:color w:val="000000"/>
        </w:rPr>
        <w:t xml:space="preserve">sico y de cómo evolucione la recuperación, el paciente </w:t>
      </w:r>
      <w:r w:rsidR="00985781">
        <w:rPr>
          <w:color w:val="000000"/>
        </w:rPr>
        <w:t xml:space="preserve">es reubicado en diferentes unidades hospitalarias </w:t>
      </w:r>
      <w:r>
        <w:rPr>
          <w:color w:val="000000"/>
        </w:rPr>
        <w:t xml:space="preserve">tras el trasplante. </w:t>
      </w:r>
    </w:p>
    <w:p w14:paraId="5404DA94" w14:textId="77777777" w:rsidR="009D6BC7" w:rsidRDefault="009D6BC7" w:rsidP="00802C00">
      <w:pPr>
        <w:spacing w:line="360" w:lineRule="auto"/>
        <w:jc w:val="both"/>
        <w:rPr>
          <w:color w:val="000000"/>
        </w:rPr>
      </w:pPr>
    </w:p>
    <w:p w14:paraId="3A63002A" w14:textId="77777777" w:rsidR="00610A58" w:rsidRDefault="009D6BC7" w:rsidP="002E75A4">
      <w:pPr>
        <w:spacing w:line="360" w:lineRule="auto"/>
        <w:ind w:firstLine="708"/>
        <w:jc w:val="both"/>
        <w:rPr>
          <w:color w:val="000000" w:themeColor="text1"/>
        </w:rPr>
      </w:pPr>
      <w:r w:rsidRPr="564AAFEE">
        <w:rPr>
          <w:color w:val="000000" w:themeColor="text1"/>
        </w:rPr>
        <w:t>Por norma general, primero son ingresados en la Unidad de Cuidados Intensivos (UCI), donde permanecen varios días bajo control máximo con vigilancia constante. Durante este tiempo, es común que los pacientes se encuentr</w:t>
      </w:r>
      <w:r w:rsidR="002067FD">
        <w:rPr>
          <w:color w:val="000000" w:themeColor="text1"/>
        </w:rPr>
        <w:t>e</w:t>
      </w:r>
      <w:r w:rsidRPr="564AAFEE">
        <w:rPr>
          <w:color w:val="000000" w:themeColor="text1"/>
        </w:rPr>
        <w:t xml:space="preserve">n en un estado de disociación, pasando gran parte del tiempo adormilados o con un nivel de consciencia reducido, de manera que no son plenamente conscientes de la </w:t>
      </w:r>
      <w:r w:rsidRPr="00291567">
        <w:rPr>
          <w:color w:val="000000" w:themeColor="text1"/>
        </w:rPr>
        <w:t>intervención por la que acaban de pasar</w:t>
      </w:r>
      <w:r w:rsidR="00291567" w:rsidRPr="00291567">
        <w:rPr>
          <w:color w:val="000000" w:themeColor="text1"/>
        </w:rPr>
        <w:t xml:space="preserve"> </w:t>
      </w:r>
      <w:r w:rsidR="00291567" w:rsidRPr="00291567">
        <w:rPr>
          <w:color w:val="000000"/>
        </w:rPr>
        <w:t>(Martín-Rodríguez &amp; Pérez-San Gregorio, 2007</w:t>
      </w:r>
      <w:r w:rsidR="00343363">
        <w:rPr>
          <w:color w:val="000000"/>
        </w:rPr>
        <w:t xml:space="preserve">). </w:t>
      </w:r>
      <w:r w:rsidRPr="564AAFEE">
        <w:rPr>
          <w:color w:val="000000" w:themeColor="text1"/>
        </w:rPr>
        <w:t xml:space="preserve">Además, es en la UCI donde </w:t>
      </w:r>
      <w:r>
        <w:rPr>
          <w:color w:val="000000" w:themeColor="text1"/>
        </w:rPr>
        <w:t xml:space="preserve">se ha observado una mayor </w:t>
      </w:r>
      <w:r w:rsidRPr="564AAFEE">
        <w:rPr>
          <w:color w:val="000000" w:themeColor="text1"/>
        </w:rPr>
        <w:t>sintomatología depresiva (Pérez et al., 2004), siendo las principales causas factores ambientales</w:t>
      </w:r>
      <w:r w:rsidR="00836BD0">
        <w:rPr>
          <w:color w:val="000000" w:themeColor="text1"/>
        </w:rPr>
        <w:t xml:space="preserve"> como </w:t>
      </w:r>
      <w:r w:rsidRPr="564AAFEE">
        <w:rPr>
          <w:color w:val="000000" w:themeColor="text1"/>
        </w:rPr>
        <w:t xml:space="preserve">la sensación de estar encerrados en espacios reducidos, en “cuatro paredes” trasparentes sin privacidad ni espacio personal, los ruidos constantes de las maquinarias, la iluminación artificial, la pérdida de los ritmos naturales del día y la noche, y el contacto limitado con el personal sanitario y familiar, a causa del aislamiento. </w:t>
      </w:r>
    </w:p>
    <w:p w14:paraId="37801EC8" w14:textId="77777777" w:rsidR="00610A58" w:rsidRDefault="00610A58" w:rsidP="002E75A4">
      <w:pPr>
        <w:spacing w:line="360" w:lineRule="auto"/>
        <w:ind w:firstLine="708"/>
        <w:jc w:val="both"/>
        <w:rPr>
          <w:color w:val="000000" w:themeColor="text1"/>
        </w:rPr>
      </w:pPr>
    </w:p>
    <w:p w14:paraId="5FD91C40" w14:textId="4415DB23" w:rsidR="009D6BC7" w:rsidRDefault="009D6BC7" w:rsidP="00A07021">
      <w:pPr>
        <w:spacing w:line="360" w:lineRule="auto"/>
        <w:ind w:firstLine="708"/>
        <w:jc w:val="both"/>
        <w:rPr>
          <w:color w:val="000000" w:themeColor="text1"/>
        </w:rPr>
      </w:pPr>
      <w:r w:rsidRPr="564AAFEE">
        <w:rPr>
          <w:color w:val="000000" w:themeColor="text1"/>
        </w:rPr>
        <w:t xml:space="preserve">Precisamente por estas condiciones, resulta fundamental implementar medidas profilácticas orientadas a prevenir trastornos psicológicos. </w:t>
      </w:r>
      <w:r w:rsidRPr="008E71DF">
        <w:rPr>
          <w:color w:val="000000" w:themeColor="text1"/>
        </w:rPr>
        <w:t>Estas medidas incluyen, por ejemplo, el uso de calendarios u objetos personales y la disposición de los monitores de manera que no interfieran en la vista del paciente (Pérez San Gregorio</w:t>
      </w:r>
      <w:r w:rsidR="00C65901">
        <w:rPr>
          <w:color w:val="000000" w:themeColor="text1"/>
        </w:rPr>
        <w:t xml:space="preserve">, </w:t>
      </w:r>
      <w:r w:rsidRPr="008E71DF">
        <w:rPr>
          <w:color w:val="000000" w:themeColor="text1"/>
        </w:rPr>
        <w:t>2005).</w:t>
      </w:r>
      <w:r>
        <w:rPr>
          <w:color w:val="000000" w:themeColor="text1"/>
        </w:rPr>
        <w:t xml:space="preserve"> </w:t>
      </w:r>
      <w:r w:rsidR="006029BC">
        <w:rPr>
          <w:color w:val="000000" w:themeColor="text1"/>
        </w:rPr>
        <w:t xml:space="preserve">Es decir, que las luces, números y cables de las maquinas no distraigan ni generen estrés, permitiendo que el paciente se sienta menos sobrecargado visualmente. De este modo, </w:t>
      </w:r>
      <w:r w:rsidR="00A07021">
        <w:rPr>
          <w:color w:val="000000" w:themeColor="text1"/>
        </w:rPr>
        <w:t xml:space="preserve">estas medidas </w:t>
      </w:r>
      <w:r w:rsidR="006029BC">
        <w:rPr>
          <w:color w:val="000000" w:themeColor="text1"/>
        </w:rPr>
        <w:t>favorece</w:t>
      </w:r>
      <w:r w:rsidR="00A07021">
        <w:rPr>
          <w:color w:val="000000" w:themeColor="text1"/>
        </w:rPr>
        <w:t>n</w:t>
      </w:r>
      <w:r w:rsidR="006029BC">
        <w:rPr>
          <w:color w:val="000000" w:themeColor="text1"/>
        </w:rPr>
        <w:t xml:space="preserve"> la orientación espacio-temporal del paciente, ayudándole a mantener la referencia </w:t>
      </w:r>
      <w:r w:rsidR="006029BC">
        <w:rPr>
          <w:color w:val="000000" w:themeColor="text1"/>
        </w:rPr>
        <w:lastRenderedPageBreak/>
        <w:t xml:space="preserve">del tiempo, como la alternancia entre el día y la noche, y contribuyendo a reducir la desorientación y la confusión asociadas a la estancia en la UCI. </w:t>
      </w:r>
    </w:p>
    <w:p w14:paraId="271DAF86" w14:textId="77777777" w:rsidR="009D6BC7" w:rsidRDefault="009D6BC7" w:rsidP="00802C00">
      <w:pPr>
        <w:spacing w:line="360" w:lineRule="auto"/>
        <w:jc w:val="both"/>
        <w:rPr>
          <w:color w:val="000000" w:themeColor="text1"/>
        </w:rPr>
      </w:pPr>
    </w:p>
    <w:p w14:paraId="651B281B" w14:textId="3D17FDE4" w:rsidR="00A136BD" w:rsidRDefault="009D6BC7" w:rsidP="00802C00">
      <w:pPr>
        <w:spacing w:after="240" w:line="360" w:lineRule="auto"/>
        <w:ind w:firstLine="708"/>
        <w:jc w:val="both"/>
        <w:rPr>
          <w:color w:val="000000" w:themeColor="text1"/>
        </w:rPr>
      </w:pPr>
      <w:r w:rsidRPr="564AAFEE">
        <w:rPr>
          <w:color w:val="000000" w:themeColor="text1"/>
        </w:rPr>
        <w:t>La sintomatología del paciente también puede verse</w:t>
      </w:r>
      <w:r w:rsidR="001F57F6">
        <w:rPr>
          <w:color w:val="000000" w:themeColor="text1"/>
        </w:rPr>
        <w:t xml:space="preserve"> influida por una segunda variable descrita por los autores anteriormente </w:t>
      </w:r>
      <w:r w:rsidR="00486EF8">
        <w:rPr>
          <w:color w:val="000000" w:themeColor="text1"/>
        </w:rPr>
        <w:t xml:space="preserve">mencionados: </w:t>
      </w:r>
      <w:r w:rsidRPr="564AAFEE">
        <w:rPr>
          <w:color w:val="000000" w:themeColor="text1"/>
        </w:rPr>
        <w:t>el</w:t>
      </w:r>
      <w:r w:rsidRPr="009D6BC7">
        <w:rPr>
          <w:color w:val="000000" w:themeColor="text1"/>
          <w:u w:val="single"/>
        </w:rPr>
        <w:t xml:space="preserve"> </w:t>
      </w:r>
      <w:r w:rsidRPr="0027670A">
        <w:rPr>
          <w:b/>
          <w:bCs/>
          <w:color w:val="000000" w:themeColor="text1"/>
          <w:u w:val="single"/>
        </w:rPr>
        <w:t>estado de ánimo de sus familiares o visitantes</w:t>
      </w:r>
      <w:r w:rsidR="00486EF8" w:rsidRPr="0027670A">
        <w:rPr>
          <w:b/>
          <w:bCs/>
          <w:color w:val="000000" w:themeColor="text1"/>
          <w:u w:val="single"/>
        </w:rPr>
        <w:t>.</w:t>
      </w:r>
      <w:r w:rsidR="00772226" w:rsidRPr="00772226">
        <w:rPr>
          <w:color w:val="000000" w:themeColor="text1"/>
        </w:rPr>
        <w:t xml:space="preserve"> </w:t>
      </w:r>
      <w:r w:rsidR="00CE0551">
        <w:rPr>
          <w:color w:val="000000" w:themeColor="text1"/>
        </w:rPr>
        <w:t xml:space="preserve">Cuando </w:t>
      </w:r>
      <w:r w:rsidR="00F41AA0">
        <w:rPr>
          <w:color w:val="000000" w:themeColor="text1"/>
        </w:rPr>
        <w:t>é</w:t>
      </w:r>
      <w:r w:rsidR="005B58D1">
        <w:rPr>
          <w:color w:val="000000" w:themeColor="text1"/>
        </w:rPr>
        <w:t xml:space="preserve">stos se </w:t>
      </w:r>
      <w:r w:rsidR="00772226" w:rsidRPr="564AAFEE">
        <w:rPr>
          <w:color w:val="000000" w:themeColor="text1"/>
        </w:rPr>
        <w:t xml:space="preserve">encuentran angustiados o emocionalmente desbordados, no pueden brindar el apoyo físico y psicológico necesario, lo que aumenta la ansiedad e </w:t>
      </w:r>
      <w:r w:rsidR="00772226" w:rsidRPr="001031DA">
        <w:rPr>
          <w:color w:val="000000" w:themeColor="text1"/>
        </w:rPr>
        <w:t xml:space="preserve">incertidumbre </w:t>
      </w:r>
      <w:r w:rsidR="00E050A1" w:rsidRPr="001031DA">
        <w:rPr>
          <w:color w:val="000000" w:themeColor="text1"/>
        </w:rPr>
        <w:t xml:space="preserve">del paciente </w:t>
      </w:r>
      <w:r w:rsidR="00772226" w:rsidRPr="001031DA">
        <w:rPr>
          <w:color w:val="000000" w:themeColor="text1"/>
        </w:rPr>
        <w:t>(Pérez San Gregorio et al</w:t>
      </w:r>
      <w:r w:rsidR="000B2A38">
        <w:rPr>
          <w:color w:val="000000" w:themeColor="text1"/>
        </w:rPr>
        <w:t xml:space="preserve">, </w:t>
      </w:r>
      <w:r w:rsidR="00772226" w:rsidRPr="001031DA">
        <w:rPr>
          <w:color w:val="000000" w:themeColor="text1"/>
        </w:rPr>
        <w:t xml:space="preserve">2005). </w:t>
      </w:r>
      <w:r w:rsidR="00006162" w:rsidRPr="001031DA">
        <w:rPr>
          <w:color w:val="000000" w:themeColor="text1"/>
        </w:rPr>
        <w:t xml:space="preserve">Para </w:t>
      </w:r>
      <w:r w:rsidR="000F14EE">
        <w:rPr>
          <w:color w:val="000000" w:themeColor="text1"/>
        </w:rPr>
        <w:t>minimizar e</w:t>
      </w:r>
      <w:r w:rsidR="00293A65">
        <w:rPr>
          <w:color w:val="000000" w:themeColor="text1"/>
        </w:rPr>
        <w:t xml:space="preserve">ste </w:t>
      </w:r>
      <w:r w:rsidR="003D2851">
        <w:rPr>
          <w:color w:val="000000" w:themeColor="text1"/>
        </w:rPr>
        <w:t xml:space="preserve">impacto, </w:t>
      </w:r>
      <w:r w:rsidR="00A75072" w:rsidRPr="001031DA">
        <w:rPr>
          <w:color w:val="000000"/>
        </w:rPr>
        <w:t>Ordoñez et al.</w:t>
      </w:r>
      <w:r w:rsidR="00DD1772">
        <w:rPr>
          <w:color w:val="000000"/>
        </w:rPr>
        <w:t xml:space="preserve"> (</w:t>
      </w:r>
      <w:r w:rsidR="00DD1772" w:rsidRPr="001031DA">
        <w:rPr>
          <w:color w:val="000000"/>
        </w:rPr>
        <w:t>1995</w:t>
      </w:r>
      <w:r w:rsidR="00DD1772">
        <w:rPr>
          <w:color w:val="000000"/>
        </w:rPr>
        <w:t>)</w:t>
      </w:r>
      <w:r w:rsidR="00DD1772" w:rsidRPr="001031DA">
        <w:rPr>
          <w:color w:val="000000" w:themeColor="text1"/>
        </w:rPr>
        <w:t xml:space="preserve"> señalan</w:t>
      </w:r>
      <w:r w:rsidR="00A75072">
        <w:rPr>
          <w:color w:val="000000" w:themeColor="text1"/>
        </w:rPr>
        <w:t xml:space="preserve"> que los </w:t>
      </w:r>
      <w:r w:rsidR="003D2851">
        <w:rPr>
          <w:color w:val="000000" w:themeColor="text1"/>
        </w:rPr>
        <w:t xml:space="preserve">miembros </w:t>
      </w:r>
      <w:r w:rsidR="00A75072">
        <w:rPr>
          <w:color w:val="000000" w:themeColor="text1"/>
        </w:rPr>
        <w:t xml:space="preserve">cercanos con </w:t>
      </w:r>
      <w:r w:rsidR="00702D83">
        <w:rPr>
          <w:color w:val="000000" w:themeColor="text1"/>
        </w:rPr>
        <w:t xml:space="preserve">una </w:t>
      </w:r>
      <w:r w:rsidR="00A75072">
        <w:rPr>
          <w:color w:val="000000" w:themeColor="text1"/>
        </w:rPr>
        <w:t xml:space="preserve">salud mental deteriorada deben mantener </w:t>
      </w:r>
      <w:r w:rsidR="00ED43DA">
        <w:rPr>
          <w:color w:val="000000" w:themeColor="text1"/>
        </w:rPr>
        <w:t xml:space="preserve">un contacto </w:t>
      </w:r>
      <w:r w:rsidR="008D5C39">
        <w:rPr>
          <w:color w:val="000000" w:themeColor="text1"/>
        </w:rPr>
        <w:t xml:space="preserve">emocional directo limitado con los pacientes, </w:t>
      </w:r>
      <w:r w:rsidR="00EF62E9">
        <w:rPr>
          <w:color w:val="000000" w:themeColor="text1"/>
        </w:rPr>
        <w:t>ya que</w:t>
      </w:r>
      <w:r w:rsidR="00EF47B1">
        <w:rPr>
          <w:color w:val="000000" w:themeColor="text1"/>
        </w:rPr>
        <w:t xml:space="preserve">, </w:t>
      </w:r>
      <w:r w:rsidR="00EF62E9">
        <w:rPr>
          <w:color w:val="000000" w:themeColor="text1"/>
        </w:rPr>
        <w:t>de lo contrario</w:t>
      </w:r>
      <w:r w:rsidR="00EF47B1">
        <w:rPr>
          <w:color w:val="000000" w:themeColor="text1"/>
        </w:rPr>
        <w:t xml:space="preserve">, </w:t>
      </w:r>
      <w:r w:rsidR="00E11037">
        <w:rPr>
          <w:color w:val="000000" w:themeColor="text1"/>
        </w:rPr>
        <w:t xml:space="preserve">un vínculo intenso </w:t>
      </w:r>
      <w:r w:rsidR="00EF47B1">
        <w:rPr>
          <w:color w:val="000000" w:themeColor="text1"/>
        </w:rPr>
        <w:t>p</w:t>
      </w:r>
      <w:r w:rsidR="0075300D">
        <w:rPr>
          <w:color w:val="000000" w:themeColor="text1"/>
        </w:rPr>
        <w:t>odría</w:t>
      </w:r>
      <w:r w:rsidR="00C27206">
        <w:rPr>
          <w:color w:val="000000" w:themeColor="text1"/>
        </w:rPr>
        <w:t xml:space="preserve"> debilitar sus defensas psicológicas. </w:t>
      </w:r>
    </w:p>
    <w:p w14:paraId="2FE73ABC" w14:textId="19ABC60E" w:rsidR="004A6F56" w:rsidRDefault="006B68BD" w:rsidP="00802C00">
      <w:pPr>
        <w:spacing w:after="240" w:line="360" w:lineRule="auto"/>
        <w:ind w:firstLine="708"/>
        <w:jc w:val="both"/>
        <w:rPr>
          <w:color w:val="000000" w:themeColor="text1"/>
        </w:rPr>
      </w:pPr>
      <w:r>
        <w:rPr>
          <w:color w:val="000000" w:themeColor="text1"/>
        </w:rPr>
        <w:t>Este</w:t>
      </w:r>
      <w:r w:rsidR="00593460">
        <w:rPr>
          <w:color w:val="000000" w:themeColor="text1"/>
        </w:rPr>
        <w:t xml:space="preserve"> efecto también es </w:t>
      </w:r>
      <w:r>
        <w:rPr>
          <w:color w:val="000000" w:themeColor="text1"/>
        </w:rPr>
        <w:t>bidireccional</w:t>
      </w:r>
      <w:r w:rsidR="008E5C94">
        <w:rPr>
          <w:color w:val="000000" w:themeColor="text1"/>
        </w:rPr>
        <w:t xml:space="preserve">; </w:t>
      </w:r>
      <w:r>
        <w:rPr>
          <w:color w:val="000000" w:themeColor="text1"/>
        </w:rPr>
        <w:t xml:space="preserve">es decir, </w:t>
      </w:r>
      <w:r w:rsidR="00593460">
        <w:rPr>
          <w:color w:val="000000" w:themeColor="text1"/>
        </w:rPr>
        <w:t xml:space="preserve">los familiares y visitantes </w:t>
      </w:r>
      <w:r>
        <w:rPr>
          <w:color w:val="000000" w:themeColor="text1"/>
        </w:rPr>
        <w:t>más</w:t>
      </w:r>
      <w:r w:rsidR="00593460">
        <w:rPr>
          <w:color w:val="000000" w:themeColor="text1"/>
        </w:rPr>
        <w:t xml:space="preserve"> </w:t>
      </w:r>
      <w:r>
        <w:rPr>
          <w:color w:val="000000" w:themeColor="text1"/>
        </w:rPr>
        <w:t>cercanos</w:t>
      </w:r>
      <w:r w:rsidR="00593460">
        <w:rPr>
          <w:color w:val="000000" w:themeColor="text1"/>
        </w:rPr>
        <w:t xml:space="preserve"> al paciente también pueden </w:t>
      </w:r>
      <w:r>
        <w:rPr>
          <w:color w:val="000000" w:themeColor="text1"/>
        </w:rPr>
        <w:t xml:space="preserve">verse </w:t>
      </w:r>
      <w:r w:rsidR="00593460">
        <w:rPr>
          <w:color w:val="000000" w:themeColor="text1"/>
        </w:rPr>
        <w:t xml:space="preserve">afectados, </w:t>
      </w:r>
      <w:r w:rsidR="0098763A" w:rsidRPr="564AAFEE">
        <w:rPr>
          <w:color w:val="000000" w:themeColor="text1"/>
        </w:rPr>
        <w:t xml:space="preserve">ya que </w:t>
      </w:r>
      <w:r w:rsidR="737CF748" w:rsidRPr="564AAFEE">
        <w:rPr>
          <w:color w:val="000000" w:themeColor="text1"/>
        </w:rPr>
        <w:t>la estancia en la</w:t>
      </w:r>
      <w:r w:rsidR="00774C38" w:rsidRPr="564AAFEE">
        <w:rPr>
          <w:color w:val="000000" w:themeColor="text1"/>
        </w:rPr>
        <w:t xml:space="preserve"> UCI se extiende a ellos</w:t>
      </w:r>
      <w:r w:rsidR="00EF3CAB" w:rsidRPr="564AAFEE">
        <w:rPr>
          <w:color w:val="000000" w:themeColor="text1"/>
        </w:rPr>
        <w:t xml:space="preserve">. </w:t>
      </w:r>
      <w:r w:rsidR="7BC27519" w:rsidRPr="564AAFEE">
        <w:rPr>
          <w:color w:val="000000" w:themeColor="text1"/>
        </w:rPr>
        <w:t>Según Pérez San Gregorio</w:t>
      </w:r>
      <w:r w:rsidR="656B88DF" w:rsidRPr="564AAFEE">
        <w:rPr>
          <w:color w:val="000000" w:themeColor="text1"/>
        </w:rPr>
        <w:t xml:space="preserve"> (</w:t>
      </w:r>
      <w:r w:rsidR="7BC27519" w:rsidRPr="564AAFEE">
        <w:rPr>
          <w:color w:val="000000" w:themeColor="text1"/>
        </w:rPr>
        <w:t>2005</w:t>
      </w:r>
      <w:r w:rsidR="2BDDB793" w:rsidRPr="564AAFEE">
        <w:rPr>
          <w:color w:val="000000" w:themeColor="text1"/>
        </w:rPr>
        <w:t>)</w:t>
      </w:r>
      <w:r w:rsidR="7BC27519" w:rsidRPr="564AAFEE">
        <w:rPr>
          <w:color w:val="000000" w:themeColor="text1"/>
        </w:rPr>
        <w:t xml:space="preserve">, </w:t>
      </w:r>
      <w:r w:rsidR="006A0027" w:rsidRPr="564AAFEE">
        <w:rPr>
          <w:color w:val="000000" w:themeColor="text1"/>
        </w:rPr>
        <w:t>u</w:t>
      </w:r>
      <w:r w:rsidR="0050100E" w:rsidRPr="564AAFEE">
        <w:rPr>
          <w:color w:val="000000" w:themeColor="text1"/>
        </w:rPr>
        <w:t xml:space="preserve">n 47% de </w:t>
      </w:r>
      <w:r w:rsidR="2955BDEA" w:rsidRPr="564AAFEE">
        <w:rPr>
          <w:color w:val="000000" w:themeColor="text1"/>
        </w:rPr>
        <w:t xml:space="preserve">los familiares </w:t>
      </w:r>
      <w:r w:rsidR="006A0027" w:rsidRPr="564AAFEE">
        <w:rPr>
          <w:color w:val="000000" w:themeColor="text1"/>
        </w:rPr>
        <w:t>afirma</w:t>
      </w:r>
      <w:r w:rsidR="0050100E" w:rsidRPr="564AAFEE">
        <w:rPr>
          <w:color w:val="000000" w:themeColor="text1"/>
        </w:rPr>
        <w:t xml:space="preserve"> que se trata de un periodo de mucha angustia y </w:t>
      </w:r>
      <w:r w:rsidR="006C424A" w:rsidRPr="564AAFEE">
        <w:rPr>
          <w:color w:val="000000" w:themeColor="text1"/>
        </w:rPr>
        <w:t>carga familiar</w:t>
      </w:r>
      <w:r w:rsidR="00436C47">
        <w:rPr>
          <w:color w:val="000000" w:themeColor="text1"/>
        </w:rPr>
        <w:t xml:space="preserve"> </w:t>
      </w:r>
      <w:r w:rsidR="00610EFF" w:rsidRPr="564AAFEE">
        <w:rPr>
          <w:color w:val="000000" w:themeColor="text1"/>
        </w:rPr>
        <w:t xml:space="preserve">dado que deben </w:t>
      </w:r>
      <w:r w:rsidR="7FC29128" w:rsidRPr="564AAFEE">
        <w:rPr>
          <w:color w:val="000000" w:themeColor="text1"/>
        </w:rPr>
        <w:t xml:space="preserve">ajustarse a los </w:t>
      </w:r>
      <w:r w:rsidR="00610EFF" w:rsidRPr="564AAFEE">
        <w:rPr>
          <w:color w:val="000000" w:themeColor="text1"/>
        </w:rPr>
        <w:t>horarios establecidos</w:t>
      </w:r>
      <w:r w:rsidR="345118C3" w:rsidRPr="564AAFEE">
        <w:rPr>
          <w:color w:val="000000" w:themeColor="text1"/>
        </w:rPr>
        <w:t xml:space="preserve"> </w:t>
      </w:r>
      <w:r w:rsidR="00610EFF" w:rsidRPr="564AAFEE">
        <w:rPr>
          <w:color w:val="000000" w:themeColor="text1"/>
        </w:rPr>
        <w:t>para las visitas</w:t>
      </w:r>
      <w:r w:rsidR="59A5E12A" w:rsidRPr="564AAFEE">
        <w:rPr>
          <w:color w:val="000000" w:themeColor="text1"/>
        </w:rPr>
        <w:t xml:space="preserve"> médicas.</w:t>
      </w:r>
      <w:r w:rsidR="00610EFF" w:rsidRPr="564AAFEE">
        <w:rPr>
          <w:color w:val="000000" w:themeColor="text1"/>
        </w:rPr>
        <w:t xml:space="preserve"> </w:t>
      </w:r>
      <w:r w:rsidR="007D5C50" w:rsidRPr="564AAFEE">
        <w:rPr>
          <w:color w:val="000000" w:themeColor="text1"/>
        </w:rPr>
        <w:t xml:space="preserve">Otros señalan que, al </w:t>
      </w:r>
      <w:r w:rsidR="6C36CDAE" w:rsidRPr="564AAFEE">
        <w:rPr>
          <w:color w:val="000000" w:themeColor="text1"/>
        </w:rPr>
        <w:t xml:space="preserve">tratarse de un periodo prolongado, </w:t>
      </w:r>
      <w:r w:rsidR="007D5C50" w:rsidRPr="564AAFEE">
        <w:rPr>
          <w:color w:val="000000" w:themeColor="text1"/>
        </w:rPr>
        <w:t>muchos no pueden retomar su vida anterior</w:t>
      </w:r>
      <w:r w:rsidR="15E9D832" w:rsidRPr="564AAFEE">
        <w:rPr>
          <w:color w:val="000000" w:themeColor="text1"/>
        </w:rPr>
        <w:t xml:space="preserve">, ya que deben </w:t>
      </w:r>
      <w:r w:rsidR="0BFF3698" w:rsidRPr="564AAFEE">
        <w:rPr>
          <w:color w:val="000000" w:themeColor="text1"/>
        </w:rPr>
        <w:t xml:space="preserve">cuidar de la persona trasplantada. </w:t>
      </w:r>
      <w:r w:rsidR="2C6BB22D" w:rsidRPr="564AAFEE">
        <w:rPr>
          <w:color w:val="000000" w:themeColor="text1"/>
        </w:rPr>
        <w:t>Además, e</w:t>
      </w:r>
      <w:r w:rsidR="4C07B60B" w:rsidRPr="564AAFEE">
        <w:rPr>
          <w:color w:val="000000" w:themeColor="text1"/>
        </w:rPr>
        <w:t xml:space="preserve">l empeoramiento de la salud mental de estos </w:t>
      </w:r>
      <w:r w:rsidR="2C3615BC" w:rsidRPr="564AAFEE">
        <w:rPr>
          <w:color w:val="000000" w:themeColor="text1"/>
        </w:rPr>
        <w:t>cuidadores</w:t>
      </w:r>
      <w:r w:rsidR="4C07B60B" w:rsidRPr="564AAFEE">
        <w:rPr>
          <w:color w:val="000000" w:themeColor="text1"/>
        </w:rPr>
        <w:t xml:space="preserve"> </w:t>
      </w:r>
      <w:r w:rsidR="719CD1A2" w:rsidRPr="564AAFEE">
        <w:rPr>
          <w:color w:val="000000" w:themeColor="text1"/>
        </w:rPr>
        <w:t>podría</w:t>
      </w:r>
      <w:r w:rsidR="5A6A9033" w:rsidRPr="564AAFEE">
        <w:rPr>
          <w:color w:val="000000" w:themeColor="text1"/>
        </w:rPr>
        <w:t xml:space="preserve"> explicarse, </w:t>
      </w:r>
      <w:r w:rsidR="4C07B60B" w:rsidRPr="564AAFEE">
        <w:rPr>
          <w:color w:val="000000" w:themeColor="text1"/>
        </w:rPr>
        <w:t>en</w:t>
      </w:r>
      <w:r w:rsidR="7ABFF02D" w:rsidRPr="564AAFEE">
        <w:rPr>
          <w:color w:val="000000" w:themeColor="text1"/>
        </w:rPr>
        <w:t>tre</w:t>
      </w:r>
      <w:r w:rsidR="4C07B60B" w:rsidRPr="564AAFEE">
        <w:rPr>
          <w:color w:val="000000" w:themeColor="text1"/>
        </w:rPr>
        <w:t xml:space="preserve"> otras razones, </w:t>
      </w:r>
      <w:r w:rsidR="3E0227EC" w:rsidRPr="564AAFEE">
        <w:rPr>
          <w:color w:val="000000" w:themeColor="text1"/>
        </w:rPr>
        <w:t xml:space="preserve">por la falta de apoyo para afrontar diversos estresores que surgen tras el trasplante, como el miedo a que el paciente muera, el sentimiento de que nadie se preocupe por él o por su salud, y la </w:t>
      </w:r>
      <w:r w:rsidR="68B1E2F9" w:rsidRPr="564AAFEE">
        <w:rPr>
          <w:color w:val="000000" w:themeColor="text1"/>
        </w:rPr>
        <w:t>preocupación</w:t>
      </w:r>
      <w:r w:rsidR="3E0227EC" w:rsidRPr="564AAFEE">
        <w:rPr>
          <w:color w:val="000000" w:themeColor="text1"/>
        </w:rPr>
        <w:t xml:space="preserve"> so</w:t>
      </w:r>
      <w:r w:rsidR="1C7D3FB1" w:rsidRPr="564AAFEE">
        <w:rPr>
          <w:color w:val="000000" w:themeColor="text1"/>
        </w:rPr>
        <w:t xml:space="preserve">bre si </w:t>
      </w:r>
      <w:r w:rsidR="1E6B83D9" w:rsidRPr="564AAFEE">
        <w:rPr>
          <w:color w:val="000000" w:themeColor="text1"/>
        </w:rPr>
        <w:t xml:space="preserve">el nuevo </w:t>
      </w:r>
      <w:r w:rsidR="5095C80F" w:rsidRPr="564AAFEE">
        <w:rPr>
          <w:color w:val="000000" w:themeColor="text1"/>
        </w:rPr>
        <w:t>órgano</w:t>
      </w:r>
      <w:r w:rsidR="1E6B83D9" w:rsidRPr="564AAFEE">
        <w:rPr>
          <w:color w:val="000000" w:themeColor="text1"/>
        </w:rPr>
        <w:t xml:space="preserve"> </w:t>
      </w:r>
      <w:r w:rsidR="4AEA135C" w:rsidRPr="564AAFEE">
        <w:rPr>
          <w:color w:val="000000" w:themeColor="text1"/>
        </w:rPr>
        <w:t>funcionará</w:t>
      </w:r>
      <w:r w:rsidR="1E6B83D9" w:rsidRPr="564AAFEE">
        <w:rPr>
          <w:color w:val="000000" w:themeColor="text1"/>
        </w:rPr>
        <w:t xml:space="preserve"> correctamente </w:t>
      </w:r>
      <w:r w:rsidR="4CAFD168" w:rsidRPr="564AAFEE">
        <w:rPr>
          <w:color w:val="000000" w:themeColor="text1"/>
        </w:rPr>
        <w:t>(Pérez San Gregori</w:t>
      </w:r>
      <w:r w:rsidR="00C81482">
        <w:rPr>
          <w:color w:val="000000" w:themeColor="text1"/>
        </w:rPr>
        <w:t>o, 2005</w:t>
      </w:r>
      <w:r w:rsidR="4CAFD168" w:rsidRPr="564AAFEE">
        <w:rPr>
          <w:color w:val="000000" w:themeColor="text1"/>
        </w:rPr>
        <w:t>).</w:t>
      </w:r>
      <w:r w:rsidR="595DD561" w:rsidRPr="564AAFEE">
        <w:rPr>
          <w:color w:val="000000" w:themeColor="text1"/>
        </w:rPr>
        <w:t xml:space="preserve"> </w:t>
      </w:r>
    </w:p>
    <w:p w14:paraId="2D696947" w14:textId="13C9284A" w:rsidR="00A30065" w:rsidRPr="00A40961" w:rsidRDefault="004032CC" w:rsidP="00A40961">
      <w:pPr>
        <w:spacing w:after="240" w:line="360" w:lineRule="auto"/>
        <w:ind w:firstLine="708"/>
        <w:jc w:val="both"/>
        <w:rPr>
          <w:color w:val="000000"/>
        </w:rPr>
      </w:pPr>
      <w:r>
        <w:rPr>
          <w:color w:val="000000" w:themeColor="text1"/>
        </w:rPr>
        <w:t>De</w:t>
      </w:r>
      <w:r w:rsidR="008461A7">
        <w:rPr>
          <w:color w:val="000000" w:themeColor="text1"/>
        </w:rPr>
        <w:t xml:space="preserve"> este modo, el familiar puede asistir </w:t>
      </w:r>
      <w:r w:rsidR="5675CE56" w:rsidRPr="00A30065">
        <w:rPr>
          <w:color w:val="000000" w:themeColor="text1"/>
        </w:rPr>
        <w:t xml:space="preserve">impotente a esta cascada de eventos físicos y emocionales, hasta el punto de que puede poner en peligro su propia salud mental (Flórez, 2001; Power y Dell-Orto, 2004). </w:t>
      </w:r>
      <w:r w:rsidR="00637048">
        <w:rPr>
          <w:color w:val="000000" w:themeColor="text1"/>
        </w:rPr>
        <w:t>No obstante, se ha observado que las familias con relaciones predominantemente estables y con un adecuado apoyo interno son capaces de mantener su calidad de vida habitual a lo largo de un period</w:t>
      </w:r>
      <w:r w:rsidR="00CE40FC">
        <w:rPr>
          <w:color w:val="000000" w:themeColor="text1"/>
        </w:rPr>
        <w:t>o prolongado, incluso ante el inicio de un estresor agudo como el ingreso repentino en la UCI. Por el contrario, en aquellas familias en las que existían dificultades previas al diagnóstico,</w:t>
      </w:r>
      <w:r w:rsidR="005B33CC">
        <w:rPr>
          <w:color w:val="000000" w:themeColor="text1"/>
        </w:rPr>
        <w:t xml:space="preserve"> el deterioro tiende a intensificarse</w:t>
      </w:r>
      <w:bookmarkStart w:id="4" w:name="OLE_LINK3"/>
      <w:r w:rsidR="00A40961">
        <w:rPr>
          <w:color w:val="000000" w:themeColor="text1"/>
        </w:rPr>
        <w:t>.</w:t>
      </w:r>
      <w:r w:rsidR="008D52BA">
        <w:rPr>
          <w:color w:val="000000"/>
        </w:rPr>
        <w:t xml:space="preserve"> </w:t>
      </w:r>
      <w:bookmarkEnd w:id="4"/>
      <w:r w:rsidR="008D52BA">
        <w:rPr>
          <w:color w:val="000000"/>
        </w:rPr>
        <w:t>Como resultado de tensiones y temores vividos</w:t>
      </w:r>
      <w:r w:rsidR="008D52BA" w:rsidRPr="00A30065">
        <w:rPr>
          <w:color w:val="000000" w:themeColor="text1"/>
        </w:rPr>
        <w:t xml:space="preserve"> durante la enfermedad, muchas relaciones familiares </w:t>
      </w:r>
      <w:r w:rsidR="008D52BA" w:rsidRPr="00A30065">
        <w:rPr>
          <w:color w:val="000000" w:themeColor="text1"/>
        </w:rPr>
        <w:lastRenderedPageBreak/>
        <w:t>pueden verse afectadas</w:t>
      </w:r>
      <w:r w:rsidR="00A8674C">
        <w:rPr>
          <w:color w:val="000000" w:themeColor="text1"/>
        </w:rPr>
        <w:t xml:space="preserve">, </w:t>
      </w:r>
      <w:r w:rsidR="00F31BD3">
        <w:rPr>
          <w:color w:val="000000" w:themeColor="text1"/>
        </w:rPr>
        <w:t xml:space="preserve">es decir, se </w:t>
      </w:r>
      <w:r w:rsidR="00A50C78">
        <w:rPr>
          <w:color w:val="000000" w:themeColor="text1"/>
        </w:rPr>
        <w:t xml:space="preserve">deteriora </w:t>
      </w:r>
      <w:r w:rsidR="00F31BD3">
        <w:rPr>
          <w:color w:val="000000" w:themeColor="text1"/>
        </w:rPr>
        <w:t xml:space="preserve">la comunicación, </w:t>
      </w:r>
      <w:r w:rsidR="00A50C78">
        <w:rPr>
          <w:color w:val="000000" w:themeColor="text1"/>
        </w:rPr>
        <w:t xml:space="preserve">disminuye </w:t>
      </w:r>
      <w:r w:rsidR="00F31BD3">
        <w:rPr>
          <w:color w:val="000000" w:themeColor="text1"/>
        </w:rPr>
        <w:t xml:space="preserve">la implicación afectiva y </w:t>
      </w:r>
      <w:r w:rsidR="00A50C78">
        <w:rPr>
          <w:color w:val="000000" w:themeColor="text1"/>
        </w:rPr>
        <w:t xml:space="preserve">se debilitan las normas que </w:t>
      </w:r>
      <w:r w:rsidR="00F31BD3">
        <w:rPr>
          <w:color w:val="000000" w:themeColor="text1"/>
        </w:rPr>
        <w:t xml:space="preserve">rigen la </w:t>
      </w:r>
      <w:r w:rsidR="004B107B" w:rsidRPr="00F31BD3">
        <w:rPr>
          <w:color w:val="000000" w:themeColor="text1"/>
        </w:rPr>
        <w:t>relación</w:t>
      </w:r>
      <w:r w:rsidR="004B107B" w:rsidRPr="564AAFEE">
        <w:rPr>
          <w:color w:val="000000" w:themeColor="text1"/>
        </w:rPr>
        <w:t xml:space="preserve"> (Pérez San Gregorio</w:t>
      </w:r>
      <w:r w:rsidR="00A40961">
        <w:rPr>
          <w:color w:val="000000" w:themeColor="text1"/>
        </w:rPr>
        <w:t xml:space="preserve">, </w:t>
      </w:r>
      <w:r w:rsidR="004B107B" w:rsidRPr="564AAFEE">
        <w:rPr>
          <w:color w:val="000000" w:themeColor="text1"/>
        </w:rPr>
        <w:t>2005).</w:t>
      </w:r>
    </w:p>
    <w:p w14:paraId="55A2EA31" w14:textId="55F3AD04" w:rsidR="00E42ACF" w:rsidRPr="00505A16" w:rsidRDefault="003D375F" w:rsidP="00802C00">
      <w:pPr>
        <w:pStyle w:val="NormalWeb"/>
        <w:spacing w:before="0" w:beforeAutospacing="0" w:after="240" w:afterAutospacing="0" w:line="360" w:lineRule="auto"/>
        <w:ind w:firstLine="708"/>
        <w:jc w:val="both"/>
        <w:rPr>
          <w:b/>
          <w:bCs/>
          <w:color w:val="000000" w:themeColor="text1"/>
        </w:rPr>
      </w:pPr>
      <w:r w:rsidRPr="00007DE0">
        <w:rPr>
          <w:color w:val="000000" w:themeColor="text1"/>
        </w:rPr>
        <w:t xml:space="preserve">Tras unos </w:t>
      </w:r>
      <w:r w:rsidR="005D13B3" w:rsidRPr="00007DE0">
        <w:rPr>
          <w:color w:val="000000" w:themeColor="text1"/>
        </w:rPr>
        <w:t>días</w:t>
      </w:r>
      <w:r w:rsidR="00A07956" w:rsidRPr="00007DE0">
        <w:rPr>
          <w:color w:val="000000" w:themeColor="text1"/>
        </w:rPr>
        <w:t xml:space="preserve">, </w:t>
      </w:r>
      <w:r w:rsidR="007C53D7" w:rsidRPr="00007DE0">
        <w:rPr>
          <w:color w:val="000000" w:themeColor="text1"/>
        </w:rPr>
        <w:t>y</w:t>
      </w:r>
      <w:r w:rsidR="00653A49" w:rsidRPr="00007DE0">
        <w:rPr>
          <w:color w:val="000000" w:themeColor="text1"/>
        </w:rPr>
        <w:t xml:space="preserve"> una vez que el paciente ha sido estabilizado</w:t>
      </w:r>
      <w:r w:rsidR="007C53D7" w:rsidRPr="00007DE0">
        <w:rPr>
          <w:color w:val="000000" w:themeColor="text1"/>
        </w:rPr>
        <w:t xml:space="preserve">, </w:t>
      </w:r>
      <w:r w:rsidRPr="00007DE0">
        <w:rPr>
          <w:color w:val="000000" w:themeColor="text1"/>
        </w:rPr>
        <w:t xml:space="preserve">es trasladado a una </w:t>
      </w:r>
      <w:r w:rsidR="005D13B3" w:rsidRPr="00007DE0">
        <w:rPr>
          <w:color w:val="000000" w:themeColor="text1"/>
        </w:rPr>
        <w:t>planta de hospitalización</w:t>
      </w:r>
      <w:r w:rsidRPr="00007DE0">
        <w:rPr>
          <w:color w:val="000000" w:themeColor="text1"/>
        </w:rPr>
        <w:t xml:space="preserve"> </w:t>
      </w:r>
      <w:r w:rsidR="00B56BB1">
        <w:rPr>
          <w:color w:val="000000" w:themeColor="text1"/>
        </w:rPr>
        <w:t>convencional</w:t>
      </w:r>
      <w:r w:rsidR="00B01D02" w:rsidRPr="00007DE0">
        <w:rPr>
          <w:color w:val="000000" w:themeColor="text1"/>
        </w:rPr>
        <w:t xml:space="preserve">, </w:t>
      </w:r>
      <w:r w:rsidRPr="00007DE0">
        <w:rPr>
          <w:color w:val="000000" w:themeColor="text1"/>
        </w:rPr>
        <w:t xml:space="preserve">donde </w:t>
      </w:r>
      <w:r w:rsidR="00E7751B" w:rsidRPr="00007DE0">
        <w:rPr>
          <w:color w:val="000000" w:themeColor="text1"/>
        </w:rPr>
        <w:t>contin</w:t>
      </w:r>
      <w:r w:rsidR="00E42920" w:rsidRPr="00007DE0">
        <w:rPr>
          <w:color w:val="000000" w:themeColor="text1"/>
        </w:rPr>
        <w:t>ú</w:t>
      </w:r>
      <w:r w:rsidR="00E7751B" w:rsidRPr="00007DE0">
        <w:rPr>
          <w:color w:val="000000" w:themeColor="text1"/>
        </w:rPr>
        <w:t xml:space="preserve">a su </w:t>
      </w:r>
      <w:r w:rsidR="002F2527" w:rsidRPr="00007DE0">
        <w:rPr>
          <w:color w:val="000000" w:themeColor="text1"/>
        </w:rPr>
        <w:t xml:space="preserve">seguimiento y </w:t>
      </w:r>
      <w:r w:rsidR="00E7751B" w:rsidRPr="00007DE0">
        <w:rPr>
          <w:color w:val="000000" w:themeColor="text1"/>
        </w:rPr>
        <w:t>recuperación</w:t>
      </w:r>
      <w:r w:rsidR="000D19B8" w:rsidRPr="00007DE0">
        <w:rPr>
          <w:color w:val="000000" w:themeColor="text1"/>
        </w:rPr>
        <w:t xml:space="preserve"> en la </w:t>
      </w:r>
      <w:r w:rsidR="005D13B3" w:rsidRPr="00007DE0">
        <w:rPr>
          <w:color w:val="000000" w:themeColor="text1"/>
        </w:rPr>
        <w:t>U</w:t>
      </w:r>
      <w:r w:rsidR="000D19B8" w:rsidRPr="00007DE0">
        <w:rPr>
          <w:color w:val="000000" w:themeColor="text1"/>
        </w:rPr>
        <w:t xml:space="preserve">nidad de </w:t>
      </w:r>
      <w:r w:rsidR="005D13B3" w:rsidRPr="00007DE0">
        <w:rPr>
          <w:color w:val="000000" w:themeColor="text1"/>
        </w:rPr>
        <w:t>T</w:t>
      </w:r>
      <w:r w:rsidR="000D19B8" w:rsidRPr="00007DE0">
        <w:rPr>
          <w:color w:val="000000" w:themeColor="text1"/>
        </w:rPr>
        <w:t xml:space="preserve">rasplantes. </w:t>
      </w:r>
      <w:r w:rsidR="00E7751B" w:rsidRPr="00007DE0">
        <w:rPr>
          <w:color w:val="000000" w:themeColor="text1"/>
        </w:rPr>
        <w:t>En este</w:t>
      </w:r>
      <w:r w:rsidR="00F43B91" w:rsidRPr="00007DE0">
        <w:rPr>
          <w:color w:val="000000" w:themeColor="text1"/>
        </w:rPr>
        <w:t xml:space="preserve"> instante</w:t>
      </w:r>
      <w:r w:rsidR="006A4BF5" w:rsidRPr="00007DE0">
        <w:rPr>
          <w:color w:val="000000" w:themeColor="text1"/>
        </w:rPr>
        <w:t xml:space="preserve">, </w:t>
      </w:r>
      <w:r w:rsidR="00E7751B" w:rsidRPr="00007DE0">
        <w:rPr>
          <w:color w:val="000000" w:themeColor="text1"/>
        </w:rPr>
        <w:t xml:space="preserve">el paciente se encuentra </w:t>
      </w:r>
      <w:r w:rsidR="006A4BF5" w:rsidRPr="00007DE0">
        <w:rPr>
          <w:color w:val="000000" w:themeColor="text1"/>
        </w:rPr>
        <w:t>más</w:t>
      </w:r>
      <w:r w:rsidR="00E7751B" w:rsidRPr="00007DE0">
        <w:rPr>
          <w:color w:val="000000" w:themeColor="text1"/>
        </w:rPr>
        <w:t xml:space="preserve"> “despierto”</w:t>
      </w:r>
      <w:r w:rsidR="006A4BF5" w:rsidRPr="00007DE0">
        <w:rPr>
          <w:color w:val="000000" w:themeColor="text1"/>
        </w:rPr>
        <w:t>, tanto f</w:t>
      </w:r>
      <w:r w:rsidR="00C77B96" w:rsidRPr="00007DE0">
        <w:rPr>
          <w:color w:val="000000" w:themeColor="text1"/>
        </w:rPr>
        <w:t>í</w:t>
      </w:r>
      <w:r w:rsidR="006A4BF5" w:rsidRPr="00007DE0">
        <w:rPr>
          <w:color w:val="000000" w:themeColor="text1"/>
        </w:rPr>
        <w:t>sica como emocionalmente</w:t>
      </w:r>
      <w:r w:rsidR="000034A9" w:rsidRPr="00007DE0">
        <w:rPr>
          <w:color w:val="000000" w:themeColor="text1"/>
        </w:rPr>
        <w:t>, y</w:t>
      </w:r>
      <w:r w:rsidR="005A3DDE" w:rsidRPr="00007DE0">
        <w:rPr>
          <w:color w:val="000000" w:themeColor="text1"/>
        </w:rPr>
        <w:t xml:space="preserve"> </w:t>
      </w:r>
      <w:r w:rsidR="00185912" w:rsidRPr="00007DE0">
        <w:rPr>
          <w:color w:val="000000" w:themeColor="text1"/>
        </w:rPr>
        <w:t xml:space="preserve">comienza </w:t>
      </w:r>
      <w:r w:rsidR="004D56C5" w:rsidRPr="00007DE0">
        <w:rPr>
          <w:color w:val="000000" w:themeColor="text1"/>
        </w:rPr>
        <w:t xml:space="preserve">la </w:t>
      </w:r>
      <w:r w:rsidR="005A3DDE" w:rsidRPr="00007DE0">
        <w:rPr>
          <w:color w:val="000000" w:themeColor="text1"/>
        </w:rPr>
        <w:t>fase</w:t>
      </w:r>
      <w:r w:rsidR="0028786D" w:rsidRPr="00007DE0">
        <w:rPr>
          <w:color w:val="000000" w:themeColor="text1"/>
        </w:rPr>
        <w:t xml:space="preserve"> </w:t>
      </w:r>
      <w:r w:rsidR="00052BB0" w:rsidRPr="00007DE0">
        <w:rPr>
          <w:color w:val="000000" w:themeColor="text1"/>
        </w:rPr>
        <w:t xml:space="preserve">más </w:t>
      </w:r>
      <w:r w:rsidR="00037C8B" w:rsidRPr="00007DE0">
        <w:rPr>
          <w:color w:val="000000" w:themeColor="text1"/>
        </w:rPr>
        <w:t>compleja</w:t>
      </w:r>
      <w:r w:rsidR="00037C8B">
        <w:rPr>
          <w:color w:val="000000" w:themeColor="text1"/>
        </w:rPr>
        <w:t xml:space="preserve"> </w:t>
      </w:r>
      <w:r w:rsidR="00AE6FF2">
        <w:rPr>
          <w:color w:val="000000" w:themeColor="text1"/>
        </w:rPr>
        <w:t xml:space="preserve">del proceso que </w:t>
      </w:r>
      <w:r w:rsidR="00AE6FF2" w:rsidRPr="00007DE0">
        <w:rPr>
          <w:color w:val="000000" w:themeColor="text1"/>
        </w:rPr>
        <w:t>Neukom et al. (2012),</w:t>
      </w:r>
      <w:r w:rsidR="005358EC">
        <w:rPr>
          <w:color w:val="000000" w:themeColor="text1"/>
        </w:rPr>
        <w:t xml:space="preserve"> denominan </w:t>
      </w:r>
      <w:r w:rsidR="005358EC" w:rsidRPr="00552F2A">
        <w:rPr>
          <w:b/>
          <w:bCs/>
          <w:color w:val="000000" w:themeColor="text1"/>
          <w:u w:val="single"/>
        </w:rPr>
        <w:t>integración y</w:t>
      </w:r>
      <w:r w:rsidR="005358EC">
        <w:rPr>
          <w:b/>
          <w:bCs/>
          <w:color w:val="000000" w:themeColor="text1"/>
          <w:u w:val="single"/>
        </w:rPr>
        <w:t xml:space="preserve"> </w:t>
      </w:r>
      <w:r w:rsidR="005358EC" w:rsidRPr="00F83D46">
        <w:rPr>
          <w:b/>
          <w:bCs/>
          <w:color w:val="000000" w:themeColor="text1"/>
          <w:u w:val="single"/>
        </w:rPr>
        <w:t>asimilación del nuevo órgano</w:t>
      </w:r>
      <w:r w:rsidR="00DA02C7" w:rsidRPr="00F83D46">
        <w:rPr>
          <w:b/>
          <w:bCs/>
          <w:color w:val="000000" w:themeColor="text1"/>
          <w:u w:val="single"/>
        </w:rPr>
        <w:t>,</w:t>
      </w:r>
      <w:r w:rsidR="00DA02C7">
        <w:rPr>
          <w:color w:val="000000" w:themeColor="text1"/>
        </w:rPr>
        <w:t xml:space="preserve"> momento </w:t>
      </w:r>
      <w:r w:rsidR="00A05675">
        <w:rPr>
          <w:color w:val="000000" w:themeColor="text1"/>
        </w:rPr>
        <w:t xml:space="preserve">en el que el paciente </w:t>
      </w:r>
      <w:r w:rsidR="00E31CED">
        <w:rPr>
          <w:color w:val="000000" w:themeColor="text1"/>
        </w:rPr>
        <w:t xml:space="preserve">empieza </w:t>
      </w:r>
      <w:r w:rsidR="00E31CED" w:rsidRPr="00007DE0">
        <w:rPr>
          <w:color w:val="000000" w:themeColor="text1"/>
        </w:rPr>
        <w:t xml:space="preserve">a ser consciente de que </w:t>
      </w:r>
      <w:r w:rsidR="00D816B4">
        <w:rPr>
          <w:color w:val="000000" w:themeColor="text1"/>
        </w:rPr>
        <w:t>d</w:t>
      </w:r>
      <w:r w:rsidR="00E31CED" w:rsidRPr="00007DE0">
        <w:rPr>
          <w:color w:val="000000" w:themeColor="text1"/>
        </w:rPr>
        <w:t>entro de sí mismo</w:t>
      </w:r>
      <w:r w:rsidR="00D816B4">
        <w:rPr>
          <w:color w:val="000000" w:themeColor="text1"/>
        </w:rPr>
        <w:t xml:space="preserve">, en su cuerpo, </w:t>
      </w:r>
      <w:r w:rsidR="00E31CED" w:rsidRPr="00007DE0">
        <w:rPr>
          <w:color w:val="000000" w:themeColor="text1"/>
        </w:rPr>
        <w:t xml:space="preserve">existe un trozo de piel o tejido extraño </w:t>
      </w:r>
      <w:r w:rsidR="00E31CED">
        <w:rPr>
          <w:color w:val="000000" w:themeColor="text1"/>
        </w:rPr>
        <w:t xml:space="preserve">procedente de una persona </w:t>
      </w:r>
      <w:r w:rsidR="00E31CED" w:rsidRPr="00007DE0">
        <w:rPr>
          <w:color w:val="000000" w:themeColor="text1"/>
        </w:rPr>
        <w:t>ajena a él.</w:t>
      </w:r>
      <w:r w:rsidR="00C14140">
        <w:rPr>
          <w:color w:val="000000" w:themeColor="text1"/>
        </w:rPr>
        <w:t xml:space="preserve"> </w:t>
      </w:r>
      <w:r w:rsidR="00BF36B9">
        <w:rPr>
          <w:color w:val="000000" w:themeColor="text1"/>
        </w:rPr>
        <w:t>Esta fase</w:t>
      </w:r>
      <w:r w:rsidR="00574AAF">
        <w:rPr>
          <w:color w:val="000000" w:themeColor="text1"/>
        </w:rPr>
        <w:t xml:space="preserve"> </w:t>
      </w:r>
      <w:r w:rsidR="00A801B6">
        <w:rPr>
          <w:color w:val="000000" w:themeColor="text1"/>
        </w:rPr>
        <w:t>se divide a su vez en</w:t>
      </w:r>
      <w:r w:rsidR="00A801B6" w:rsidRPr="00007DE0">
        <w:rPr>
          <w:color w:val="000000" w:themeColor="text1"/>
        </w:rPr>
        <w:t xml:space="preserve"> tres sub-</w:t>
      </w:r>
      <w:r w:rsidR="00A801B6" w:rsidRPr="00D24C52">
        <w:rPr>
          <w:color w:val="000000" w:themeColor="text1"/>
        </w:rPr>
        <w:t>fases:</w:t>
      </w:r>
      <w:r w:rsidR="00A801B6" w:rsidRPr="00505A16">
        <w:rPr>
          <w:b/>
          <w:bCs/>
          <w:color w:val="000000" w:themeColor="text1"/>
          <w:u w:val="single"/>
        </w:rPr>
        <w:t xml:space="preserve"> estadio </w:t>
      </w:r>
      <w:r w:rsidR="00A801B6" w:rsidRPr="00F231CD">
        <w:rPr>
          <w:b/>
          <w:bCs/>
          <w:color w:val="000000" w:themeColor="text1"/>
          <w:u w:val="single"/>
        </w:rPr>
        <w:t xml:space="preserve">del cuerpo </w:t>
      </w:r>
      <w:r w:rsidR="006052DA" w:rsidRPr="00F231CD">
        <w:rPr>
          <w:b/>
          <w:bCs/>
          <w:color w:val="000000" w:themeColor="text1"/>
          <w:u w:val="single"/>
        </w:rPr>
        <w:t>extraño,</w:t>
      </w:r>
      <w:r w:rsidR="006052DA" w:rsidRPr="00F231CD">
        <w:rPr>
          <w:color w:val="000000" w:themeColor="text1"/>
        </w:rPr>
        <w:t xml:space="preserve"> </w:t>
      </w:r>
      <w:r w:rsidR="006052DA" w:rsidRPr="00F231CD">
        <w:rPr>
          <w:b/>
          <w:bCs/>
          <w:color w:val="000000" w:themeColor="text1"/>
          <w:u w:val="single"/>
        </w:rPr>
        <w:t>estadio</w:t>
      </w:r>
      <w:r w:rsidR="00A801B6" w:rsidRPr="00F231CD">
        <w:rPr>
          <w:b/>
          <w:bCs/>
          <w:color w:val="000000" w:themeColor="text1"/>
          <w:u w:val="single"/>
        </w:rPr>
        <w:t xml:space="preserve"> transicional </w:t>
      </w:r>
      <w:r w:rsidR="00A801B6" w:rsidRPr="00552F2A">
        <w:rPr>
          <w:color w:val="000000" w:themeColor="text1"/>
        </w:rPr>
        <w:t xml:space="preserve">y el </w:t>
      </w:r>
      <w:r w:rsidR="00A801B6" w:rsidRPr="00505A16">
        <w:rPr>
          <w:b/>
          <w:bCs/>
          <w:color w:val="000000" w:themeColor="text1"/>
          <w:u w:val="single"/>
        </w:rPr>
        <w:t>estadio de completa internalización.</w:t>
      </w:r>
    </w:p>
    <w:p w14:paraId="3E89E405" w14:textId="2E396CDE" w:rsidR="007E1F17" w:rsidRPr="00F2685E" w:rsidRDefault="00E41596" w:rsidP="00F2685E">
      <w:pPr>
        <w:pStyle w:val="p1"/>
        <w:spacing w:line="360" w:lineRule="auto"/>
        <w:ind w:firstLine="708"/>
        <w:jc w:val="both"/>
        <w:rPr>
          <w:color w:val="000000" w:themeColor="text1"/>
          <w:sz w:val="24"/>
          <w:szCs w:val="24"/>
        </w:rPr>
      </w:pPr>
      <w:r w:rsidRPr="002A308D">
        <w:rPr>
          <w:sz w:val="24"/>
          <w:szCs w:val="24"/>
        </w:rPr>
        <w:t>En la</w:t>
      </w:r>
      <w:r w:rsidR="009E013E" w:rsidRPr="002A308D">
        <w:rPr>
          <w:sz w:val="24"/>
          <w:szCs w:val="24"/>
        </w:rPr>
        <w:t xml:space="preserve"> primera sub</w:t>
      </w:r>
      <w:r w:rsidR="00772812" w:rsidRPr="002A308D">
        <w:rPr>
          <w:sz w:val="24"/>
          <w:szCs w:val="24"/>
        </w:rPr>
        <w:t>-</w:t>
      </w:r>
      <w:r w:rsidR="009E013E" w:rsidRPr="002A308D">
        <w:rPr>
          <w:sz w:val="24"/>
          <w:szCs w:val="24"/>
        </w:rPr>
        <w:t>fase</w:t>
      </w:r>
      <w:r w:rsidR="009E013E" w:rsidRPr="002A308D">
        <w:rPr>
          <w:b/>
          <w:bCs/>
          <w:sz w:val="24"/>
          <w:szCs w:val="24"/>
          <w:u w:val="single"/>
        </w:rPr>
        <w:t xml:space="preserve">, estadio del cuerpo </w:t>
      </w:r>
      <w:r w:rsidRPr="002A308D">
        <w:rPr>
          <w:b/>
          <w:bCs/>
          <w:sz w:val="24"/>
          <w:szCs w:val="24"/>
          <w:u w:val="single"/>
        </w:rPr>
        <w:t>extraño</w:t>
      </w:r>
      <w:r w:rsidR="009E013E" w:rsidRPr="002A308D">
        <w:rPr>
          <w:b/>
          <w:bCs/>
          <w:sz w:val="24"/>
          <w:szCs w:val="24"/>
          <w:u w:val="single"/>
        </w:rPr>
        <w:t>,</w:t>
      </w:r>
      <w:r w:rsidR="009E013E" w:rsidRPr="002A308D">
        <w:rPr>
          <w:sz w:val="24"/>
          <w:szCs w:val="24"/>
        </w:rPr>
        <w:t xml:space="preserve"> es el momento </w:t>
      </w:r>
      <w:r w:rsidR="006C1B45" w:rsidRPr="002A308D">
        <w:rPr>
          <w:sz w:val="24"/>
          <w:szCs w:val="24"/>
        </w:rPr>
        <w:t>inicial</w:t>
      </w:r>
      <w:r w:rsidR="009E013E" w:rsidRPr="002A308D">
        <w:rPr>
          <w:sz w:val="24"/>
          <w:szCs w:val="24"/>
        </w:rPr>
        <w:t xml:space="preserve"> en el que el receptor percibe el nuevo órgano como algo </w:t>
      </w:r>
      <w:r w:rsidR="0048378D" w:rsidRPr="002A308D">
        <w:rPr>
          <w:sz w:val="24"/>
          <w:szCs w:val="24"/>
        </w:rPr>
        <w:t xml:space="preserve">desconocido </w:t>
      </w:r>
      <w:r w:rsidR="003D0392" w:rsidRPr="002A308D">
        <w:rPr>
          <w:sz w:val="24"/>
          <w:szCs w:val="24"/>
        </w:rPr>
        <w:t xml:space="preserve">y </w:t>
      </w:r>
      <w:r w:rsidR="00C94599" w:rsidRPr="002A308D">
        <w:rPr>
          <w:sz w:val="24"/>
          <w:szCs w:val="24"/>
        </w:rPr>
        <w:t>comienza a</w:t>
      </w:r>
      <w:r w:rsidR="00E13EE1" w:rsidRPr="002A308D">
        <w:rPr>
          <w:sz w:val="24"/>
          <w:szCs w:val="24"/>
        </w:rPr>
        <w:t xml:space="preserve"> </w:t>
      </w:r>
      <w:r w:rsidR="00E1035D" w:rsidRPr="002A308D">
        <w:rPr>
          <w:sz w:val="24"/>
          <w:szCs w:val="24"/>
        </w:rPr>
        <w:t xml:space="preserve">pensar </w:t>
      </w:r>
      <w:r w:rsidR="00D708EA" w:rsidRPr="002A308D">
        <w:rPr>
          <w:sz w:val="24"/>
          <w:szCs w:val="24"/>
        </w:rPr>
        <w:t xml:space="preserve">que el donante forma parte de </w:t>
      </w:r>
      <w:r w:rsidR="00AA247D" w:rsidRPr="002A308D">
        <w:rPr>
          <w:sz w:val="24"/>
          <w:szCs w:val="24"/>
        </w:rPr>
        <w:t xml:space="preserve">él </w:t>
      </w:r>
      <w:r w:rsidR="00D708EA" w:rsidRPr="002A308D">
        <w:rPr>
          <w:sz w:val="24"/>
          <w:szCs w:val="24"/>
        </w:rPr>
        <w:t>mismo. Como consecuencia</w:t>
      </w:r>
      <w:r w:rsidR="00DA69B9" w:rsidRPr="002A308D">
        <w:rPr>
          <w:sz w:val="24"/>
          <w:szCs w:val="24"/>
        </w:rPr>
        <w:t xml:space="preserve">, </w:t>
      </w:r>
      <w:r w:rsidR="00D708EA" w:rsidRPr="002A308D">
        <w:rPr>
          <w:sz w:val="24"/>
          <w:szCs w:val="24"/>
        </w:rPr>
        <w:t>y debido al anonimato</w:t>
      </w:r>
      <w:r w:rsidR="00DA69B9" w:rsidRPr="002A308D">
        <w:rPr>
          <w:sz w:val="24"/>
          <w:szCs w:val="24"/>
        </w:rPr>
        <w:t xml:space="preserve">, </w:t>
      </w:r>
      <w:r w:rsidR="00704AE8" w:rsidRPr="002A308D">
        <w:rPr>
          <w:sz w:val="24"/>
          <w:szCs w:val="24"/>
        </w:rPr>
        <w:t>es</w:t>
      </w:r>
      <w:r w:rsidR="00AA247D" w:rsidRPr="002A308D">
        <w:rPr>
          <w:sz w:val="24"/>
          <w:szCs w:val="24"/>
        </w:rPr>
        <w:t xml:space="preserve"> frecuente</w:t>
      </w:r>
      <w:r w:rsidR="009E013E" w:rsidRPr="002A308D">
        <w:rPr>
          <w:sz w:val="24"/>
          <w:szCs w:val="24"/>
        </w:rPr>
        <w:t xml:space="preserve"> que</w:t>
      </w:r>
      <w:r w:rsidR="00AA247D" w:rsidRPr="002A308D">
        <w:rPr>
          <w:sz w:val="24"/>
          <w:szCs w:val="24"/>
        </w:rPr>
        <w:t xml:space="preserve"> los receptores</w:t>
      </w:r>
      <w:r w:rsidR="009E013E" w:rsidRPr="002A308D">
        <w:rPr>
          <w:sz w:val="24"/>
          <w:szCs w:val="24"/>
        </w:rPr>
        <w:t xml:space="preserve"> </w:t>
      </w:r>
      <w:r w:rsidR="00877140">
        <w:rPr>
          <w:sz w:val="24"/>
          <w:szCs w:val="24"/>
        </w:rPr>
        <w:t xml:space="preserve">fantaseen </w:t>
      </w:r>
      <w:r w:rsidR="00DA69B9" w:rsidRPr="002A308D">
        <w:rPr>
          <w:sz w:val="24"/>
          <w:szCs w:val="24"/>
        </w:rPr>
        <w:t xml:space="preserve">sobre </w:t>
      </w:r>
      <w:r w:rsidR="00D8785D" w:rsidRPr="002A308D">
        <w:rPr>
          <w:sz w:val="24"/>
          <w:szCs w:val="24"/>
        </w:rPr>
        <w:t xml:space="preserve">algunas </w:t>
      </w:r>
      <w:r w:rsidR="00F62E59" w:rsidRPr="002A308D">
        <w:rPr>
          <w:sz w:val="24"/>
          <w:szCs w:val="24"/>
        </w:rPr>
        <w:t>características</w:t>
      </w:r>
      <w:r w:rsidR="00D8785D" w:rsidRPr="002A308D">
        <w:rPr>
          <w:sz w:val="24"/>
          <w:szCs w:val="24"/>
        </w:rPr>
        <w:t xml:space="preserve">, </w:t>
      </w:r>
      <w:r w:rsidR="00A97419">
        <w:rPr>
          <w:sz w:val="24"/>
          <w:szCs w:val="24"/>
        </w:rPr>
        <w:t>como su</w:t>
      </w:r>
      <w:r w:rsidR="00A97419" w:rsidRPr="000D2F04">
        <w:rPr>
          <w:sz w:val="24"/>
          <w:szCs w:val="24"/>
        </w:rPr>
        <w:t xml:space="preserve"> sexo, raza, religión, nivel de estudios, peso, estatura u otros rasgos físicos, y gener</w:t>
      </w:r>
      <w:r w:rsidR="00BD37AB">
        <w:rPr>
          <w:sz w:val="24"/>
          <w:szCs w:val="24"/>
        </w:rPr>
        <w:t>e</w:t>
      </w:r>
      <w:r w:rsidR="00A97419" w:rsidRPr="000D2F04">
        <w:rPr>
          <w:sz w:val="24"/>
          <w:szCs w:val="24"/>
        </w:rPr>
        <w:t>n imágenes mentales sobre cómo podría ser la persona y si existirían similitudes con él mismo.</w:t>
      </w:r>
      <w:r w:rsidR="009F7A99">
        <w:rPr>
          <w:sz w:val="24"/>
          <w:szCs w:val="24"/>
        </w:rPr>
        <w:t xml:space="preserve"> </w:t>
      </w:r>
      <w:r w:rsidR="007E1F17" w:rsidRPr="000D2F04">
        <w:rPr>
          <w:color w:val="000000" w:themeColor="text1"/>
          <w:sz w:val="24"/>
          <w:szCs w:val="24"/>
        </w:rPr>
        <w:t>Además</w:t>
      </w:r>
      <w:r w:rsidR="00FF6085" w:rsidRPr="000D2F04">
        <w:rPr>
          <w:color w:val="000000" w:themeColor="text1"/>
          <w:sz w:val="24"/>
          <w:szCs w:val="24"/>
        </w:rPr>
        <w:t xml:space="preserve"> de </w:t>
      </w:r>
      <w:r w:rsidR="00FB2495">
        <w:rPr>
          <w:color w:val="000000" w:themeColor="text1"/>
          <w:sz w:val="24"/>
          <w:szCs w:val="24"/>
        </w:rPr>
        <w:t xml:space="preserve">recurrir a </w:t>
      </w:r>
      <w:r w:rsidR="00FF6085" w:rsidRPr="000D2F04">
        <w:rPr>
          <w:color w:val="000000" w:themeColor="text1"/>
          <w:sz w:val="24"/>
          <w:szCs w:val="24"/>
        </w:rPr>
        <w:t xml:space="preserve">la imaginación y </w:t>
      </w:r>
      <w:r w:rsidR="007E1F17" w:rsidRPr="000D2F04">
        <w:rPr>
          <w:color w:val="000000" w:themeColor="text1"/>
          <w:sz w:val="24"/>
          <w:szCs w:val="24"/>
        </w:rPr>
        <w:t>la fantasía</w:t>
      </w:r>
      <w:r w:rsidR="00FF6085" w:rsidRPr="000D2F04">
        <w:rPr>
          <w:color w:val="000000" w:themeColor="text1"/>
          <w:sz w:val="24"/>
          <w:szCs w:val="24"/>
        </w:rPr>
        <w:t xml:space="preserve"> </w:t>
      </w:r>
      <w:r w:rsidR="00B57816" w:rsidRPr="000D2F04">
        <w:rPr>
          <w:color w:val="000000" w:themeColor="text1"/>
          <w:sz w:val="24"/>
          <w:szCs w:val="24"/>
        </w:rPr>
        <w:t xml:space="preserve">sobre cómo sería </w:t>
      </w:r>
      <w:r w:rsidR="00565474" w:rsidRPr="000D2F04">
        <w:rPr>
          <w:color w:val="000000" w:themeColor="text1"/>
          <w:sz w:val="24"/>
          <w:szCs w:val="24"/>
        </w:rPr>
        <w:t xml:space="preserve">físicamente </w:t>
      </w:r>
      <w:r w:rsidR="00B57816" w:rsidRPr="000D2F04">
        <w:rPr>
          <w:color w:val="000000" w:themeColor="text1"/>
          <w:sz w:val="24"/>
          <w:szCs w:val="24"/>
        </w:rPr>
        <w:t xml:space="preserve">el donante, los receptores de </w:t>
      </w:r>
      <w:r w:rsidR="006313E4">
        <w:rPr>
          <w:color w:val="000000" w:themeColor="text1"/>
          <w:sz w:val="24"/>
          <w:szCs w:val="24"/>
        </w:rPr>
        <w:t>d</w:t>
      </w:r>
      <w:r w:rsidR="00F2685E">
        <w:rPr>
          <w:color w:val="000000" w:themeColor="text1"/>
          <w:sz w:val="24"/>
          <w:szCs w:val="24"/>
        </w:rPr>
        <w:t xml:space="preserve">onante cadavérico (DC) </w:t>
      </w:r>
      <w:r w:rsidR="001A16C4">
        <w:rPr>
          <w:color w:val="000000" w:themeColor="text1"/>
          <w:sz w:val="24"/>
          <w:szCs w:val="24"/>
        </w:rPr>
        <w:t xml:space="preserve">suelen </w:t>
      </w:r>
      <w:r w:rsidR="00B57816" w:rsidRPr="000D2F04">
        <w:rPr>
          <w:color w:val="000000" w:themeColor="text1"/>
          <w:sz w:val="24"/>
          <w:szCs w:val="24"/>
        </w:rPr>
        <w:t xml:space="preserve">experimentar lo que </w:t>
      </w:r>
      <w:r w:rsidR="000F2C4E" w:rsidRPr="000D2F04">
        <w:rPr>
          <w:color w:val="000000" w:themeColor="text1"/>
          <w:sz w:val="24"/>
          <w:szCs w:val="24"/>
        </w:rPr>
        <w:t xml:space="preserve">se denomina </w:t>
      </w:r>
      <w:r w:rsidR="00783911">
        <w:rPr>
          <w:color w:val="000000" w:themeColor="text1"/>
          <w:sz w:val="24"/>
          <w:szCs w:val="24"/>
        </w:rPr>
        <w:t xml:space="preserve">la </w:t>
      </w:r>
      <w:r w:rsidR="000F2C4E" w:rsidRPr="000D2F04">
        <w:rPr>
          <w:color w:val="000000" w:themeColor="text1"/>
          <w:sz w:val="24"/>
          <w:szCs w:val="24"/>
        </w:rPr>
        <w:t>“culpa del superviviente”</w:t>
      </w:r>
      <w:r w:rsidR="3B2DC60C" w:rsidRPr="000D2F04">
        <w:rPr>
          <w:color w:val="000000" w:themeColor="text1"/>
          <w:sz w:val="24"/>
          <w:szCs w:val="24"/>
        </w:rPr>
        <w:t xml:space="preserve"> </w:t>
      </w:r>
      <w:r w:rsidR="003E65F6" w:rsidRPr="000D2F04">
        <w:rPr>
          <w:color w:val="141413"/>
          <w:sz w:val="24"/>
          <w:szCs w:val="24"/>
        </w:rPr>
        <w:t xml:space="preserve">(Sanner, </w:t>
      </w:r>
      <w:r w:rsidR="003E65F6" w:rsidRPr="003E65F6">
        <w:rPr>
          <w:color w:val="141413"/>
          <w:sz w:val="24"/>
          <w:szCs w:val="24"/>
        </w:rPr>
        <w:t>2003; Youngner, 1996).</w:t>
      </w:r>
      <w:r w:rsidR="003E65F6" w:rsidRPr="000D2F04">
        <w:rPr>
          <w:sz w:val="24"/>
          <w:szCs w:val="24"/>
        </w:rPr>
        <w:t xml:space="preserve"> </w:t>
      </w:r>
      <w:r w:rsidR="000F2C4E" w:rsidRPr="000D2F04">
        <w:rPr>
          <w:color w:val="000000" w:themeColor="text1"/>
          <w:sz w:val="24"/>
          <w:szCs w:val="24"/>
        </w:rPr>
        <w:t>Esta</w:t>
      </w:r>
      <w:r w:rsidR="009570C9" w:rsidRPr="000D2F04">
        <w:rPr>
          <w:color w:val="000000" w:themeColor="text1"/>
          <w:sz w:val="24"/>
          <w:szCs w:val="24"/>
        </w:rPr>
        <w:t xml:space="preserve"> </w:t>
      </w:r>
      <w:r w:rsidR="00BF1158">
        <w:rPr>
          <w:color w:val="000000" w:themeColor="text1"/>
          <w:sz w:val="24"/>
          <w:szCs w:val="24"/>
        </w:rPr>
        <w:t xml:space="preserve">sensación </w:t>
      </w:r>
      <w:r w:rsidR="00F64BEA" w:rsidRPr="000D2F04">
        <w:rPr>
          <w:color w:val="000000" w:themeColor="text1"/>
          <w:sz w:val="24"/>
          <w:szCs w:val="24"/>
        </w:rPr>
        <w:t>surge</w:t>
      </w:r>
      <w:r w:rsidR="00BF1158">
        <w:rPr>
          <w:color w:val="000000" w:themeColor="text1"/>
          <w:sz w:val="24"/>
          <w:szCs w:val="24"/>
        </w:rPr>
        <w:t xml:space="preserve"> </w:t>
      </w:r>
      <w:r w:rsidR="008D409C" w:rsidRPr="000D2F04">
        <w:rPr>
          <w:color w:val="000000" w:themeColor="text1"/>
          <w:sz w:val="24"/>
          <w:szCs w:val="24"/>
        </w:rPr>
        <w:t xml:space="preserve">al </w:t>
      </w:r>
      <w:r w:rsidR="00F64BEA" w:rsidRPr="000D2F04">
        <w:rPr>
          <w:color w:val="000000" w:themeColor="text1"/>
          <w:sz w:val="24"/>
          <w:szCs w:val="24"/>
        </w:rPr>
        <w:t xml:space="preserve">darse cuenta </w:t>
      </w:r>
      <w:r w:rsidR="00063A1B" w:rsidRPr="000D2F04">
        <w:rPr>
          <w:color w:val="000000" w:themeColor="text1"/>
          <w:sz w:val="24"/>
          <w:szCs w:val="24"/>
        </w:rPr>
        <w:t>de que su propia supervivencia ha sido posible</w:t>
      </w:r>
      <w:r w:rsidR="00B85015" w:rsidRPr="000D2F04">
        <w:rPr>
          <w:color w:val="000000" w:themeColor="text1"/>
          <w:sz w:val="24"/>
          <w:szCs w:val="24"/>
        </w:rPr>
        <w:t xml:space="preserve"> gracias</w:t>
      </w:r>
      <w:r w:rsidR="00063A1B" w:rsidRPr="000D2F04">
        <w:rPr>
          <w:color w:val="000000" w:themeColor="text1"/>
          <w:sz w:val="24"/>
          <w:szCs w:val="24"/>
        </w:rPr>
        <w:t xml:space="preserve"> al órgano de otra persona, mientras que, al mismo tiempo, </w:t>
      </w:r>
      <w:r w:rsidR="00B85015" w:rsidRPr="000D2F04">
        <w:rPr>
          <w:color w:val="000000" w:themeColor="text1"/>
          <w:sz w:val="24"/>
          <w:szCs w:val="24"/>
        </w:rPr>
        <w:t>esa</w:t>
      </w:r>
      <w:r w:rsidR="00063A1B" w:rsidRPr="000D2F04">
        <w:rPr>
          <w:color w:val="000000" w:themeColor="text1"/>
          <w:sz w:val="24"/>
          <w:szCs w:val="24"/>
        </w:rPr>
        <w:t xml:space="preserve"> </w:t>
      </w:r>
      <w:r w:rsidR="007A7096" w:rsidRPr="000D2F04">
        <w:rPr>
          <w:color w:val="000000" w:themeColor="text1"/>
          <w:sz w:val="24"/>
          <w:szCs w:val="24"/>
        </w:rPr>
        <w:t xml:space="preserve">persona </w:t>
      </w:r>
      <w:r w:rsidR="00BE2503" w:rsidRPr="000D2F04">
        <w:rPr>
          <w:color w:val="000000" w:themeColor="text1"/>
          <w:sz w:val="24"/>
          <w:szCs w:val="24"/>
        </w:rPr>
        <w:t xml:space="preserve">ya no </w:t>
      </w:r>
      <w:r w:rsidR="004E69A2" w:rsidRPr="000D2F04">
        <w:rPr>
          <w:color w:val="000000" w:themeColor="text1"/>
          <w:sz w:val="24"/>
          <w:szCs w:val="24"/>
        </w:rPr>
        <w:t xml:space="preserve">se encuentra </w:t>
      </w:r>
      <w:r w:rsidR="00BE2503" w:rsidRPr="000D2F04">
        <w:rPr>
          <w:color w:val="000000" w:themeColor="text1"/>
          <w:sz w:val="24"/>
          <w:szCs w:val="24"/>
        </w:rPr>
        <w:t xml:space="preserve">con </w:t>
      </w:r>
      <w:r w:rsidR="004E69A2" w:rsidRPr="000D2F04">
        <w:rPr>
          <w:color w:val="000000" w:themeColor="text1"/>
          <w:sz w:val="24"/>
          <w:szCs w:val="24"/>
        </w:rPr>
        <w:t xml:space="preserve">vida </w:t>
      </w:r>
      <w:r w:rsidR="000F2C4E" w:rsidRPr="000D2F04">
        <w:rPr>
          <w:color w:val="000000" w:themeColor="text1"/>
          <w:sz w:val="24"/>
          <w:szCs w:val="24"/>
        </w:rPr>
        <w:t>(Shaw et al., 2012)</w:t>
      </w:r>
      <w:r w:rsidR="00A1589B" w:rsidRPr="000D2F04">
        <w:rPr>
          <w:color w:val="000000" w:themeColor="text1"/>
          <w:sz w:val="24"/>
          <w:szCs w:val="24"/>
        </w:rPr>
        <w:t>. Otros</w:t>
      </w:r>
      <w:r w:rsidR="009302FD" w:rsidRPr="000D2F04">
        <w:rPr>
          <w:color w:val="000000" w:themeColor="text1"/>
          <w:sz w:val="24"/>
          <w:szCs w:val="24"/>
        </w:rPr>
        <w:t xml:space="preserve"> </w:t>
      </w:r>
      <w:r w:rsidR="0052530E" w:rsidRPr="000D2F04">
        <w:rPr>
          <w:color w:val="000000" w:themeColor="text1"/>
          <w:sz w:val="24"/>
          <w:szCs w:val="24"/>
        </w:rPr>
        <w:t>s</w:t>
      </w:r>
      <w:r w:rsidR="00B85015" w:rsidRPr="000D2F04">
        <w:rPr>
          <w:color w:val="000000" w:themeColor="text1"/>
          <w:sz w:val="24"/>
          <w:szCs w:val="24"/>
        </w:rPr>
        <w:t xml:space="preserve">ienten </w:t>
      </w:r>
      <w:r w:rsidR="00871750" w:rsidRPr="000D2F04">
        <w:rPr>
          <w:color w:val="000000" w:themeColor="text1"/>
          <w:sz w:val="24"/>
          <w:szCs w:val="24"/>
        </w:rPr>
        <w:t xml:space="preserve">que </w:t>
      </w:r>
      <w:r w:rsidR="00B85015" w:rsidRPr="000D2F04">
        <w:rPr>
          <w:color w:val="000000" w:themeColor="text1"/>
          <w:sz w:val="24"/>
          <w:szCs w:val="24"/>
        </w:rPr>
        <w:t xml:space="preserve">han </w:t>
      </w:r>
      <w:r w:rsidR="0052530E" w:rsidRPr="000D2F04">
        <w:rPr>
          <w:color w:val="000000" w:themeColor="text1"/>
          <w:sz w:val="24"/>
          <w:szCs w:val="24"/>
        </w:rPr>
        <w:t>“</w:t>
      </w:r>
      <w:r w:rsidR="00B85015" w:rsidRPr="000D2F04">
        <w:rPr>
          <w:color w:val="000000" w:themeColor="text1"/>
          <w:sz w:val="24"/>
          <w:szCs w:val="24"/>
        </w:rPr>
        <w:t>robado</w:t>
      </w:r>
      <w:r w:rsidR="0052530E" w:rsidRPr="000D2F04">
        <w:rPr>
          <w:color w:val="000000" w:themeColor="text1"/>
          <w:sz w:val="24"/>
          <w:szCs w:val="24"/>
        </w:rPr>
        <w:t>”</w:t>
      </w:r>
      <w:r w:rsidR="00B85015" w:rsidRPr="000D2F04">
        <w:rPr>
          <w:color w:val="000000" w:themeColor="text1"/>
          <w:sz w:val="24"/>
          <w:szCs w:val="24"/>
        </w:rPr>
        <w:t xml:space="preserve"> una parte vital del cuerpo de otra persona</w:t>
      </w:r>
      <w:r w:rsidR="6C2D5A4A" w:rsidRPr="000D2F04">
        <w:rPr>
          <w:color w:val="000000" w:themeColor="text1"/>
          <w:sz w:val="24"/>
          <w:szCs w:val="24"/>
        </w:rPr>
        <w:t xml:space="preserve"> </w:t>
      </w:r>
      <w:r w:rsidR="00B85015" w:rsidRPr="000D2F04">
        <w:rPr>
          <w:color w:val="000000" w:themeColor="text1"/>
          <w:sz w:val="24"/>
          <w:szCs w:val="24"/>
        </w:rPr>
        <w:t>(Tabbane</w:t>
      </w:r>
      <w:r w:rsidR="00691470">
        <w:rPr>
          <w:color w:val="000000" w:themeColor="text1"/>
          <w:sz w:val="24"/>
          <w:szCs w:val="24"/>
        </w:rPr>
        <w:t xml:space="preserve"> et al.,</w:t>
      </w:r>
      <w:r w:rsidR="00B85015" w:rsidRPr="000D2F04">
        <w:rPr>
          <w:color w:val="000000" w:themeColor="text1"/>
          <w:sz w:val="24"/>
          <w:szCs w:val="24"/>
        </w:rPr>
        <w:t xml:space="preserve"> Ben-Rejeb, Ghodhbane y Douki, 1989)</w:t>
      </w:r>
      <w:r w:rsidR="00D714DB" w:rsidRPr="000D2F04">
        <w:rPr>
          <w:color w:val="000000" w:themeColor="text1"/>
          <w:sz w:val="24"/>
          <w:szCs w:val="24"/>
        </w:rPr>
        <w:t xml:space="preserve"> y tratan de </w:t>
      </w:r>
      <w:r w:rsidR="003A2744" w:rsidRPr="000D2F04">
        <w:rPr>
          <w:color w:val="000000" w:themeColor="text1"/>
          <w:sz w:val="24"/>
          <w:szCs w:val="24"/>
        </w:rPr>
        <w:t xml:space="preserve">expresar su agradecimiento </w:t>
      </w:r>
      <w:r w:rsidR="005F4107" w:rsidRPr="000D2F04">
        <w:rPr>
          <w:color w:val="000000" w:themeColor="text1"/>
          <w:sz w:val="24"/>
          <w:szCs w:val="24"/>
        </w:rPr>
        <w:t>mediante acciones simbólicas, como encender velas, escribir cartas e incluso dialogar con el donante</w:t>
      </w:r>
      <w:r w:rsidR="00920E30" w:rsidRPr="000D2F04">
        <w:rPr>
          <w:color w:val="000000" w:themeColor="text1"/>
          <w:sz w:val="24"/>
          <w:szCs w:val="24"/>
        </w:rPr>
        <w:t xml:space="preserve"> a</w:t>
      </w:r>
      <w:r w:rsidR="00EB57FB" w:rsidRPr="000D2F04">
        <w:rPr>
          <w:color w:val="000000" w:themeColor="text1"/>
          <w:sz w:val="24"/>
          <w:szCs w:val="24"/>
        </w:rPr>
        <w:t xml:space="preserve"> través de rituales </w:t>
      </w:r>
      <w:r w:rsidR="00A819C4" w:rsidRPr="000D2F04">
        <w:rPr>
          <w:color w:val="000000" w:themeColor="text1"/>
          <w:sz w:val="24"/>
          <w:szCs w:val="24"/>
        </w:rPr>
        <w:t>(Colarusso, 2006; Sharp, 2006; Shaw et al., 2012</w:t>
      </w:r>
      <w:r w:rsidR="00A819C4" w:rsidRPr="000959C6">
        <w:rPr>
          <w:color w:val="000000" w:themeColor="text1"/>
          <w:sz w:val="24"/>
          <w:szCs w:val="24"/>
        </w:rPr>
        <w:t>)</w:t>
      </w:r>
      <w:r w:rsidR="00EB57FB" w:rsidRPr="000959C6">
        <w:rPr>
          <w:color w:val="000000" w:themeColor="text1"/>
          <w:sz w:val="24"/>
          <w:szCs w:val="24"/>
        </w:rPr>
        <w:t>.</w:t>
      </w:r>
      <w:r w:rsidR="1F75CBBC" w:rsidRPr="000959C6">
        <w:rPr>
          <w:color w:val="000000" w:themeColor="text1"/>
          <w:sz w:val="24"/>
          <w:szCs w:val="24"/>
        </w:rPr>
        <w:t xml:space="preserve"> </w:t>
      </w:r>
      <w:r w:rsidR="4064E52F" w:rsidRPr="000959C6">
        <w:rPr>
          <w:color w:val="000000" w:themeColor="text1"/>
          <w:sz w:val="24"/>
          <w:szCs w:val="24"/>
        </w:rPr>
        <w:t xml:space="preserve">Estos actos reflejan el sentimiento de estar en deuda con el donante, o lo que Shimazono (2008) </w:t>
      </w:r>
      <w:r w:rsidR="000959C6" w:rsidRPr="000959C6">
        <w:rPr>
          <w:color w:val="000000" w:themeColor="text1"/>
          <w:sz w:val="24"/>
          <w:szCs w:val="24"/>
        </w:rPr>
        <w:t xml:space="preserve">y </w:t>
      </w:r>
      <w:r w:rsidR="000959C6" w:rsidRPr="000959C6">
        <w:rPr>
          <w:sz w:val="24"/>
          <w:szCs w:val="24"/>
        </w:rPr>
        <w:t xml:space="preserve">Whitfield (2013) </w:t>
      </w:r>
      <w:r w:rsidR="4064E52F" w:rsidRPr="000959C6">
        <w:rPr>
          <w:color w:val="000000" w:themeColor="text1"/>
          <w:sz w:val="24"/>
          <w:szCs w:val="24"/>
        </w:rPr>
        <w:t>describe</w:t>
      </w:r>
      <w:r w:rsidR="000959C6">
        <w:rPr>
          <w:color w:val="000000" w:themeColor="text1"/>
          <w:sz w:val="24"/>
          <w:szCs w:val="24"/>
        </w:rPr>
        <w:t>n</w:t>
      </w:r>
      <w:r w:rsidR="4064E52F" w:rsidRPr="000959C6">
        <w:rPr>
          <w:color w:val="000000" w:themeColor="text1"/>
          <w:sz w:val="24"/>
          <w:szCs w:val="24"/>
        </w:rPr>
        <w:t xml:space="preserve"> como “Espíritu del regalo”.</w:t>
      </w:r>
      <w:r w:rsidR="376FDDE1" w:rsidRPr="000959C6">
        <w:rPr>
          <w:color w:val="000000" w:themeColor="text1"/>
          <w:sz w:val="24"/>
          <w:szCs w:val="24"/>
        </w:rPr>
        <w:t xml:space="preserve"> </w:t>
      </w:r>
    </w:p>
    <w:p w14:paraId="15292181" w14:textId="77777777" w:rsidR="00FA2251" w:rsidRPr="000D2F04" w:rsidRDefault="00FA2251" w:rsidP="00802C00">
      <w:pPr>
        <w:pStyle w:val="NormalWeb"/>
        <w:spacing w:before="0" w:beforeAutospacing="0" w:after="0" w:afterAutospacing="0" w:line="360" w:lineRule="auto"/>
        <w:jc w:val="both"/>
        <w:textAlignment w:val="baseline"/>
        <w:rPr>
          <w:color w:val="000000"/>
        </w:rPr>
      </w:pPr>
    </w:p>
    <w:p w14:paraId="18BE1FB9" w14:textId="04F7029E" w:rsidR="002357B1" w:rsidRDefault="00050B7C" w:rsidP="002357B1">
      <w:pPr>
        <w:pStyle w:val="NormalWeb"/>
        <w:spacing w:before="0" w:beforeAutospacing="0" w:after="0" w:afterAutospacing="0" w:line="360" w:lineRule="auto"/>
        <w:ind w:firstLine="708"/>
        <w:jc w:val="both"/>
        <w:rPr>
          <w:color w:val="000000" w:themeColor="text1"/>
        </w:rPr>
      </w:pPr>
      <w:r w:rsidRPr="000D2F04">
        <w:rPr>
          <w:color w:val="000000" w:themeColor="text1"/>
        </w:rPr>
        <w:lastRenderedPageBreak/>
        <w:t>Durante la segunda sub</w:t>
      </w:r>
      <w:r w:rsidR="00772812" w:rsidRPr="000D2F04">
        <w:rPr>
          <w:color w:val="000000" w:themeColor="text1"/>
        </w:rPr>
        <w:t>-f</w:t>
      </w:r>
      <w:r w:rsidRPr="000D2F04">
        <w:rPr>
          <w:color w:val="000000" w:themeColor="text1"/>
        </w:rPr>
        <w:t xml:space="preserve">ase, </w:t>
      </w:r>
      <w:r w:rsidRPr="00764E48">
        <w:rPr>
          <w:b/>
          <w:bCs/>
          <w:color w:val="000000" w:themeColor="text1"/>
          <w:u w:val="single"/>
        </w:rPr>
        <w:t>estadio transicional,</w:t>
      </w:r>
      <w:r w:rsidRPr="000D2F04">
        <w:rPr>
          <w:color w:val="000000" w:themeColor="text1"/>
        </w:rPr>
        <w:t xml:space="preserve"> </w:t>
      </w:r>
      <w:r w:rsidR="006D58AF" w:rsidRPr="000D2F04">
        <w:rPr>
          <w:color w:val="000000" w:themeColor="text1"/>
        </w:rPr>
        <w:t xml:space="preserve">el </w:t>
      </w:r>
      <w:r w:rsidRPr="000D2F04">
        <w:rPr>
          <w:color w:val="000000" w:themeColor="text1"/>
        </w:rPr>
        <w:t>paciente</w:t>
      </w:r>
      <w:r w:rsidR="00735E54" w:rsidRPr="000D2F04">
        <w:rPr>
          <w:color w:val="000000" w:themeColor="text1"/>
        </w:rPr>
        <w:t xml:space="preserve"> </w:t>
      </w:r>
      <w:r w:rsidRPr="000D2F04">
        <w:rPr>
          <w:color w:val="000000" w:themeColor="text1"/>
        </w:rPr>
        <w:t xml:space="preserve">logra generar una </w:t>
      </w:r>
      <w:r w:rsidR="00735E54" w:rsidRPr="000D2F04">
        <w:rPr>
          <w:color w:val="000000" w:themeColor="text1"/>
        </w:rPr>
        <w:t>pequeña</w:t>
      </w:r>
      <w:r w:rsidRPr="000D2F04">
        <w:rPr>
          <w:color w:val="000000" w:themeColor="text1"/>
        </w:rPr>
        <w:t xml:space="preserve"> distinción</w:t>
      </w:r>
      <w:r w:rsidR="00735E54" w:rsidRPr="000D2F04">
        <w:rPr>
          <w:color w:val="000000" w:themeColor="text1"/>
        </w:rPr>
        <w:t xml:space="preserve"> personal</w:t>
      </w:r>
      <w:r w:rsidR="00307AD8" w:rsidRPr="000D2F04">
        <w:rPr>
          <w:color w:val="000000" w:themeColor="text1"/>
        </w:rPr>
        <w:t xml:space="preserve"> e</w:t>
      </w:r>
      <w:r w:rsidRPr="000D2F04">
        <w:rPr>
          <w:color w:val="000000" w:themeColor="text1"/>
        </w:rPr>
        <w:t xml:space="preserve">ntre </w:t>
      </w:r>
      <w:r w:rsidR="00735E54" w:rsidRPr="000D2F04">
        <w:rPr>
          <w:color w:val="000000" w:themeColor="text1"/>
        </w:rPr>
        <w:t>sí</w:t>
      </w:r>
      <w:r w:rsidRPr="000D2F04">
        <w:rPr>
          <w:color w:val="000000" w:themeColor="text1"/>
        </w:rPr>
        <w:t xml:space="preserve"> mismo y el donant</w:t>
      </w:r>
      <w:r w:rsidR="00224145" w:rsidRPr="000D2F04">
        <w:rPr>
          <w:color w:val="000000" w:themeColor="text1"/>
        </w:rPr>
        <w:t xml:space="preserve">e, aunque todavía </w:t>
      </w:r>
      <w:r w:rsidR="00BF783F">
        <w:rPr>
          <w:color w:val="000000" w:themeColor="text1"/>
        </w:rPr>
        <w:t xml:space="preserve">persisten </w:t>
      </w:r>
      <w:r w:rsidR="00224145" w:rsidRPr="000D2F04">
        <w:rPr>
          <w:color w:val="000000" w:themeColor="text1"/>
        </w:rPr>
        <w:t>algunas ideas</w:t>
      </w:r>
      <w:r w:rsidR="00443AB5" w:rsidRPr="000D2F04">
        <w:rPr>
          <w:color w:val="000000" w:themeColor="text1"/>
        </w:rPr>
        <w:t xml:space="preserve"> </w:t>
      </w:r>
      <w:r w:rsidR="00691470">
        <w:rPr>
          <w:color w:val="000000" w:themeColor="text1"/>
        </w:rPr>
        <w:t xml:space="preserve">de la fase </w:t>
      </w:r>
      <w:r w:rsidR="00443AB5" w:rsidRPr="000D2F04">
        <w:rPr>
          <w:color w:val="000000" w:themeColor="text1"/>
        </w:rPr>
        <w:t>previa</w:t>
      </w:r>
      <w:r w:rsidR="00224145" w:rsidRPr="000D2F04">
        <w:rPr>
          <w:color w:val="000000" w:themeColor="text1"/>
        </w:rPr>
        <w:t xml:space="preserve">. </w:t>
      </w:r>
      <w:r w:rsidR="001A50F6" w:rsidRPr="000D2F04">
        <w:rPr>
          <w:color w:val="000000" w:themeColor="text1"/>
        </w:rPr>
        <w:t>En es</w:t>
      </w:r>
      <w:r w:rsidR="00C038E7" w:rsidRPr="000D2F04">
        <w:rPr>
          <w:color w:val="000000" w:themeColor="text1"/>
        </w:rPr>
        <w:t>ta</w:t>
      </w:r>
      <w:r w:rsidR="001A50F6" w:rsidRPr="000D2F04">
        <w:rPr>
          <w:color w:val="000000" w:themeColor="text1"/>
        </w:rPr>
        <w:t xml:space="preserve"> etapa, </w:t>
      </w:r>
      <w:r w:rsidR="008B41DF" w:rsidRPr="000D2F04">
        <w:rPr>
          <w:color w:val="000000" w:themeColor="text1"/>
        </w:rPr>
        <w:t xml:space="preserve">los pacientes suelen </w:t>
      </w:r>
      <w:r w:rsidR="004F67B9" w:rsidRPr="000D2F04">
        <w:rPr>
          <w:color w:val="000000" w:themeColor="text1"/>
        </w:rPr>
        <w:t>cuestionarse</w:t>
      </w:r>
      <w:r w:rsidR="004F67B9" w:rsidRPr="564AAFEE">
        <w:rPr>
          <w:color w:val="000000" w:themeColor="text1"/>
        </w:rPr>
        <w:t xml:space="preserve"> su propio </w:t>
      </w:r>
      <w:r w:rsidR="00032680" w:rsidRPr="564AAFEE">
        <w:rPr>
          <w:color w:val="000000" w:themeColor="text1"/>
        </w:rPr>
        <w:t xml:space="preserve">cuerpo e identidad, </w:t>
      </w:r>
      <w:r w:rsidR="00B2790A" w:rsidRPr="564AAFEE">
        <w:rPr>
          <w:color w:val="000000" w:themeColor="text1"/>
        </w:rPr>
        <w:t xml:space="preserve">planteándose preguntas </w:t>
      </w:r>
      <w:r w:rsidR="00032680" w:rsidRPr="564AAFEE">
        <w:rPr>
          <w:color w:val="000000" w:themeColor="text1"/>
        </w:rPr>
        <w:t xml:space="preserve">como: ¿Qué ha cambiado en </w:t>
      </w:r>
      <w:r w:rsidR="00C038E7" w:rsidRPr="564AAFEE">
        <w:rPr>
          <w:color w:val="000000" w:themeColor="text1"/>
        </w:rPr>
        <w:t>mí</w:t>
      </w:r>
      <w:r w:rsidR="00032680" w:rsidRPr="564AAFEE">
        <w:rPr>
          <w:color w:val="000000" w:themeColor="text1"/>
        </w:rPr>
        <w:t xml:space="preserve">?, </w:t>
      </w:r>
      <w:r w:rsidR="00C038E7" w:rsidRPr="564AAFEE">
        <w:rPr>
          <w:color w:val="000000" w:themeColor="text1"/>
        </w:rPr>
        <w:t xml:space="preserve">¿Cómo me percibo físicamente tras la cirugía?, ¿Cómo me siento con mi </w:t>
      </w:r>
      <w:r w:rsidR="008A6EC7" w:rsidRPr="564AAFEE">
        <w:rPr>
          <w:color w:val="000000" w:themeColor="text1"/>
        </w:rPr>
        <w:t>cuerpo?</w:t>
      </w:r>
      <w:r w:rsidR="008A6EC7">
        <w:rPr>
          <w:color w:val="000000" w:themeColor="text1"/>
        </w:rPr>
        <w:t xml:space="preserve"> </w:t>
      </w:r>
      <w:r w:rsidR="00EA28DC">
        <w:rPr>
          <w:color w:val="000000" w:themeColor="text1"/>
        </w:rPr>
        <w:t xml:space="preserve">La </w:t>
      </w:r>
      <w:r w:rsidR="00EA28DC" w:rsidRPr="00AD1072">
        <w:rPr>
          <w:b/>
          <w:bCs/>
          <w:color w:val="000000" w:themeColor="text1"/>
          <w:u w:val="single"/>
        </w:rPr>
        <w:t>imagen corporal</w:t>
      </w:r>
      <w:r w:rsidR="00EA28DC">
        <w:rPr>
          <w:color w:val="000000" w:themeColor="text1"/>
        </w:rPr>
        <w:t xml:space="preserve"> es un concepto que se refiere a la manera en la que uno percibe, imagina, siente y actúa respecto a su </w:t>
      </w:r>
      <w:r w:rsidR="00AC5CD7">
        <w:rPr>
          <w:color w:val="000000" w:themeColor="text1"/>
        </w:rPr>
        <w:t xml:space="preserve">propio </w:t>
      </w:r>
      <w:r w:rsidR="00EA28DC" w:rsidRPr="00AF38B8">
        <w:rPr>
          <w:color w:val="000000" w:themeColor="text1"/>
        </w:rPr>
        <w:t>cuerpo</w:t>
      </w:r>
      <w:r w:rsidR="00AF38B8" w:rsidRPr="00AF38B8">
        <w:rPr>
          <w:color w:val="000000" w:themeColor="text1"/>
        </w:rPr>
        <w:t xml:space="preserve"> </w:t>
      </w:r>
      <w:r w:rsidR="00AF38B8" w:rsidRPr="00AF38B8">
        <w:rPr>
          <w:color w:val="000000"/>
        </w:rPr>
        <w:t>(Lozano</w:t>
      </w:r>
      <w:r w:rsidR="00D81575">
        <w:rPr>
          <w:color w:val="000000"/>
        </w:rPr>
        <w:t xml:space="preserve"> et al., </w:t>
      </w:r>
      <w:r w:rsidR="00AF38B8" w:rsidRPr="00AF38B8">
        <w:rPr>
          <w:color w:val="000000"/>
        </w:rPr>
        <w:t>1995).</w:t>
      </w:r>
      <w:r w:rsidR="00AF38B8">
        <w:rPr>
          <w:color w:val="000000" w:themeColor="text1"/>
        </w:rPr>
        <w:t xml:space="preserve"> </w:t>
      </w:r>
      <w:r w:rsidR="00687BE2">
        <w:rPr>
          <w:color w:val="000000" w:themeColor="text1"/>
        </w:rPr>
        <w:t xml:space="preserve">Tras </w:t>
      </w:r>
      <w:r w:rsidR="00482DED" w:rsidRPr="00482DED">
        <w:rPr>
          <w:rFonts w:eastAsiaTheme="minorHAnsi"/>
          <w:color w:val="000000" w:themeColor="text1"/>
          <w:lang w:val="es-ES_tradnl" w:eastAsia="en-US"/>
          <w14:ligatures w14:val="standardContextual"/>
        </w:rPr>
        <w:t>la intervención quirúrgica y el reemplazo del órgano, todos los trasplantados presentan</w:t>
      </w:r>
      <w:r w:rsidR="00482DED">
        <w:rPr>
          <w:rFonts w:eastAsiaTheme="minorHAnsi"/>
          <w:color w:val="000000" w:themeColor="text1"/>
          <w:lang w:val="es-ES_tradnl" w:eastAsia="en-US"/>
          <w14:ligatures w14:val="standardContextual"/>
        </w:rPr>
        <w:t xml:space="preserve"> cambios físicos evidentes, como la presencia de una </w:t>
      </w:r>
      <w:r w:rsidR="00482DED" w:rsidRPr="00482DED">
        <w:rPr>
          <w:rFonts w:eastAsiaTheme="minorHAnsi"/>
          <w:color w:val="000000" w:themeColor="text1"/>
          <w:lang w:val="es-ES_tradnl" w:eastAsia="en-US"/>
          <w14:ligatures w14:val="standardContextual"/>
        </w:rPr>
        <w:t>cicatriz y un color amarillento en la piel llamado ictericia, qu</w:t>
      </w:r>
      <w:r w:rsidR="00482DED">
        <w:rPr>
          <w:rFonts w:eastAsiaTheme="minorHAnsi"/>
          <w:color w:val="000000" w:themeColor="text1"/>
          <w:lang w:val="es-ES_tradnl" w:eastAsia="en-US"/>
          <w14:ligatures w14:val="standardContextual"/>
        </w:rPr>
        <w:t xml:space="preserve">e tiende a disminuir progresivamente hasta </w:t>
      </w:r>
      <w:r w:rsidR="00482DED" w:rsidRPr="00482DED">
        <w:rPr>
          <w:rFonts w:eastAsiaTheme="minorHAnsi"/>
          <w:color w:val="000000" w:themeColor="text1"/>
          <w:lang w:val="es-ES_tradnl" w:eastAsia="en-US"/>
          <w14:ligatures w14:val="standardContextual"/>
        </w:rPr>
        <w:t xml:space="preserve">recuperar un tono normal </w:t>
      </w:r>
      <w:r w:rsidR="00482DED">
        <w:rPr>
          <w:rFonts w:eastAsiaTheme="minorHAnsi"/>
          <w:color w:val="000000" w:themeColor="text1"/>
          <w:lang w:val="es-ES_tradnl" w:eastAsia="en-US"/>
          <w14:ligatures w14:val="standardContextual"/>
        </w:rPr>
        <w:t xml:space="preserve">con la </w:t>
      </w:r>
      <w:r w:rsidR="00482DED" w:rsidRPr="002357B1">
        <w:rPr>
          <w:rFonts w:eastAsiaTheme="minorHAnsi"/>
          <w:color w:val="000000" w:themeColor="text1"/>
          <w:lang w:val="es-ES_tradnl" w:eastAsia="en-US"/>
          <w14:ligatures w14:val="standardContextual"/>
        </w:rPr>
        <w:t>recuperación.</w:t>
      </w:r>
      <w:r w:rsidR="002357B1">
        <w:rPr>
          <w:rFonts w:eastAsiaTheme="minorHAnsi"/>
          <w:color w:val="000000" w:themeColor="text1"/>
          <w:lang w:val="es-ES_tradnl" w:eastAsia="en-US"/>
          <w14:ligatures w14:val="standardContextual"/>
        </w:rPr>
        <w:t xml:space="preserve"> Estos cambios</w:t>
      </w:r>
      <w:r w:rsidR="00234676">
        <w:rPr>
          <w:rFonts w:eastAsiaTheme="minorHAnsi"/>
          <w:color w:val="000000" w:themeColor="text1"/>
          <w:lang w:val="es-ES_tradnl" w:eastAsia="en-US"/>
          <w14:ligatures w14:val="standardContextual"/>
        </w:rPr>
        <w:t xml:space="preserve">, </w:t>
      </w:r>
      <w:r w:rsidR="002357B1" w:rsidRPr="002357B1">
        <w:rPr>
          <w:rFonts w:eastAsiaTheme="minorHAnsi"/>
          <w:color w:val="000000" w:themeColor="text1"/>
          <w:lang w:val="es-ES_tradnl" w:eastAsia="en-US"/>
          <w14:ligatures w14:val="standardContextual"/>
        </w:rPr>
        <w:t xml:space="preserve">según </w:t>
      </w:r>
      <w:r w:rsidR="002357B1" w:rsidRPr="002357B1">
        <w:rPr>
          <w:color w:val="000000" w:themeColor="text1"/>
        </w:rPr>
        <w:t>González</w:t>
      </w:r>
      <w:r w:rsidR="00234676">
        <w:rPr>
          <w:color w:val="000000" w:themeColor="text1"/>
        </w:rPr>
        <w:t xml:space="preserve"> (</w:t>
      </w:r>
      <w:r w:rsidR="002357B1" w:rsidRPr="002357B1">
        <w:rPr>
          <w:color w:val="000000" w:themeColor="text1"/>
        </w:rPr>
        <w:t>2003</w:t>
      </w:r>
      <w:r w:rsidR="00234676">
        <w:rPr>
          <w:color w:val="000000" w:themeColor="text1"/>
        </w:rPr>
        <w:t xml:space="preserve">), </w:t>
      </w:r>
      <w:r w:rsidR="002357B1" w:rsidRPr="002357B1">
        <w:rPr>
          <w:color w:val="000000" w:themeColor="text1"/>
        </w:rPr>
        <w:t>Kuntz</w:t>
      </w:r>
      <w:r w:rsidR="00876FA2">
        <w:rPr>
          <w:color w:val="000000" w:themeColor="text1"/>
        </w:rPr>
        <w:t xml:space="preserve"> </w:t>
      </w:r>
      <w:r w:rsidR="00876FA2" w:rsidRPr="00864924">
        <w:rPr>
          <w:color w:val="000000"/>
        </w:rPr>
        <w:t xml:space="preserve">&amp; </w:t>
      </w:r>
      <w:r w:rsidR="002357B1" w:rsidRPr="002357B1">
        <w:rPr>
          <w:color w:val="000000" w:themeColor="text1"/>
        </w:rPr>
        <w:t>Bonfiglio</w:t>
      </w:r>
      <w:r w:rsidR="00234676">
        <w:rPr>
          <w:color w:val="000000" w:themeColor="text1"/>
        </w:rPr>
        <w:t xml:space="preserve"> (</w:t>
      </w:r>
      <w:r w:rsidR="002357B1" w:rsidRPr="002357B1">
        <w:rPr>
          <w:color w:val="000000" w:themeColor="text1"/>
        </w:rPr>
        <w:t>2011</w:t>
      </w:r>
      <w:r w:rsidR="00234676">
        <w:rPr>
          <w:color w:val="000000" w:themeColor="text1"/>
        </w:rPr>
        <w:t xml:space="preserve">) y </w:t>
      </w:r>
      <w:r w:rsidR="002357B1" w:rsidRPr="002357B1">
        <w:rPr>
          <w:color w:val="000000" w:themeColor="text1"/>
        </w:rPr>
        <w:t>Amonoo et.</w:t>
      </w:r>
      <w:r w:rsidR="00234676">
        <w:rPr>
          <w:color w:val="000000" w:themeColor="text1"/>
        </w:rPr>
        <w:t xml:space="preserve"> (</w:t>
      </w:r>
      <w:r w:rsidR="002357B1" w:rsidRPr="002357B1">
        <w:rPr>
          <w:color w:val="000000" w:themeColor="text1"/>
        </w:rPr>
        <w:t>2019),</w:t>
      </w:r>
      <w:r w:rsidR="002357B1">
        <w:rPr>
          <w:color w:val="000000" w:themeColor="text1"/>
        </w:rPr>
        <w:t xml:space="preserve"> pueden </w:t>
      </w:r>
      <w:r w:rsidR="00234676">
        <w:rPr>
          <w:color w:val="000000" w:themeColor="text1"/>
        </w:rPr>
        <w:t>interferir</w:t>
      </w:r>
      <w:r w:rsidR="002357B1">
        <w:rPr>
          <w:color w:val="000000" w:themeColor="text1"/>
        </w:rPr>
        <w:t xml:space="preserve"> en la capacidad de</w:t>
      </w:r>
      <w:r w:rsidR="00E94E51">
        <w:rPr>
          <w:color w:val="000000" w:themeColor="text1"/>
        </w:rPr>
        <w:t>l</w:t>
      </w:r>
      <w:r w:rsidR="002357B1">
        <w:rPr>
          <w:color w:val="000000" w:themeColor="text1"/>
        </w:rPr>
        <w:t xml:space="preserve"> paciente para superar esta fase. </w:t>
      </w:r>
    </w:p>
    <w:p w14:paraId="48B18F11" w14:textId="6C919414" w:rsidR="00C03474" w:rsidRDefault="00C03474" w:rsidP="003B06BC">
      <w:pPr>
        <w:pStyle w:val="NormalWeb"/>
        <w:spacing w:before="0" w:beforeAutospacing="0" w:after="0" w:afterAutospacing="0" w:line="360" w:lineRule="auto"/>
        <w:jc w:val="both"/>
        <w:rPr>
          <w:color w:val="000000" w:themeColor="text1"/>
        </w:rPr>
      </w:pPr>
    </w:p>
    <w:p w14:paraId="4C0673BE" w14:textId="47A58230" w:rsidR="00CC3A92" w:rsidRDefault="00234676" w:rsidP="00CC3A92">
      <w:pPr>
        <w:pStyle w:val="NormalWeb"/>
        <w:spacing w:before="0" w:beforeAutospacing="0" w:after="0" w:afterAutospacing="0" w:line="360" w:lineRule="auto"/>
        <w:ind w:firstLine="708"/>
        <w:jc w:val="both"/>
        <w:rPr>
          <w:color w:val="000000" w:themeColor="text1"/>
        </w:rPr>
      </w:pPr>
      <w:r>
        <w:rPr>
          <w:color w:val="000000" w:themeColor="text1"/>
        </w:rPr>
        <w:t xml:space="preserve">La forma </w:t>
      </w:r>
      <w:r w:rsidR="5D00357D" w:rsidRPr="564AAFEE">
        <w:rPr>
          <w:color w:val="000000" w:themeColor="text1"/>
        </w:rPr>
        <w:t xml:space="preserve">en la que los </w:t>
      </w:r>
      <w:r w:rsidR="7D7673F1" w:rsidRPr="564AAFEE">
        <w:rPr>
          <w:color w:val="000000" w:themeColor="text1"/>
        </w:rPr>
        <w:t>pacientes respondan internamente a estas</w:t>
      </w:r>
      <w:r w:rsidR="002C3231">
        <w:rPr>
          <w:color w:val="000000" w:themeColor="text1"/>
        </w:rPr>
        <w:t xml:space="preserve"> cuestiones</w:t>
      </w:r>
      <w:r w:rsidR="7D7673F1" w:rsidRPr="564AAFEE">
        <w:rPr>
          <w:color w:val="000000" w:themeColor="text1"/>
        </w:rPr>
        <w:t>, es decir</w:t>
      </w:r>
      <w:r w:rsidR="002C3231">
        <w:rPr>
          <w:color w:val="000000" w:themeColor="text1"/>
        </w:rPr>
        <w:t>, c</w:t>
      </w:r>
      <w:r w:rsidR="6138DB31" w:rsidRPr="564AAFEE">
        <w:rPr>
          <w:color w:val="000000" w:themeColor="text1"/>
        </w:rPr>
        <w:t>ómo</w:t>
      </w:r>
      <w:r w:rsidR="7D7673F1" w:rsidRPr="564AAFEE">
        <w:rPr>
          <w:color w:val="000000" w:themeColor="text1"/>
        </w:rPr>
        <w:t xml:space="preserve"> percib</w:t>
      </w:r>
      <w:r w:rsidR="00E91D3F">
        <w:rPr>
          <w:color w:val="000000" w:themeColor="text1"/>
        </w:rPr>
        <w:t>a</w:t>
      </w:r>
      <w:r w:rsidR="7D7673F1" w:rsidRPr="564AAFEE">
        <w:rPr>
          <w:color w:val="000000" w:themeColor="text1"/>
        </w:rPr>
        <w:t xml:space="preserve"> su propia </w:t>
      </w:r>
      <w:r w:rsidR="7D7673F1" w:rsidRPr="00AD1072">
        <w:rPr>
          <w:color w:val="000000" w:themeColor="text1"/>
        </w:rPr>
        <w:t xml:space="preserve">imagen corporal, </w:t>
      </w:r>
      <w:r w:rsidR="00E91D3F" w:rsidRPr="00AD1072">
        <w:rPr>
          <w:color w:val="000000" w:themeColor="text1"/>
        </w:rPr>
        <w:t>influ</w:t>
      </w:r>
      <w:r w:rsidR="00E91D3F">
        <w:rPr>
          <w:color w:val="000000" w:themeColor="text1"/>
        </w:rPr>
        <w:t>irá</w:t>
      </w:r>
      <w:r w:rsidR="002C3231">
        <w:rPr>
          <w:color w:val="000000" w:themeColor="text1"/>
        </w:rPr>
        <w:t xml:space="preserve"> </w:t>
      </w:r>
      <w:r w:rsidR="7D7673F1" w:rsidRPr="564AAFEE">
        <w:rPr>
          <w:color w:val="000000" w:themeColor="text1"/>
        </w:rPr>
        <w:t xml:space="preserve">de manera </w:t>
      </w:r>
      <w:r w:rsidR="16EFAA5F" w:rsidRPr="564AAFEE">
        <w:rPr>
          <w:color w:val="000000" w:themeColor="text1"/>
        </w:rPr>
        <w:t>significativa</w:t>
      </w:r>
      <w:r w:rsidR="002C3231">
        <w:rPr>
          <w:color w:val="000000" w:themeColor="text1"/>
        </w:rPr>
        <w:t xml:space="preserve"> en </w:t>
      </w:r>
      <w:r w:rsidR="06F109FA" w:rsidRPr="564AAFEE">
        <w:rPr>
          <w:color w:val="000000" w:themeColor="text1"/>
        </w:rPr>
        <w:t>s</w:t>
      </w:r>
      <w:r w:rsidR="6AAF4225" w:rsidRPr="564AAFEE">
        <w:rPr>
          <w:color w:val="000000" w:themeColor="text1"/>
        </w:rPr>
        <w:t>u bienestar psicológico</w:t>
      </w:r>
      <w:r>
        <w:rPr>
          <w:color w:val="000000" w:themeColor="text1"/>
        </w:rPr>
        <w:t xml:space="preserve"> (Pérez San Gregorio, 2005). </w:t>
      </w:r>
      <w:r w:rsidR="00AD1072">
        <w:rPr>
          <w:color w:val="000000" w:themeColor="text1"/>
        </w:rPr>
        <w:t xml:space="preserve">Por ejemplo, </w:t>
      </w:r>
      <w:r w:rsidR="00C03474">
        <w:rPr>
          <w:color w:val="000000" w:themeColor="text1"/>
        </w:rPr>
        <w:t xml:space="preserve">aquellos que perciben negativamente su imagen corporal </w:t>
      </w:r>
      <w:r w:rsidR="00F84F60" w:rsidRPr="00BD533A">
        <w:rPr>
          <w:color w:val="000000" w:themeColor="text1"/>
        </w:rPr>
        <w:t>continúan</w:t>
      </w:r>
      <w:r w:rsidR="00122838" w:rsidRPr="00BD533A">
        <w:rPr>
          <w:color w:val="000000" w:themeColor="text1"/>
        </w:rPr>
        <w:t xml:space="preserve"> viéndose </w:t>
      </w:r>
      <w:r w:rsidR="00D424AB" w:rsidRPr="00BD533A">
        <w:rPr>
          <w:color w:val="000000" w:themeColor="text1"/>
        </w:rPr>
        <w:t>a sí</w:t>
      </w:r>
      <w:r w:rsidR="00122838" w:rsidRPr="00BD533A">
        <w:rPr>
          <w:color w:val="000000" w:themeColor="text1"/>
        </w:rPr>
        <w:t xml:space="preserve"> mismos</w:t>
      </w:r>
      <w:r w:rsidR="0070105A">
        <w:rPr>
          <w:color w:val="000000" w:themeColor="text1"/>
        </w:rPr>
        <w:t xml:space="preserve"> </w:t>
      </w:r>
      <w:r w:rsidR="001264FF">
        <w:rPr>
          <w:color w:val="000000" w:themeColor="text1"/>
        </w:rPr>
        <w:t>como</w:t>
      </w:r>
      <w:r w:rsidR="00122838" w:rsidRPr="00BD533A">
        <w:rPr>
          <w:color w:val="000000" w:themeColor="text1"/>
        </w:rPr>
        <w:t xml:space="preserve"> “</w:t>
      </w:r>
      <w:r w:rsidR="00D424AB" w:rsidRPr="00BD533A">
        <w:rPr>
          <w:color w:val="000000" w:themeColor="text1"/>
        </w:rPr>
        <w:t xml:space="preserve">personas </w:t>
      </w:r>
      <w:r w:rsidR="00122838" w:rsidRPr="00864924">
        <w:rPr>
          <w:color w:val="000000" w:themeColor="text1"/>
        </w:rPr>
        <w:t>enferm</w:t>
      </w:r>
      <w:r w:rsidR="00D424AB" w:rsidRPr="00864924">
        <w:rPr>
          <w:color w:val="000000" w:themeColor="text1"/>
        </w:rPr>
        <w:t>as</w:t>
      </w:r>
      <w:r w:rsidR="00122838" w:rsidRPr="00864924">
        <w:rPr>
          <w:color w:val="000000" w:themeColor="text1"/>
        </w:rPr>
        <w:t>”</w:t>
      </w:r>
      <w:r w:rsidR="001264FF">
        <w:rPr>
          <w:color w:val="000000" w:themeColor="text1"/>
        </w:rPr>
        <w:t xml:space="preserve">, muestran menor interés </w:t>
      </w:r>
      <w:r w:rsidR="00934B02" w:rsidRPr="564AAFEE">
        <w:rPr>
          <w:color w:val="000000" w:themeColor="text1"/>
        </w:rPr>
        <w:t xml:space="preserve">por </w:t>
      </w:r>
      <w:r w:rsidR="00EF0618">
        <w:rPr>
          <w:color w:val="000000" w:themeColor="text1"/>
        </w:rPr>
        <w:t xml:space="preserve">su higiene o apariencia personal, </w:t>
      </w:r>
      <w:r w:rsidR="00934B02" w:rsidRPr="564AAFEE">
        <w:rPr>
          <w:color w:val="000000" w:themeColor="text1"/>
        </w:rPr>
        <w:t xml:space="preserve">sienten que no merecen ser queridos, se comparan </w:t>
      </w:r>
      <w:r w:rsidR="00743DF5" w:rsidRPr="564AAFEE">
        <w:rPr>
          <w:color w:val="000000" w:themeColor="text1"/>
        </w:rPr>
        <w:t xml:space="preserve">constantemente </w:t>
      </w:r>
      <w:r w:rsidR="00934B02" w:rsidRPr="564AAFEE">
        <w:rPr>
          <w:color w:val="000000" w:themeColor="text1"/>
        </w:rPr>
        <w:t xml:space="preserve">con los demás y desarrollan </w:t>
      </w:r>
      <w:r w:rsidR="00094694" w:rsidRPr="564AAFEE">
        <w:rPr>
          <w:color w:val="000000" w:themeColor="text1"/>
        </w:rPr>
        <w:t xml:space="preserve">pensamientos </w:t>
      </w:r>
      <w:r w:rsidR="00743DF5" w:rsidRPr="564AAFEE">
        <w:rPr>
          <w:color w:val="000000" w:themeColor="text1"/>
        </w:rPr>
        <w:t>negativos</w:t>
      </w:r>
      <w:r w:rsidR="00133D26" w:rsidRPr="564AAFEE">
        <w:rPr>
          <w:color w:val="000000" w:themeColor="text1"/>
        </w:rPr>
        <w:t>, c</w:t>
      </w:r>
      <w:r w:rsidR="00743DF5" w:rsidRPr="564AAFEE">
        <w:rPr>
          <w:color w:val="000000" w:themeColor="text1"/>
        </w:rPr>
        <w:t>omo</w:t>
      </w:r>
      <w:r w:rsidR="00133D26" w:rsidRPr="564AAFEE">
        <w:rPr>
          <w:color w:val="000000" w:themeColor="text1"/>
        </w:rPr>
        <w:t xml:space="preserve"> creer</w:t>
      </w:r>
      <w:r w:rsidR="00743DF5" w:rsidRPr="564AAFEE">
        <w:rPr>
          <w:color w:val="000000" w:themeColor="text1"/>
        </w:rPr>
        <w:t xml:space="preserve"> que </w:t>
      </w:r>
      <w:r w:rsidR="00094694" w:rsidRPr="564AAFEE">
        <w:rPr>
          <w:color w:val="000000" w:themeColor="text1"/>
        </w:rPr>
        <w:t>no son atractivos, que nada les sale bien</w:t>
      </w:r>
      <w:r w:rsidR="00223C6C">
        <w:rPr>
          <w:color w:val="000000" w:themeColor="text1"/>
        </w:rPr>
        <w:t xml:space="preserve">, </w:t>
      </w:r>
      <w:r w:rsidR="00094694" w:rsidRPr="564AAFEE">
        <w:rPr>
          <w:color w:val="000000" w:themeColor="text1"/>
        </w:rPr>
        <w:t xml:space="preserve">que </w:t>
      </w:r>
      <w:r w:rsidR="009472BF" w:rsidRPr="564AAFEE">
        <w:rPr>
          <w:color w:val="000000" w:themeColor="text1"/>
        </w:rPr>
        <w:t xml:space="preserve">la vida ya no </w:t>
      </w:r>
      <w:r w:rsidR="00094694" w:rsidRPr="564AAFEE">
        <w:rPr>
          <w:color w:val="000000" w:themeColor="text1"/>
        </w:rPr>
        <w:t>merece la pena</w:t>
      </w:r>
      <w:r w:rsidR="00056D1C">
        <w:rPr>
          <w:color w:val="000000" w:themeColor="text1"/>
        </w:rPr>
        <w:t xml:space="preserve"> o que el futuro será catastrófico, </w:t>
      </w:r>
      <w:r w:rsidR="00EF0618">
        <w:rPr>
          <w:color w:val="000000" w:themeColor="text1"/>
        </w:rPr>
        <w:t xml:space="preserve">lo que conduce a una </w:t>
      </w:r>
      <w:r w:rsidR="009472BF" w:rsidRPr="564AAFEE">
        <w:rPr>
          <w:color w:val="000000" w:themeColor="text1"/>
        </w:rPr>
        <w:t>desvalorización</w:t>
      </w:r>
      <w:r w:rsidR="008B5AD9" w:rsidRPr="564AAFEE">
        <w:rPr>
          <w:color w:val="000000" w:themeColor="text1"/>
        </w:rPr>
        <w:t xml:space="preserve"> personal</w:t>
      </w:r>
      <w:r w:rsidR="001264FF">
        <w:rPr>
          <w:color w:val="000000" w:themeColor="text1"/>
        </w:rPr>
        <w:t xml:space="preserve"> </w:t>
      </w:r>
      <w:r w:rsidR="001264FF" w:rsidRPr="00864924">
        <w:rPr>
          <w:color w:val="000000"/>
        </w:rPr>
        <w:t>(Pérez San Gregorio &amp; Martín Rodríguez, 2002).</w:t>
      </w:r>
      <w:r w:rsidR="001264FF">
        <w:rPr>
          <w:color w:val="000000" w:themeColor="text1"/>
        </w:rPr>
        <w:t xml:space="preserve"> </w:t>
      </w:r>
      <w:r w:rsidR="00094694" w:rsidRPr="564AAFEE">
        <w:rPr>
          <w:color w:val="000000" w:themeColor="text1"/>
        </w:rPr>
        <w:t>Según Rich (2000), estos</w:t>
      </w:r>
      <w:r w:rsidR="006A7540" w:rsidRPr="564AAFEE">
        <w:rPr>
          <w:color w:val="000000" w:themeColor="text1"/>
        </w:rPr>
        <w:t xml:space="preserve"> </w:t>
      </w:r>
      <w:r w:rsidR="001264FF">
        <w:rPr>
          <w:color w:val="000000" w:themeColor="text1"/>
        </w:rPr>
        <w:t xml:space="preserve">pacientes </w:t>
      </w:r>
      <w:r w:rsidR="00EF0618">
        <w:rPr>
          <w:color w:val="000000" w:themeColor="text1"/>
        </w:rPr>
        <w:t>también pueden experimentar</w:t>
      </w:r>
      <w:r w:rsidR="00EF0618" w:rsidRPr="564AAFEE">
        <w:rPr>
          <w:color w:val="000000" w:themeColor="text1"/>
        </w:rPr>
        <w:t xml:space="preserve"> baja</w:t>
      </w:r>
      <w:r w:rsidR="006A7540" w:rsidRPr="564AAFEE">
        <w:rPr>
          <w:color w:val="000000" w:themeColor="text1"/>
        </w:rPr>
        <w:t xml:space="preserve"> autoestima, </w:t>
      </w:r>
      <w:r w:rsidR="008B5AD9" w:rsidRPr="564AAFEE">
        <w:rPr>
          <w:color w:val="000000" w:themeColor="text1"/>
        </w:rPr>
        <w:t>ansiedad</w:t>
      </w:r>
      <w:r w:rsidR="006A7540" w:rsidRPr="564AAFEE">
        <w:rPr>
          <w:color w:val="000000" w:themeColor="text1"/>
        </w:rPr>
        <w:t xml:space="preserve"> interpersonal, dificultades en las relaciones sexuales, </w:t>
      </w:r>
      <w:r w:rsidR="00C3688F" w:rsidRPr="564AAFEE">
        <w:rPr>
          <w:color w:val="000000" w:themeColor="text1"/>
        </w:rPr>
        <w:t>y depresión</w:t>
      </w:r>
      <w:r w:rsidR="00F847C2" w:rsidRPr="564AAFEE">
        <w:rPr>
          <w:color w:val="000000" w:themeColor="text1"/>
        </w:rPr>
        <w:t>, a</w:t>
      </w:r>
      <w:r w:rsidR="008B5AD9" w:rsidRPr="564AAFEE">
        <w:rPr>
          <w:color w:val="000000" w:themeColor="text1"/>
        </w:rPr>
        <w:t>demás</w:t>
      </w:r>
      <w:r w:rsidR="00C3688F" w:rsidRPr="564AAFEE">
        <w:rPr>
          <w:color w:val="000000" w:themeColor="text1"/>
        </w:rPr>
        <w:t xml:space="preserve"> de</w:t>
      </w:r>
      <w:r w:rsidR="00F847C2" w:rsidRPr="564AAFEE">
        <w:rPr>
          <w:color w:val="000000" w:themeColor="text1"/>
        </w:rPr>
        <w:t xml:space="preserve"> </w:t>
      </w:r>
      <w:r w:rsidR="00A07A8E">
        <w:rPr>
          <w:color w:val="000000" w:themeColor="text1"/>
        </w:rPr>
        <w:t>problemas para aceptar el nuevo órgano.</w:t>
      </w:r>
      <w:r>
        <w:rPr>
          <w:color w:val="000000" w:themeColor="text1"/>
        </w:rPr>
        <w:t xml:space="preserve"> </w:t>
      </w:r>
      <w:r w:rsidR="00372F5C">
        <w:rPr>
          <w:color w:val="000000" w:themeColor="text1"/>
        </w:rPr>
        <w:t xml:space="preserve">En casos </w:t>
      </w:r>
      <w:r w:rsidR="00C5440F">
        <w:rPr>
          <w:color w:val="000000" w:themeColor="text1"/>
        </w:rPr>
        <w:t>más</w:t>
      </w:r>
      <w:r w:rsidR="00372F5C">
        <w:rPr>
          <w:color w:val="000000" w:themeColor="text1"/>
        </w:rPr>
        <w:t xml:space="preserve"> extremos,</w:t>
      </w:r>
      <w:r>
        <w:rPr>
          <w:color w:val="000000" w:themeColor="text1"/>
        </w:rPr>
        <w:t xml:space="preserve"> </w:t>
      </w:r>
      <w:r w:rsidR="00CC3A92">
        <w:rPr>
          <w:color w:val="000000" w:themeColor="text1"/>
        </w:rPr>
        <w:t>algunos pacientes pueden presentar crisis de identidad y no reconocerse tras el trasplante (</w:t>
      </w:r>
      <w:r w:rsidR="007940D0">
        <w:rPr>
          <w:color w:val="000000" w:themeColor="text1"/>
        </w:rPr>
        <w:t>Pérez &amp;</w:t>
      </w:r>
      <w:r w:rsidR="007940D0">
        <w:rPr>
          <w:color w:val="000000"/>
        </w:rPr>
        <w:t xml:space="preserve"> </w:t>
      </w:r>
      <w:r w:rsidR="00EF5D3E">
        <w:rPr>
          <w:color w:val="000000" w:themeColor="text1"/>
        </w:rPr>
        <w:t>Martin, 2002). Un ejemplo de ello es el de un hombre de 38 años al que se le trasplantó el hígado de una mujer y que afirmaba “sentirse en parte una</w:t>
      </w:r>
      <w:r w:rsidR="00392A79">
        <w:rPr>
          <w:color w:val="000000" w:themeColor="text1"/>
        </w:rPr>
        <w:t xml:space="preserve"> chica</w:t>
      </w:r>
      <w:r w:rsidR="00EF5D3E">
        <w:rPr>
          <w:color w:val="000000" w:themeColor="text1"/>
        </w:rPr>
        <w:t xml:space="preserve">”. </w:t>
      </w:r>
    </w:p>
    <w:p w14:paraId="5C81D73E" w14:textId="4FD579C8" w:rsidR="00C5440F" w:rsidRDefault="00C5440F" w:rsidP="008A6EC7">
      <w:pPr>
        <w:pStyle w:val="NormalWeb"/>
        <w:spacing w:before="0" w:beforeAutospacing="0" w:after="0" w:afterAutospacing="0" w:line="360" w:lineRule="auto"/>
        <w:jc w:val="both"/>
        <w:rPr>
          <w:color w:val="000000" w:themeColor="text1"/>
        </w:rPr>
      </w:pPr>
    </w:p>
    <w:p w14:paraId="6C2B10E3" w14:textId="77777777" w:rsidR="00940FC3" w:rsidRDefault="00470EEF" w:rsidP="00802C00">
      <w:pPr>
        <w:pStyle w:val="NormalWeb"/>
        <w:spacing w:before="0" w:beforeAutospacing="0" w:after="0" w:afterAutospacing="0" w:line="360" w:lineRule="auto"/>
        <w:ind w:firstLine="708"/>
        <w:jc w:val="both"/>
        <w:rPr>
          <w:color w:val="000000" w:themeColor="text1"/>
        </w:rPr>
      </w:pPr>
      <w:r w:rsidRPr="009963FB">
        <w:rPr>
          <w:color w:val="000000" w:themeColor="text1"/>
        </w:rPr>
        <w:t xml:space="preserve">En la </w:t>
      </w:r>
      <w:r w:rsidR="008202EF" w:rsidRPr="009963FB">
        <w:rPr>
          <w:color w:val="000000" w:themeColor="text1"/>
        </w:rPr>
        <w:t>última</w:t>
      </w:r>
      <w:r w:rsidRPr="009963FB">
        <w:rPr>
          <w:color w:val="000000" w:themeColor="text1"/>
        </w:rPr>
        <w:t xml:space="preserve"> subfase,</w:t>
      </w:r>
      <w:r w:rsidRPr="009963FB">
        <w:rPr>
          <w:b/>
          <w:bCs/>
          <w:color w:val="000000" w:themeColor="text1"/>
          <w:u w:val="single"/>
        </w:rPr>
        <w:t xml:space="preserve"> estadio de completa internalización,</w:t>
      </w:r>
      <w:r w:rsidRPr="009963FB">
        <w:rPr>
          <w:color w:val="000000" w:themeColor="text1"/>
          <w:u w:val="single"/>
        </w:rPr>
        <w:t xml:space="preserve"> </w:t>
      </w:r>
      <w:r w:rsidRPr="009963FB">
        <w:rPr>
          <w:color w:val="000000" w:themeColor="text1"/>
        </w:rPr>
        <w:t xml:space="preserve">el paciente consigue </w:t>
      </w:r>
      <w:r w:rsidR="00E75599" w:rsidRPr="00622452">
        <w:rPr>
          <w:color w:val="000000" w:themeColor="text1"/>
        </w:rPr>
        <w:t xml:space="preserve">diferenciarse plenamente del donante y </w:t>
      </w:r>
      <w:r w:rsidR="002C4EAA" w:rsidRPr="00622452">
        <w:rPr>
          <w:color w:val="000000" w:themeColor="text1"/>
        </w:rPr>
        <w:t>comprende</w:t>
      </w:r>
      <w:r w:rsidRPr="00622452">
        <w:rPr>
          <w:color w:val="000000" w:themeColor="text1"/>
        </w:rPr>
        <w:t xml:space="preserve"> que </w:t>
      </w:r>
      <w:r w:rsidR="009A2E70" w:rsidRPr="00622452">
        <w:rPr>
          <w:color w:val="000000" w:themeColor="text1"/>
        </w:rPr>
        <w:t>s</w:t>
      </w:r>
      <w:r w:rsidR="002C4EAA" w:rsidRPr="00622452">
        <w:rPr>
          <w:color w:val="000000" w:themeColor="text1"/>
        </w:rPr>
        <w:t>e trata</w:t>
      </w:r>
      <w:r w:rsidR="009A2E70" w:rsidRPr="00622452">
        <w:rPr>
          <w:color w:val="000000" w:themeColor="text1"/>
        </w:rPr>
        <w:t xml:space="preserve"> d</w:t>
      </w:r>
      <w:r w:rsidR="00323886" w:rsidRPr="00622452">
        <w:rPr>
          <w:color w:val="000000" w:themeColor="text1"/>
        </w:rPr>
        <w:t>e d</w:t>
      </w:r>
      <w:r w:rsidR="009A2E70" w:rsidRPr="00622452">
        <w:rPr>
          <w:color w:val="000000" w:themeColor="text1"/>
        </w:rPr>
        <w:t>os personas distintas</w:t>
      </w:r>
      <w:r w:rsidR="009963FB" w:rsidRPr="00622452">
        <w:rPr>
          <w:color w:val="000000" w:themeColor="text1"/>
        </w:rPr>
        <w:t xml:space="preserve"> </w:t>
      </w:r>
      <w:r w:rsidR="00622452" w:rsidRPr="00622452">
        <w:rPr>
          <w:color w:val="000000"/>
        </w:rPr>
        <w:t>(Neukom et al., 2012)</w:t>
      </w:r>
      <w:r w:rsidR="00622452">
        <w:rPr>
          <w:color w:val="000000"/>
        </w:rPr>
        <w:t xml:space="preserve">. </w:t>
      </w:r>
      <w:r w:rsidR="00A113B2" w:rsidRPr="564AAFEE">
        <w:rPr>
          <w:color w:val="000000" w:themeColor="text1"/>
        </w:rPr>
        <w:t xml:space="preserve">A </w:t>
      </w:r>
      <w:r w:rsidR="008202EF" w:rsidRPr="564AAFEE">
        <w:rPr>
          <w:color w:val="000000" w:themeColor="text1"/>
        </w:rPr>
        <w:t xml:space="preserve">lo largo de esta </w:t>
      </w:r>
      <w:r w:rsidR="009A2E70" w:rsidRPr="564AAFEE">
        <w:rPr>
          <w:color w:val="000000" w:themeColor="text1"/>
        </w:rPr>
        <w:t xml:space="preserve">etapa, es </w:t>
      </w:r>
      <w:r w:rsidR="00323886">
        <w:rPr>
          <w:color w:val="000000" w:themeColor="text1"/>
        </w:rPr>
        <w:t xml:space="preserve">frecuente </w:t>
      </w:r>
      <w:r w:rsidR="009A2E70" w:rsidRPr="564AAFEE">
        <w:rPr>
          <w:color w:val="000000" w:themeColor="text1"/>
        </w:rPr>
        <w:t xml:space="preserve">que el receptor perciba que su </w:t>
      </w:r>
      <w:r w:rsidR="009A2E70" w:rsidRPr="564AAFEE">
        <w:rPr>
          <w:color w:val="000000" w:themeColor="text1"/>
        </w:rPr>
        <w:lastRenderedPageBreak/>
        <w:t xml:space="preserve">vida ha </w:t>
      </w:r>
      <w:r w:rsidR="00323886">
        <w:rPr>
          <w:color w:val="000000" w:themeColor="text1"/>
        </w:rPr>
        <w:t xml:space="preserve">experimentado un cambio radical, como si </w:t>
      </w:r>
      <w:r w:rsidR="009A2E70" w:rsidRPr="564AAFEE">
        <w:rPr>
          <w:color w:val="000000" w:themeColor="text1"/>
        </w:rPr>
        <w:t xml:space="preserve">existiera </w:t>
      </w:r>
      <w:r w:rsidR="00062934" w:rsidRPr="564AAFEE">
        <w:rPr>
          <w:color w:val="000000" w:themeColor="text1"/>
        </w:rPr>
        <w:t xml:space="preserve">un </w:t>
      </w:r>
      <w:r w:rsidR="009A2E70" w:rsidRPr="564AAFEE">
        <w:rPr>
          <w:color w:val="000000" w:themeColor="text1"/>
        </w:rPr>
        <w:t>“antes” y “después”</w:t>
      </w:r>
      <w:r w:rsidR="00323886">
        <w:rPr>
          <w:color w:val="000000" w:themeColor="text1"/>
        </w:rPr>
        <w:t xml:space="preserve"> del trasplante. </w:t>
      </w:r>
      <w:r w:rsidR="00622452">
        <w:rPr>
          <w:color w:val="000000" w:themeColor="text1"/>
        </w:rPr>
        <w:t xml:space="preserve">Muchos </w:t>
      </w:r>
      <w:r w:rsidR="005D3552">
        <w:rPr>
          <w:color w:val="000000" w:themeColor="text1"/>
        </w:rPr>
        <w:t xml:space="preserve">de ellos </w:t>
      </w:r>
      <w:r w:rsidR="00622452">
        <w:rPr>
          <w:color w:val="000000" w:themeColor="text1"/>
        </w:rPr>
        <w:t xml:space="preserve">verbalizan sentirse “renacidos” e incluso algunos optan por cambiarse el nombre, como expresión de que, antes del trasplante, se percibían como </w:t>
      </w:r>
      <w:r w:rsidR="00622452" w:rsidRPr="009E0722">
        <w:rPr>
          <w:color w:val="000000" w:themeColor="text1"/>
        </w:rPr>
        <w:t>enferm</w:t>
      </w:r>
      <w:r w:rsidR="005D3552">
        <w:rPr>
          <w:color w:val="000000" w:themeColor="text1"/>
        </w:rPr>
        <w:t>o</w:t>
      </w:r>
      <w:r w:rsidR="00622452" w:rsidRPr="009E0722">
        <w:rPr>
          <w:color w:val="000000" w:themeColor="text1"/>
        </w:rPr>
        <w:t xml:space="preserve">s, mientras que ahora se reconocen como individuos distintos, sanos y </w:t>
      </w:r>
      <w:r w:rsidR="000F0D99" w:rsidRPr="009E0722">
        <w:rPr>
          <w:color w:val="000000" w:themeColor="text1"/>
        </w:rPr>
        <w:t>resilientes</w:t>
      </w:r>
      <w:r w:rsidR="00622452" w:rsidRPr="009E0722">
        <w:rPr>
          <w:color w:val="000000" w:themeColor="text1"/>
        </w:rPr>
        <w:t xml:space="preserve">. </w:t>
      </w:r>
    </w:p>
    <w:p w14:paraId="6B9852F7" w14:textId="77777777" w:rsidR="0050334F" w:rsidRDefault="0050334F" w:rsidP="00802C00">
      <w:pPr>
        <w:pStyle w:val="NormalWeb"/>
        <w:spacing w:before="0" w:beforeAutospacing="0" w:after="0" w:afterAutospacing="0" w:line="360" w:lineRule="auto"/>
        <w:ind w:firstLine="708"/>
        <w:jc w:val="both"/>
        <w:rPr>
          <w:color w:val="000000" w:themeColor="text1"/>
        </w:rPr>
      </w:pPr>
    </w:p>
    <w:p w14:paraId="1BF4DDE9" w14:textId="5E7CB7D9" w:rsidR="00323886" w:rsidRDefault="00622452" w:rsidP="00802C00">
      <w:pPr>
        <w:pStyle w:val="NormalWeb"/>
        <w:spacing w:before="0" w:beforeAutospacing="0" w:after="0" w:afterAutospacing="0" w:line="360" w:lineRule="auto"/>
        <w:ind w:firstLine="708"/>
        <w:jc w:val="both"/>
        <w:rPr>
          <w:color w:val="000000" w:themeColor="text1"/>
        </w:rPr>
      </w:pPr>
      <w:r w:rsidRPr="00940FC3">
        <w:rPr>
          <w:color w:val="000000" w:themeColor="text1"/>
        </w:rPr>
        <w:t>Cabe destacar que,</w:t>
      </w:r>
      <w:r w:rsidR="00940FC3">
        <w:rPr>
          <w:color w:val="000000" w:themeColor="text1"/>
        </w:rPr>
        <w:t xml:space="preserve"> cuando el proceso evoluciona de forma favorable y el paciente alcanza esta fase, tanto </w:t>
      </w:r>
      <w:r w:rsidRPr="00940FC3">
        <w:rPr>
          <w:color w:val="000000" w:themeColor="text1"/>
        </w:rPr>
        <w:t>la calida</w:t>
      </w:r>
      <w:r w:rsidR="000F0D99" w:rsidRPr="00940FC3">
        <w:rPr>
          <w:color w:val="000000" w:themeColor="text1"/>
        </w:rPr>
        <w:t>d como la expectativa de vida tienden a ser superiores a las que tenían antes de recibir el órgano</w:t>
      </w:r>
      <w:r w:rsidR="009E0722" w:rsidRPr="00940FC3">
        <w:rPr>
          <w:color w:val="000000" w:themeColor="text1"/>
        </w:rPr>
        <w:t xml:space="preserve"> </w:t>
      </w:r>
      <w:r w:rsidR="009E0722" w:rsidRPr="00940FC3">
        <w:rPr>
          <w:color w:val="000000"/>
        </w:rPr>
        <w:t>(Pérez, Martín, Gallego &amp; Santamaría, 2000).</w:t>
      </w:r>
    </w:p>
    <w:p w14:paraId="7C4FBAAC" w14:textId="77777777" w:rsidR="000F0D99" w:rsidRDefault="000F0D99" w:rsidP="00802C00">
      <w:pPr>
        <w:pStyle w:val="NormalWeb"/>
        <w:spacing w:before="0" w:beforeAutospacing="0" w:after="0" w:afterAutospacing="0" w:line="360" w:lineRule="auto"/>
        <w:ind w:firstLine="708"/>
        <w:jc w:val="both"/>
        <w:rPr>
          <w:color w:val="000000" w:themeColor="text1"/>
        </w:rPr>
      </w:pPr>
    </w:p>
    <w:p w14:paraId="1F79EB16" w14:textId="700BA98E" w:rsidR="00C50261" w:rsidRDefault="00B15992" w:rsidP="00B15992">
      <w:pPr>
        <w:pStyle w:val="NormalWeb"/>
        <w:spacing w:before="0" w:beforeAutospacing="0" w:after="0" w:afterAutospacing="0" w:line="360" w:lineRule="auto"/>
        <w:ind w:firstLine="708"/>
        <w:jc w:val="both"/>
        <w:rPr>
          <w:color w:val="000000" w:themeColor="text1"/>
        </w:rPr>
      </w:pPr>
      <w:r>
        <w:rPr>
          <w:color w:val="000000" w:themeColor="text1"/>
        </w:rPr>
        <w:t xml:space="preserve">Dejando </w:t>
      </w:r>
      <w:r w:rsidR="00D65B01">
        <w:rPr>
          <w:color w:val="000000" w:themeColor="text1"/>
        </w:rPr>
        <w:t xml:space="preserve">de lado </w:t>
      </w:r>
      <w:r>
        <w:rPr>
          <w:color w:val="000000" w:themeColor="text1"/>
        </w:rPr>
        <w:t xml:space="preserve">las fases del postoperatorio, es importante destacar las complicaciones que los pacientes pueden presentar durante este periodo. Entre las más frecuentes se encuentran: </w:t>
      </w:r>
      <w:r w:rsidR="00FF71D9">
        <w:rPr>
          <w:color w:val="000000" w:themeColor="text1"/>
        </w:rPr>
        <w:t>e</w:t>
      </w:r>
      <w:r w:rsidR="00FF71D9" w:rsidRPr="00B15992">
        <w:rPr>
          <w:color w:val="000000" w:themeColor="text1"/>
        </w:rPr>
        <w:t>l</w:t>
      </w:r>
      <w:r w:rsidR="00B0592A" w:rsidRPr="00B15992">
        <w:rPr>
          <w:color w:val="000000" w:themeColor="text1"/>
        </w:rPr>
        <w:t xml:space="preserve"> </w:t>
      </w:r>
      <w:r w:rsidR="00B0592A" w:rsidRPr="009E2512">
        <w:rPr>
          <w:b/>
          <w:bCs/>
          <w:color w:val="000000" w:themeColor="text1"/>
          <w:u w:val="single"/>
        </w:rPr>
        <w:t>rechazo del órgano, las infecciones, y los reingresos hospitalarios</w:t>
      </w:r>
      <w:r w:rsidR="770F4400" w:rsidRPr="564AAFEE">
        <w:rPr>
          <w:color w:val="000000" w:themeColor="text1"/>
        </w:rPr>
        <w:t xml:space="preserve">. Estas complicaciones se asocian con un mayor malestar psicológico: los pacientes que las presentan suelen mostrar </w:t>
      </w:r>
      <w:r w:rsidR="00F52102">
        <w:rPr>
          <w:color w:val="000000" w:themeColor="text1"/>
        </w:rPr>
        <w:t xml:space="preserve">niveles más altos de </w:t>
      </w:r>
      <w:r w:rsidR="770F4400" w:rsidRPr="564AAFEE">
        <w:rPr>
          <w:color w:val="000000" w:themeColor="text1"/>
        </w:rPr>
        <w:t>ansiedad</w:t>
      </w:r>
      <w:r w:rsidR="16926378" w:rsidRPr="564AAFEE">
        <w:rPr>
          <w:color w:val="000000" w:themeColor="text1"/>
        </w:rPr>
        <w:t xml:space="preserve"> (rasgo y estado), depresión, </w:t>
      </w:r>
      <w:r w:rsidR="16926378" w:rsidRPr="00F335B0">
        <w:rPr>
          <w:color w:val="000000" w:themeColor="text1"/>
        </w:rPr>
        <w:t xml:space="preserve">pensamientos obsesivos y un peor </w:t>
      </w:r>
      <w:r w:rsidR="00060A9E" w:rsidRPr="00F335B0">
        <w:rPr>
          <w:color w:val="000000" w:themeColor="text1"/>
        </w:rPr>
        <w:t>auto</w:t>
      </w:r>
      <w:r w:rsidR="16926378" w:rsidRPr="00F335B0">
        <w:rPr>
          <w:color w:val="000000" w:themeColor="text1"/>
        </w:rPr>
        <w:t>concepto de sí mismos (</w:t>
      </w:r>
      <w:r w:rsidR="53239445" w:rsidRPr="00F335B0">
        <w:rPr>
          <w:color w:val="000000" w:themeColor="text1"/>
        </w:rPr>
        <w:t>Pérez</w:t>
      </w:r>
      <w:r w:rsidR="16926378" w:rsidRPr="00F335B0">
        <w:rPr>
          <w:color w:val="000000" w:themeColor="text1"/>
        </w:rPr>
        <w:t>, et al., 2000)</w:t>
      </w:r>
      <w:r w:rsidR="588F5318" w:rsidRPr="00F335B0">
        <w:rPr>
          <w:color w:val="000000" w:themeColor="text1"/>
        </w:rPr>
        <w:t xml:space="preserve">. </w:t>
      </w:r>
      <w:r>
        <w:rPr>
          <w:color w:val="000000" w:themeColor="text1"/>
        </w:rPr>
        <w:t xml:space="preserve">En particular, los episodios de rechazo son los más habituales y se clasifican según su momento de aparición: los rechazos </w:t>
      </w:r>
      <w:r w:rsidR="00A863B8" w:rsidRPr="00F335B0">
        <w:rPr>
          <w:color w:val="000000" w:themeColor="text1"/>
        </w:rPr>
        <w:t>hiperagudos, que se producen de minutos a horas después del trasplante; los agudos, que comienzan de días a semanas después; y los crónicos, cuya aparición s</w:t>
      </w:r>
      <w:r w:rsidR="00274B09" w:rsidRPr="00F335B0">
        <w:rPr>
          <w:color w:val="000000" w:themeColor="text1"/>
        </w:rPr>
        <w:t xml:space="preserve">e da </w:t>
      </w:r>
      <w:r w:rsidR="009B771F">
        <w:rPr>
          <w:color w:val="000000" w:themeColor="text1"/>
        </w:rPr>
        <w:t xml:space="preserve">en </w:t>
      </w:r>
      <w:r w:rsidR="00274B09" w:rsidRPr="00F335B0">
        <w:rPr>
          <w:color w:val="000000" w:themeColor="text1"/>
        </w:rPr>
        <w:t>meses o incluso años después del trasplante</w:t>
      </w:r>
      <w:r w:rsidR="00615D85" w:rsidRPr="00F335B0">
        <w:rPr>
          <w:color w:val="000000" w:themeColor="text1"/>
        </w:rPr>
        <w:t xml:space="preserve"> </w:t>
      </w:r>
      <w:r w:rsidR="00F335B0" w:rsidRPr="00F335B0">
        <w:rPr>
          <w:color w:val="000000"/>
        </w:rPr>
        <w:t>(Martínez, 2008).</w:t>
      </w:r>
    </w:p>
    <w:p w14:paraId="5F06877F" w14:textId="77777777" w:rsidR="00C50261" w:rsidRPr="00460C00" w:rsidRDefault="00C50261" w:rsidP="00802C00">
      <w:pPr>
        <w:pStyle w:val="NormalWeb"/>
        <w:spacing w:before="0" w:beforeAutospacing="0" w:after="0" w:afterAutospacing="0" w:line="360" w:lineRule="auto"/>
        <w:ind w:firstLine="708"/>
        <w:jc w:val="both"/>
        <w:rPr>
          <w:color w:val="000000" w:themeColor="text1"/>
        </w:rPr>
      </w:pPr>
    </w:p>
    <w:p w14:paraId="00DE2242" w14:textId="77777777" w:rsidR="00B275E4" w:rsidRDefault="00274B09" w:rsidP="00802C00">
      <w:pPr>
        <w:pStyle w:val="NormalWeb"/>
        <w:spacing w:before="0" w:beforeAutospacing="0" w:after="0" w:afterAutospacing="0" w:line="360" w:lineRule="auto"/>
        <w:ind w:firstLine="708"/>
        <w:jc w:val="both"/>
        <w:rPr>
          <w:color w:val="000000"/>
        </w:rPr>
      </w:pPr>
      <w:r w:rsidRPr="00460C00">
        <w:rPr>
          <w:color w:val="000000" w:themeColor="text1"/>
        </w:rPr>
        <w:t xml:space="preserve">Esto </w:t>
      </w:r>
      <w:r w:rsidR="00333FEA" w:rsidRPr="00460C00">
        <w:rPr>
          <w:color w:val="000000" w:themeColor="text1"/>
        </w:rPr>
        <w:t>ocurre porque el sistema inmunitario</w:t>
      </w:r>
      <w:r w:rsidR="00851A6F" w:rsidRPr="00460C00">
        <w:rPr>
          <w:color w:val="000000" w:themeColor="text1"/>
        </w:rPr>
        <w:t>, cuya función principal es proteger al organismo frente a agentes extraños, reconoce el órgano trasplantado como “no propio” y activa una respuesta defensiva para atacarlo. P</w:t>
      </w:r>
      <w:r w:rsidR="003850D0" w:rsidRPr="00460C00">
        <w:rPr>
          <w:color w:val="000000" w:themeColor="text1"/>
        </w:rPr>
        <w:t xml:space="preserve">ara prevenir estos episodios y favorecer la correcta implantación del nuevo órgano, </w:t>
      </w:r>
      <w:r w:rsidR="00A553EB" w:rsidRPr="00460C00">
        <w:rPr>
          <w:color w:val="000000" w:themeColor="text1"/>
        </w:rPr>
        <w:t>se administran fármacos inmunosupresores</w:t>
      </w:r>
      <w:r w:rsidR="007C6791">
        <w:rPr>
          <w:color w:val="000000" w:themeColor="text1"/>
        </w:rPr>
        <w:t xml:space="preserve"> como Ciclosporina A (CSA), Tacrolimus, M</w:t>
      </w:r>
      <w:r w:rsidR="008A4429">
        <w:rPr>
          <w:color w:val="000000" w:themeColor="text1"/>
        </w:rPr>
        <w:t>ico</w:t>
      </w:r>
      <w:r w:rsidR="007C6791">
        <w:rPr>
          <w:color w:val="000000" w:themeColor="text1"/>
        </w:rPr>
        <w:t xml:space="preserve">fenolato de Moferilo (MMF) o Prednisonia, </w:t>
      </w:r>
      <w:r w:rsidR="00A553EB" w:rsidRPr="00460C00">
        <w:rPr>
          <w:color w:val="000000" w:themeColor="text1"/>
        </w:rPr>
        <w:t xml:space="preserve">que </w:t>
      </w:r>
      <w:r w:rsidR="003850D0" w:rsidRPr="00460C00">
        <w:rPr>
          <w:color w:val="000000" w:themeColor="text1"/>
        </w:rPr>
        <w:t xml:space="preserve">inhiben parcialmente la respuesta inmunitaria del receptor (Somos Pacientes, 2012). </w:t>
      </w:r>
      <w:r w:rsidR="00B275E4">
        <w:rPr>
          <w:color w:val="000000" w:themeColor="text1"/>
        </w:rPr>
        <w:t xml:space="preserve"> Gracias </w:t>
      </w:r>
      <w:r w:rsidR="00710239" w:rsidRPr="00460C00">
        <w:rPr>
          <w:color w:val="000000" w:themeColor="text1"/>
        </w:rPr>
        <w:t xml:space="preserve">a la </w:t>
      </w:r>
      <w:r w:rsidR="00E200A7" w:rsidRPr="00460C00">
        <w:rPr>
          <w:color w:val="000000" w:themeColor="text1"/>
        </w:rPr>
        <w:t xml:space="preserve">toma continuada de </w:t>
      </w:r>
      <w:r w:rsidR="000A704B">
        <w:rPr>
          <w:color w:val="000000" w:themeColor="text1"/>
        </w:rPr>
        <w:t xml:space="preserve">estos </w:t>
      </w:r>
      <w:r w:rsidR="00E200A7" w:rsidRPr="00460C00">
        <w:rPr>
          <w:color w:val="000000" w:themeColor="text1"/>
        </w:rPr>
        <w:t>fármacos</w:t>
      </w:r>
      <w:r w:rsidR="000A704B">
        <w:rPr>
          <w:color w:val="000000" w:themeColor="text1"/>
        </w:rPr>
        <w:t xml:space="preserve">, </w:t>
      </w:r>
      <w:r w:rsidR="00F534E3">
        <w:rPr>
          <w:color w:val="000000" w:themeColor="text1"/>
        </w:rPr>
        <w:t xml:space="preserve">según </w:t>
      </w:r>
      <w:r w:rsidR="00F534E3" w:rsidRPr="00460C00">
        <w:rPr>
          <w:color w:val="000000"/>
        </w:rPr>
        <w:t>Cano</w:t>
      </w:r>
      <w:r w:rsidR="00F534E3" w:rsidRPr="00460C00">
        <w:rPr>
          <w:color w:val="000000"/>
        </w:rPr>
        <w:noBreakHyphen/>
        <w:t>Ochando y</w:t>
      </w:r>
      <w:r w:rsidR="00BC47CD">
        <w:rPr>
          <w:color w:val="000000"/>
        </w:rPr>
        <w:t xml:space="preserve"> </w:t>
      </w:r>
      <w:r w:rsidR="00F534E3" w:rsidRPr="00460C00">
        <w:rPr>
          <w:color w:val="000000"/>
        </w:rPr>
        <w:t>Nistal Villán</w:t>
      </w:r>
      <w:r w:rsidR="00F534E3">
        <w:rPr>
          <w:color w:val="000000"/>
        </w:rPr>
        <w:t xml:space="preserve"> (</w:t>
      </w:r>
      <w:r w:rsidR="00F534E3" w:rsidRPr="00460C00">
        <w:rPr>
          <w:color w:val="000000"/>
        </w:rPr>
        <w:t>2019)</w:t>
      </w:r>
      <w:r w:rsidR="00F534E3">
        <w:rPr>
          <w:color w:val="000000"/>
        </w:rPr>
        <w:t xml:space="preserve">, </w:t>
      </w:r>
      <w:r w:rsidR="00DB1165">
        <w:rPr>
          <w:color w:val="000000"/>
        </w:rPr>
        <w:t xml:space="preserve">la supervivencia a corto plazo de los órganos trasplantados es excepcional, con un porcentaje de rechazo por debajo del 10% durante el primer año. </w:t>
      </w:r>
    </w:p>
    <w:p w14:paraId="569C13B2" w14:textId="77777777" w:rsidR="00B275E4" w:rsidRDefault="00B275E4" w:rsidP="00802C00">
      <w:pPr>
        <w:pStyle w:val="NormalWeb"/>
        <w:spacing w:before="0" w:beforeAutospacing="0" w:after="0" w:afterAutospacing="0" w:line="360" w:lineRule="auto"/>
        <w:ind w:firstLine="708"/>
        <w:jc w:val="both"/>
        <w:rPr>
          <w:color w:val="000000"/>
        </w:rPr>
      </w:pPr>
    </w:p>
    <w:p w14:paraId="11E2ACAB" w14:textId="41A73AD1" w:rsidR="00BE17FE" w:rsidRDefault="00CF7558" w:rsidP="00D602F5">
      <w:pPr>
        <w:pStyle w:val="NormalWeb"/>
        <w:spacing w:before="0" w:beforeAutospacing="0" w:after="0" w:afterAutospacing="0" w:line="360" w:lineRule="auto"/>
        <w:ind w:firstLine="708"/>
        <w:jc w:val="both"/>
        <w:rPr>
          <w:color w:val="000000" w:themeColor="text1"/>
        </w:rPr>
      </w:pPr>
      <w:r>
        <w:rPr>
          <w:color w:val="000000"/>
        </w:rPr>
        <w:lastRenderedPageBreak/>
        <w:t>A</w:t>
      </w:r>
      <w:r w:rsidR="00B275E4">
        <w:rPr>
          <w:color w:val="000000"/>
        </w:rPr>
        <w:t xml:space="preserve">unque esto supone una ventaja, ya que facilita que el cuerpo integre el nuevo órgano como propio, también puede presentar ciertas desventajas a nivel psicológico. </w:t>
      </w:r>
      <w:r w:rsidR="00A62EA6">
        <w:rPr>
          <w:color w:val="000000"/>
        </w:rPr>
        <w:t xml:space="preserve">Tal y como señala </w:t>
      </w:r>
      <w:r w:rsidR="00A62EA6" w:rsidRPr="00940FC3">
        <w:rPr>
          <w:color w:val="000000" w:themeColor="text1"/>
        </w:rPr>
        <w:t>Sanner (2003), el uso prolongado de inmunosupresores</w:t>
      </w:r>
      <w:r w:rsidR="00A62EA6">
        <w:rPr>
          <w:color w:val="000000" w:themeColor="text1"/>
        </w:rPr>
        <w:t xml:space="preserve"> puede contribuir a que muchos pacientes continúen percibiendo el órgano trasplantado como un cuerpo </w:t>
      </w:r>
      <w:r w:rsidR="009426FB">
        <w:rPr>
          <w:color w:val="000000" w:themeColor="text1"/>
        </w:rPr>
        <w:t>extraño,</w:t>
      </w:r>
      <w:r w:rsidR="00A62EA6">
        <w:rPr>
          <w:color w:val="000000" w:themeColor="text1"/>
        </w:rPr>
        <w:t xml:space="preserve"> </w:t>
      </w:r>
      <w:r w:rsidR="009426FB">
        <w:rPr>
          <w:color w:val="000000" w:themeColor="text1"/>
        </w:rPr>
        <w:t xml:space="preserve">incluso después del primer año. Esto puede mantenerlos “atascados” en el estadio de cuerpo extraño, ya mencionada anteriormente, dificultando </w:t>
      </w:r>
      <w:r w:rsidR="003A4DF0">
        <w:rPr>
          <w:color w:val="000000" w:themeColor="text1"/>
        </w:rPr>
        <w:t>así la completa integración del órgano en su propia imagen corporal.</w:t>
      </w:r>
      <w:r w:rsidR="000C308F">
        <w:rPr>
          <w:color w:val="000000" w:themeColor="text1"/>
        </w:rPr>
        <w:t xml:space="preserve"> No obstante, </w:t>
      </w:r>
      <w:r w:rsidR="00BE17FE">
        <w:rPr>
          <w:color w:val="000000" w:themeColor="text1"/>
        </w:rPr>
        <w:t xml:space="preserve">al tratarse de un trasplante que implica una condición crónica, el uso de estos fármacos es imprescindible y acompaña al paciente durante el resto de su vida. </w:t>
      </w:r>
    </w:p>
    <w:p w14:paraId="2B2AA347" w14:textId="77777777" w:rsidR="00926B05" w:rsidRDefault="00926B05" w:rsidP="00D602F5">
      <w:pPr>
        <w:pStyle w:val="NormalWeb"/>
        <w:spacing w:before="0" w:beforeAutospacing="0" w:after="0" w:afterAutospacing="0" w:line="360" w:lineRule="auto"/>
        <w:ind w:firstLine="708"/>
        <w:jc w:val="both"/>
        <w:rPr>
          <w:color w:val="000000" w:themeColor="text1"/>
        </w:rPr>
      </w:pPr>
    </w:p>
    <w:p w14:paraId="1E83F477" w14:textId="73110D33" w:rsidR="008B30F6" w:rsidRPr="008D6717" w:rsidRDefault="00926B05" w:rsidP="003F09F5">
      <w:pPr>
        <w:pStyle w:val="NormalWeb"/>
        <w:spacing w:before="0" w:beforeAutospacing="0" w:after="0" w:afterAutospacing="0" w:line="360" w:lineRule="auto"/>
        <w:ind w:firstLine="708"/>
        <w:jc w:val="both"/>
        <w:rPr>
          <w:color w:val="000000" w:themeColor="text1"/>
        </w:rPr>
      </w:pPr>
      <w:r>
        <w:rPr>
          <w:color w:val="000000" w:themeColor="text1"/>
        </w:rPr>
        <w:t xml:space="preserve">Asimismo, debido a la condición crónica que implica un trasplante, el seguimiento médico continuado es imprescindible. Durante este seguimiento, la </w:t>
      </w:r>
      <w:r w:rsidR="00973117" w:rsidRPr="008D6717">
        <w:rPr>
          <w:color w:val="000000" w:themeColor="text1"/>
        </w:rPr>
        <w:t>rehabilitación integral del paciente</w:t>
      </w:r>
      <w:r w:rsidR="00502385">
        <w:rPr>
          <w:color w:val="000000" w:themeColor="text1"/>
        </w:rPr>
        <w:t xml:space="preserve"> es </w:t>
      </w:r>
      <w:r w:rsidR="003F09F5">
        <w:rPr>
          <w:color w:val="000000" w:themeColor="text1"/>
        </w:rPr>
        <w:t>fundamental</w:t>
      </w:r>
      <w:r w:rsidR="00502385">
        <w:rPr>
          <w:color w:val="000000" w:themeColor="text1"/>
        </w:rPr>
        <w:t xml:space="preserve"> </w:t>
      </w:r>
      <w:r w:rsidR="00333AAB">
        <w:rPr>
          <w:color w:val="000000" w:themeColor="text1"/>
        </w:rPr>
        <w:t xml:space="preserve">y </w:t>
      </w:r>
      <w:r w:rsidR="00502385">
        <w:rPr>
          <w:color w:val="000000" w:themeColor="text1"/>
        </w:rPr>
        <w:t xml:space="preserve">comienza una vez que este ha sido estabilizado en el centro sanitario y los médicos consideran que su evolución es favorable. Cuando el paciente se encuentra en condiciones adecuadas, se procede al traslado a domicilio, donde continua el </w:t>
      </w:r>
      <w:r w:rsidR="003F09F5">
        <w:rPr>
          <w:color w:val="000000" w:themeColor="text1"/>
        </w:rPr>
        <w:t>seguimiento</w:t>
      </w:r>
      <w:r w:rsidR="00502385">
        <w:rPr>
          <w:color w:val="000000" w:themeColor="text1"/>
        </w:rPr>
        <w:t xml:space="preserve"> </w:t>
      </w:r>
      <w:r w:rsidR="003F09F5">
        <w:rPr>
          <w:color w:val="000000" w:themeColor="text1"/>
        </w:rPr>
        <w:t>médico</w:t>
      </w:r>
      <w:r w:rsidR="00502385">
        <w:rPr>
          <w:color w:val="000000" w:themeColor="text1"/>
        </w:rPr>
        <w:t xml:space="preserve"> mediante consultas externas</w:t>
      </w:r>
      <w:r w:rsidR="003F09F5">
        <w:rPr>
          <w:color w:val="000000" w:themeColor="text1"/>
        </w:rPr>
        <w:t xml:space="preserve">. El objetivo es que el paciente recupere progresivamente su participación en la mayoría de las actividades que realizaba antes del trasplante, así como su rutina habitual, siempre respetando las pautas médicas </w:t>
      </w:r>
      <w:r w:rsidR="001B257C" w:rsidRPr="008D6717">
        <w:rPr>
          <w:color w:val="000000"/>
        </w:rPr>
        <w:t>(González, 2003; González et al., 2018, 2020; Dew et al., 2016).</w:t>
      </w:r>
      <w:r w:rsidR="001B257C" w:rsidRPr="008D6717">
        <w:rPr>
          <w:rStyle w:val="apple-converted-space"/>
          <w:rFonts w:ascii="-webkit-standard" w:eastAsiaTheme="majorEastAsia" w:hAnsi="-webkit-standard"/>
          <w:color w:val="000000"/>
          <w:sz w:val="27"/>
          <w:szCs w:val="27"/>
        </w:rPr>
        <w:t xml:space="preserve"> </w:t>
      </w:r>
      <w:r w:rsidR="001B257C" w:rsidRPr="008D6717">
        <w:rPr>
          <w:rStyle w:val="apple-converted-space"/>
          <w:rFonts w:eastAsiaTheme="majorEastAsia"/>
          <w:color w:val="000000"/>
        </w:rPr>
        <w:t xml:space="preserve">De este modo, se busca favorecer tanto la </w:t>
      </w:r>
      <w:r w:rsidR="001B257C" w:rsidRPr="008D6717">
        <w:rPr>
          <w:color w:val="000000"/>
        </w:rPr>
        <w:t xml:space="preserve">recuperación física como el bienestar psicológico, promoviendo la adaptación del paciente a su nueva vida y al funcionamiento de su órgano trasplantado. </w:t>
      </w:r>
    </w:p>
    <w:p w14:paraId="35619304" w14:textId="2E628BE6" w:rsidR="00BB27DA" w:rsidRPr="008D6717" w:rsidRDefault="00BB27DA" w:rsidP="00802C00">
      <w:pPr>
        <w:pStyle w:val="NormalWeb"/>
        <w:spacing w:before="0" w:beforeAutospacing="0" w:after="0" w:afterAutospacing="0" w:line="360" w:lineRule="auto"/>
        <w:jc w:val="both"/>
        <w:rPr>
          <w:color w:val="000000"/>
        </w:rPr>
      </w:pPr>
    </w:p>
    <w:p w14:paraId="236D753F" w14:textId="02CE05A7" w:rsidR="0047416C" w:rsidRDefault="00B311F1" w:rsidP="00802C00">
      <w:pPr>
        <w:pStyle w:val="NormalWeb"/>
        <w:spacing w:before="0" w:beforeAutospacing="0" w:after="0" w:afterAutospacing="0" w:line="360" w:lineRule="auto"/>
        <w:jc w:val="both"/>
        <w:rPr>
          <w:color w:val="000000"/>
        </w:rPr>
      </w:pPr>
      <w:r w:rsidRPr="008D6717">
        <w:rPr>
          <w:color w:val="000000"/>
        </w:rPr>
        <w:tab/>
      </w:r>
      <w:r w:rsidR="00D94DD7" w:rsidRPr="008D6717">
        <w:rPr>
          <w:color w:val="000000"/>
        </w:rPr>
        <w:t>No obstan</w:t>
      </w:r>
      <w:r w:rsidR="009541CE" w:rsidRPr="008D6717">
        <w:rPr>
          <w:color w:val="000000"/>
        </w:rPr>
        <w:t>te, incluso cuando se cumplen las expectativas del paciente</w:t>
      </w:r>
      <w:r w:rsidR="008D6717">
        <w:rPr>
          <w:color w:val="000000"/>
        </w:rPr>
        <w:t xml:space="preserve">, pueden darse situaciones excepcionales </w:t>
      </w:r>
      <w:r w:rsidR="009541CE" w:rsidRPr="008D6717">
        <w:rPr>
          <w:color w:val="000000"/>
        </w:rPr>
        <w:t xml:space="preserve">en las que el trasplante no alcanza el resultado </w:t>
      </w:r>
      <w:r w:rsidR="00333AAB" w:rsidRPr="008D6717">
        <w:rPr>
          <w:color w:val="000000"/>
        </w:rPr>
        <w:t xml:space="preserve">esperado. </w:t>
      </w:r>
      <w:r w:rsidR="00333AAB">
        <w:rPr>
          <w:color w:val="000000"/>
        </w:rPr>
        <w:t xml:space="preserve">Esto se conoce como la </w:t>
      </w:r>
      <w:r w:rsidR="009541CE" w:rsidRPr="008D6717">
        <w:rPr>
          <w:b/>
          <w:bCs/>
          <w:color w:val="000000"/>
          <w:u w:val="single"/>
        </w:rPr>
        <w:t xml:space="preserve">fase final de la vida o fase terminal, </w:t>
      </w:r>
      <w:r w:rsidR="009541CE" w:rsidRPr="008D6717">
        <w:rPr>
          <w:color w:val="000000"/>
        </w:rPr>
        <w:t>l</w:t>
      </w:r>
      <w:r w:rsidR="00542D6B" w:rsidRPr="008D6717">
        <w:rPr>
          <w:color w:val="000000"/>
        </w:rPr>
        <w:t xml:space="preserve">a cual permanece latente a lo largo de todo el proceso, dado que el temor y la posibilidad de fallecimiento acompañan al paciente </w:t>
      </w:r>
      <w:r w:rsidR="00140A7C" w:rsidRPr="008D6717">
        <w:rPr>
          <w:color w:val="000000"/>
        </w:rPr>
        <w:t>a lo largo de todo el procedimiento</w:t>
      </w:r>
      <w:r w:rsidR="00C82150" w:rsidRPr="008D6717">
        <w:rPr>
          <w:color w:val="000000"/>
        </w:rPr>
        <w:t xml:space="preserve">. </w:t>
      </w:r>
      <w:r w:rsidR="00140A7C" w:rsidRPr="008D6717">
        <w:rPr>
          <w:color w:val="000000"/>
        </w:rPr>
        <w:t xml:space="preserve">Esta fase </w:t>
      </w:r>
      <w:r w:rsidR="005D562C" w:rsidRPr="008D6717">
        <w:rPr>
          <w:color w:val="000000"/>
        </w:rPr>
        <w:t xml:space="preserve">ocurre principalmente por </w:t>
      </w:r>
      <w:r w:rsidR="00C82150" w:rsidRPr="008D6717">
        <w:rPr>
          <w:color w:val="000000"/>
        </w:rPr>
        <w:t xml:space="preserve">tres </w:t>
      </w:r>
      <w:r w:rsidR="00052AD8" w:rsidRPr="008D6717">
        <w:rPr>
          <w:color w:val="000000"/>
        </w:rPr>
        <w:t>motivos principales:</w:t>
      </w:r>
      <w:r w:rsidR="00A732A8" w:rsidRPr="008D6717">
        <w:rPr>
          <w:color w:val="000000"/>
        </w:rPr>
        <w:t xml:space="preserve"> cuando el paciente queda fuera del trasplante debido a la </w:t>
      </w:r>
      <w:r w:rsidR="003E41DB" w:rsidRPr="008D6717">
        <w:rPr>
          <w:color w:val="000000"/>
        </w:rPr>
        <w:t>pérdida</w:t>
      </w:r>
      <w:r w:rsidR="00A732A8" w:rsidRPr="008D6717">
        <w:rPr>
          <w:color w:val="000000"/>
        </w:rPr>
        <w:t xml:space="preserve"> del injerto sin posibilidad de un nuevo procedimiento</w:t>
      </w:r>
      <w:r w:rsidR="0047416C">
        <w:rPr>
          <w:color w:val="000000"/>
        </w:rPr>
        <w:t xml:space="preserve">; </w:t>
      </w:r>
      <w:r w:rsidR="00A732A8" w:rsidRPr="008D6717">
        <w:rPr>
          <w:color w:val="000000"/>
        </w:rPr>
        <w:t>cuando la intervención no fue exitosa en primera instancia</w:t>
      </w:r>
      <w:r w:rsidR="0047416C">
        <w:rPr>
          <w:color w:val="000000"/>
        </w:rPr>
        <w:t xml:space="preserve">; </w:t>
      </w:r>
      <w:r w:rsidR="003E41DB" w:rsidRPr="008D6717">
        <w:rPr>
          <w:color w:val="000000"/>
        </w:rPr>
        <w:t>o cuando surgen complicaciones agudas, como infecciones, que comprometen la viabilidad del órgano</w:t>
      </w:r>
      <w:r w:rsidR="0076159A" w:rsidRPr="008D6717">
        <w:rPr>
          <w:color w:val="000000"/>
        </w:rPr>
        <w:t xml:space="preserve"> (Surman et al., 2009; Sher &amp; Zimbra, 2017; Kuntz et al., 2015</w:t>
      </w:r>
      <w:r w:rsidR="0047416C">
        <w:rPr>
          <w:color w:val="000000"/>
        </w:rPr>
        <w:t xml:space="preserve">). En </w:t>
      </w:r>
      <w:r w:rsidR="0047416C">
        <w:rPr>
          <w:color w:val="000000"/>
        </w:rPr>
        <w:lastRenderedPageBreak/>
        <w:t xml:space="preserve">estos casos, es fundamental que los profesionales preparan a los familiares durante todo el proceso sobre la posibilidad de fracaso, sin generar miedo paralizante. De hecho, esta necesidad de preparación se evidencia en los datos del balance de la actividad de la ONT, ya que, aunque en España se realizan miles de trasplantes cada año, continúan existiendo un número de pacientes que fallecen mientras esperan la llegada debido al deterioro progresivo de su estado clínico. En concreto, en 2022 fallecieron 73 pacientes que se encontraban en lista de espera para recibir un órgano. </w:t>
      </w:r>
    </w:p>
    <w:p w14:paraId="0542B0FD" w14:textId="36411FDC" w:rsidR="001375C7" w:rsidRPr="00E73F8A" w:rsidRDefault="001375C7" w:rsidP="00802C00">
      <w:pPr>
        <w:pStyle w:val="NormalWeb"/>
        <w:spacing w:before="0" w:beforeAutospacing="0" w:after="0" w:afterAutospacing="0" w:line="360" w:lineRule="auto"/>
        <w:jc w:val="both"/>
        <w:rPr>
          <w:color w:val="000000"/>
        </w:rPr>
      </w:pPr>
    </w:p>
    <w:p w14:paraId="64FF04EF" w14:textId="1FDE3A93" w:rsidR="00DA345F" w:rsidRDefault="003815F4" w:rsidP="00802C00">
      <w:pPr>
        <w:pStyle w:val="Prrafodelista"/>
        <w:numPr>
          <w:ilvl w:val="0"/>
          <w:numId w:val="2"/>
        </w:numPr>
        <w:spacing w:line="360" w:lineRule="auto"/>
        <w:jc w:val="both"/>
        <w:rPr>
          <w:rFonts w:ascii="Times New Roman" w:hAnsi="Times New Roman" w:cs="Times New Roman"/>
          <w:b/>
          <w:bCs/>
          <w:color w:val="000000"/>
        </w:rPr>
      </w:pPr>
      <w:r>
        <w:rPr>
          <w:rFonts w:ascii="Times New Roman" w:hAnsi="Times New Roman" w:cs="Times New Roman"/>
          <w:b/>
          <w:bCs/>
          <w:color w:val="000000"/>
        </w:rPr>
        <w:t xml:space="preserve">Importancia de la intervención psicológica </w:t>
      </w:r>
      <w:r w:rsidR="0088745A">
        <w:rPr>
          <w:rFonts w:ascii="Times New Roman" w:hAnsi="Times New Roman" w:cs="Times New Roman"/>
          <w:b/>
          <w:bCs/>
          <w:color w:val="000000"/>
        </w:rPr>
        <w:t xml:space="preserve">en el proceso de adaptación al trasplante de órganos. </w:t>
      </w:r>
    </w:p>
    <w:p w14:paraId="4956BDCF" w14:textId="77777777" w:rsidR="0088745A" w:rsidRPr="0088745A" w:rsidRDefault="0088745A" w:rsidP="00802C00">
      <w:pPr>
        <w:spacing w:line="360" w:lineRule="auto"/>
        <w:ind w:left="708"/>
        <w:jc w:val="both"/>
        <w:rPr>
          <w:b/>
          <w:bCs/>
          <w:color w:val="000000"/>
        </w:rPr>
      </w:pPr>
    </w:p>
    <w:p w14:paraId="588C6099" w14:textId="57B487C8" w:rsidR="001531A6" w:rsidRDefault="00A308F7" w:rsidP="00802C00">
      <w:pPr>
        <w:spacing w:line="360" w:lineRule="auto"/>
        <w:ind w:firstLine="708"/>
        <w:jc w:val="both"/>
        <w:rPr>
          <w:color w:val="000000"/>
        </w:rPr>
      </w:pPr>
      <w:r>
        <w:rPr>
          <w:color w:val="000000"/>
        </w:rPr>
        <w:t xml:space="preserve">Según </w:t>
      </w:r>
      <w:r w:rsidRPr="002F6111">
        <w:rPr>
          <w:color w:val="000000"/>
        </w:rPr>
        <w:t>De Pasquale et al.</w:t>
      </w:r>
      <w:r>
        <w:rPr>
          <w:color w:val="000000"/>
        </w:rPr>
        <w:t xml:space="preserve"> (</w:t>
      </w:r>
      <w:r w:rsidRPr="002F6111">
        <w:rPr>
          <w:color w:val="000000"/>
        </w:rPr>
        <w:t>2020</w:t>
      </w:r>
      <w:r>
        <w:rPr>
          <w:color w:val="000000"/>
        </w:rPr>
        <w:t xml:space="preserve">), la experiencia de trasplante no debe reducirse a un acto quirúrgico, sino </w:t>
      </w:r>
      <w:r w:rsidR="000105D2">
        <w:rPr>
          <w:color w:val="000000"/>
        </w:rPr>
        <w:t xml:space="preserve">que debe </w:t>
      </w:r>
      <w:r>
        <w:rPr>
          <w:color w:val="000000"/>
        </w:rPr>
        <w:t>comprenderse como un proceso complejo y continuad</w:t>
      </w:r>
      <w:r w:rsidR="006614AA">
        <w:rPr>
          <w:color w:val="000000"/>
        </w:rPr>
        <w:t>o que requiere un abordaje integral del paciente</w:t>
      </w:r>
      <w:r w:rsidR="001531A6">
        <w:rPr>
          <w:color w:val="000000"/>
        </w:rPr>
        <w:t xml:space="preserve">, en </w:t>
      </w:r>
      <w:r w:rsidR="00B41938">
        <w:rPr>
          <w:color w:val="000000"/>
        </w:rPr>
        <w:t xml:space="preserve">el </w:t>
      </w:r>
      <w:r w:rsidR="000105D2">
        <w:rPr>
          <w:color w:val="000000"/>
        </w:rPr>
        <w:t xml:space="preserve">que la </w:t>
      </w:r>
      <w:r w:rsidR="00AD5326">
        <w:rPr>
          <w:color w:val="000000"/>
        </w:rPr>
        <w:t xml:space="preserve">psicología y sus recursos de intervención </w:t>
      </w:r>
      <w:r w:rsidR="000105D2">
        <w:rPr>
          <w:color w:val="000000"/>
        </w:rPr>
        <w:t>desempeñan un papel fundamental.</w:t>
      </w:r>
      <w:r w:rsidR="00E2695F">
        <w:rPr>
          <w:color w:val="000000"/>
        </w:rPr>
        <w:t xml:space="preserve"> Sin embargo</w:t>
      </w:r>
      <w:r w:rsidR="001531A6">
        <w:rPr>
          <w:color w:val="000000"/>
        </w:rPr>
        <w:t xml:space="preserve">, como señalan </w:t>
      </w:r>
      <w:r w:rsidR="001531A6" w:rsidRPr="007E51BC">
        <w:rPr>
          <w:color w:val="000000"/>
        </w:rPr>
        <w:t>Blumenthal et al.</w:t>
      </w:r>
      <w:r w:rsidR="001531A6">
        <w:rPr>
          <w:color w:val="000000"/>
        </w:rPr>
        <w:t xml:space="preserve"> (2006) y </w:t>
      </w:r>
      <w:r w:rsidR="001531A6" w:rsidRPr="007E51BC">
        <w:rPr>
          <w:color w:val="000000"/>
        </w:rPr>
        <w:t>Taylor et al.</w:t>
      </w:r>
      <w:r w:rsidR="001531A6">
        <w:rPr>
          <w:color w:val="000000"/>
        </w:rPr>
        <w:t xml:space="preserve"> (</w:t>
      </w:r>
      <w:r w:rsidR="001531A6" w:rsidRPr="007E51BC">
        <w:rPr>
          <w:color w:val="000000"/>
        </w:rPr>
        <w:t>2008</w:t>
      </w:r>
      <w:r w:rsidR="001531A6">
        <w:rPr>
          <w:color w:val="000000"/>
        </w:rPr>
        <w:t xml:space="preserve">, citado </w:t>
      </w:r>
      <w:r w:rsidR="001531A6" w:rsidRPr="00670DD9">
        <w:rPr>
          <w:color w:val="000000"/>
        </w:rPr>
        <w:t>en Magán-Uceda et al., 2015</w:t>
      </w:r>
      <w:r w:rsidR="001531A6">
        <w:rPr>
          <w:color w:val="000000"/>
        </w:rPr>
        <w:t>), su desarrollo present</w:t>
      </w:r>
      <w:r w:rsidR="00304C81">
        <w:rPr>
          <w:color w:val="000000"/>
        </w:rPr>
        <w:t xml:space="preserve">ó </w:t>
      </w:r>
      <w:r w:rsidR="001531A6">
        <w:rPr>
          <w:color w:val="000000"/>
        </w:rPr>
        <w:t>ciertas limitaciones</w:t>
      </w:r>
      <w:r w:rsidR="00304C81">
        <w:rPr>
          <w:color w:val="000000"/>
        </w:rPr>
        <w:t xml:space="preserve"> en sus inicios</w:t>
      </w:r>
      <w:r w:rsidR="009A0D7B">
        <w:rPr>
          <w:color w:val="000000"/>
        </w:rPr>
        <w:t xml:space="preserve">. </w:t>
      </w:r>
    </w:p>
    <w:p w14:paraId="385F2D56" w14:textId="77777777" w:rsidR="00980A7F" w:rsidRDefault="00980A7F" w:rsidP="00802C00">
      <w:pPr>
        <w:spacing w:line="360" w:lineRule="auto"/>
        <w:ind w:firstLine="708"/>
        <w:jc w:val="both"/>
        <w:rPr>
          <w:color w:val="000000"/>
        </w:rPr>
      </w:pPr>
    </w:p>
    <w:p w14:paraId="5D6D4186" w14:textId="36A44C2F" w:rsidR="000C5FC8" w:rsidRDefault="00787C8A" w:rsidP="000C5FC8">
      <w:pPr>
        <w:spacing w:line="360" w:lineRule="auto"/>
        <w:ind w:firstLine="708"/>
        <w:jc w:val="both"/>
        <w:rPr>
          <w:color w:val="000000"/>
        </w:rPr>
      </w:pPr>
      <w:r>
        <w:rPr>
          <w:color w:val="000000"/>
        </w:rPr>
        <w:t>Históricamente</w:t>
      </w:r>
      <w:r w:rsidR="00980A7F">
        <w:rPr>
          <w:color w:val="000000"/>
        </w:rPr>
        <w:t>,</w:t>
      </w:r>
      <w:r>
        <w:rPr>
          <w:color w:val="000000"/>
        </w:rPr>
        <w:t xml:space="preserve"> el </w:t>
      </w:r>
      <w:r w:rsidR="002C45EC">
        <w:rPr>
          <w:color w:val="000000"/>
        </w:rPr>
        <w:t>abordaje psicológico en el trasplante de órganos constituy</w:t>
      </w:r>
      <w:r w:rsidR="009A0D7B">
        <w:rPr>
          <w:color w:val="000000"/>
        </w:rPr>
        <w:t>ó</w:t>
      </w:r>
      <w:r w:rsidR="002C45EC">
        <w:rPr>
          <w:color w:val="000000"/>
        </w:rPr>
        <w:t xml:space="preserve"> un </w:t>
      </w:r>
      <w:r w:rsidR="000D229F">
        <w:rPr>
          <w:color w:val="000000"/>
        </w:rPr>
        <w:t>campo pionero dentro de la psicología clínica y de la salud.</w:t>
      </w:r>
      <w:r w:rsidR="00757223">
        <w:rPr>
          <w:color w:val="000000"/>
        </w:rPr>
        <w:t xml:space="preserve"> Inicialmente</w:t>
      </w:r>
      <w:r w:rsidR="00CA30C3">
        <w:rPr>
          <w:color w:val="000000"/>
        </w:rPr>
        <w:t xml:space="preserve">, </w:t>
      </w:r>
      <w:r w:rsidR="001E63B6">
        <w:rPr>
          <w:color w:val="000000"/>
        </w:rPr>
        <w:t xml:space="preserve">la atención se centraba </w:t>
      </w:r>
      <w:r>
        <w:rPr>
          <w:color w:val="000000"/>
        </w:rPr>
        <w:t xml:space="preserve">exclusivamente en los aspectos </w:t>
      </w:r>
      <w:r w:rsidR="00644FCD">
        <w:rPr>
          <w:color w:val="000000"/>
        </w:rPr>
        <w:t>médicos del paciente</w:t>
      </w:r>
      <w:r w:rsidR="00757223">
        <w:rPr>
          <w:color w:val="000000"/>
        </w:rPr>
        <w:t xml:space="preserve">, tales como la </w:t>
      </w:r>
      <w:r w:rsidR="0070409A">
        <w:rPr>
          <w:color w:val="000000"/>
        </w:rPr>
        <w:t>correcta realización del procedimiento quirúrgic</w:t>
      </w:r>
      <w:r w:rsidR="00484FF0">
        <w:rPr>
          <w:color w:val="000000"/>
        </w:rPr>
        <w:t xml:space="preserve">o, </w:t>
      </w:r>
      <w:r w:rsidR="00766768">
        <w:rPr>
          <w:color w:val="000000"/>
        </w:rPr>
        <w:t xml:space="preserve">la </w:t>
      </w:r>
      <w:r w:rsidR="00484FF0">
        <w:rPr>
          <w:color w:val="000000"/>
        </w:rPr>
        <w:t>verifica</w:t>
      </w:r>
      <w:r w:rsidR="00766768">
        <w:rPr>
          <w:color w:val="000000"/>
        </w:rPr>
        <w:t>ción de</w:t>
      </w:r>
      <w:r w:rsidR="00484FF0">
        <w:rPr>
          <w:color w:val="000000"/>
        </w:rPr>
        <w:t xml:space="preserve"> la compatibilidad del órgano mediante pruebas sanguíneas y de antígenos HLA,</w:t>
      </w:r>
      <w:r w:rsidR="00650FD8">
        <w:rPr>
          <w:color w:val="000000"/>
        </w:rPr>
        <w:t xml:space="preserve"> </w:t>
      </w:r>
      <w:r w:rsidR="00766768">
        <w:rPr>
          <w:color w:val="000000"/>
        </w:rPr>
        <w:t xml:space="preserve">el control de </w:t>
      </w:r>
      <w:r w:rsidR="00484FF0">
        <w:rPr>
          <w:color w:val="000000"/>
        </w:rPr>
        <w:t>las condiciones sanitarias</w:t>
      </w:r>
      <w:r w:rsidR="00766768">
        <w:rPr>
          <w:color w:val="000000"/>
        </w:rPr>
        <w:t xml:space="preserve"> y la supervisión </w:t>
      </w:r>
      <w:r w:rsidR="00E52647">
        <w:rPr>
          <w:color w:val="000000"/>
        </w:rPr>
        <w:t xml:space="preserve">integral </w:t>
      </w:r>
      <w:r w:rsidR="000B2A8E">
        <w:rPr>
          <w:color w:val="000000"/>
        </w:rPr>
        <w:t>d</w:t>
      </w:r>
      <w:r w:rsidR="00E52647">
        <w:rPr>
          <w:color w:val="000000"/>
        </w:rPr>
        <w:t xml:space="preserve">el cuidado postoperatorio físico. </w:t>
      </w:r>
      <w:r w:rsidR="000C5FC8">
        <w:rPr>
          <w:color w:val="000000"/>
        </w:rPr>
        <w:t>Este enfoque</w:t>
      </w:r>
      <w:r w:rsidR="001E63B6">
        <w:rPr>
          <w:color w:val="000000"/>
        </w:rPr>
        <w:t xml:space="preserve"> </w:t>
      </w:r>
      <w:r w:rsidR="000C5FC8">
        <w:rPr>
          <w:color w:val="000000"/>
        </w:rPr>
        <w:t xml:space="preserve">predominantemente </w:t>
      </w:r>
      <w:r w:rsidR="00D56812">
        <w:rPr>
          <w:color w:val="000000"/>
        </w:rPr>
        <w:t>hacia lo m</w:t>
      </w:r>
      <w:r w:rsidR="00F87D3F">
        <w:rPr>
          <w:color w:val="000000"/>
        </w:rPr>
        <w:t>é</w:t>
      </w:r>
      <w:r w:rsidR="00D56812">
        <w:rPr>
          <w:color w:val="000000"/>
        </w:rPr>
        <w:t xml:space="preserve">dico se debía a que, en los inicios, la prioridad era garantizar la </w:t>
      </w:r>
      <w:r w:rsidR="00A76E8E">
        <w:rPr>
          <w:color w:val="000000"/>
        </w:rPr>
        <w:t>supervivencia</w:t>
      </w:r>
      <w:r w:rsidR="00D56812">
        <w:rPr>
          <w:color w:val="000000"/>
        </w:rPr>
        <w:t xml:space="preserve"> de</w:t>
      </w:r>
      <w:r w:rsidR="000C5FC8">
        <w:rPr>
          <w:color w:val="000000"/>
        </w:rPr>
        <w:t>l</w:t>
      </w:r>
      <w:r w:rsidR="00D56812">
        <w:rPr>
          <w:color w:val="000000"/>
        </w:rPr>
        <w:t xml:space="preserve"> </w:t>
      </w:r>
    </w:p>
    <w:p w14:paraId="168046C1" w14:textId="00B3614F" w:rsidR="000B78F3" w:rsidRDefault="00D56812" w:rsidP="000C5FC8">
      <w:pPr>
        <w:spacing w:line="360" w:lineRule="auto"/>
        <w:jc w:val="both"/>
        <w:rPr>
          <w:color w:val="000000"/>
        </w:rPr>
      </w:pPr>
      <w:r>
        <w:rPr>
          <w:color w:val="000000"/>
        </w:rPr>
        <w:t xml:space="preserve">paciente </w:t>
      </w:r>
      <w:r w:rsidR="00B34DB6">
        <w:rPr>
          <w:color w:val="000000"/>
        </w:rPr>
        <w:t xml:space="preserve">en situaciones </w:t>
      </w:r>
      <w:r w:rsidR="00953187">
        <w:rPr>
          <w:color w:val="000000"/>
        </w:rPr>
        <w:t xml:space="preserve">críticas, con </w:t>
      </w:r>
      <w:r>
        <w:rPr>
          <w:color w:val="000000"/>
        </w:rPr>
        <w:t xml:space="preserve">enfermedades irreversibles que no podían tratarse mediante otros </w:t>
      </w:r>
      <w:r w:rsidR="00BA1A0F">
        <w:rPr>
          <w:color w:val="000000"/>
        </w:rPr>
        <w:t xml:space="preserve">procedimientos convencionales. </w:t>
      </w:r>
      <w:r w:rsidR="009C76BB">
        <w:rPr>
          <w:color w:val="000000"/>
        </w:rPr>
        <w:t>Esto re</w:t>
      </w:r>
      <w:r w:rsidR="00B34E58">
        <w:rPr>
          <w:color w:val="000000"/>
        </w:rPr>
        <w:t>fleja que</w:t>
      </w:r>
      <w:r w:rsidR="004F40E2">
        <w:rPr>
          <w:color w:val="000000"/>
        </w:rPr>
        <w:t xml:space="preserve">, </w:t>
      </w:r>
      <w:r w:rsidR="005A4635">
        <w:rPr>
          <w:color w:val="000000"/>
        </w:rPr>
        <w:t xml:space="preserve">históricamente, </w:t>
      </w:r>
      <w:r w:rsidR="00833EE8">
        <w:rPr>
          <w:color w:val="000000"/>
        </w:rPr>
        <w:t xml:space="preserve">la medicina se priorizaba por encima de otros aspectos y que, a pesar de los avances logrados, la dimensión psicológica </w:t>
      </w:r>
      <w:r w:rsidR="00AC09E9">
        <w:rPr>
          <w:color w:val="000000"/>
        </w:rPr>
        <w:t>qued</w:t>
      </w:r>
      <w:r w:rsidR="00610BFC">
        <w:rPr>
          <w:color w:val="000000"/>
        </w:rPr>
        <w:t>ó</w:t>
      </w:r>
      <w:r w:rsidR="00AC09E9">
        <w:rPr>
          <w:color w:val="000000"/>
        </w:rPr>
        <w:t xml:space="preserve"> prácticamente olvidada durante muchos </w:t>
      </w:r>
      <w:r w:rsidR="00CE75AD">
        <w:rPr>
          <w:color w:val="000000"/>
        </w:rPr>
        <w:t>años (</w:t>
      </w:r>
      <w:r w:rsidR="001F7F0E" w:rsidRPr="003A2E98">
        <w:rPr>
          <w:color w:val="000000"/>
        </w:rPr>
        <w:t>Pérez-San Gregorio et al.,</w:t>
      </w:r>
      <w:r w:rsidR="007230EB">
        <w:rPr>
          <w:color w:val="000000"/>
        </w:rPr>
        <w:t xml:space="preserve"> 200</w:t>
      </w:r>
      <w:r w:rsidR="00BB3327">
        <w:rPr>
          <w:color w:val="000000"/>
        </w:rPr>
        <w:t>2</w:t>
      </w:r>
      <w:r w:rsidR="001F7F0E" w:rsidRPr="003A2E98">
        <w:rPr>
          <w:color w:val="000000"/>
        </w:rPr>
        <w:t>).</w:t>
      </w:r>
      <w:r w:rsidR="00A47D40">
        <w:rPr>
          <w:color w:val="000000"/>
        </w:rPr>
        <w:t xml:space="preserve"> </w:t>
      </w:r>
    </w:p>
    <w:p w14:paraId="409CFBE1" w14:textId="77777777" w:rsidR="000B78F3" w:rsidRDefault="000B78F3" w:rsidP="00802C00">
      <w:pPr>
        <w:spacing w:line="360" w:lineRule="auto"/>
        <w:ind w:firstLine="708"/>
        <w:jc w:val="both"/>
        <w:rPr>
          <w:color w:val="000000"/>
        </w:rPr>
      </w:pPr>
    </w:p>
    <w:p w14:paraId="03B84E77" w14:textId="34BB7FAE" w:rsidR="00CE75AD" w:rsidRDefault="001F7F0E" w:rsidP="00802C00">
      <w:pPr>
        <w:spacing w:line="360" w:lineRule="auto"/>
        <w:ind w:firstLine="708"/>
        <w:jc w:val="both"/>
        <w:rPr>
          <w:color w:val="000000"/>
        </w:rPr>
      </w:pPr>
      <w:r>
        <w:rPr>
          <w:color w:val="000000"/>
        </w:rPr>
        <w:lastRenderedPageBreak/>
        <w:t xml:space="preserve">Con el tiempo, </w:t>
      </w:r>
      <w:r w:rsidR="002B432D">
        <w:rPr>
          <w:color w:val="000000"/>
        </w:rPr>
        <w:t xml:space="preserve">este enfoque centrado en lo médico fue evolucionando, </w:t>
      </w:r>
      <w:r w:rsidR="00610BFC">
        <w:rPr>
          <w:color w:val="000000"/>
        </w:rPr>
        <w:t xml:space="preserve">reconociendo </w:t>
      </w:r>
      <w:r w:rsidR="006C07F8">
        <w:rPr>
          <w:color w:val="000000"/>
        </w:rPr>
        <w:t>que,</w:t>
      </w:r>
      <w:r w:rsidR="00610BFC">
        <w:rPr>
          <w:color w:val="000000"/>
        </w:rPr>
        <w:t xml:space="preserve"> para </w:t>
      </w:r>
      <w:r w:rsidR="00A82373">
        <w:rPr>
          <w:color w:val="000000"/>
        </w:rPr>
        <w:t xml:space="preserve">lograr un éxito en el </w:t>
      </w:r>
      <w:r w:rsidR="00E9466D">
        <w:rPr>
          <w:color w:val="000000"/>
        </w:rPr>
        <w:t>trasplant</w:t>
      </w:r>
      <w:r w:rsidR="007B5D2A">
        <w:rPr>
          <w:color w:val="000000"/>
        </w:rPr>
        <w:t>e</w:t>
      </w:r>
      <w:r w:rsidR="000552B2">
        <w:rPr>
          <w:color w:val="000000"/>
        </w:rPr>
        <w:t xml:space="preserve">, </w:t>
      </w:r>
      <w:r w:rsidR="007B5D2A">
        <w:rPr>
          <w:color w:val="000000"/>
        </w:rPr>
        <w:t xml:space="preserve">era fundamental atender </w:t>
      </w:r>
      <w:r w:rsidR="008B22F5">
        <w:rPr>
          <w:color w:val="000000"/>
        </w:rPr>
        <w:t>también</w:t>
      </w:r>
      <w:r w:rsidR="007B5D2A">
        <w:rPr>
          <w:color w:val="000000"/>
        </w:rPr>
        <w:t xml:space="preserve"> </w:t>
      </w:r>
      <w:r w:rsidR="00610BFC">
        <w:rPr>
          <w:color w:val="000000"/>
        </w:rPr>
        <w:t>l</w:t>
      </w:r>
      <w:r w:rsidR="007B5D2A">
        <w:rPr>
          <w:color w:val="000000"/>
        </w:rPr>
        <w:t xml:space="preserve">as necesidades emocionales y psicológicas de </w:t>
      </w:r>
      <w:r w:rsidR="000552B2">
        <w:rPr>
          <w:color w:val="000000"/>
        </w:rPr>
        <w:t xml:space="preserve">los pacientes. </w:t>
      </w:r>
      <w:r w:rsidR="00565DF9">
        <w:rPr>
          <w:color w:val="000000"/>
        </w:rPr>
        <w:t>Es por ello por lo que</w:t>
      </w:r>
      <w:r w:rsidR="006C07F8">
        <w:rPr>
          <w:color w:val="000000"/>
        </w:rPr>
        <w:t xml:space="preserve">, </w:t>
      </w:r>
      <w:r w:rsidR="00565DF9">
        <w:rPr>
          <w:color w:val="000000"/>
        </w:rPr>
        <w:t xml:space="preserve">en la actualidad, </w:t>
      </w:r>
      <w:r w:rsidR="001B5AB3">
        <w:rPr>
          <w:color w:val="000000"/>
        </w:rPr>
        <w:t xml:space="preserve">como </w:t>
      </w:r>
      <w:r w:rsidR="009B0C71">
        <w:rPr>
          <w:color w:val="000000"/>
        </w:rPr>
        <w:t>señala</w:t>
      </w:r>
      <w:r w:rsidR="0047416C">
        <w:rPr>
          <w:color w:val="000000"/>
        </w:rPr>
        <w:t>n</w:t>
      </w:r>
      <w:r w:rsidR="009B0C71">
        <w:rPr>
          <w:color w:val="000000"/>
        </w:rPr>
        <w:t xml:space="preserve"> </w:t>
      </w:r>
      <w:r w:rsidR="009B0C71" w:rsidRPr="00735771">
        <w:rPr>
          <w:color w:val="000000"/>
        </w:rPr>
        <w:t>Mena-Nájera et al.</w:t>
      </w:r>
      <w:r w:rsidR="009B0C71">
        <w:rPr>
          <w:color w:val="000000"/>
        </w:rPr>
        <w:t xml:space="preserve"> (</w:t>
      </w:r>
      <w:r w:rsidR="009B0C71" w:rsidRPr="00735771">
        <w:rPr>
          <w:color w:val="000000"/>
        </w:rPr>
        <w:t>2014</w:t>
      </w:r>
      <w:r w:rsidR="009B0C71">
        <w:rPr>
          <w:color w:val="000000"/>
        </w:rPr>
        <w:t>)</w:t>
      </w:r>
      <w:r w:rsidR="00CE75AD">
        <w:rPr>
          <w:color w:val="000000"/>
        </w:rPr>
        <w:t xml:space="preserve">, </w:t>
      </w:r>
      <w:r w:rsidR="001B5AB3">
        <w:rPr>
          <w:color w:val="000000"/>
        </w:rPr>
        <w:t xml:space="preserve">este proceso </w:t>
      </w:r>
      <w:r w:rsidR="006135B6">
        <w:rPr>
          <w:color w:val="000000"/>
        </w:rPr>
        <w:t xml:space="preserve">no se centra únicamente en la salud física, sino que también muestra un creciente interés por el bienestar psicológico. Por ello, </w:t>
      </w:r>
      <w:r w:rsidR="00C35226">
        <w:rPr>
          <w:color w:val="000000"/>
        </w:rPr>
        <w:t xml:space="preserve">la intervención psicología </w:t>
      </w:r>
      <w:r w:rsidR="006135B6">
        <w:rPr>
          <w:color w:val="000000"/>
        </w:rPr>
        <w:t xml:space="preserve">se ha convertido en un </w:t>
      </w:r>
      <w:r w:rsidR="00C35226">
        <w:rPr>
          <w:color w:val="000000"/>
        </w:rPr>
        <w:t xml:space="preserve">componente esencial dentro </w:t>
      </w:r>
      <w:r w:rsidR="00CE75AD">
        <w:rPr>
          <w:color w:val="000000"/>
        </w:rPr>
        <w:t>del proceso de trasplante de órgano, considerando que, además de los factores biomédicos, los factores psicológicos y sociales juegan un papel decisivo en el proceso de adaptación del paciente</w:t>
      </w:r>
      <w:r w:rsidR="0032534F">
        <w:rPr>
          <w:color w:val="000000"/>
        </w:rPr>
        <w:t xml:space="preserve">, lo que evidencia que la perspectiva </w:t>
      </w:r>
      <w:r w:rsidR="00CE75AD">
        <w:rPr>
          <w:color w:val="000000"/>
        </w:rPr>
        <w:t>más adecuada para comprender el trasplante de órganos es la biopsicosocial (Pérez et al., 200</w:t>
      </w:r>
      <w:r w:rsidR="00BB3327">
        <w:rPr>
          <w:color w:val="000000"/>
        </w:rPr>
        <w:t>7</w:t>
      </w:r>
      <w:r w:rsidR="00CE75AD">
        <w:rPr>
          <w:color w:val="000000"/>
        </w:rPr>
        <w:t xml:space="preserve">). </w:t>
      </w:r>
    </w:p>
    <w:p w14:paraId="4F80D021" w14:textId="77777777" w:rsidR="00CE75AD" w:rsidRDefault="00CE75AD" w:rsidP="00802C00">
      <w:pPr>
        <w:spacing w:line="360" w:lineRule="auto"/>
        <w:ind w:firstLine="708"/>
        <w:jc w:val="both"/>
        <w:rPr>
          <w:color w:val="000000"/>
        </w:rPr>
      </w:pPr>
    </w:p>
    <w:p w14:paraId="769B61D5" w14:textId="14B05D8A" w:rsidR="006F3090" w:rsidRDefault="0005463B" w:rsidP="00E05FF2">
      <w:pPr>
        <w:spacing w:line="360" w:lineRule="auto"/>
        <w:ind w:firstLine="708"/>
        <w:jc w:val="both"/>
        <w:rPr>
          <w:color w:val="000000"/>
        </w:rPr>
      </w:pPr>
      <w:r>
        <w:rPr>
          <w:color w:val="000000"/>
        </w:rPr>
        <w:t xml:space="preserve">En los últimos años, la integración de los psicólogos en los equipos médicos se ha convertido en una realidad. </w:t>
      </w:r>
      <w:r w:rsidR="000834DD">
        <w:rPr>
          <w:color w:val="000000"/>
        </w:rPr>
        <w:t xml:space="preserve">Según la revista “Monitor on Psychology” </w:t>
      </w:r>
      <w:r w:rsidR="000834DD" w:rsidRPr="009059D6">
        <w:rPr>
          <w:color w:val="000000"/>
        </w:rPr>
        <w:t xml:space="preserve">de la </w:t>
      </w:r>
      <w:r w:rsidR="009059D6" w:rsidRPr="009059D6">
        <w:rPr>
          <w:color w:val="000000"/>
        </w:rPr>
        <w:t>American Psychological Association (APA),</w:t>
      </w:r>
      <w:r w:rsidR="009059D6">
        <w:rPr>
          <w:color w:val="000000"/>
        </w:rPr>
        <w:t xml:space="preserve"> un claro ejemplo de esta integración se </w:t>
      </w:r>
      <w:r w:rsidR="000E34FE">
        <w:rPr>
          <w:color w:val="000000"/>
        </w:rPr>
        <w:t xml:space="preserve">observa </w:t>
      </w:r>
      <w:r w:rsidR="009059D6">
        <w:rPr>
          <w:color w:val="000000"/>
        </w:rPr>
        <w:t>en los trasplantes de órganos, un área que tradicionalmente había sido d</w:t>
      </w:r>
      <w:r w:rsidR="00E05FF2">
        <w:rPr>
          <w:color w:val="000000"/>
        </w:rPr>
        <w:t>ominada</w:t>
      </w:r>
      <w:r w:rsidR="009059D6">
        <w:rPr>
          <w:color w:val="000000"/>
        </w:rPr>
        <w:t xml:space="preserve"> por profesionales </w:t>
      </w:r>
      <w:r w:rsidR="009059D6" w:rsidRPr="009059D6">
        <w:rPr>
          <w:color w:val="000000"/>
        </w:rPr>
        <w:t>médicos</w:t>
      </w:r>
      <w:r w:rsidR="00D93FA9">
        <w:rPr>
          <w:color w:val="000000"/>
        </w:rPr>
        <w:t xml:space="preserve">. </w:t>
      </w:r>
      <w:r w:rsidR="00E05FF2">
        <w:rPr>
          <w:color w:val="000000"/>
        </w:rPr>
        <w:t xml:space="preserve">Esta incorporación busca </w:t>
      </w:r>
      <w:r w:rsidR="009059D6">
        <w:rPr>
          <w:color w:val="000000"/>
        </w:rPr>
        <w:t xml:space="preserve">que </w:t>
      </w:r>
      <w:r w:rsidR="005215F8">
        <w:rPr>
          <w:color w:val="000000"/>
        </w:rPr>
        <w:t xml:space="preserve">la salud mental sea ubicua dentro del sistema de salud, de modo que al menos un profesional de salud mental </w:t>
      </w:r>
      <w:r w:rsidR="00E05FF2">
        <w:rPr>
          <w:color w:val="000000"/>
        </w:rPr>
        <w:t xml:space="preserve">esté presente en cada </w:t>
      </w:r>
      <w:r w:rsidR="005215F8">
        <w:rPr>
          <w:color w:val="000000"/>
        </w:rPr>
        <w:t xml:space="preserve">departamento hospitalario </w:t>
      </w:r>
      <w:r w:rsidR="005215F8" w:rsidRPr="009059D6">
        <w:rPr>
          <w:color w:val="000000"/>
        </w:rPr>
        <w:t xml:space="preserve">(Skillings y Lewandowski, 2015). </w:t>
      </w:r>
      <w:r w:rsidR="00572F92">
        <w:rPr>
          <w:color w:val="000000"/>
        </w:rPr>
        <w:t>Por esta razón</w:t>
      </w:r>
      <w:r w:rsidR="005A398E">
        <w:rPr>
          <w:color w:val="000000"/>
        </w:rPr>
        <w:t xml:space="preserve">, </w:t>
      </w:r>
      <w:r w:rsidR="00572F92">
        <w:rPr>
          <w:color w:val="000000"/>
        </w:rPr>
        <w:t xml:space="preserve">es fundamental </w:t>
      </w:r>
      <w:r w:rsidR="00E05FF2">
        <w:rPr>
          <w:color w:val="000000"/>
        </w:rPr>
        <w:t xml:space="preserve">que los pacientes tengan acceso a </w:t>
      </w:r>
      <w:r w:rsidR="005215F8">
        <w:rPr>
          <w:color w:val="000000"/>
        </w:rPr>
        <w:t xml:space="preserve">apoyo psicólogo desde el inicio del proceso, </w:t>
      </w:r>
      <w:r w:rsidR="00D93FA9">
        <w:rPr>
          <w:color w:val="000000"/>
        </w:rPr>
        <w:t xml:space="preserve">es decir, </w:t>
      </w:r>
      <w:r w:rsidR="005215F8">
        <w:rPr>
          <w:color w:val="000000"/>
        </w:rPr>
        <w:t>desde el mismo momento en que se inscribe en la lista de espera</w:t>
      </w:r>
      <w:r w:rsidR="00CE7E19">
        <w:rPr>
          <w:color w:val="000000"/>
        </w:rPr>
        <w:t xml:space="preserve">, y que se le acompañe durante todo el </w:t>
      </w:r>
      <w:r w:rsidR="0047416C">
        <w:rPr>
          <w:color w:val="000000"/>
        </w:rPr>
        <w:t xml:space="preserve">procedimiento, </w:t>
      </w:r>
      <w:r w:rsidR="00CE7E19">
        <w:rPr>
          <w:color w:val="000000"/>
        </w:rPr>
        <w:t xml:space="preserve">desde la recepción del órgano </w:t>
      </w:r>
      <w:r w:rsidR="00FB5DF1">
        <w:rPr>
          <w:color w:val="000000"/>
        </w:rPr>
        <w:t>hasta la posterior alta terapéutica</w:t>
      </w:r>
      <w:r w:rsidR="00C75E9F">
        <w:rPr>
          <w:color w:val="000000"/>
        </w:rPr>
        <w:t xml:space="preserve"> </w:t>
      </w:r>
      <w:r w:rsidR="00C75E9F" w:rsidRPr="007E51BC">
        <w:rPr>
          <w:color w:val="000000"/>
        </w:rPr>
        <w:t>(Blumenthal et al., 2006; Taylor et al., 2008</w:t>
      </w:r>
      <w:r w:rsidR="00C75E9F">
        <w:rPr>
          <w:color w:val="000000"/>
        </w:rPr>
        <w:t xml:space="preserve"> citado </w:t>
      </w:r>
      <w:r w:rsidR="00C75E9F" w:rsidRPr="00670DD9">
        <w:rPr>
          <w:color w:val="000000"/>
        </w:rPr>
        <w:t>en Magán-Uceda et al., 2015)</w:t>
      </w:r>
      <w:r w:rsidR="00C75E9F">
        <w:rPr>
          <w:color w:val="000000"/>
        </w:rPr>
        <w:t xml:space="preserve">. </w:t>
      </w:r>
    </w:p>
    <w:p w14:paraId="57EA90CB" w14:textId="1FBA2B12" w:rsidR="006F3090" w:rsidRDefault="006F3090" w:rsidP="00E05FF2">
      <w:pPr>
        <w:spacing w:line="360" w:lineRule="auto"/>
        <w:ind w:firstLine="708"/>
        <w:jc w:val="both"/>
        <w:rPr>
          <w:color w:val="000000"/>
        </w:rPr>
      </w:pPr>
    </w:p>
    <w:p w14:paraId="12DD1494" w14:textId="27DF22E1" w:rsidR="001D1D31" w:rsidRDefault="006F3090" w:rsidP="006F3090">
      <w:pPr>
        <w:spacing w:line="360" w:lineRule="auto"/>
        <w:ind w:firstLine="708"/>
        <w:jc w:val="both"/>
        <w:rPr>
          <w:color w:val="000000"/>
        </w:rPr>
      </w:pPr>
      <w:r>
        <w:rPr>
          <w:color w:val="000000"/>
        </w:rPr>
        <w:t xml:space="preserve">Este acompañamiento permite a los pacientes disponer de un espacio </w:t>
      </w:r>
      <w:r w:rsidR="00B908B9">
        <w:rPr>
          <w:color w:val="000000"/>
        </w:rPr>
        <w:t xml:space="preserve">en el que puedan resolver dudas, expresar inquietudes y emociones relacionadas con el trasplante, y recibir información y orientación que les permita comprender todos los aspectos del tratamiento </w:t>
      </w:r>
      <w:r w:rsidR="00B908B9" w:rsidRPr="00735771">
        <w:rPr>
          <w:color w:val="000000"/>
        </w:rPr>
        <w:t>(Mena-Nájera et al., 2014).</w:t>
      </w:r>
      <w:r w:rsidR="00B908B9">
        <w:rPr>
          <w:color w:val="000000"/>
        </w:rPr>
        <w:t xml:space="preserve"> </w:t>
      </w:r>
      <w:r>
        <w:rPr>
          <w:color w:val="000000"/>
        </w:rPr>
        <w:t xml:space="preserve">La psicoterapia </w:t>
      </w:r>
      <w:r w:rsidR="00FB5DF1">
        <w:rPr>
          <w:color w:val="000000"/>
        </w:rPr>
        <w:t xml:space="preserve">individual, personalizada y adaptada a los diferentes pacientes, constituye una alternativa eficaz de tratamiento durante el proceso de trasplante </w:t>
      </w:r>
      <w:r w:rsidR="00FB5DF1" w:rsidRPr="00735771">
        <w:rPr>
          <w:color w:val="000000"/>
        </w:rPr>
        <w:t>(Mena-Nájera et al., 2014).</w:t>
      </w:r>
      <w:r w:rsidR="00FB5DF1">
        <w:rPr>
          <w:color w:val="000000"/>
        </w:rPr>
        <w:t xml:space="preserve"> </w:t>
      </w:r>
      <w:r w:rsidR="00572F92">
        <w:rPr>
          <w:color w:val="000000"/>
        </w:rPr>
        <w:t xml:space="preserve">Según </w:t>
      </w:r>
      <w:r w:rsidR="00455C61" w:rsidRPr="003A2E98">
        <w:rPr>
          <w:color w:val="000000"/>
        </w:rPr>
        <w:t>Pérez-San Gregorio et al</w:t>
      </w:r>
      <w:r w:rsidR="00455C61">
        <w:rPr>
          <w:color w:val="000000"/>
        </w:rPr>
        <w:t xml:space="preserve">. (2002), </w:t>
      </w:r>
      <w:r w:rsidR="00572F92">
        <w:rPr>
          <w:color w:val="000000"/>
        </w:rPr>
        <w:t>la labor de los psicólogos en esta área se centra en dos funciones principales: por un lado, ayudar al paciente a enfrentar las dificultades psicológicas propias del proceso, y</w:t>
      </w:r>
      <w:r w:rsidR="00B7694A">
        <w:rPr>
          <w:color w:val="000000"/>
        </w:rPr>
        <w:t xml:space="preserve"> por otro</w:t>
      </w:r>
      <w:r w:rsidR="00572F92">
        <w:rPr>
          <w:color w:val="000000"/>
        </w:rPr>
        <w:t xml:space="preserve">, brindar apoyo para </w:t>
      </w:r>
      <w:r w:rsidR="00B7694A">
        <w:rPr>
          <w:color w:val="000000"/>
        </w:rPr>
        <w:lastRenderedPageBreak/>
        <w:t xml:space="preserve">que </w:t>
      </w:r>
      <w:r w:rsidR="002C0B1B">
        <w:rPr>
          <w:color w:val="000000"/>
        </w:rPr>
        <w:t xml:space="preserve">el paciente </w:t>
      </w:r>
      <w:r w:rsidR="00B7694A">
        <w:rPr>
          <w:color w:val="000000"/>
        </w:rPr>
        <w:t xml:space="preserve">pueda </w:t>
      </w:r>
      <w:r w:rsidR="00C73B48">
        <w:rPr>
          <w:color w:val="000000"/>
        </w:rPr>
        <w:t xml:space="preserve">integrar y aceptar el nuevo órgano como parte de sí mismo. Este </w:t>
      </w:r>
      <w:r w:rsidR="00572F92" w:rsidRPr="00735771">
        <w:rPr>
          <w:color w:val="000000"/>
        </w:rPr>
        <w:t xml:space="preserve">acompañamiento </w:t>
      </w:r>
      <w:r w:rsidR="00C73B48">
        <w:rPr>
          <w:color w:val="000000"/>
        </w:rPr>
        <w:t>durante todo el proceso no solo mejora el bienestar psicológico del paciente, sino que también puede favorecer la adherencia al tratamiento, incrementando las posibilidades de éxito inmediato</w:t>
      </w:r>
      <w:r w:rsidR="00572F92" w:rsidRPr="00735771">
        <w:rPr>
          <w:color w:val="000000"/>
        </w:rPr>
        <w:t xml:space="preserve"> </w:t>
      </w:r>
      <w:r w:rsidR="00C73B48" w:rsidRPr="00735771">
        <w:rPr>
          <w:color w:val="000000"/>
        </w:rPr>
        <w:t>(Mena-Nájera et al., 2014)</w:t>
      </w:r>
      <w:r w:rsidR="00C73B48">
        <w:rPr>
          <w:color w:val="000000"/>
        </w:rPr>
        <w:t>.</w:t>
      </w:r>
      <w:r w:rsidR="001D1D31">
        <w:rPr>
          <w:color w:val="000000"/>
        </w:rPr>
        <w:t xml:space="preserve"> Además, si los psicólogos intervienen tanto en el proceso de trasplante como en el de donación, se podría aumentar el número de trasplantes realizaos, y al mismo tiempo, mejorar la calidad y duración de vida de los pacientes trasplantados </w:t>
      </w:r>
      <w:r w:rsidR="001D1D31" w:rsidRPr="003A2E98">
        <w:rPr>
          <w:color w:val="000000"/>
        </w:rPr>
        <w:t xml:space="preserve">(Pérez-San Gregorio et al., </w:t>
      </w:r>
      <w:r w:rsidR="00455C61">
        <w:rPr>
          <w:color w:val="000000"/>
        </w:rPr>
        <w:t xml:space="preserve">2002). </w:t>
      </w:r>
    </w:p>
    <w:p w14:paraId="6908FDC9" w14:textId="77777777" w:rsidR="00B32D18" w:rsidRPr="00E73F8A" w:rsidRDefault="00B32D18" w:rsidP="00846C1A">
      <w:pPr>
        <w:spacing w:line="360" w:lineRule="auto"/>
        <w:jc w:val="both"/>
        <w:rPr>
          <w:color w:val="000000"/>
        </w:rPr>
      </w:pPr>
    </w:p>
    <w:p w14:paraId="0EF819DC" w14:textId="7C0DC893" w:rsidR="000F47E8" w:rsidRPr="00E73F8A" w:rsidRDefault="000F47E8" w:rsidP="00846C1A">
      <w:pPr>
        <w:pStyle w:val="Prrafodelista"/>
        <w:numPr>
          <w:ilvl w:val="0"/>
          <w:numId w:val="4"/>
        </w:numPr>
        <w:spacing w:line="360" w:lineRule="auto"/>
        <w:jc w:val="both"/>
        <w:rPr>
          <w:rFonts w:ascii="Times New Roman" w:hAnsi="Times New Roman" w:cs="Times New Roman"/>
          <w:b/>
        </w:rPr>
      </w:pPr>
      <w:r w:rsidRPr="00E73F8A">
        <w:rPr>
          <w:rFonts w:ascii="Times New Roman" w:hAnsi="Times New Roman" w:cs="Times New Roman"/>
          <w:b/>
        </w:rPr>
        <w:t>Conclusión</w:t>
      </w:r>
      <w:r w:rsidR="00AA3822" w:rsidRPr="00E73F8A">
        <w:rPr>
          <w:rFonts w:ascii="Times New Roman" w:hAnsi="Times New Roman" w:cs="Times New Roman"/>
          <w:b/>
          <w:bCs/>
        </w:rPr>
        <w:t xml:space="preserve"> y discusión. </w:t>
      </w:r>
    </w:p>
    <w:p w14:paraId="08B72AE0" w14:textId="09ACA490" w:rsidR="000526E8" w:rsidRDefault="00421162" w:rsidP="000526E8">
      <w:pPr>
        <w:pStyle w:val="p1"/>
        <w:spacing w:line="360" w:lineRule="auto"/>
        <w:ind w:firstLine="708"/>
        <w:jc w:val="both"/>
        <w:rPr>
          <w:sz w:val="24"/>
          <w:szCs w:val="24"/>
        </w:rPr>
      </w:pPr>
      <w:r w:rsidRPr="00AF2753">
        <w:rPr>
          <w:bCs/>
          <w:sz w:val="24"/>
          <w:szCs w:val="24"/>
        </w:rPr>
        <w:t xml:space="preserve">Los resultados obtenidos </w:t>
      </w:r>
      <w:r w:rsidR="002D2396">
        <w:rPr>
          <w:bCs/>
          <w:sz w:val="24"/>
          <w:szCs w:val="24"/>
        </w:rPr>
        <w:t xml:space="preserve">muestran </w:t>
      </w:r>
      <w:r w:rsidR="00846C1A" w:rsidRPr="00AF2753">
        <w:rPr>
          <w:bCs/>
          <w:sz w:val="24"/>
          <w:szCs w:val="24"/>
        </w:rPr>
        <w:t xml:space="preserve">que la donación y </w:t>
      </w:r>
      <w:r w:rsidR="00846C1A" w:rsidRPr="00AF2753">
        <w:rPr>
          <w:sz w:val="24"/>
          <w:szCs w:val="24"/>
        </w:rPr>
        <w:t xml:space="preserve">la práctica de trasplante de órganos se encuentran </w:t>
      </w:r>
      <w:r w:rsidR="004B72E5">
        <w:rPr>
          <w:sz w:val="24"/>
          <w:szCs w:val="24"/>
        </w:rPr>
        <w:t xml:space="preserve">estrictamente reguladas en nuestro país, garantizando tanto la </w:t>
      </w:r>
      <w:r w:rsidR="00846C1A" w:rsidRPr="00AF2753">
        <w:rPr>
          <w:sz w:val="24"/>
          <w:szCs w:val="24"/>
        </w:rPr>
        <w:t>protección del donante como la seguridad y supervivencia del receptor. P</w:t>
      </w:r>
      <w:r w:rsidR="00D67B71" w:rsidRPr="00AF2753">
        <w:rPr>
          <w:sz w:val="24"/>
          <w:szCs w:val="24"/>
        </w:rPr>
        <w:t xml:space="preserve">ara que estos procedimientos </w:t>
      </w:r>
      <w:r w:rsidR="003602C4" w:rsidRPr="00AF2753">
        <w:rPr>
          <w:sz w:val="24"/>
          <w:szCs w:val="24"/>
        </w:rPr>
        <w:t xml:space="preserve">se realicen con éxito, </w:t>
      </w:r>
      <w:r w:rsidR="00AC56BE">
        <w:rPr>
          <w:sz w:val="24"/>
          <w:szCs w:val="24"/>
        </w:rPr>
        <w:t xml:space="preserve">es imprescindible la participación de los donantes, como señala </w:t>
      </w:r>
      <w:r w:rsidR="00AC56BE" w:rsidRPr="00AF2753">
        <w:rPr>
          <w:sz w:val="24"/>
          <w:szCs w:val="24"/>
        </w:rPr>
        <w:t>Beatriz Domínguez-Gil, directora de la Organización Nacional de Trasplantes (ONT)</w:t>
      </w:r>
      <w:r w:rsidR="00AC56BE">
        <w:rPr>
          <w:sz w:val="24"/>
          <w:szCs w:val="24"/>
        </w:rPr>
        <w:t xml:space="preserve">: </w:t>
      </w:r>
      <w:r w:rsidR="00AC56BE" w:rsidRPr="008971A9">
        <w:rPr>
          <w:i/>
          <w:iCs/>
          <w:sz w:val="24"/>
          <w:szCs w:val="24"/>
        </w:rPr>
        <w:t>“Sin donantes no hay trasplantes”.</w:t>
      </w:r>
      <w:r w:rsidR="00AC56BE">
        <w:rPr>
          <w:sz w:val="24"/>
          <w:szCs w:val="24"/>
        </w:rPr>
        <w:t xml:space="preserve"> </w:t>
      </w:r>
      <w:r w:rsidR="0039568C">
        <w:rPr>
          <w:sz w:val="24"/>
          <w:szCs w:val="24"/>
        </w:rPr>
        <w:t xml:space="preserve">Gracias a una sociedad comprometida y solidaria, España se ha convertido en un referente mundial, y cada vez son más los trasplantes que se </w:t>
      </w:r>
      <w:r w:rsidR="000526E8">
        <w:rPr>
          <w:sz w:val="24"/>
          <w:szCs w:val="24"/>
        </w:rPr>
        <w:t>llevan a cabo, contribuyendo así a reducir las tasas de mortalidad.</w:t>
      </w:r>
    </w:p>
    <w:p w14:paraId="12F6AC22" w14:textId="6EB91A16" w:rsidR="00B154A4" w:rsidRDefault="00846C1A" w:rsidP="000526E8">
      <w:pPr>
        <w:pStyle w:val="NormalWeb"/>
        <w:spacing w:line="360" w:lineRule="auto"/>
        <w:ind w:firstLine="360"/>
        <w:jc w:val="both"/>
        <w:rPr>
          <w:color w:val="000000"/>
        </w:rPr>
      </w:pPr>
      <w:r>
        <w:rPr>
          <w:color w:val="000000"/>
        </w:rPr>
        <w:t xml:space="preserve">Desde el punto de vista médico y quirúrgico, el proceso de trasplante </w:t>
      </w:r>
      <w:r w:rsidR="000526E8">
        <w:rPr>
          <w:color w:val="000000"/>
        </w:rPr>
        <w:t xml:space="preserve">comprende </w:t>
      </w:r>
      <w:r w:rsidR="000E3787">
        <w:rPr>
          <w:color w:val="000000"/>
        </w:rPr>
        <w:t xml:space="preserve">tres fases: </w:t>
      </w:r>
      <w:r>
        <w:rPr>
          <w:color w:val="000000"/>
        </w:rPr>
        <w:t>preoperatoria, perioperatoria y postoperatori</w:t>
      </w:r>
      <w:r w:rsidR="000E3787">
        <w:rPr>
          <w:color w:val="000000"/>
        </w:rPr>
        <w:t>a</w:t>
      </w:r>
      <w:r w:rsidR="000526E8">
        <w:rPr>
          <w:color w:val="000000"/>
        </w:rPr>
        <w:t xml:space="preserve">, </w:t>
      </w:r>
      <w:r w:rsidR="000E3787">
        <w:rPr>
          <w:color w:val="000000"/>
        </w:rPr>
        <w:t xml:space="preserve">por las que los pacientes deben atravesar. </w:t>
      </w:r>
      <w:r w:rsidR="000526E8">
        <w:rPr>
          <w:color w:val="000000"/>
        </w:rPr>
        <w:t xml:space="preserve">Además, en cada una de estas </w:t>
      </w:r>
      <w:r w:rsidR="008971A9">
        <w:rPr>
          <w:color w:val="000000"/>
        </w:rPr>
        <w:t xml:space="preserve">etapas </w:t>
      </w:r>
      <w:r w:rsidR="000526E8">
        <w:rPr>
          <w:color w:val="000000"/>
        </w:rPr>
        <w:t xml:space="preserve">surgen dificultades, desafíos y necesidades </w:t>
      </w:r>
      <w:r w:rsidR="000E3787">
        <w:rPr>
          <w:color w:val="000000"/>
        </w:rPr>
        <w:t xml:space="preserve">emocionales </w:t>
      </w:r>
      <w:r w:rsidR="000526E8">
        <w:rPr>
          <w:color w:val="000000"/>
        </w:rPr>
        <w:t xml:space="preserve">específicas </w:t>
      </w:r>
      <w:r w:rsidR="00B154A4">
        <w:rPr>
          <w:color w:val="000000"/>
        </w:rPr>
        <w:t>que requieren atención especializada</w:t>
      </w:r>
      <w:r w:rsidR="000526E8">
        <w:rPr>
          <w:color w:val="000000"/>
        </w:rPr>
        <w:t xml:space="preserve"> por parte de los profesionales sanitarios.</w:t>
      </w:r>
    </w:p>
    <w:p w14:paraId="2D768E97" w14:textId="69941D98" w:rsidR="00A175D9" w:rsidRDefault="00B154A4" w:rsidP="00060402">
      <w:pPr>
        <w:pStyle w:val="NormalWeb"/>
        <w:spacing w:line="360" w:lineRule="auto"/>
        <w:ind w:firstLine="360"/>
        <w:jc w:val="both"/>
        <w:rPr>
          <w:color w:val="000000"/>
        </w:rPr>
      </w:pPr>
      <w:r>
        <w:rPr>
          <w:color w:val="000000"/>
        </w:rPr>
        <w:t xml:space="preserve">En primer lugar, durante la fase preoperatoria, los </w:t>
      </w:r>
      <w:r w:rsidR="00775681">
        <w:rPr>
          <w:color w:val="000000"/>
        </w:rPr>
        <w:t>pacientes</w:t>
      </w:r>
      <w:r>
        <w:rPr>
          <w:color w:val="000000"/>
        </w:rPr>
        <w:t xml:space="preserve"> deben adaptarse a las graves consecuencias de </w:t>
      </w:r>
      <w:r w:rsidR="000526E8">
        <w:rPr>
          <w:color w:val="000000"/>
        </w:rPr>
        <w:t xml:space="preserve">la </w:t>
      </w:r>
      <w:r>
        <w:rPr>
          <w:color w:val="000000"/>
        </w:rPr>
        <w:t>enfermedad y, al mismo tiempo, someterse a pruebas de compatibilidad sanguínea y HLA mientras espera</w:t>
      </w:r>
      <w:r w:rsidR="00775681">
        <w:rPr>
          <w:color w:val="000000"/>
        </w:rPr>
        <w:t xml:space="preserve">n encontrar un donante compatible. Esta situación genera una elevada ansiedad, especialmente en aquellos que no cuentan con donantes vivos y </w:t>
      </w:r>
      <w:r w:rsidR="000526E8">
        <w:rPr>
          <w:color w:val="000000"/>
        </w:rPr>
        <w:t>se ven obligados a</w:t>
      </w:r>
      <w:r w:rsidR="00775681">
        <w:rPr>
          <w:color w:val="000000"/>
        </w:rPr>
        <w:t xml:space="preserve"> inscribirse en la</w:t>
      </w:r>
      <w:r w:rsidR="008971A9">
        <w:rPr>
          <w:color w:val="000000"/>
        </w:rPr>
        <w:t>s</w:t>
      </w:r>
      <w:r w:rsidR="00775681">
        <w:rPr>
          <w:color w:val="000000"/>
        </w:rPr>
        <w:t xml:space="preserve"> lista</w:t>
      </w:r>
      <w:r w:rsidR="008971A9">
        <w:rPr>
          <w:color w:val="000000"/>
        </w:rPr>
        <w:t>s</w:t>
      </w:r>
      <w:r w:rsidR="00775681">
        <w:rPr>
          <w:color w:val="000000"/>
        </w:rPr>
        <w:t xml:space="preserve"> de espera, un </w:t>
      </w:r>
      <w:r w:rsidR="000526E8">
        <w:rPr>
          <w:color w:val="000000"/>
        </w:rPr>
        <w:t xml:space="preserve">periodo </w:t>
      </w:r>
      <w:r w:rsidR="00775681">
        <w:rPr>
          <w:color w:val="000000"/>
        </w:rPr>
        <w:t xml:space="preserve">considerado por numerosos </w:t>
      </w:r>
      <w:r w:rsidR="00D85EB2">
        <w:rPr>
          <w:color w:val="000000"/>
        </w:rPr>
        <w:t xml:space="preserve">autores </w:t>
      </w:r>
      <w:r w:rsidR="00775681">
        <w:rPr>
          <w:color w:val="000000"/>
        </w:rPr>
        <w:t>como un factor estresante</w:t>
      </w:r>
      <w:r w:rsidR="000526E8">
        <w:rPr>
          <w:color w:val="000000"/>
        </w:rPr>
        <w:t xml:space="preserve"> significativo</w:t>
      </w:r>
      <w:r w:rsidR="00775681">
        <w:rPr>
          <w:color w:val="000000"/>
        </w:rPr>
        <w:t xml:space="preserve">. Además, cuando la espera se prolonga, pueden aparecer trastornos psicológicos y </w:t>
      </w:r>
      <w:r w:rsidR="008971A9">
        <w:rPr>
          <w:color w:val="000000"/>
        </w:rPr>
        <w:t>psicopatológicos. Todo</w:t>
      </w:r>
      <w:r w:rsidR="00060402">
        <w:rPr>
          <w:color w:val="000000"/>
        </w:rPr>
        <w:t xml:space="preserve"> el proceso se convierte en una </w:t>
      </w:r>
      <w:r w:rsidR="00060402">
        <w:rPr>
          <w:color w:val="000000"/>
        </w:rPr>
        <w:lastRenderedPageBreak/>
        <w:t xml:space="preserve">especie de </w:t>
      </w:r>
      <w:r w:rsidR="00C00A8E">
        <w:rPr>
          <w:color w:val="000000"/>
        </w:rPr>
        <w:t xml:space="preserve">carrera </w:t>
      </w:r>
      <w:r w:rsidR="00060402">
        <w:rPr>
          <w:color w:val="000000"/>
        </w:rPr>
        <w:t>contra reloj, ya que</w:t>
      </w:r>
      <w:r w:rsidR="00C00A8E">
        <w:rPr>
          <w:color w:val="000000"/>
        </w:rPr>
        <w:t xml:space="preserve">, </w:t>
      </w:r>
      <w:r w:rsidR="00060402">
        <w:rPr>
          <w:color w:val="000000"/>
        </w:rPr>
        <w:t xml:space="preserve">a medida que transcurre el tiempo, el estado clínico del paciente </w:t>
      </w:r>
      <w:r w:rsidR="00C51FF9">
        <w:rPr>
          <w:color w:val="000000"/>
        </w:rPr>
        <w:t xml:space="preserve">puede deteriorarse, </w:t>
      </w:r>
      <w:r w:rsidR="008971A9">
        <w:rPr>
          <w:color w:val="000000"/>
        </w:rPr>
        <w:t xml:space="preserve">con </w:t>
      </w:r>
      <w:r w:rsidR="00C51FF9">
        <w:rPr>
          <w:color w:val="000000"/>
        </w:rPr>
        <w:t xml:space="preserve">riesgo vital e incluso </w:t>
      </w:r>
      <w:r w:rsidR="008971A9">
        <w:rPr>
          <w:color w:val="000000"/>
        </w:rPr>
        <w:t xml:space="preserve">de </w:t>
      </w:r>
      <w:r w:rsidR="00C51FF9">
        <w:rPr>
          <w:color w:val="000000"/>
        </w:rPr>
        <w:t xml:space="preserve">muerte en los casos más graves. </w:t>
      </w:r>
    </w:p>
    <w:p w14:paraId="18840F71" w14:textId="77777777" w:rsidR="007967FD" w:rsidRDefault="00C51FF9" w:rsidP="003D7C6C">
      <w:pPr>
        <w:pStyle w:val="NormalWeb"/>
        <w:spacing w:line="360" w:lineRule="auto"/>
        <w:ind w:firstLine="360"/>
        <w:jc w:val="both"/>
        <w:rPr>
          <w:color w:val="000000"/>
        </w:rPr>
      </w:pPr>
      <w:r>
        <w:rPr>
          <w:color w:val="000000"/>
        </w:rPr>
        <w:t>U</w:t>
      </w:r>
      <w:r w:rsidR="00B662DF">
        <w:rPr>
          <w:color w:val="000000"/>
        </w:rPr>
        <w:t xml:space="preserve">na vez que el paciente </w:t>
      </w:r>
      <w:r w:rsidR="00567EF8">
        <w:rPr>
          <w:color w:val="000000"/>
        </w:rPr>
        <w:t xml:space="preserve">cuenta con un donante, ya sea vivo o cadavérico, suelen aparecer sentimientos ambivalentes: por un lado, alivio por recibir el órgano necesario; por otro, miedo e incertidumbre respecto a la intervención quirúrgica. En este momento, muchos pacientes presentan temor al ingresar en </w:t>
      </w:r>
      <w:r w:rsidR="003F0B80">
        <w:rPr>
          <w:color w:val="000000"/>
        </w:rPr>
        <w:t xml:space="preserve">el </w:t>
      </w:r>
      <w:r w:rsidR="0083450F">
        <w:rPr>
          <w:color w:val="000000"/>
        </w:rPr>
        <w:t>quirófano</w:t>
      </w:r>
      <w:r w:rsidR="00567EF8">
        <w:rPr>
          <w:color w:val="000000"/>
        </w:rPr>
        <w:t xml:space="preserve">, por lo que en la fase perioperatoria es esencial la evaluación </w:t>
      </w:r>
      <w:r w:rsidR="0069317F">
        <w:rPr>
          <w:color w:val="000000"/>
        </w:rPr>
        <w:t xml:space="preserve">psicológica a través de </w:t>
      </w:r>
      <w:r w:rsidR="00F35D4C">
        <w:rPr>
          <w:color w:val="000000"/>
        </w:rPr>
        <w:t>escalas estandarizadas</w:t>
      </w:r>
      <w:r w:rsidR="00C00A8E">
        <w:rPr>
          <w:color w:val="000000"/>
        </w:rPr>
        <w:t xml:space="preserve">, </w:t>
      </w:r>
      <w:r w:rsidR="0083450F">
        <w:rPr>
          <w:color w:val="000000"/>
        </w:rPr>
        <w:t xml:space="preserve">tanto del donante, quien actúa de forma voluntaria, autónoma y con consentimiento informado, como del receptor, garantizando así la seguridad del procedimiento y la correcta preparación del paciente. </w:t>
      </w:r>
      <w:r w:rsidR="004B5B0B">
        <w:rPr>
          <w:color w:val="000000"/>
        </w:rPr>
        <w:t xml:space="preserve">Posteriormente, </w:t>
      </w:r>
      <w:r w:rsidR="0083450F">
        <w:rPr>
          <w:color w:val="000000"/>
        </w:rPr>
        <w:t>los médicos</w:t>
      </w:r>
      <w:r w:rsidR="004B5B0B">
        <w:rPr>
          <w:color w:val="000000"/>
        </w:rPr>
        <w:t xml:space="preserve"> especializados</w:t>
      </w:r>
      <w:r w:rsidR="0083450F">
        <w:rPr>
          <w:color w:val="000000"/>
        </w:rPr>
        <w:t xml:space="preserve"> proceden a la </w:t>
      </w:r>
      <w:r w:rsidR="00475163">
        <w:rPr>
          <w:color w:val="000000"/>
        </w:rPr>
        <w:t>intervenció</w:t>
      </w:r>
      <w:r w:rsidR="004B5B0B">
        <w:rPr>
          <w:color w:val="000000"/>
        </w:rPr>
        <w:t xml:space="preserve">n, cuya </w:t>
      </w:r>
      <w:r w:rsidR="00D94639">
        <w:rPr>
          <w:color w:val="000000"/>
        </w:rPr>
        <w:t xml:space="preserve">duración y complejidad dependerán del órgano a </w:t>
      </w:r>
      <w:r w:rsidR="00961098">
        <w:rPr>
          <w:color w:val="000000"/>
        </w:rPr>
        <w:t>trasplantar</w:t>
      </w:r>
      <w:r w:rsidR="00D94639">
        <w:rPr>
          <w:color w:val="000000"/>
        </w:rPr>
        <w:t xml:space="preserve"> y de la situación clínica del paciente. </w:t>
      </w:r>
    </w:p>
    <w:p w14:paraId="667AB41C" w14:textId="6006B5F1" w:rsidR="004B5B0B" w:rsidRDefault="00D94639" w:rsidP="007967FD">
      <w:pPr>
        <w:pStyle w:val="NormalWeb"/>
        <w:spacing w:line="360" w:lineRule="auto"/>
        <w:ind w:firstLine="360"/>
        <w:jc w:val="both"/>
        <w:rPr>
          <w:color w:val="000000"/>
        </w:rPr>
      </w:pPr>
      <w:r>
        <w:rPr>
          <w:color w:val="000000"/>
        </w:rPr>
        <w:t xml:space="preserve">Además, una de las complicaciones frecuentes es la reubicación del paciente en distintos </w:t>
      </w:r>
      <w:r w:rsidR="007967FD">
        <w:rPr>
          <w:color w:val="000000"/>
        </w:rPr>
        <w:t xml:space="preserve">espacios </w:t>
      </w:r>
      <w:r>
        <w:rPr>
          <w:color w:val="000000"/>
        </w:rPr>
        <w:t xml:space="preserve">durante su estancia </w:t>
      </w:r>
      <w:r w:rsidR="00961098">
        <w:rPr>
          <w:color w:val="000000"/>
        </w:rPr>
        <w:t>hospitalari</w:t>
      </w:r>
      <w:r>
        <w:rPr>
          <w:color w:val="000000"/>
        </w:rPr>
        <w:t xml:space="preserve">a, especialmente en la Unidad de Cuidados Intensivos (UCI). Este entorno, caracterizado por la iluminación artificial, aislamiento y </w:t>
      </w:r>
      <w:r w:rsidR="00961098">
        <w:rPr>
          <w:color w:val="000000"/>
        </w:rPr>
        <w:t>monitorización</w:t>
      </w:r>
      <w:r>
        <w:rPr>
          <w:color w:val="000000"/>
        </w:rPr>
        <w:t xml:space="preserve"> constante, </w:t>
      </w:r>
      <w:r w:rsidR="007967FD">
        <w:rPr>
          <w:color w:val="000000"/>
        </w:rPr>
        <w:t xml:space="preserve">constituye la fase más crítica, </w:t>
      </w:r>
      <w:r w:rsidR="00961098">
        <w:rPr>
          <w:color w:val="000000"/>
        </w:rPr>
        <w:t xml:space="preserve">ya que puede aumentar la sintomatología depresiva del paciente. Por ello, es fundamental que el personal </w:t>
      </w:r>
      <w:r w:rsidR="003D7C6C">
        <w:rPr>
          <w:color w:val="000000"/>
        </w:rPr>
        <w:t>médico</w:t>
      </w:r>
      <w:r w:rsidR="00961098">
        <w:rPr>
          <w:color w:val="000000"/>
        </w:rPr>
        <w:t xml:space="preserve"> y, especialmente, los auxiliares de enfermería implementen medidas profilácticas para mantener al paciente orientado y minimizar el impacto </w:t>
      </w:r>
      <w:r w:rsidR="003D7C6C">
        <w:rPr>
          <w:color w:val="000000"/>
        </w:rPr>
        <w:t>emocional</w:t>
      </w:r>
      <w:r w:rsidR="00961098">
        <w:rPr>
          <w:color w:val="000000"/>
        </w:rPr>
        <w:t xml:space="preserve"> del aislamiento. </w:t>
      </w:r>
    </w:p>
    <w:p w14:paraId="031EB8BE" w14:textId="2220E3AE" w:rsidR="00941C66" w:rsidRDefault="00B8539C" w:rsidP="00941C66">
      <w:pPr>
        <w:pStyle w:val="NormalWeb"/>
        <w:spacing w:line="360" w:lineRule="auto"/>
        <w:ind w:firstLine="360"/>
        <w:jc w:val="both"/>
        <w:rPr>
          <w:color w:val="000000"/>
        </w:rPr>
      </w:pPr>
      <w:r>
        <w:rPr>
          <w:color w:val="000000"/>
        </w:rPr>
        <w:t xml:space="preserve">En la fase postoperatoria, el paciente se encuentra </w:t>
      </w:r>
      <w:r w:rsidR="00F35D4C">
        <w:rPr>
          <w:color w:val="000000"/>
        </w:rPr>
        <w:t>más</w:t>
      </w:r>
      <w:r>
        <w:rPr>
          <w:color w:val="000000"/>
        </w:rPr>
        <w:t xml:space="preserve"> despierto y es </w:t>
      </w:r>
      <w:r w:rsidR="00F35D4C">
        <w:rPr>
          <w:color w:val="000000"/>
        </w:rPr>
        <w:t>más</w:t>
      </w:r>
      <w:r>
        <w:rPr>
          <w:color w:val="000000"/>
        </w:rPr>
        <w:t xml:space="preserve"> consciente </w:t>
      </w:r>
      <w:r w:rsidR="007967FD">
        <w:rPr>
          <w:color w:val="000000"/>
        </w:rPr>
        <w:t>del</w:t>
      </w:r>
      <w:r>
        <w:rPr>
          <w:color w:val="000000"/>
        </w:rPr>
        <w:t xml:space="preserve"> proceso tan complejo por el que </w:t>
      </w:r>
      <w:r w:rsidR="007967FD">
        <w:rPr>
          <w:color w:val="000000"/>
        </w:rPr>
        <w:t>ha pasado</w:t>
      </w:r>
      <w:r>
        <w:rPr>
          <w:color w:val="000000"/>
        </w:rPr>
        <w:t xml:space="preserve">. La recuperación y el descanso </w:t>
      </w:r>
      <w:r w:rsidR="007967FD">
        <w:rPr>
          <w:color w:val="000000"/>
        </w:rPr>
        <w:t xml:space="preserve">son esenciales, </w:t>
      </w:r>
      <w:r w:rsidR="00941C66">
        <w:rPr>
          <w:color w:val="000000"/>
        </w:rPr>
        <w:t xml:space="preserve">y los médicos son exigentes en el seguimiento de </w:t>
      </w:r>
      <w:r w:rsidR="00CB7D52">
        <w:rPr>
          <w:color w:val="000000"/>
        </w:rPr>
        <w:t xml:space="preserve">pautas </w:t>
      </w:r>
      <w:r w:rsidR="00941C66">
        <w:rPr>
          <w:color w:val="000000"/>
        </w:rPr>
        <w:t xml:space="preserve">médicas, </w:t>
      </w:r>
      <w:r w:rsidR="00CB7D52">
        <w:rPr>
          <w:color w:val="000000"/>
        </w:rPr>
        <w:t xml:space="preserve">como la alimentación y la adherencia al tratamiento con ayuda de inmunosupresores </w:t>
      </w:r>
      <w:r w:rsidR="00941C66">
        <w:rPr>
          <w:color w:val="000000"/>
        </w:rPr>
        <w:t xml:space="preserve">de </w:t>
      </w:r>
      <w:r w:rsidR="00CB7D52">
        <w:rPr>
          <w:color w:val="000000"/>
        </w:rPr>
        <w:t>por vida. A</w:t>
      </w:r>
      <w:r w:rsidR="00941C66">
        <w:rPr>
          <w:color w:val="000000"/>
        </w:rPr>
        <w:t>demás</w:t>
      </w:r>
      <w:r w:rsidR="00CB7D52">
        <w:rPr>
          <w:color w:val="000000"/>
        </w:rPr>
        <w:t xml:space="preserve">, </w:t>
      </w:r>
      <w:r w:rsidR="00941C66">
        <w:rPr>
          <w:color w:val="000000"/>
        </w:rPr>
        <w:t xml:space="preserve">los pacientes </w:t>
      </w:r>
      <w:r w:rsidR="00CB7D52">
        <w:rPr>
          <w:color w:val="000000"/>
        </w:rPr>
        <w:t xml:space="preserve">deben </w:t>
      </w:r>
      <w:r w:rsidR="00941C66">
        <w:rPr>
          <w:color w:val="000000"/>
        </w:rPr>
        <w:t>asimilar</w:t>
      </w:r>
      <w:r w:rsidR="00CB7D52">
        <w:rPr>
          <w:color w:val="000000"/>
        </w:rPr>
        <w:t xml:space="preserve"> que dentro de </w:t>
      </w:r>
      <w:r w:rsidR="00941C66">
        <w:rPr>
          <w:color w:val="000000"/>
        </w:rPr>
        <w:t>sí</w:t>
      </w:r>
      <w:r w:rsidR="00CB7D52">
        <w:rPr>
          <w:color w:val="000000"/>
        </w:rPr>
        <w:t xml:space="preserve"> mismos existe parte de un órgano o </w:t>
      </w:r>
      <w:r w:rsidR="00941C66">
        <w:rPr>
          <w:color w:val="000000"/>
        </w:rPr>
        <w:t>tejido</w:t>
      </w:r>
      <w:r w:rsidR="00CB7D52">
        <w:rPr>
          <w:color w:val="000000"/>
        </w:rPr>
        <w:t xml:space="preserve"> de otra persona</w:t>
      </w:r>
      <w:r w:rsidR="00941C66">
        <w:rPr>
          <w:color w:val="000000"/>
        </w:rPr>
        <w:t>, lo que genera incertidumbre respecto al donante</w:t>
      </w:r>
      <w:r w:rsidR="00D2515F">
        <w:rPr>
          <w:color w:val="000000"/>
        </w:rPr>
        <w:t xml:space="preserve">. </w:t>
      </w:r>
    </w:p>
    <w:p w14:paraId="0ADAC3B5" w14:textId="6446D0CD" w:rsidR="0085577B" w:rsidRDefault="00AC6F7F" w:rsidP="008971A9">
      <w:pPr>
        <w:pStyle w:val="NormalWeb"/>
        <w:spacing w:line="360" w:lineRule="auto"/>
        <w:ind w:firstLine="360"/>
        <w:jc w:val="both"/>
        <w:rPr>
          <w:color w:val="000000"/>
        </w:rPr>
      </w:pPr>
      <w:r>
        <w:rPr>
          <w:color w:val="000000"/>
        </w:rPr>
        <w:t xml:space="preserve">Una de las limitaciones de los estudios sobre trasplante de </w:t>
      </w:r>
      <w:r w:rsidR="00D2515F">
        <w:rPr>
          <w:color w:val="000000"/>
        </w:rPr>
        <w:t>órganos</w:t>
      </w:r>
      <w:r>
        <w:rPr>
          <w:color w:val="000000"/>
        </w:rPr>
        <w:t xml:space="preserve"> es la disponibilidad y actualidad de los artículos científicos. Gran </w:t>
      </w:r>
      <w:r w:rsidR="00D2515F">
        <w:rPr>
          <w:color w:val="000000"/>
        </w:rPr>
        <w:t>parte</w:t>
      </w:r>
      <w:r>
        <w:rPr>
          <w:color w:val="000000"/>
        </w:rPr>
        <w:t xml:space="preserve"> de los </w:t>
      </w:r>
      <w:r w:rsidR="0085577B">
        <w:rPr>
          <w:color w:val="000000"/>
        </w:rPr>
        <w:t>estudios consultados</w:t>
      </w:r>
      <w:r>
        <w:rPr>
          <w:color w:val="000000"/>
        </w:rPr>
        <w:t xml:space="preserve"> </w:t>
      </w:r>
      <w:r w:rsidR="00D2515F">
        <w:rPr>
          <w:color w:val="000000"/>
        </w:rPr>
        <w:t>son</w:t>
      </w:r>
      <w:r>
        <w:rPr>
          <w:color w:val="000000"/>
        </w:rPr>
        <w:t xml:space="preserve"> antiguos, </w:t>
      </w:r>
      <w:r w:rsidR="0085577B">
        <w:rPr>
          <w:color w:val="000000"/>
        </w:rPr>
        <w:t>lo que produce una escasez de información reciente. Asimismo, la mayoría de ellos se centra</w:t>
      </w:r>
      <w:r w:rsidR="008971A9">
        <w:rPr>
          <w:color w:val="000000"/>
        </w:rPr>
        <w:t>n</w:t>
      </w:r>
      <w:r w:rsidR="0085577B">
        <w:rPr>
          <w:color w:val="000000"/>
        </w:rPr>
        <w:t xml:space="preserve"> en aspectos médicos y tecnicismos clínicos, dejando de lado la dimensión psicológica. Esta </w:t>
      </w:r>
      <w:r w:rsidR="001D7B7D">
        <w:rPr>
          <w:color w:val="000000"/>
        </w:rPr>
        <w:t>situación</w:t>
      </w:r>
      <w:r w:rsidR="0085577B">
        <w:rPr>
          <w:color w:val="000000"/>
        </w:rPr>
        <w:t xml:space="preserve"> </w:t>
      </w:r>
      <w:r w:rsidR="008971A9">
        <w:rPr>
          <w:color w:val="000000"/>
        </w:rPr>
        <w:t xml:space="preserve">ha dificultado el acceso a información sobre la relación entre la psicología y el </w:t>
      </w:r>
      <w:r w:rsidR="008971A9">
        <w:rPr>
          <w:color w:val="000000"/>
        </w:rPr>
        <w:lastRenderedPageBreak/>
        <w:t xml:space="preserve">proceso de trasplante. </w:t>
      </w:r>
      <w:r w:rsidR="0085577B">
        <w:rPr>
          <w:color w:val="000000"/>
        </w:rPr>
        <w:t xml:space="preserve">Por ello, como líneas </w:t>
      </w:r>
      <w:r w:rsidR="001D7B7D">
        <w:rPr>
          <w:color w:val="000000"/>
        </w:rPr>
        <w:t>futuras de investigación ser</w:t>
      </w:r>
      <w:r w:rsidR="008971A9">
        <w:rPr>
          <w:color w:val="000000"/>
        </w:rPr>
        <w:t>ía</w:t>
      </w:r>
      <w:r w:rsidR="001D7B7D">
        <w:rPr>
          <w:color w:val="000000"/>
        </w:rPr>
        <w:t xml:space="preserve"> interesante centrar los estudios en el papel del psicólogo en estos procesos, así como identificar cu</w:t>
      </w:r>
      <w:r w:rsidR="008971A9">
        <w:rPr>
          <w:color w:val="000000"/>
        </w:rPr>
        <w:t>á</w:t>
      </w:r>
      <w:r w:rsidR="001D7B7D">
        <w:rPr>
          <w:color w:val="000000"/>
        </w:rPr>
        <w:t xml:space="preserve">ntas personas requieren apoyo psicológico </w:t>
      </w:r>
      <w:r w:rsidR="008971A9">
        <w:rPr>
          <w:color w:val="000000"/>
        </w:rPr>
        <w:t xml:space="preserve">tanto </w:t>
      </w:r>
      <w:r w:rsidR="001D7B7D">
        <w:rPr>
          <w:color w:val="000000"/>
        </w:rPr>
        <w:t xml:space="preserve">al iniciar la espera </w:t>
      </w:r>
      <w:r w:rsidR="008971A9">
        <w:rPr>
          <w:color w:val="000000"/>
        </w:rPr>
        <w:t xml:space="preserve">como tras </w:t>
      </w:r>
      <w:r w:rsidR="001D7B7D">
        <w:rPr>
          <w:color w:val="000000"/>
        </w:rPr>
        <w:t>el trasplante. También ser</w:t>
      </w:r>
      <w:r w:rsidR="008971A9">
        <w:rPr>
          <w:color w:val="000000"/>
        </w:rPr>
        <w:t>ía</w:t>
      </w:r>
      <w:r w:rsidR="001D7B7D">
        <w:rPr>
          <w:color w:val="000000"/>
        </w:rPr>
        <w:t xml:space="preserve"> relevante explorar, por ejemplo, la relación entre la percepción de la imagen corporal del paciente y la cicatriz postoperatoria que deja la intervención. </w:t>
      </w:r>
    </w:p>
    <w:p w14:paraId="71D7BB71" w14:textId="374180F6" w:rsidR="005E2236" w:rsidRDefault="001D7B7D" w:rsidP="00C51686">
      <w:pPr>
        <w:pStyle w:val="NormalWeb"/>
        <w:spacing w:line="360" w:lineRule="auto"/>
        <w:ind w:firstLine="360"/>
        <w:jc w:val="both"/>
        <w:rPr>
          <w:color w:val="000000"/>
        </w:rPr>
      </w:pPr>
      <w:r>
        <w:rPr>
          <w:color w:val="000000"/>
        </w:rPr>
        <w:t xml:space="preserve">Es importante destacar que, aunque la información consultada es limitada, varios autores coinciden en ciertos aspectos. </w:t>
      </w:r>
      <w:r w:rsidR="00E00C53" w:rsidRPr="008A1540">
        <w:rPr>
          <w:color w:val="000000"/>
        </w:rPr>
        <w:t>González (2003), Pérez San Gregorio et al. (2004) y Griva &amp; Newman (2007),</w:t>
      </w:r>
      <w:r w:rsidR="00E00C53" w:rsidRPr="008A1540">
        <w:rPr>
          <w:rStyle w:val="apple-converted-space"/>
          <w:rFonts w:eastAsiaTheme="majorEastAsia"/>
          <w:color w:val="000000"/>
        </w:rPr>
        <w:t> </w:t>
      </w:r>
      <w:r w:rsidR="00E00C53">
        <w:rPr>
          <w:rStyle w:val="apple-converted-space"/>
          <w:rFonts w:eastAsiaTheme="majorEastAsia"/>
          <w:color w:val="000000"/>
        </w:rPr>
        <w:t xml:space="preserve">coinciden en que la fase de espera es un momento crítico, caracterizado por altos niveles de ansiedad, estrés e incertidumbre, afectando no solo al paciente sino también a sus familiares y allegados. </w:t>
      </w:r>
    </w:p>
    <w:p w14:paraId="72ABCE66" w14:textId="66C64E28" w:rsidR="008971A9" w:rsidRDefault="008A1540" w:rsidP="001A56CD">
      <w:pPr>
        <w:pStyle w:val="NormalWeb"/>
        <w:spacing w:line="360" w:lineRule="auto"/>
        <w:ind w:firstLine="360"/>
        <w:jc w:val="both"/>
        <w:rPr>
          <w:rStyle w:val="apple-converted-space"/>
          <w:rFonts w:eastAsiaTheme="majorEastAsia"/>
          <w:color w:val="000000"/>
        </w:rPr>
      </w:pPr>
      <w:r>
        <w:rPr>
          <w:rStyle w:val="apple-converted-space"/>
          <w:rFonts w:eastAsiaTheme="majorEastAsia"/>
          <w:color w:val="000000"/>
        </w:rPr>
        <w:t xml:space="preserve">En resumen, el trasplante de </w:t>
      </w:r>
      <w:r w:rsidR="00C51686">
        <w:rPr>
          <w:rStyle w:val="apple-converted-space"/>
          <w:rFonts w:eastAsiaTheme="majorEastAsia"/>
          <w:color w:val="000000"/>
        </w:rPr>
        <w:t>órganos</w:t>
      </w:r>
      <w:r>
        <w:rPr>
          <w:rStyle w:val="apple-converted-space"/>
          <w:rFonts w:eastAsiaTheme="majorEastAsia"/>
          <w:color w:val="000000"/>
        </w:rPr>
        <w:t xml:space="preserve"> en España es un proceso complejo que requiere la coordinación interdisciplinar de equipos </w:t>
      </w:r>
      <w:r w:rsidR="00F1330B">
        <w:rPr>
          <w:rStyle w:val="apple-converted-space"/>
          <w:rFonts w:eastAsiaTheme="majorEastAsia"/>
          <w:color w:val="000000"/>
        </w:rPr>
        <w:t xml:space="preserve">médicos </w:t>
      </w:r>
      <w:r w:rsidR="005D0A43">
        <w:rPr>
          <w:rStyle w:val="apple-converted-space"/>
          <w:rFonts w:eastAsiaTheme="majorEastAsia"/>
          <w:color w:val="000000"/>
        </w:rPr>
        <w:t>y p</w:t>
      </w:r>
      <w:r w:rsidR="00F1330B">
        <w:rPr>
          <w:rStyle w:val="apple-converted-space"/>
          <w:rFonts w:eastAsiaTheme="majorEastAsia"/>
          <w:color w:val="000000"/>
        </w:rPr>
        <w:t>rofesionales</w:t>
      </w:r>
      <w:r w:rsidR="005D0A43">
        <w:rPr>
          <w:rStyle w:val="apple-converted-space"/>
          <w:rFonts w:eastAsiaTheme="majorEastAsia"/>
          <w:color w:val="000000"/>
        </w:rPr>
        <w:t xml:space="preserve"> especializado</w:t>
      </w:r>
      <w:r w:rsidR="008971A9">
        <w:rPr>
          <w:rStyle w:val="apple-converted-space"/>
          <w:rFonts w:eastAsiaTheme="majorEastAsia"/>
          <w:color w:val="000000"/>
        </w:rPr>
        <w:t>s</w:t>
      </w:r>
      <w:r w:rsidR="003E48C8">
        <w:rPr>
          <w:rStyle w:val="apple-converted-space"/>
          <w:rFonts w:eastAsiaTheme="majorEastAsia"/>
          <w:color w:val="000000"/>
        </w:rPr>
        <w:t xml:space="preserve">, integrando cada vez más la figura de los psicólogos. Es decir, no se trata </w:t>
      </w:r>
      <w:r w:rsidR="00336203">
        <w:rPr>
          <w:rStyle w:val="apple-converted-space"/>
          <w:rFonts w:eastAsiaTheme="majorEastAsia"/>
          <w:color w:val="000000"/>
        </w:rPr>
        <w:t>únicamente</w:t>
      </w:r>
      <w:r w:rsidR="003E48C8">
        <w:rPr>
          <w:rStyle w:val="apple-converted-space"/>
          <w:rFonts w:eastAsiaTheme="majorEastAsia"/>
          <w:color w:val="000000"/>
        </w:rPr>
        <w:t xml:space="preserve"> de un acto </w:t>
      </w:r>
      <w:r w:rsidR="00336203">
        <w:rPr>
          <w:rStyle w:val="apple-converted-space"/>
          <w:rFonts w:eastAsiaTheme="majorEastAsia"/>
          <w:color w:val="000000"/>
        </w:rPr>
        <w:t>médico</w:t>
      </w:r>
      <w:r w:rsidR="003E48C8">
        <w:rPr>
          <w:rStyle w:val="apple-converted-space"/>
          <w:rFonts w:eastAsiaTheme="majorEastAsia"/>
          <w:color w:val="000000"/>
        </w:rPr>
        <w:t>, sino de un acto de responsabilidad y solidaridad humana</w:t>
      </w:r>
      <w:r w:rsidR="008971A9">
        <w:rPr>
          <w:rStyle w:val="apple-converted-space"/>
          <w:rFonts w:eastAsiaTheme="majorEastAsia"/>
          <w:color w:val="000000"/>
        </w:rPr>
        <w:t xml:space="preserve">, en el que la atención a la dimensión psicológica del paciente resulta fundamental. A medida que aumenta el número de pacientes que requiere un trasplante, se hace cada vez más necesaria la presencia de psicólogos especializados en este ámbito. </w:t>
      </w:r>
    </w:p>
    <w:p w14:paraId="0AF5710A" w14:textId="60E327C5" w:rsidR="008B4912" w:rsidRPr="006F2292" w:rsidRDefault="000F47E8" w:rsidP="006F2292">
      <w:pPr>
        <w:spacing w:line="360" w:lineRule="auto"/>
        <w:jc w:val="both"/>
        <w:rPr>
          <w:b/>
          <w:bCs/>
          <w:color w:val="000000"/>
        </w:rPr>
      </w:pPr>
      <w:r w:rsidRPr="006F2292">
        <w:rPr>
          <w:b/>
          <w:bCs/>
          <w:color w:val="000000"/>
        </w:rPr>
        <w:t xml:space="preserve">Referencias bibliografías. </w:t>
      </w:r>
    </w:p>
    <w:p w14:paraId="7A9DA56B" w14:textId="7B87D96B" w:rsidR="0026303C" w:rsidRPr="00A02076" w:rsidRDefault="003F3436" w:rsidP="00802C00">
      <w:pPr>
        <w:spacing w:line="360" w:lineRule="auto"/>
        <w:jc w:val="both"/>
        <w:rPr>
          <w:color w:val="000000"/>
        </w:rPr>
      </w:pPr>
      <w:r w:rsidRPr="00A02076">
        <w:rPr>
          <w:color w:val="000000"/>
        </w:rPr>
        <w:t xml:space="preserve">American Psychiatric Association, DSM-5 Task Force. (2013). Diagnostic and statistical </w:t>
      </w:r>
    </w:p>
    <w:p w14:paraId="253BE629" w14:textId="30EC76FD" w:rsidR="003F3436" w:rsidRPr="00A02076" w:rsidRDefault="003F3436" w:rsidP="00802C00">
      <w:pPr>
        <w:spacing w:line="360" w:lineRule="auto"/>
        <w:ind w:left="708"/>
        <w:jc w:val="both"/>
        <w:rPr>
          <w:color w:val="000000"/>
        </w:rPr>
      </w:pPr>
      <w:r w:rsidRPr="00A02076">
        <w:rPr>
          <w:color w:val="000000"/>
        </w:rPr>
        <w:t xml:space="preserve">manual of mental disorders: DSM-5™ (5th ed.). American Psychiatric Publishing, Inc.. </w:t>
      </w:r>
      <w:hyperlink r:id="rId9" w:history="1">
        <w:r w:rsidRPr="00A02076">
          <w:rPr>
            <w:rStyle w:val="Hipervnculo"/>
          </w:rPr>
          <w:t>https://doi.org/10.1176/appi.books.9780890425596</w:t>
        </w:r>
      </w:hyperlink>
      <w:r w:rsidRPr="00A02076">
        <w:rPr>
          <w:color w:val="000000"/>
        </w:rPr>
        <w:t xml:space="preserve"> </w:t>
      </w:r>
    </w:p>
    <w:p w14:paraId="05F98731" w14:textId="77777777" w:rsidR="003F3436" w:rsidRDefault="003F3436" w:rsidP="00802C00">
      <w:pPr>
        <w:spacing w:line="360" w:lineRule="auto"/>
        <w:jc w:val="both"/>
        <w:rPr>
          <w:color w:val="000000"/>
        </w:rPr>
      </w:pPr>
    </w:p>
    <w:p w14:paraId="42D0EFC6" w14:textId="77777777" w:rsidR="002475B0" w:rsidRPr="00A02076" w:rsidRDefault="002475B0" w:rsidP="00802C00">
      <w:pPr>
        <w:spacing w:line="360" w:lineRule="auto"/>
        <w:jc w:val="both"/>
        <w:rPr>
          <w:color w:val="000000"/>
        </w:rPr>
      </w:pPr>
      <w:r w:rsidRPr="00A02076">
        <w:rPr>
          <w:color w:val="000000"/>
        </w:rPr>
        <w:t xml:space="preserve">Cano Ochando, J., &amp; Nistal Villán, E. (2019). Avances y retos en investigación en el </w:t>
      </w:r>
    </w:p>
    <w:p w14:paraId="3F0CEF42" w14:textId="2789D835" w:rsidR="002475B0" w:rsidRPr="002475B0" w:rsidRDefault="002475B0" w:rsidP="00802C00">
      <w:pPr>
        <w:spacing w:line="360" w:lineRule="auto"/>
        <w:ind w:left="708"/>
        <w:jc w:val="both"/>
      </w:pPr>
      <w:r w:rsidRPr="00A02076">
        <w:rPr>
          <w:color w:val="000000"/>
        </w:rPr>
        <w:t>trasplante de órganos.</w:t>
      </w:r>
      <w:r w:rsidRPr="00A02076">
        <w:rPr>
          <w:rStyle w:val="apple-converted-space"/>
          <w:rFonts w:eastAsiaTheme="majorEastAsia"/>
          <w:color w:val="000000"/>
        </w:rPr>
        <w:t> </w:t>
      </w:r>
      <w:r w:rsidRPr="00A02076">
        <w:rPr>
          <w:rStyle w:val="nfasis"/>
          <w:rFonts w:eastAsiaTheme="majorEastAsia"/>
          <w:color w:val="000000"/>
        </w:rPr>
        <w:t>Revista FRA</w:t>
      </w:r>
      <w:r w:rsidRPr="00A02076">
        <w:rPr>
          <w:color w:val="000000"/>
        </w:rPr>
        <w:t>, (22).</w:t>
      </w:r>
      <w:r w:rsidRPr="00A02076">
        <w:rPr>
          <w:rStyle w:val="apple-converted-space"/>
          <w:rFonts w:eastAsiaTheme="majorEastAsia"/>
          <w:color w:val="000000"/>
        </w:rPr>
        <w:t> </w:t>
      </w:r>
      <w:hyperlink r:id="rId10" w:tgtFrame="_new" w:history="1">
        <w:r w:rsidRPr="00A02076">
          <w:rPr>
            <w:rStyle w:val="Hipervnculo"/>
            <w:rFonts w:eastAsiaTheme="majorEastAsia"/>
          </w:rPr>
          <w:t>https://www.fundacionareces.es/recursos/doc/portal/2019/12/27/revista-fra-num-22-fragmentos-avances-y-retos-en-investigacion-en-el-trasplante-de-organos.pdf</w:t>
        </w:r>
      </w:hyperlink>
    </w:p>
    <w:p w14:paraId="795B60BA" w14:textId="77777777" w:rsidR="004B30BC" w:rsidRDefault="004B30BC" w:rsidP="00802C00">
      <w:pPr>
        <w:spacing w:line="360" w:lineRule="auto"/>
        <w:jc w:val="both"/>
        <w:rPr>
          <w:color w:val="000000"/>
        </w:rPr>
      </w:pPr>
    </w:p>
    <w:p w14:paraId="6538349E" w14:textId="77777777" w:rsidR="004B30BC" w:rsidRDefault="004B30BC" w:rsidP="00802C00">
      <w:pPr>
        <w:spacing w:line="360" w:lineRule="auto"/>
        <w:jc w:val="both"/>
        <w:rPr>
          <w:color w:val="000000"/>
        </w:rPr>
      </w:pPr>
      <w:r w:rsidRPr="004B30BC">
        <w:rPr>
          <w:color w:val="000000"/>
        </w:rPr>
        <w:t xml:space="preserve">Champaneria, M. C., Workman, A. D., &amp; Gupta, S. C. (2014). Sushruta: Father of plastic </w:t>
      </w:r>
    </w:p>
    <w:p w14:paraId="7ABE5793" w14:textId="141FDF70" w:rsidR="002475B0" w:rsidRDefault="004B30BC" w:rsidP="00802C00">
      <w:pPr>
        <w:spacing w:line="360" w:lineRule="auto"/>
        <w:ind w:left="708"/>
        <w:jc w:val="both"/>
      </w:pPr>
      <w:r w:rsidRPr="004B30BC">
        <w:rPr>
          <w:color w:val="000000"/>
        </w:rPr>
        <w:lastRenderedPageBreak/>
        <w:t>surgery.</w:t>
      </w:r>
      <w:r w:rsidRPr="004B30BC">
        <w:rPr>
          <w:rStyle w:val="apple-converted-space"/>
          <w:rFonts w:eastAsiaTheme="majorEastAsia"/>
          <w:color w:val="000000"/>
        </w:rPr>
        <w:t> </w:t>
      </w:r>
      <w:r w:rsidRPr="004B30BC">
        <w:rPr>
          <w:rStyle w:val="nfasis"/>
          <w:rFonts w:eastAsiaTheme="majorEastAsia"/>
          <w:color w:val="000000"/>
        </w:rPr>
        <w:t>Annals of Plastic Surgery, 73</w:t>
      </w:r>
      <w:r w:rsidRPr="004B30BC">
        <w:rPr>
          <w:color w:val="000000"/>
        </w:rPr>
        <w:t>(1), 2–7.</w:t>
      </w:r>
      <w:r w:rsidRPr="004B30BC">
        <w:rPr>
          <w:rStyle w:val="apple-converted-space"/>
          <w:rFonts w:eastAsiaTheme="majorEastAsia"/>
          <w:color w:val="000000"/>
        </w:rPr>
        <w:t> </w:t>
      </w:r>
      <w:hyperlink r:id="rId11" w:history="1">
        <w:r w:rsidRPr="00151D0F">
          <w:rPr>
            <w:rStyle w:val="Hipervnculo"/>
          </w:rPr>
          <w:t>https://doi.org/10.1097/SAP.0000000000000073</w:t>
        </w:r>
      </w:hyperlink>
    </w:p>
    <w:p w14:paraId="6E5C8492" w14:textId="77777777" w:rsidR="004B30BC" w:rsidRPr="004B30BC" w:rsidRDefault="004B30BC" w:rsidP="00802C00">
      <w:pPr>
        <w:spacing w:line="360" w:lineRule="auto"/>
        <w:jc w:val="both"/>
        <w:rPr>
          <w:color w:val="000000"/>
        </w:rPr>
      </w:pPr>
    </w:p>
    <w:p w14:paraId="7485686C" w14:textId="19180375" w:rsidR="0026303C" w:rsidRPr="00A02076" w:rsidRDefault="003F3436" w:rsidP="00802C00">
      <w:pPr>
        <w:spacing w:line="360" w:lineRule="auto"/>
        <w:jc w:val="both"/>
        <w:rPr>
          <w:color w:val="000000"/>
        </w:rPr>
      </w:pPr>
      <w:r w:rsidRPr="00A02076">
        <w:rPr>
          <w:color w:val="000000"/>
        </w:rPr>
        <w:t xml:space="preserve">Dave, T., Habte, A., Vora, V., Sheikh, M. Q., Sanker, V., &amp; Gopal, S. V. (2024). Sushruta: </w:t>
      </w:r>
    </w:p>
    <w:p w14:paraId="50C4238A" w14:textId="25ACE2CC" w:rsidR="003F3436" w:rsidRPr="00A02076" w:rsidRDefault="003F3436" w:rsidP="00802C00">
      <w:pPr>
        <w:spacing w:line="360" w:lineRule="auto"/>
        <w:ind w:left="708"/>
        <w:jc w:val="both"/>
        <w:rPr>
          <w:color w:val="000000"/>
        </w:rPr>
      </w:pPr>
      <w:r w:rsidRPr="00A02076">
        <w:rPr>
          <w:color w:val="000000"/>
        </w:rPr>
        <w:t xml:space="preserve">The Father of Indian Surgical History. </w:t>
      </w:r>
      <w:r w:rsidRPr="00A02076">
        <w:rPr>
          <w:i/>
          <w:iCs/>
          <w:color w:val="000000"/>
        </w:rPr>
        <w:t>Plastic and reconstructive surgery. Global open, 12</w:t>
      </w:r>
      <w:r w:rsidRPr="00A02076">
        <w:rPr>
          <w:color w:val="000000"/>
        </w:rPr>
        <w:t xml:space="preserve">(4), e5715. </w:t>
      </w:r>
      <w:hyperlink r:id="rId12" w:history="1">
        <w:r w:rsidRPr="00A02076">
          <w:rPr>
            <w:rStyle w:val="Hipervnculo"/>
          </w:rPr>
          <w:t>https://doi.org/10.1097/GOX.0000000000005715</w:t>
        </w:r>
      </w:hyperlink>
      <w:r w:rsidRPr="00A02076">
        <w:rPr>
          <w:color w:val="000000"/>
        </w:rPr>
        <w:t xml:space="preserve"> </w:t>
      </w:r>
    </w:p>
    <w:p w14:paraId="0F943C94" w14:textId="77777777" w:rsidR="003F3436" w:rsidRPr="00A02076" w:rsidRDefault="003F3436" w:rsidP="00802C00">
      <w:pPr>
        <w:pStyle w:val="NormalWeb"/>
        <w:spacing w:before="0" w:beforeAutospacing="0" w:after="0" w:afterAutospacing="0" w:line="360" w:lineRule="auto"/>
        <w:jc w:val="both"/>
        <w:rPr>
          <w:color w:val="000000"/>
        </w:rPr>
      </w:pPr>
    </w:p>
    <w:p w14:paraId="5D7D26BE" w14:textId="77777777" w:rsidR="0026303C" w:rsidRPr="00A02076" w:rsidRDefault="003F3436" w:rsidP="00802C00">
      <w:pPr>
        <w:pStyle w:val="NormalWeb"/>
        <w:spacing w:before="0" w:beforeAutospacing="0" w:after="0" w:afterAutospacing="0" w:line="360" w:lineRule="auto"/>
        <w:jc w:val="both"/>
        <w:rPr>
          <w:color w:val="000000"/>
        </w:rPr>
      </w:pPr>
      <w:r w:rsidRPr="00A02076">
        <w:rPr>
          <w:color w:val="000000"/>
        </w:rPr>
        <w:t>Domínguez-Gil, B. (2023, agosto 31).</w:t>
      </w:r>
      <w:r w:rsidRPr="00A02076">
        <w:rPr>
          <w:rStyle w:val="apple-converted-space"/>
          <w:rFonts w:eastAsiaTheme="majorEastAsia"/>
          <w:color w:val="000000"/>
        </w:rPr>
        <w:t> </w:t>
      </w:r>
      <w:r w:rsidRPr="00A02076">
        <w:rPr>
          <w:rStyle w:val="nfasis"/>
          <w:rFonts w:eastAsiaTheme="majorEastAsia"/>
          <w:color w:val="000000"/>
        </w:rPr>
        <w:t>“Sin donantes no hay trasplantes”</w:t>
      </w:r>
      <w:r w:rsidRPr="00A02076">
        <w:rPr>
          <w:rStyle w:val="apple-converted-space"/>
          <w:rFonts w:eastAsiaTheme="majorEastAsia"/>
          <w:color w:val="000000"/>
        </w:rPr>
        <w:t> </w:t>
      </w:r>
      <w:r w:rsidRPr="00A02076">
        <w:rPr>
          <w:color w:val="000000"/>
        </w:rPr>
        <w:t xml:space="preserve">[Entrevista de </w:t>
      </w:r>
    </w:p>
    <w:p w14:paraId="44E4AC44" w14:textId="3D03FFE7" w:rsidR="003F3436" w:rsidRPr="00A02076" w:rsidRDefault="003F3436" w:rsidP="00802C00">
      <w:pPr>
        <w:pStyle w:val="NormalWeb"/>
        <w:spacing w:before="0" w:beforeAutospacing="0" w:after="0" w:afterAutospacing="0" w:line="360" w:lineRule="auto"/>
        <w:ind w:left="708"/>
        <w:jc w:val="both"/>
      </w:pPr>
      <w:r w:rsidRPr="00A02076">
        <w:rPr>
          <w:color w:val="000000"/>
        </w:rPr>
        <w:t>radio].</w:t>
      </w:r>
      <w:r w:rsidRPr="00A02076">
        <w:rPr>
          <w:rStyle w:val="apple-converted-space"/>
          <w:rFonts w:eastAsiaTheme="majorEastAsia"/>
          <w:color w:val="000000"/>
        </w:rPr>
        <w:t> </w:t>
      </w:r>
      <w:r w:rsidRPr="00A02076">
        <w:rPr>
          <w:rStyle w:val="Fuerte"/>
          <w:rFonts w:eastAsiaTheme="majorEastAsia"/>
          <w:b w:val="0"/>
          <w:bCs w:val="0"/>
          <w:color w:val="000000"/>
        </w:rPr>
        <w:t>Las mañanas de RNE</w:t>
      </w:r>
      <w:r w:rsidRPr="00A02076">
        <w:rPr>
          <w:color w:val="000000"/>
        </w:rPr>
        <w:t>, RTVE Play.</w:t>
      </w:r>
      <w:r w:rsidRPr="00A02076">
        <w:rPr>
          <w:rStyle w:val="apple-converted-space"/>
          <w:rFonts w:eastAsiaTheme="majorEastAsia"/>
          <w:color w:val="000000"/>
        </w:rPr>
        <w:t> </w:t>
      </w:r>
      <w:hyperlink r:id="rId13" w:tgtFrame="_new" w:history="1">
        <w:r w:rsidRPr="00A02076">
          <w:rPr>
            <w:rStyle w:val="Hipervnculo"/>
            <w:rFonts w:eastAsiaTheme="majorEastAsia"/>
          </w:rPr>
          <w:t>https://www.rtve.es/play/audios/programa/beatriz-dominguez-gil-organizacion-nacional-trasplantes-ont-organos-espana/6959320/</w:t>
        </w:r>
      </w:hyperlink>
    </w:p>
    <w:p w14:paraId="5D36FB2C" w14:textId="77777777" w:rsidR="003F3436" w:rsidRPr="00A02076" w:rsidRDefault="003F3436" w:rsidP="00802C00">
      <w:pPr>
        <w:spacing w:line="360" w:lineRule="auto"/>
        <w:jc w:val="both"/>
        <w:rPr>
          <w:color w:val="222222"/>
        </w:rPr>
      </w:pPr>
    </w:p>
    <w:p w14:paraId="031CEC52" w14:textId="77777777" w:rsidR="00941358" w:rsidRPr="00A02076" w:rsidRDefault="00941358" w:rsidP="00802C00">
      <w:pPr>
        <w:spacing w:line="360" w:lineRule="auto"/>
        <w:jc w:val="both"/>
        <w:rPr>
          <w:rStyle w:val="nfasis"/>
          <w:rFonts w:eastAsiaTheme="majorEastAsia"/>
          <w:color w:val="000000"/>
        </w:rPr>
      </w:pPr>
      <w:r w:rsidRPr="00A02076">
        <w:rPr>
          <w:color w:val="000000"/>
        </w:rPr>
        <w:t>Fernández, C., Spasiuk, G., &amp; Gortari, J. (2016). Trasplante de órganos.</w:t>
      </w:r>
      <w:r w:rsidRPr="00A02076">
        <w:rPr>
          <w:rStyle w:val="apple-converted-space"/>
          <w:rFonts w:eastAsiaTheme="majorEastAsia"/>
          <w:color w:val="000000"/>
        </w:rPr>
        <w:t> </w:t>
      </w:r>
      <w:r w:rsidRPr="00A02076">
        <w:rPr>
          <w:rStyle w:val="nfasis"/>
          <w:rFonts w:eastAsiaTheme="majorEastAsia"/>
          <w:color w:val="000000"/>
        </w:rPr>
        <w:t xml:space="preserve">Cirugía: bases </w:t>
      </w:r>
    </w:p>
    <w:p w14:paraId="07A2A710" w14:textId="77777777" w:rsidR="00941358" w:rsidRPr="00A02076" w:rsidRDefault="00941358" w:rsidP="00802C00">
      <w:pPr>
        <w:spacing w:line="360" w:lineRule="auto"/>
        <w:ind w:left="708"/>
        <w:jc w:val="both"/>
        <w:rPr>
          <w:color w:val="222222"/>
          <w:shd w:val="clear" w:color="auto" w:fill="FFFFFF"/>
        </w:rPr>
      </w:pPr>
      <w:r w:rsidRPr="00A02076">
        <w:rPr>
          <w:rStyle w:val="nfasis"/>
          <w:rFonts w:eastAsiaTheme="majorEastAsia"/>
          <w:color w:val="000000"/>
        </w:rPr>
        <w:t>clínicas y terapéuticas</w:t>
      </w:r>
      <w:r w:rsidRPr="00A02076">
        <w:rPr>
          <w:color w:val="000000"/>
        </w:rPr>
        <w:t>. Universidad Nacional de La Plata.</w:t>
      </w:r>
      <w:r w:rsidRPr="00A02076">
        <w:rPr>
          <w:rStyle w:val="apple-converted-space"/>
          <w:rFonts w:eastAsiaTheme="majorEastAsia"/>
          <w:color w:val="000000"/>
        </w:rPr>
        <w:t> </w:t>
      </w:r>
      <w:hyperlink r:id="rId14" w:history="1">
        <w:r w:rsidRPr="00A02076">
          <w:rPr>
            <w:rStyle w:val="Hipervnculo"/>
          </w:rPr>
          <w:t>https://sedici.unlp.edu.ar/bitstream/handle/10915/128463/Parte_III_-_Trasplante_de_órganos.pdf-PDFA.pdf?sequence=4&amp;isAllowed=y</w:t>
        </w:r>
      </w:hyperlink>
      <w:r w:rsidRPr="00A02076">
        <w:t xml:space="preserve"> </w:t>
      </w:r>
    </w:p>
    <w:p w14:paraId="2098EADF" w14:textId="77777777" w:rsidR="00941358" w:rsidRDefault="00941358" w:rsidP="00802C00">
      <w:pPr>
        <w:spacing w:line="360" w:lineRule="auto"/>
        <w:jc w:val="both"/>
        <w:rPr>
          <w:color w:val="000000"/>
        </w:rPr>
      </w:pPr>
    </w:p>
    <w:p w14:paraId="6FB1F2D3" w14:textId="1D214676" w:rsidR="0026303C" w:rsidRPr="00A02076" w:rsidRDefault="003F3436" w:rsidP="00802C00">
      <w:pPr>
        <w:spacing w:line="360" w:lineRule="auto"/>
        <w:jc w:val="both"/>
        <w:rPr>
          <w:color w:val="000000"/>
        </w:rPr>
      </w:pPr>
      <w:r w:rsidRPr="00A02076">
        <w:rPr>
          <w:color w:val="000000"/>
        </w:rPr>
        <w:t xml:space="preserve">Fuica, S., &amp; Palacios-Espinosa, X. (2016). Significados atribuidos por el paciente </w:t>
      </w:r>
    </w:p>
    <w:p w14:paraId="214EC085" w14:textId="74F17F6A" w:rsidR="003F3436" w:rsidRPr="00A02076" w:rsidRDefault="003F3436" w:rsidP="00802C00">
      <w:pPr>
        <w:spacing w:line="360" w:lineRule="auto"/>
        <w:ind w:left="708"/>
        <w:jc w:val="both"/>
      </w:pPr>
      <w:r w:rsidRPr="00A02076">
        <w:rPr>
          <w:color w:val="000000"/>
        </w:rPr>
        <w:t>trasplantado al órgano recibido, al donante, a la vida y a la muerte.</w:t>
      </w:r>
      <w:r w:rsidRPr="00A02076">
        <w:rPr>
          <w:rStyle w:val="apple-converted-space"/>
          <w:rFonts w:eastAsiaTheme="majorEastAsia"/>
          <w:color w:val="000000"/>
        </w:rPr>
        <w:t> </w:t>
      </w:r>
      <w:r w:rsidRPr="00A02076">
        <w:rPr>
          <w:rStyle w:val="nfasis"/>
          <w:rFonts w:eastAsiaTheme="majorEastAsia"/>
          <w:color w:val="000000"/>
        </w:rPr>
        <w:t>Pensamiento Psicológico, 14</w:t>
      </w:r>
      <w:r w:rsidRPr="00A02076">
        <w:rPr>
          <w:color w:val="000000"/>
        </w:rPr>
        <w:t>(2), 19–32.</w:t>
      </w:r>
      <w:r w:rsidRPr="00A02076">
        <w:rPr>
          <w:rStyle w:val="apple-converted-space"/>
          <w:rFonts w:eastAsiaTheme="majorEastAsia"/>
          <w:color w:val="000000"/>
        </w:rPr>
        <w:t> </w:t>
      </w:r>
      <w:hyperlink r:id="rId15" w:tgtFrame="_new" w:history="1">
        <w:r w:rsidRPr="00A02076">
          <w:rPr>
            <w:rStyle w:val="Hipervnculo"/>
            <w:rFonts w:eastAsiaTheme="majorEastAsia"/>
          </w:rPr>
          <w:t>https://doi.org/10.11144/Javerianacali.PPSI14-2.sapt</w:t>
        </w:r>
      </w:hyperlink>
    </w:p>
    <w:p w14:paraId="653C799E" w14:textId="77777777" w:rsidR="003F3436" w:rsidRPr="00A02076" w:rsidRDefault="003F3436" w:rsidP="00802C00">
      <w:pPr>
        <w:pStyle w:val="NormalWeb"/>
        <w:spacing w:before="0" w:beforeAutospacing="0" w:after="0" w:afterAutospacing="0" w:line="360" w:lineRule="auto"/>
        <w:jc w:val="both"/>
        <w:rPr>
          <w:color w:val="000000"/>
        </w:rPr>
      </w:pPr>
    </w:p>
    <w:p w14:paraId="6F55C9E5" w14:textId="77777777" w:rsidR="0026303C" w:rsidRPr="00A02076" w:rsidRDefault="003F3436" w:rsidP="00802C00">
      <w:pPr>
        <w:spacing w:line="360" w:lineRule="auto"/>
        <w:jc w:val="both"/>
        <w:rPr>
          <w:color w:val="000000"/>
        </w:rPr>
      </w:pPr>
      <w:r w:rsidRPr="00A02076">
        <w:rPr>
          <w:color w:val="000000"/>
        </w:rPr>
        <w:t xml:space="preserve">González Sánchez, J. (2003). Aspectos psiquiátricos del candidato a trasplante </w:t>
      </w:r>
    </w:p>
    <w:p w14:paraId="5C12914A" w14:textId="31E9BF1F" w:rsidR="003F3436" w:rsidRPr="00A02076" w:rsidRDefault="003F3436" w:rsidP="00802C00">
      <w:pPr>
        <w:spacing w:line="360" w:lineRule="auto"/>
        <w:ind w:left="708"/>
        <w:jc w:val="both"/>
      </w:pPr>
      <w:r w:rsidRPr="00A02076">
        <w:rPr>
          <w:color w:val="000000"/>
        </w:rPr>
        <w:t>hepático.</w:t>
      </w:r>
      <w:r w:rsidRPr="00A02076">
        <w:rPr>
          <w:rStyle w:val="apple-converted-space"/>
          <w:rFonts w:eastAsiaTheme="majorEastAsia"/>
          <w:color w:val="000000"/>
        </w:rPr>
        <w:t> </w:t>
      </w:r>
      <w:r w:rsidRPr="00A02076">
        <w:rPr>
          <w:rStyle w:val="nfasis"/>
          <w:rFonts w:eastAsiaTheme="majorEastAsia"/>
          <w:color w:val="000000"/>
        </w:rPr>
        <w:t>Revista de Gastroenterología de México, 68</w:t>
      </w:r>
      <w:r w:rsidRPr="00A02076">
        <w:rPr>
          <w:color w:val="000000"/>
        </w:rPr>
        <w:t>(Supl. 2), 24–30.</w:t>
      </w:r>
      <w:r w:rsidRPr="00A02076">
        <w:rPr>
          <w:rStyle w:val="apple-converted-space"/>
          <w:rFonts w:eastAsiaTheme="majorEastAsia"/>
          <w:color w:val="000000"/>
        </w:rPr>
        <w:t> </w:t>
      </w:r>
      <w:hyperlink r:id="rId16" w:tgtFrame="_new" w:history="1">
        <w:r w:rsidRPr="00A02076">
          <w:rPr>
            <w:rStyle w:val="Hipervnculo"/>
            <w:rFonts w:eastAsiaTheme="majorEastAsia"/>
          </w:rPr>
          <w:t>https://www.revistagastroenterologiamexico.org/es-aspectos-psiquiatricos-del-candidato-trasplante-articulo-X037509060324317X</w:t>
        </w:r>
      </w:hyperlink>
    </w:p>
    <w:p w14:paraId="38BB33F2" w14:textId="77777777" w:rsidR="00E84ED8" w:rsidRDefault="00E84ED8" w:rsidP="00802C00">
      <w:pPr>
        <w:pStyle w:val="NormalWeb"/>
        <w:spacing w:before="0" w:beforeAutospacing="0" w:after="0" w:afterAutospacing="0" w:line="360" w:lineRule="auto"/>
        <w:jc w:val="both"/>
        <w:rPr>
          <w:color w:val="000000"/>
        </w:rPr>
      </w:pPr>
    </w:p>
    <w:p w14:paraId="4FFAF388" w14:textId="4243A91A" w:rsidR="00E84ED8" w:rsidRPr="00A02076" w:rsidRDefault="00E84ED8" w:rsidP="00802C00">
      <w:pPr>
        <w:pStyle w:val="NormalWeb"/>
        <w:spacing w:before="0" w:beforeAutospacing="0" w:after="0" w:afterAutospacing="0" w:line="360" w:lineRule="auto"/>
        <w:jc w:val="both"/>
        <w:rPr>
          <w:color w:val="000000"/>
        </w:rPr>
      </w:pPr>
      <w:r w:rsidRPr="00A02076">
        <w:rPr>
          <w:color w:val="000000"/>
        </w:rPr>
        <w:t xml:space="preserve">Griffith, B. P., Goerlich, C. E., Singh, A. K., Rothblatt, M., Lau, C. L., Shah, A., Lorber, M., </w:t>
      </w:r>
    </w:p>
    <w:p w14:paraId="695D7AFA" w14:textId="77777777" w:rsidR="00E84ED8" w:rsidRPr="00A02076" w:rsidRDefault="00E84ED8" w:rsidP="00802C00">
      <w:pPr>
        <w:pStyle w:val="NormalWeb"/>
        <w:spacing w:before="0" w:beforeAutospacing="0" w:after="0" w:afterAutospacing="0" w:line="360" w:lineRule="auto"/>
        <w:ind w:left="708"/>
        <w:jc w:val="both"/>
        <w:rPr>
          <w:color w:val="000000"/>
        </w:rPr>
      </w:pPr>
      <w:r w:rsidRPr="00A02076">
        <w:rPr>
          <w:color w:val="000000"/>
        </w:rPr>
        <w:t xml:space="preserve">Grazioli, A., Saharia, K. K., Hong, S. N., Joseph, S. M., Ayares, D., &amp; Mohiuddin, M. M. (2022). Genetically Modified Porcine-to-Human Cardiac Xenotransplantation. </w:t>
      </w:r>
      <w:r w:rsidRPr="00A02076">
        <w:rPr>
          <w:i/>
          <w:iCs/>
          <w:color w:val="000000"/>
        </w:rPr>
        <w:t>The New England journal of medicine, 387</w:t>
      </w:r>
      <w:r w:rsidRPr="00A02076">
        <w:rPr>
          <w:color w:val="000000"/>
        </w:rPr>
        <w:t xml:space="preserve">(1), 35–44. </w:t>
      </w:r>
      <w:hyperlink r:id="rId17" w:history="1">
        <w:r w:rsidRPr="00A02076">
          <w:rPr>
            <w:rStyle w:val="Hipervnculo"/>
          </w:rPr>
          <w:t>https://doi.org/10.1056/NEJMoa2201422</w:t>
        </w:r>
      </w:hyperlink>
    </w:p>
    <w:p w14:paraId="4F5CBD7E" w14:textId="77777777" w:rsidR="003F3436" w:rsidRPr="00A02076" w:rsidRDefault="003F3436" w:rsidP="00802C00">
      <w:pPr>
        <w:spacing w:line="360" w:lineRule="auto"/>
        <w:jc w:val="both"/>
      </w:pPr>
    </w:p>
    <w:p w14:paraId="7B7E1775" w14:textId="039A7BFF" w:rsidR="0026303C" w:rsidRPr="00A02076" w:rsidRDefault="003F3436" w:rsidP="00802C00">
      <w:pPr>
        <w:spacing w:line="360" w:lineRule="auto"/>
        <w:jc w:val="both"/>
        <w:rPr>
          <w:color w:val="000000"/>
        </w:rPr>
      </w:pPr>
      <w:r w:rsidRPr="00A02076">
        <w:rPr>
          <w:color w:val="000000"/>
        </w:rPr>
        <w:t xml:space="preserve">Griva, K., &amp; Newman, S. (2007). </w:t>
      </w:r>
      <w:r w:rsidRPr="00A02076">
        <w:rPr>
          <w:i/>
          <w:iCs/>
          <w:color w:val="000000"/>
        </w:rPr>
        <w:t>Psychological aspects of organ transplantation</w:t>
      </w:r>
      <w:r w:rsidRPr="00A02076">
        <w:rPr>
          <w:color w:val="000000"/>
        </w:rPr>
        <w:t xml:space="preserve">. En S. </w:t>
      </w:r>
    </w:p>
    <w:p w14:paraId="33DE5D0C" w14:textId="7833EFA9" w:rsidR="003F3436" w:rsidRPr="00A02076" w:rsidRDefault="003F3436" w:rsidP="00802C00">
      <w:pPr>
        <w:spacing w:line="360" w:lineRule="auto"/>
        <w:ind w:left="708"/>
        <w:jc w:val="both"/>
        <w:rPr>
          <w:color w:val="000000"/>
        </w:rPr>
      </w:pPr>
      <w:r w:rsidRPr="00A02076">
        <w:rPr>
          <w:color w:val="000000"/>
        </w:rPr>
        <w:t xml:space="preserve">Ayers, A. Baum, C. McManus, S. Newman, K. Wallston, J. Weinman, &amp; R. West (Eds.), </w:t>
      </w:r>
      <w:r w:rsidRPr="00A02076">
        <w:rPr>
          <w:i/>
          <w:iCs/>
          <w:color w:val="000000"/>
        </w:rPr>
        <w:t>Cambridge handbook of psychology, health and medicine</w:t>
      </w:r>
      <w:r w:rsidRPr="00A02076">
        <w:rPr>
          <w:color w:val="000000"/>
        </w:rPr>
        <w:t xml:space="preserve"> (pp. 915–918). Cambridge University Press.</w:t>
      </w:r>
    </w:p>
    <w:p w14:paraId="74A459C4" w14:textId="77777777" w:rsidR="003F3436" w:rsidRPr="00A02076" w:rsidRDefault="003F3436" w:rsidP="00802C00">
      <w:pPr>
        <w:pStyle w:val="NormalWeb"/>
        <w:spacing w:before="0" w:beforeAutospacing="0" w:after="0" w:afterAutospacing="0" w:line="360" w:lineRule="auto"/>
        <w:jc w:val="both"/>
        <w:rPr>
          <w:color w:val="000000"/>
        </w:rPr>
      </w:pPr>
    </w:p>
    <w:p w14:paraId="6C18A1D7" w14:textId="214505DA" w:rsidR="0026303C" w:rsidRPr="00A02076" w:rsidRDefault="003F3436" w:rsidP="00802C00">
      <w:pPr>
        <w:pStyle w:val="NormalWeb"/>
        <w:spacing w:before="0" w:beforeAutospacing="0" w:after="0" w:afterAutospacing="0" w:line="360" w:lineRule="auto"/>
        <w:jc w:val="both"/>
        <w:rPr>
          <w:color w:val="000000"/>
        </w:rPr>
      </w:pPr>
      <w:r w:rsidRPr="00A02076">
        <w:rPr>
          <w:color w:val="000000"/>
        </w:rPr>
        <w:t xml:space="preserve">La Mirada ASISA. (2023, 16 marzo). </w:t>
      </w:r>
      <w:r w:rsidRPr="00A02076">
        <w:rPr>
          <w:i/>
          <w:iCs/>
          <w:color w:val="000000"/>
        </w:rPr>
        <w:t>Entrevista de La Mirada ASISA a la directora de la </w:t>
      </w:r>
    </w:p>
    <w:p w14:paraId="146B3631" w14:textId="30955633" w:rsidR="003F3436" w:rsidRPr="00A02076" w:rsidRDefault="003F3436" w:rsidP="00802C00">
      <w:pPr>
        <w:pStyle w:val="NormalWeb"/>
        <w:spacing w:before="0" w:beforeAutospacing="0" w:after="240" w:afterAutospacing="0" w:line="360" w:lineRule="auto"/>
        <w:ind w:left="708"/>
        <w:jc w:val="both"/>
        <w:rPr>
          <w:color w:val="000000"/>
        </w:rPr>
      </w:pPr>
      <w:r w:rsidRPr="00A02076">
        <w:rPr>
          <w:i/>
          <w:iCs/>
          <w:color w:val="000000"/>
        </w:rPr>
        <w:t>Organización Nacional de Trasplantes, Beatriz Domínguez-Gil</w:t>
      </w:r>
      <w:r w:rsidRPr="00A02076">
        <w:rPr>
          <w:color w:val="000000"/>
        </w:rPr>
        <w:t xml:space="preserve"> [Vídeo]. YouTube. </w:t>
      </w:r>
      <w:hyperlink r:id="rId18" w:history="1">
        <w:r w:rsidRPr="00A02076">
          <w:rPr>
            <w:rStyle w:val="Hipervnculo"/>
          </w:rPr>
          <w:t>https://www.youtube.com/watch?v=TVdOVe15K-w</w:t>
        </w:r>
      </w:hyperlink>
      <w:r w:rsidRPr="00A02076">
        <w:t xml:space="preserve"> </w:t>
      </w:r>
    </w:p>
    <w:p w14:paraId="37912EC6" w14:textId="77777777" w:rsidR="00E84ED8" w:rsidRDefault="00E84ED8" w:rsidP="00802C00">
      <w:pPr>
        <w:spacing w:line="360" w:lineRule="auto"/>
        <w:jc w:val="both"/>
        <w:rPr>
          <w:color w:val="000000"/>
        </w:rPr>
      </w:pPr>
    </w:p>
    <w:p w14:paraId="7FDD8C74" w14:textId="5F46BB6D" w:rsidR="00E84ED8" w:rsidRPr="00A02076" w:rsidRDefault="00E84ED8" w:rsidP="00802C00">
      <w:pPr>
        <w:spacing w:line="360" w:lineRule="auto"/>
        <w:jc w:val="both"/>
        <w:rPr>
          <w:color w:val="000000"/>
        </w:rPr>
      </w:pPr>
      <w:r w:rsidRPr="00A02076">
        <w:rPr>
          <w:color w:val="000000"/>
        </w:rPr>
        <w:t xml:space="preserve">López-Navas, A. I., Ríos, A., Vargas, Á., Pons, J. A., Martínez-Alarcón, L., Ruiz-Manzanera, </w:t>
      </w:r>
    </w:p>
    <w:p w14:paraId="716232E0" w14:textId="77777777" w:rsidR="00E84ED8" w:rsidRPr="00A02076" w:rsidRDefault="00E84ED8" w:rsidP="00802C00">
      <w:pPr>
        <w:spacing w:line="360" w:lineRule="auto"/>
        <w:ind w:left="708"/>
        <w:jc w:val="both"/>
      </w:pPr>
      <w:r w:rsidRPr="00A02076">
        <w:rPr>
          <w:color w:val="000000"/>
        </w:rPr>
        <w:t>J. J., Ramírez, P., &amp; Parrilla, P. (2019). Psychological profile and disease-coping strategies of patients on the waiting list for liver transplantation.</w:t>
      </w:r>
      <w:r w:rsidRPr="00A02076">
        <w:rPr>
          <w:rStyle w:val="apple-converted-space"/>
          <w:rFonts w:eastAsiaTheme="majorEastAsia"/>
          <w:color w:val="000000"/>
        </w:rPr>
        <w:t> </w:t>
      </w:r>
      <w:r w:rsidRPr="00A02076">
        <w:rPr>
          <w:rStyle w:val="nfasis"/>
          <w:rFonts w:eastAsiaTheme="majorEastAsia"/>
          <w:color w:val="000000"/>
        </w:rPr>
        <w:t>Cirugía Española, 97</w:t>
      </w:r>
      <w:r w:rsidRPr="00A02076">
        <w:rPr>
          <w:color w:val="000000"/>
        </w:rPr>
        <w:t>(6), 295–303.</w:t>
      </w:r>
      <w:r w:rsidRPr="00A02076">
        <w:rPr>
          <w:rStyle w:val="apple-converted-space"/>
          <w:rFonts w:eastAsiaTheme="majorEastAsia"/>
          <w:color w:val="000000"/>
        </w:rPr>
        <w:t> </w:t>
      </w:r>
      <w:hyperlink r:id="rId19" w:history="1">
        <w:r w:rsidRPr="00A02076">
          <w:rPr>
            <w:rStyle w:val="Hipervnculo"/>
          </w:rPr>
          <w:t>https://doi.org/10.1016/j.ciresp.2019.02.004</w:t>
        </w:r>
      </w:hyperlink>
    </w:p>
    <w:p w14:paraId="395568FE" w14:textId="77777777" w:rsidR="00E84ED8" w:rsidRDefault="00E84ED8" w:rsidP="00802C00">
      <w:pPr>
        <w:pStyle w:val="NormalWeb"/>
        <w:spacing w:before="0" w:beforeAutospacing="0" w:after="0" w:afterAutospacing="0" w:line="360" w:lineRule="auto"/>
        <w:jc w:val="both"/>
        <w:rPr>
          <w:color w:val="000000"/>
        </w:rPr>
      </w:pPr>
    </w:p>
    <w:p w14:paraId="405408B5" w14:textId="32DBE7B9" w:rsidR="0026303C" w:rsidRPr="00A02076" w:rsidRDefault="003F3436" w:rsidP="00802C00">
      <w:pPr>
        <w:pStyle w:val="NormalWeb"/>
        <w:spacing w:before="0" w:beforeAutospacing="0" w:after="0" w:afterAutospacing="0" w:line="360" w:lineRule="auto"/>
        <w:jc w:val="both"/>
        <w:rPr>
          <w:color w:val="000000"/>
        </w:rPr>
      </w:pPr>
      <w:r w:rsidRPr="00A02076">
        <w:rPr>
          <w:color w:val="000000"/>
        </w:rPr>
        <w:t>Magán-Uceda, I., Cuellar-Roche, B., López-Sánchez, V., Segade-Álvarez, M. J.,  Dávila-</w:t>
      </w:r>
    </w:p>
    <w:p w14:paraId="700AA59A" w14:textId="0C8408D8" w:rsidR="003F3436" w:rsidRPr="00A02076" w:rsidRDefault="003F3436" w:rsidP="00802C00">
      <w:pPr>
        <w:pStyle w:val="NormalWeb"/>
        <w:spacing w:before="0" w:beforeAutospacing="0" w:after="0" w:afterAutospacing="0" w:line="360" w:lineRule="auto"/>
        <w:ind w:left="708"/>
        <w:jc w:val="both"/>
        <w:rPr>
          <w:color w:val="000000"/>
        </w:rPr>
      </w:pPr>
      <w:r w:rsidRPr="00A02076">
        <w:rPr>
          <w:color w:val="000000"/>
        </w:rPr>
        <w:t xml:space="preserve">Madrigal, F., García-Acero, C., &amp; Rubio-Muñoz, J. J. (2015). Conviviendo con la incertidumbre: Intervención psicológica en una mujer con un problema de adaptación en lista de espera para trasplante de pulmón. </w:t>
      </w:r>
      <w:r w:rsidRPr="00A02076">
        <w:rPr>
          <w:i/>
          <w:iCs/>
          <w:color w:val="000000"/>
        </w:rPr>
        <w:t>Clínica y Salud</w:t>
      </w:r>
      <w:r w:rsidRPr="00A02076">
        <w:rPr>
          <w:color w:val="000000"/>
        </w:rPr>
        <w:t xml:space="preserve">, </w:t>
      </w:r>
      <w:r w:rsidRPr="00A02076">
        <w:rPr>
          <w:i/>
          <w:iCs/>
          <w:color w:val="000000"/>
        </w:rPr>
        <w:t>26</w:t>
      </w:r>
      <w:r w:rsidRPr="00A02076">
        <w:rPr>
          <w:color w:val="000000"/>
        </w:rPr>
        <w:t xml:space="preserve">(3), 151–158. </w:t>
      </w:r>
      <w:hyperlink r:id="rId20" w:history="1">
        <w:r w:rsidRPr="00A02076">
          <w:rPr>
            <w:rStyle w:val="Hipervnculo"/>
          </w:rPr>
          <w:t>https://doi.org/10.1016/j.clysa.2015.09.002</w:t>
        </w:r>
      </w:hyperlink>
      <w:r w:rsidRPr="00A02076">
        <w:t xml:space="preserve"> </w:t>
      </w:r>
    </w:p>
    <w:p w14:paraId="5701C99E" w14:textId="77777777" w:rsidR="00E84ED8" w:rsidRDefault="00E84ED8" w:rsidP="00E84ED8">
      <w:pPr>
        <w:pStyle w:val="NormalWeb"/>
        <w:spacing w:before="0" w:beforeAutospacing="0" w:after="0" w:afterAutospacing="0" w:line="360" w:lineRule="auto"/>
        <w:jc w:val="both"/>
        <w:rPr>
          <w:color w:val="000000"/>
        </w:rPr>
      </w:pPr>
    </w:p>
    <w:p w14:paraId="1BDF1A51" w14:textId="20E39CC4" w:rsidR="00E84ED8" w:rsidRPr="00A02076" w:rsidRDefault="00E84ED8" w:rsidP="00E84ED8">
      <w:pPr>
        <w:pStyle w:val="NormalWeb"/>
        <w:spacing w:before="0" w:beforeAutospacing="0" w:after="0" w:afterAutospacing="0" w:line="360" w:lineRule="auto"/>
        <w:jc w:val="both"/>
        <w:rPr>
          <w:color w:val="000000"/>
        </w:rPr>
      </w:pPr>
      <w:r w:rsidRPr="00A02076">
        <w:rPr>
          <w:color w:val="000000"/>
        </w:rPr>
        <w:t xml:space="preserve">Martínez Salazar, G. J.,  (2008). Donar es Perdurar. Una visión ética, histórica y médica. </w:t>
      </w:r>
    </w:p>
    <w:p w14:paraId="590145E7" w14:textId="77777777" w:rsidR="00E84ED8" w:rsidRPr="00A02076" w:rsidRDefault="00E84ED8" w:rsidP="00E84ED8">
      <w:pPr>
        <w:pStyle w:val="NormalWeb"/>
        <w:spacing w:before="0" w:beforeAutospacing="0" w:after="0" w:afterAutospacing="0" w:line="360" w:lineRule="auto"/>
        <w:ind w:firstLine="708"/>
        <w:jc w:val="both"/>
        <w:rPr>
          <w:color w:val="000000"/>
        </w:rPr>
      </w:pPr>
      <w:r w:rsidRPr="00A02076">
        <w:rPr>
          <w:color w:val="000000"/>
        </w:rPr>
        <w:t xml:space="preserve">CienciaUAT, 3(1), 40-44. </w:t>
      </w:r>
      <w:hyperlink r:id="rId21" w:history="1">
        <w:r w:rsidRPr="00A02076">
          <w:rPr>
            <w:rStyle w:val="Hipervnculo"/>
          </w:rPr>
          <w:t>https://www.redalyc.org/articulo.oa?id=441942913003</w:t>
        </w:r>
      </w:hyperlink>
      <w:r w:rsidRPr="00A02076">
        <w:rPr>
          <w:color w:val="000000"/>
        </w:rPr>
        <w:t xml:space="preserve"> </w:t>
      </w:r>
    </w:p>
    <w:p w14:paraId="638000CD" w14:textId="77777777" w:rsidR="003F3436" w:rsidRPr="00A02076" w:rsidRDefault="003F3436" w:rsidP="00A02076">
      <w:pPr>
        <w:pStyle w:val="NormalWeb"/>
        <w:spacing w:before="0" w:beforeAutospacing="0" w:after="0" w:afterAutospacing="0" w:line="360" w:lineRule="auto"/>
        <w:jc w:val="both"/>
        <w:rPr>
          <w:color w:val="000000"/>
        </w:rPr>
      </w:pPr>
    </w:p>
    <w:p w14:paraId="1CEE896D" w14:textId="147208DC" w:rsidR="0026303C" w:rsidRPr="00A02076" w:rsidRDefault="003F3436" w:rsidP="00D92A4C">
      <w:pPr>
        <w:pStyle w:val="NormalWeb"/>
        <w:spacing w:before="0" w:beforeAutospacing="0" w:after="0" w:afterAutospacing="0" w:line="360" w:lineRule="auto"/>
        <w:jc w:val="both"/>
        <w:rPr>
          <w:color w:val="000000"/>
        </w:rPr>
      </w:pPr>
      <w:r w:rsidRPr="00A02076">
        <w:rPr>
          <w:color w:val="000000"/>
        </w:rPr>
        <w:t xml:space="preserve">Martín-Rodríguez, A., &amp; Pérez-San Gregorio, M. Á. (2007). Influencia de la Unidad de </w:t>
      </w:r>
    </w:p>
    <w:p w14:paraId="128E87ED" w14:textId="2BA61133" w:rsidR="003F3436" w:rsidRDefault="003F3436" w:rsidP="00D92A4C">
      <w:pPr>
        <w:pStyle w:val="NormalWeb"/>
        <w:spacing w:before="0" w:beforeAutospacing="0" w:after="240" w:afterAutospacing="0" w:line="360" w:lineRule="auto"/>
        <w:ind w:left="708"/>
        <w:jc w:val="both"/>
      </w:pPr>
      <w:r w:rsidRPr="00A02076">
        <w:rPr>
          <w:color w:val="000000"/>
        </w:rPr>
        <w:t xml:space="preserve">Cuidados Intensivos en los familiares de pacientes con mala calidad de vida. </w:t>
      </w:r>
      <w:r w:rsidRPr="00A02076">
        <w:rPr>
          <w:i/>
          <w:iCs/>
          <w:color w:val="000000"/>
        </w:rPr>
        <w:t>International Journal of Clinical and Health Psychology</w:t>
      </w:r>
      <w:r w:rsidRPr="00A02076">
        <w:rPr>
          <w:color w:val="000000"/>
        </w:rPr>
        <w:t xml:space="preserve">, </w:t>
      </w:r>
      <w:r w:rsidRPr="00A02076">
        <w:rPr>
          <w:i/>
          <w:iCs/>
          <w:color w:val="000000"/>
        </w:rPr>
        <w:t>7</w:t>
      </w:r>
      <w:r w:rsidRPr="00A02076">
        <w:rPr>
          <w:color w:val="000000"/>
        </w:rPr>
        <w:t xml:space="preserve">(1), 71-82. </w:t>
      </w:r>
      <w:hyperlink r:id="rId22" w:history="1">
        <w:r w:rsidRPr="00A02076">
          <w:rPr>
            <w:rStyle w:val="Hipervnculo"/>
          </w:rPr>
          <w:t>https://aepc.es/ijchp/articulos_pdf/ijchp-208.pdf</w:t>
        </w:r>
      </w:hyperlink>
      <w:r w:rsidRPr="00A02076">
        <w:t xml:space="preserve"> </w:t>
      </w:r>
    </w:p>
    <w:p w14:paraId="44AF213E" w14:textId="77777777" w:rsidR="00E84ED8" w:rsidRPr="005B2A9F" w:rsidRDefault="00E84ED8" w:rsidP="00D92A4C">
      <w:pPr>
        <w:pStyle w:val="NormalWeb"/>
        <w:spacing w:before="0" w:beforeAutospacing="0" w:after="0" w:afterAutospacing="0" w:line="360" w:lineRule="auto"/>
        <w:jc w:val="both"/>
        <w:rPr>
          <w:color w:val="000000" w:themeColor="text1"/>
          <w:shd w:val="clear" w:color="auto" w:fill="FFFFFF"/>
        </w:rPr>
      </w:pPr>
      <w:r w:rsidRPr="005B2A9F">
        <w:rPr>
          <w:color w:val="000000" w:themeColor="text1"/>
          <w:shd w:val="clear" w:color="auto" w:fill="FFFFFF"/>
        </w:rPr>
        <w:t xml:space="preserve">Mena-Nájera, A., Barragán-Fuentes, A. G., &amp; Gómez-de-Regil, L. (2014). Intervenciones </w:t>
      </w:r>
    </w:p>
    <w:p w14:paraId="0D9B318D" w14:textId="77777777" w:rsidR="00E84ED8" w:rsidRPr="005B2A9F" w:rsidRDefault="00E84ED8" w:rsidP="00D92A4C">
      <w:pPr>
        <w:pStyle w:val="NormalWeb"/>
        <w:spacing w:before="0" w:beforeAutospacing="0" w:after="0" w:afterAutospacing="0" w:line="360" w:lineRule="auto"/>
        <w:ind w:left="708"/>
        <w:jc w:val="both"/>
        <w:rPr>
          <w:color w:val="000000" w:themeColor="text1"/>
          <w:shd w:val="clear" w:color="auto" w:fill="FFFFFF"/>
        </w:rPr>
      </w:pPr>
      <w:r w:rsidRPr="005B2A9F">
        <w:rPr>
          <w:color w:val="000000" w:themeColor="text1"/>
          <w:shd w:val="clear" w:color="auto" w:fill="FFFFFF"/>
        </w:rPr>
        <w:lastRenderedPageBreak/>
        <w:t>psicológicas en pacientes con trasplante renal.</w:t>
      </w:r>
      <w:r w:rsidRPr="005B2A9F">
        <w:rPr>
          <w:rStyle w:val="apple-converted-space"/>
          <w:rFonts w:eastAsiaTheme="majorEastAsia"/>
          <w:color w:val="000000" w:themeColor="text1"/>
          <w:shd w:val="clear" w:color="auto" w:fill="FFFFFF"/>
        </w:rPr>
        <w:t> </w:t>
      </w:r>
      <w:r w:rsidRPr="005B2A9F">
        <w:rPr>
          <w:i/>
          <w:iCs/>
          <w:color w:val="000000" w:themeColor="text1"/>
        </w:rPr>
        <w:t>Evidencia Médica e Investigación en Salud</w:t>
      </w:r>
      <w:r w:rsidRPr="005B2A9F">
        <w:rPr>
          <w:color w:val="000000" w:themeColor="text1"/>
          <w:shd w:val="clear" w:color="auto" w:fill="FFFFFF"/>
        </w:rPr>
        <w:t>,</w:t>
      </w:r>
      <w:r w:rsidRPr="005B2A9F">
        <w:rPr>
          <w:rStyle w:val="apple-converted-space"/>
          <w:rFonts w:eastAsiaTheme="majorEastAsia"/>
          <w:color w:val="000000" w:themeColor="text1"/>
          <w:shd w:val="clear" w:color="auto" w:fill="FFFFFF"/>
        </w:rPr>
        <w:t> </w:t>
      </w:r>
      <w:r w:rsidRPr="005B2A9F">
        <w:rPr>
          <w:i/>
          <w:iCs/>
          <w:color w:val="000000" w:themeColor="text1"/>
        </w:rPr>
        <w:t>7</w:t>
      </w:r>
      <w:r w:rsidRPr="005B2A9F">
        <w:rPr>
          <w:color w:val="000000" w:themeColor="text1"/>
          <w:shd w:val="clear" w:color="auto" w:fill="FFFFFF"/>
        </w:rPr>
        <w:t>(2), 70-75.</w:t>
      </w:r>
    </w:p>
    <w:p w14:paraId="37AC1C21" w14:textId="77777777" w:rsidR="00E84ED8" w:rsidRDefault="00E84ED8" w:rsidP="00A02076">
      <w:pPr>
        <w:pStyle w:val="NormalWeb"/>
        <w:spacing w:before="0" w:beforeAutospacing="0" w:after="0" w:afterAutospacing="0" w:line="360" w:lineRule="auto"/>
        <w:jc w:val="both"/>
        <w:rPr>
          <w:color w:val="000000"/>
        </w:rPr>
      </w:pPr>
    </w:p>
    <w:p w14:paraId="467480D9" w14:textId="6A5194DF" w:rsidR="0026303C" w:rsidRPr="00A02076" w:rsidRDefault="003F3436" w:rsidP="00A02076">
      <w:pPr>
        <w:pStyle w:val="NormalWeb"/>
        <w:spacing w:before="0" w:beforeAutospacing="0" w:after="0" w:afterAutospacing="0" w:line="360" w:lineRule="auto"/>
        <w:jc w:val="both"/>
        <w:rPr>
          <w:rStyle w:val="nfasis"/>
          <w:rFonts w:eastAsiaTheme="majorEastAsia"/>
          <w:color w:val="000000"/>
        </w:rPr>
      </w:pPr>
      <w:r w:rsidRPr="00A02076">
        <w:rPr>
          <w:color w:val="000000"/>
        </w:rPr>
        <w:t>Natenson, S. (2006). Donación de órganos: una mirada psicológica.</w:t>
      </w:r>
      <w:r w:rsidRPr="00A02076">
        <w:rPr>
          <w:rStyle w:val="apple-converted-space"/>
          <w:rFonts w:eastAsiaTheme="majorEastAsia"/>
          <w:color w:val="000000"/>
        </w:rPr>
        <w:t> </w:t>
      </w:r>
      <w:r w:rsidRPr="00A02076">
        <w:rPr>
          <w:rStyle w:val="nfasis"/>
          <w:rFonts w:eastAsiaTheme="majorEastAsia"/>
          <w:color w:val="000000"/>
        </w:rPr>
        <w:t xml:space="preserve">Psicodebate. Psicología, </w:t>
      </w:r>
    </w:p>
    <w:p w14:paraId="0101437A" w14:textId="1CCED956" w:rsidR="003F3436" w:rsidRPr="00A02076" w:rsidRDefault="003F3436" w:rsidP="00A02076">
      <w:pPr>
        <w:pStyle w:val="NormalWeb"/>
        <w:spacing w:before="0" w:beforeAutospacing="0" w:after="0" w:afterAutospacing="0" w:line="360" w:lineRule="auto"/>
        <w:ind w:firstLine="708"/>
        <w:jc w:val="both"/>
      </w:pPr>
      <w:r w:rsidRPr="00A02076">
        <w:rPr>
          <w:rStyle w:val="nfasis"/>
          <w:rFonts w:eastAsiaTheme="majorEastAsia"/>
          <w:color w:val="000000"/>
        </w:rPr>
        <w:t>Cultura y Sociedad</w:t>
      </w:r>
      <w:r w:rsidRPr="00A02076">
        <w:rPr>
          <w:color w:val="000000"/>
        </w:rPr>
        <w:t>, (6), 139–148.</w:t>
      </w:r>
      <w:r w:rsidRPr="00A02076">
        <w:rPr>
          <w:rStyle w:val="apple-converted-space"/>
          <w:rFonts w:eastAsiaTheme="majorEastAsia"/>
          <w:color w:val="000000"/>
        </w:rPr>
        <w:t> </w:t>
      </w:r>
      <w:hyperlink r:id="rId23" w:history="1">
        <w:r w:rsidRPr="00A02076">
          <w:rPr>
            <w:rStyle w:val="Hipervnculo"/>
          </w:rPr>
          <w:t>https://doi.org/10.18682/pd.v6i0.446</w:t>
        </w:r>
      </w:hyperlink>
    </w:p>
    <w:p w14:paraId="28865186" w14:textId="77777777" w:rsidR="003F3436" w:rsidRPr="00A02076" w:rsidRDefault="003F3436" w:rsidP="00A02076">
      <w:pPr>
        <w:pStyle w:val="NormalWeb"/>
        <w:spacing w:before="0" w:beforeAutospacing="0" w:after="0" w:afterAutospacing="0" w:line="360" w:lineRule="auto"/>
        <w:jc w:val="both"/>
        <w:rPr>
          <w:color w:val="222222"/>
        </w:rPr>
      </w:pPr>
    </w:p>
    <w:p w14:paraId="0A9C9D83" w14:textId="77777777" w:rsidR="0026303C" w:rsidRPr="00A02076" w:rsidRDefault="003F3436" w:rsidP="00A02076">
      <w:pPr>
        <w:pStyle w:val="NormalWeb"/>
        <w:spacing w:before="0" w:beforeAutospacing="0" w:after="0" w:afterAutospacing="0" w:line="360" w:lineRule="auto"/>
        <w:jc w:val="both"/>
        <w:rPr>
          <w:color w:val="000000"/>
        </w:rPr>
      </w:pPr>
      <w:r w:rsidRPr="00A02076">
        <w:rPr>
          <w:color w:val="000000"/>
        </w:rPr>
        <w:t>Organización Médica Colegial. (2022).</w:t>
      </w:r>
      <w:r w:rsidRPr="00A02076">
        <w:rPr>
          <w:rStyle w:val="apple-converted-space"/>
          <w:rFonts w:eastAsiaTheme="majorEastAsia"/>
          <w:color w:val="000000"/>
        </w:rPr>
        <w:t> </w:t>
      </w:r>
      <w:r w:rsidRPr="00A02076">
        <w:rPr>
          <w:rStyle w:val="nfasis"/>
          <w:rFonts w:eastAsiaTheme="majorEastAsia"/>
          <w:color w:val="000000"/>
        </w:rPr>
        <w:t>Código de deontología médica</w:t>
      </w:r>
      <w:r w:rsidRPr="00A02076">
        <w:rPr>
          <w:color w:val="000000"/>
        </w:rPr>
        <w:t xml:space="preserve">. Consejo General de </w:t>
      </w:r>
    </w:p>
    <w:p w14:paraId="43F24FFB" w14:textId="7E7FDF0B" w:rsidR="003F3436" w:rsidRPr="00A02076" w:rsidRDefault="003F3436" w:rsidP="00A02076">
      <w:pPr>
        <w:pStyle w:val="NormalWeb"/>
        <w:spacing w:before="0" w:beforeAutospacing="0" w:after="0" w:afterAutospacing="0" w:line="360" w:lineRule="auto"/>
        <w:ind w:left="708"/>
        <w:jc w:val="both"/>
      </w:pPr>
      <w:r w:rsidRPr="00A02076">
        <w:rPr>
          <w:color w:val="000000"/>
        </w:rPr>
        <w:t>Colegios Oficiales de Médicos.</w:t>
      </w:r>
      <w:r w:rsidRPr="00A02076">
        <w:rPr>
          <w:rStyle w:val="apple-converted-space"/>
          <w:rFonts w:eastAsiaTheme="majorEastAsia"/>
          <w:color w:val="000000"/>
        </w:rPr>
        <w:t> </w:t>
      </w:r>
      <w:hyperlink r:id="rId24" w:tgtFrame="_new" w:history="1">
        <w:r w:rsidRPr="00A02076">
          <w:rPr>
            <w:rStyle w:val="Hipervnculo"/>
            <w:rFonts w:eastAsiaTheme="majorEastAsia"/>
          </w:rPr>
          <w:t>https://www.cgcom.es/sites/main/files/minisite/static/41a75446-a6e8-4df0-af58-7ca9cb625f1e/Codigo_Deontologia_2022/2/index.html</w:t>
        </w:r>
      </w:hyperlink>
    </w:p>
    <w:p w14:paraId="1EC09383" w14:textId="77777777" w:rsidR="00EF33BE" w:rsidRDefault="00EF33BE" w:rsidP="00EF33BE">
      <w:pPr>
        <w:pStyle w:val="NormalWeb"/>
        <w:spacing w:before="0" w:beforeAutospacing="0" w:after="0" w:afterAutospacing="0" w:line="360" w:lineRule="auto"/>
        <w:jc w:val="both"/>
        <w:rPr>
          <w:color w:val="000000"/>
        </w:rPr>
      </w:pPr>
    </w:p>
    <w:p w14:paraId="07F62301" w14:textId="37BB127A" w:rsidR="00EF33BE" w:rsidRPr="00A02076" w:rsidRDefault="00EF33BE" w:rsidP="00EF33BE">
      <w:pPr>
        <w:pStyle w:val="NormalWeb"/>
        <w:spacing w:before="0" w:beforeAutospacing="0" w:after="0" w:afterAutospacing="0" w:line="360" w:lineRule="auto"/>
        <w:jc w:val="both"/>
        <w:rPr>
          <w:rStyle w:val="nfasis"/>
          <w:rFonts w:eastAsiaTheme="majorEastAsia"/>
          <w:color w:val="000000"/>
        </w:rPr>
      </w:pPr>
      <w:r w:rsidRPr="00A02076">
        <w:rPr>
          <w:color w:val="000000"/>
        </w:rPr>
        <w:t>Organización Mundial de la Salud. (2022).</w:t>
      </w:r>
      <w:r w:rsidRPr="00A02076">
        <w:rPr>
          <w:rStyle w:val="apple-converted-space"/>
          <w:rFonts w:eastAsiaTheme="majorEastAsia"/>
          <w:color w:val="000000"/>
        </w:rPr>
        <w:t> </w:t>
      </w:r>
      <w:r w:rsidRPr="00A02076">
        <w:rPr>
          <w:rStyle w:val="nfasis"/>
          <w:rFonts w:eastAsiaTheme="majorEastAsia"/>
          <w:color w:val="000000"/>
        </w:rPr>
        <w:t xml:space="preserve">Trasplante de órganos y tejidos humanos: </w:t>
      </w:r>
    </w:p>
    <w:p w14:paraId="08A98142" w14:textId="77777777" w:rsidR="00EF33BE" w:rsidRPr="00A02076" w:rsidRDefault="00EF33BE" w:rsidP="00EF33BE">
      <w:pPr>
        <w:pStyle w:val="NormalWeb"/>
        <w:spacing w:before="0" w:beforeAutospacing="0" w:after="0" w:afterAutospacing="0" w:line="360" w:lineRule="auto"/>
        <w:ind w:left="708"/>
        <w:jc w:val="both"/>
        <w:rPr>
          <w:color w:val="000000"/>
        </w:rPr>
      </w:pPr>
      <w:r w:rsidRPr="00A02076">
        <w:rPr>
          <w:rStyle w:val="nfasis"/>
          <w:rFonts w:eastAsiaTheme="majorEastAsia"/>
          <w:color w:val="000000"/>
        </w:rPr>
        <w:t>Informe del Director General</w:t>
      </w:r>
      <w:r w:rsidRPr="00A02076">
        <w:rPr>
          <w:color w:val="000000"/>
        </w:rPr>
        <w:t>. 75.ª Asamblea Mundial de la Salud (A75/41).</w:t>
      </w:r>
      <w:r w:rsidRPr="00A02076">
        <w:rPr>
          <w:rStyle w:val="apple-converted-space"/>
          <w:rFonts w:eastAsiaTheme="majorEastAsia"/>
          <w:color w:val="000000"/>
        </w:rPr>
        <w:t> </w:t>
      </w:r>
      <w:hyperlink r:id="rId25" w:tgtFrame="_new" w:history="1">
        <w:r w:rsidRPr="00A02076">
          <w:rPr>
            <w:rStyle w:val="Hipervnculo"/>
            <w:rFonts w:eastAsiaTheme="majorEastAsia"/>
          </w:rPr>
          <w:t>https://apps.who.int/gb/ebwha/pdf_files/WHA75/A75_41-sp.pdf</w:t>
        </w:r>
      </w:hyperlink>
      <w:r w:rsidRPr="00A02076">
        <w:rPr>
          <w:color w:val="000000"/>
        </w:rPr>
        <w:t xml:space="preserve"> </w:t>
      </w:r>
    </w:p>
    <w:p w14:paraId="58574EB9" w14:textId="77777777" w:rsidR="00EF33BE" w:rsidRDefault="00EF33BE" w:rsidP="00A02076">
      <w:pPr>
        <w:spacing w:line="360" w:lineRule="auto"/>
        <w:jc w:val="both"/>
        <w:rPr>
          <w:color w:val="000000"/>
        </w:rPr>
      </w:pPr>
    </w:p>
    <w:p w14:paraId="11502642" w14:textId="0339B812" w:rsidR="0026303C" w:rsidRPr="00A02076" w:rsidRDefault="003F3436" w:rsidP="00A02076">
      <w:pPr>
        <w:spacing w:line="360" w:lineRule="auto"/>
        <w:jc w:val="both"/>
        <w:rPr>
          <w:rStyle w:val="nfasis"/>
          <w:rFonts w:eastAsiaTheme="majorEastAsia"/>
          <w:color w:val="000000"/>
        </w:rPr>
      </w:pPr>
      <w:r w:rsidRPr="00A02076">
        <w:rPr>
          <w:color w:val="000000"/>
        </w:rPr>
        <w:t>Organización Nacional de Trasplantes. (2023).</w:t>
      </w:r>
      <w:r w:rsidRPr="00A02076">
        <w:rPr>
          <w:rStyle w:val="apple-converted-space"/>
          <w:rFonts w:eastAsiaTheme="majorEastAsia"/>
          <w:color w:val="000000"/>
        </w:rPr>
        <w:t> </w:t>
      </w:r>
      <w:r w:rsidRPr="00A02076">
        <w:rPr>
          <w:rStyle w:val="nfasis"/>
          <w:rFonts w:eastAsiaTheme="majorEastAsia"/>
          <w:color w:val="000000"/>
        </w:rPr>
        <w:t xml:space="preserve">ABC de la donación y trasplante de órganos </w:t>
      </w:r>
    </w:p>
    <w:p w14:paraId="29482253" w14:textId="6C0F7D93" w:rsidR="003F3436" w:rsidRPr="00A02076" w:rsidRDefault="0026303C" w:rsidP="00A02076">
      <w:pPr>
        <w:spacing w:line="360" w:lineRule="auto"/>
        <w:ind w:left="708"/>
        <w:jc w:val="both"/>
        <w:rPr>
          <w:rFonts w:eastAsiaTheme="majorEastAsia"/>
          <w:i/>
          <w:iCs/>
          <w:color w:val="000000"/>
        </w:rPr>
      </w:pPr>
      <w:r w:rsidRPr="00A02076">
        <w:rPr>
          <w:rStyle w:val="nfasis"/>
          <w:rFonts w:eastAsiaTheme="majorEastAsia"/>
          <w:color w:val="000000"/>
        </w:rPr>
        <w:t>H</w:t>
      </w:r>
      <w:r w:rsidR="003F3436" w:rsidRPr="00A02076">
        <w:rPr>
          <w:rStyle w:val="nfasis"/>
          <w:rFonts w:eastAsiaTheme="majorEastAsia"/>
          <w:color w:val="000000"/>
        </w:rPr>
        <w:t>umanos</w:t>
      </w:r>
      <w:r w:rsidR="003F3436" w:rsidRPr="00A02076">
        <w:rPr>
          <w:color w:val="000000"/>
        </w:rPr>
        <w:t>.</w:t>
      </w:r>
      <w:r w:rsidR="003F3436" w:rsidRPr="00A02076">
        <w:rPr>
          <w:rStyle w:val="apple-converted-space"/>
          <w:rFonts w:eastAsiaTheme="majorEastAsia"/>
          <w:color w:val="000000"/>
        </w:rPr>
        <w:t> </w:t>
      </w:r>
      <w:hyperlink r:id="rId26" w:tgtFrame="_new" w:history="1">
        <w:r w:rsidR="003F3436" w:rsidRPr="00A02076">
          <w:rPr>
            <w:rStyle w:val="Hipervnculo"/>
            <w:rFonts w:eastAsiaTheme="majorEastAsia"/>
          </w:rPr>
          <w:t>https://www.ont.es/wp-content/uploads/2024/05/ABC-de-la-Donacion-y-Trasplante-de-Organos-Humanos-2023.pdf</w:t>
        </w:r>
      </w:hyperlink>
    </w:p>
    <w:p w14:paraId="4F599C20" w14:textId="77777777" w:rsidR="003F3436" w:rsidRPr="00A02076" w:rsidRDefault="003F3436" w:rsidP="00A02076">
      <w:pPr>
        <w:spacing w:line="360" w:lineRule="auto"/>
        <w:jc w:val="both"/>
        <w:rPr>
          <w:color w:val="222222"/>
        </w:rPr>
      </w:pPr>
    </w:p>
    <w:p w14:paraId="1AF607F6" w14:textId="77777777" w:rsidR="0026303C" w:rsidRPr="00A02076" w:rsidRDefault="003F3436" w:rsidP="00A02076">
      <w:pPr>
        <w:spacing w:line="360" w:lineRule="auto"/>
        <w:jc w:val="both"/>
        <w:rPr>
          <w:rStyle w:val="nfasis"/>
          <w:rFonts w:eastAsiaTheme="majorEastAsia"/>
          <w:color w:val="000000"/>
        </w:rPr>
      </w:pPr>
      <w:r w:rsidRPr="00A02076">
        <w:rPr>
          <w:color w:val="000000"/>
        </w:rPr>
        <w:t>Organización Nacional de Trasplantes. (2025, enero 16).</w:t>
      </w:r>
      <w:r w:rsidRPr="00A02076">
        <w:rPr>
          <w:rStyle w:val="apple-converted-space"/>
          <w:rFonts w:eastAsiaTheme="majorEastAsia"/>
          <w:color w:val="000000"/>
        </w:rPr>
        <w:t> </w:t>
      </w:r>
      <w:r w:rsidRPr="00A02076">
        <w:rPr>
          <w:rStyle w:val="nfasis"/>
          <w:rFonts w:eastAsiaTheme="majorEastAsia"/>
          <w:color w:val="000000"/>
        </w:rPr>
        <w:t xml:space="preserve">La Organización Nacional de </w:t>
      </w:r>
    </w:p>
    <w:p w14:paraId="3BC74686" w14:textId="435E7D34" w:rsidR="003F3436" w:rsidRPr="00A02076" w:rsidRDefault="003F3436" w:rsidP="00A02076">
      <w:pPr>
        <w:spacing w:line="360" w:lineRule="auto"/>
        <w:ind w:left="708"/>
        <w:jc w:val="both"/>
        <w:rPr>
          <w:color w:val="000000"/>
        </w:rPr>
      </w:pPr>
      <w:r w:rsidRPr="00A02076">
        <w:rPr>
          <w:rStyle w:val="nfasis"/>
          <w:rFonts w:eastAsiaTheme="majorEastAsia"/>
          <w:color w:val="000000"/>
        </w:rPr>
        <w:t>Trasplantes presenta su balance de actividad en 2024</w:t>
      </w:r>
      <w:r w:rsidRPr="00A02076">
        <w:rPr>
          <w:color w:val="000000"/>
        </w:rPr>
        <w:t>.</w:t>
      </w:r>
      <w:r w:rsidRPr="00A02076">
        <w:rPr>
          <w:rStyle w:val="apple-converted-space"/>
          <w:rFonts w:eastAsiaTheme="majorEastAsia"/>
          <w:color w:val="000000"/>
        </w:rPr>
        <w:t> </w:t>
      </w:r>
      <w:hyperlink r:id="rId27" w:history="1">
        <w:r w:rsidRPr="00A02076">
          <w:rPr>
            <w:rStyle w:val="Hipervnculo"/>
          </w:rPr>
          <w:t>https://www.ont.es/wp-content/uploads/2025/01/BALANCE-ONT-2024-PRENSA-completo.pdf</w:t>
        </w:r>
      </w:hyperlink>
      <w:r w:rsidRPr="00A02076">
        <w:t xml:space="preserve"> </w:t>
      </w:r>
    </w:p>
    <w:p w14:paraId="66E966C8" w14:textId="77777777" w:rsidR="003F3436" w:rsidRPr="00A02076" w:rsidRDefault="003F3436" w:rsidP="00A02076">
      <w:pPr>
        <w:pStyle w:val="NormalWeb"/>
        <w:spacing w:before="0" w:beforeAutospacing="0" w:after="0" w:afterAutospacing="0" w:line="360" w:lineRule="auto"/>
        <w:jc w:val="both"/>
        <w:rPr>
          <w:color w:val="000000"/>
        </w:rPr>
      </w:pPr>
    </w:p>
    <w:p w14:paraId="04BC4283" w14:textId="77777777" w:rsidR="00613E66" w:rsidRPr="005B2A9F" w:rsidRDefault="00613E66" w:rsidP="00613E66">
      <w:pPr>
        <w:pStyle w:val="NormalWeb"/>
        <w:spacing w:before="0" w:beforeAutospacing="0" w:after="0" w:afterAutospacing="0" w:line="360" w:lineRule="auto"/>
        <w:jc w:val="both"/>
        <w:rPr>
          <w:color w:val="000000" w:themeColor="text1"/>
          <w:shd w:val="clear" w:color="auto" w:fill="FFFFFF"/>
        </w:rPr>
      </w:pPr>
      <w:r w:rsidRPr="005B2A9F">
        <w:rPr>
          <w:color w:val="000000" w:themeColor="text1"/>
          <w:shd w:val="clear" w:color="auto" w:fill="FFFFFF"/>
        </w:rPr>
        <w:t xml:space="preserve">Ortiz Palomar, E. &amp; Alós Cívico, F.J. (2011). Calidad de vida y bienestar psicológico en </w:t>
      </w:r>
    </w:p>
    <w:p w14:paraId="45504793" w14:textId="77777777" w:rsidR="00613E66" w:rsidRDefault="00613E66" w:rsidP="00613E66">
      <w:pPr>
        <w:pStyle w:val="NormalWeb"/>
        <w:spacing w:before="0" w:beforeAutospacing="0" w:after="0" w:afterAutospacing="0" w:line="360" w:lineRule="auto"/>
        <w:ind w:firstLine="708"/>
        <w:jc w:val="both"/>
      </w:pPr>
      <w:r w:rsidRPr="005B2A9F">
        <w:rPr>
          <w:color w:val="000000" w:themeColor="text1"/>
          <w:shd w:val="clear" w:color="auto" w:fill="FFFFFF"/>
        </w:rPr>
        <w:t>receptores de trasplante de pulmón.</w:t>
      </w:r>
      <w:r w:rsidRPr="005B2A9F">
        <w:rPr>
          <w:rStyle w:val="apple-converted-space"/>
          <w:rFonts w:eastAsiaTheme="majorEastAsia"/>
          <w:color w:val="000000" w:themeColor="text1"/>
          <w:shd w:val="clear" w:color="auto" w:fill="FFFFFF"/>
        </w:rPr>
        <w:t> </w:t>
      </w:r>
      <w:r w:rsidRPr="005B2A9F">
        <w:rPr>
          <w:rStyle w:val="nfasis"/>
          <w:rFonts w:eastAsiaTheme="majorEastAsia"/>
          <w:color w:val="000000" w:themeColor="text1"/>
        </w:rPr>
        <w:t>Apuntes de Psicología, 29,</w:t>
      </w:r>
      <w:r w:rsidRPr="005B2A9F">
        <w:rPr>
          <w:rStyle w:val="apple-converted-space"/>
          <w:rFonts w:eastAsiaTheme="majorEastAsia"/>
          <w:i/>
          <w:iCs/>
          <w:color w:val="000000" w:themeColor="text1"/>
        </w:rPr>
        <w:t> </w:t>
      </w:r>
      <w:r w:rsidRPr="005B2A9F">
        <w:rPr>
          <w:color w:val="000000" w:themeColor="text1"/>
          <w:shd w:val="clear" w:color="auto" w:fill="FFFFFF"/>
        </w:rPr>
        <w:t>443-457.</w:t>
      </w:r>
      <w:r w:rsidRPr="004E1C42">
        <w:t xml:space="preserve"> </w:t>
      </w:r>
    </w:p>
    <w:p w14:paraId="33D69DC8" w14:textId="77777777" w:rsidR="00613E66" w:rsidRPr="005B2A9F" w:rsidRDefault="00613E66" w:rsidP="00613E66">
      <w:pPr>
        <w:pStyle w:val="NormalWeb"/>
        <w:spacing w:before="0" w:beforeAutospacing="0" w:after="0" w:afterAutospacing="0" w:line="360" w:lineRule="auto"/>
        <w:ind w:firstLine="708"/>
        <w:jc w:val="both"/>
        <w:rPr>
          <w:color w:val="000000" w:themeColor="text1"/>
          <w:shd w:val="clear" w:color="auto" w:fill="FFFFFF"/>
        </w:rPr>
      </w:pPr>
      <w:hyperlink r:id="rId28" w:history="1">
        <w:r w:rsidRPr="00151D0F">
          <w:rPr>
            <w:rStyle w:val="Hipervnculo"/>
            <w:rFonts w:eastAsiaTheme="majorEastAsia"/>
          </w:rPr>
          <w:t>https://doi.org/10.55414/fq8y6q36</w:t>
        </w:r>
      </w:hyperlink>
    </w:p>
    <w:p w14:paraId="0E6E6109" w14:textId="77777777" w:rsidR="00613E66" w:rsidRDefault="00613E66" w:rsidP="00A02076">
      <w:pPr>
        <w:pStyle w:val="NormalWeb"/>
        <w:spacing w:before="0" w:beforeAutospacing="0" w:after="0" w:afterAutospacing="0" w:line="360" w:lineRule="auto"/>
        <w:jc w:val="both"/>
        <w:rPr>
          <w:color w:val="000000"/>
        </w:rPr>
      </w:pPr>
    </w:p>
    <w:p w14:paraId="1A6277AB" w14:textId="63D079E8" w:rsidR="00613E66" w:rsidRPr="00A02076" w:rsidRDefault="00613E66" w:rsidP="00613E66">
      <w:pPr>
        <w:spacing w:line="360" w:lineRule="auto"/>
        <w:jc w:val="both"/>
        <w:rPr>
          <w:rStyle w:val="nfasis"/>
          <w:rFonts w:eastAsiaTheme="majorEastAsia"/>
          <w:color w:val="000000"/>
        </w:rPr>
      </w:pPr>
      <w:r w:rsidRPr="00A02076">
        <w:rPr>
          <w:color w:val="000000"/>
        </w:rPr>
        <w:t>Peña Rodríguez, J. C. (2005). Historia del trasplante renal en el INCMNSZ.</w:t>
      </w:r>
      <w:r w:rsidRPr="00A02076">
        <w:rPr>
          <w:rStyle w:val="apple-converted-space"/>
          <w:rFonts w:eastAsiaTheme="majorEastAsia"/>
          <w:color w:val="000000"/>
        </w:rPr>
        <w:t> </w:t>
      </w:r>
      <w:r w:rsidRPr="00A02076">
        <w:rPr>
          <w:rStyle w:val="nfasis"/>
          <w:rFonts w:eastAsiaTheme="majorEastAsia"/>
          <w:color w:val="000000"/>
        </w:rPr>
        <w:t xml:space="preserve">Revista de </w:t>
      </w:r>
    </w:p>
    <w:p w14:paraId="4E959E68" w14:textId="77777777" w:rsidR="00613E66" w:rsidRPr="00A02076" w:rsidRDefault="00613E66" w:rsidP="00613E66">
      <w:pPr>
        <w:spacing w:line="360" w:lineRule="auto"/>
        <w:ind w:left="708"/>
        <w:jc w:val="both"/>
        <w:rPr>
          <w:color w:val="000000"/>
        </w:rPr>
      </w:pPr>
      <w:r w:rsidRPr="00A02076">
        <w:rPr>
          <w:rStyle w:val="nfasis"/>
          <w:rFonts w:eastAsiaTheme="majorEastAsia"/>
          <w:color w:val="000000"/>
        </w:rPr>
        <w:t>Investigación Clínica, 57</w:t>
      </w:r>
      <w:r w:rsidRPr="00A02076">
        <w:rPr>
          <w:color w:val="000000"/>
        </w:rPr>
        <w:t xml:space="preserve">(2), 120–123. </w:t>
      </w:r>
      <w:hyperlink r:id="rId29" w:history="1">
        <w:r w:rsidRPr="00A02076">
          <w:rPr>
            <w:rStyle w:val="Hipervnculo"/>
          </w:rPr>
          <w:t>https://www.scielo.org.mx/scielo.php?script=sci_arttext&amp;pid=S0034-83762005000200002</w:t>
        </w:r>
      </w:hyperlink>
      <w:r w:rsidRPr="00A02076">
        <w:rPr>
          <w:color w:val="000000"/>
        </w:rPr>
        <w:t xml:space="preserve"> </w:t>
      </w:r>
    </w:p>
    <w:p w14:paraId="3495759B" w14:textId="77777777" w:rsidR="00613E66" w:rsidRDefault="00613E66" w:rsidP="00A02076">
      <w:pPr>
        <w:pStyle w:val="NormalWeb"/>
        <w:spacing w:before="0" w:beforeAutospacing="0" w:after="0" w:afterAutospacing="0" w:line="360" w:lineRule="auto"/>
        <w:jc w:val="both"/>
        <w:rPr>
          <w:color w:val="000000"/>
        </w:rPr>
      </w:pPr>
    </w:p>
    <w:p w14:paraId="6CE4FADA" w14:textId="64CD95F8" w:rsidR="0026303C" w:rsidRPr="00A02076" w:rsidRDefault="003F3436" w:rsidP="00A02076">
      <w:pPr>
        <w:pStyle w:val="NormalWeb"/>
        <w:spacing w:before="0" w:beforeAutospacing="0" w:after="0" w:afterAutospacing="0" w:line="360" w:lineRule="auto"/>
        <w:jc w:val="both"/>
        <w:rPr>
          <w:color w:val="000000"/>
        </w:rPr>
      </w:pPr>
      <w:r w:rsidRPr="00A02076">
        <w:rPr>
          <w:color w:val="000000"/>
        </w:rPr>
        <w:t xml:space="preserve">Pérez San Gregorio, M. Á., &amp; Martín Rodríguez, A. (2002). Variables psicológicas </w:t>
      </w:r>
    </w:p>
    <w:p w14:paraId="10460D53" w14:textId="6016FC96" w:rsidR="003F3436" w:rsidRPr="00A02076" w:rsidRDefault="003F3436" w:rsidP="00A02076">
      <w:pPr>
        <w:pStyle w:val="NormalWeb"/>
        <w:spacing w:before="0" w:beforeAutospacing="0" w:after="0" w:afterAutospacing="0" w:line="360" w:lineRule="auto"/>
        <w:ind w:left="708"/>
        <w:jc w:val="both"/>
        <w:rPr>
          <w:color w:val="000000"/>
        </w:rPr>
      </w:pPr>
      <w:r w:rsidRPr="00A02076">
        <w:rPr>
          <w:color w:val="000000"/>
        </w:rPr>
        <w:t xml:space="preserve">relacionadas con la percepción de la imagen corporal en los pacientes trasplantados. </w:t>
      </w:r>
      <w:r w:rsidRPr="00A02076">
        <w:rPr>
          <w:i/>
          <w:iCs/>
          <w:color w:val="000000"/>
        </w:rPr>
        <w:t>Revista de Psicología General y Aplicada, 55</w:t>
      </w:r>
      <w:r w:rsidRPr="00A02076">
        <w:rPr>
          <w:color w:val="000000"/>
        </w:rPr>
        <w:t xml:space="preserve">(3), 439-454. </w:t>
      </w:r>
      <w:hyperlink r:id="rId30" w:history="1">
        <w:r w:rsidRPr="00A02076">
          <w:rPr>
            <w:rStyle w:val="Hipervnculo"/>
          </w:rPr>
          <w:t>https://dialnet.unirioja.es/servlet/articulo?codigo=294333</w:t>
        </w:r>
      </w:hyperlink>
      <w:r w:rsidRPr="00A02076">
        <w:t xml:space="preserve"> </w:t>
      </w:r>
    </w:p>
    <w:p w14:paraId="6A79DDF9" w14:textId="77777777" w:rsidR="003F3436" w:rsidRPr="00A02076" w:rsidRDefault="003F3436" w:rsidP="00A02076">
      <w:pPr>
        <w:spacing w:line="360" w:lineRule="auto"/>
        <w:jc w:val="both"/>
        <w:rPr>
          <w:color w:val="222222"/>
        </w:rPr>
      </w:pPr>
    </w:p>
    <w:p w14:paraId="44E6EA9C" w14:textId="5AED1923" w:rsidR="0026303C" w:rsidRPr="00A02076" w:rsidRDefault="003F3436" w:rsidP="00A02076">
      <w:pPr>
        <w:spacing w:line="360" w:lineRule="auto"/>
        <w:jc w:val="both"/>
        <w:rPr>
          <w:color w:val="222222"/>
        </w:rPr>
      </w:pPr>
      <w:r w:rsidRPr="00A02076">
        <w:rPr>
          <w:color w:val="222222"/>
        </w:rPr>
        <w:t xml:space="preserve">San Gregorio, M. A. P., Rodríguez, A. M., Chaves, E. A., &amp; Bernal, J. P. (2004). </w:t>
      </w:r>
    </w:p>
    <w:p w14:paraId="60459BD5" w14:textId="53A03A3C" w:rsidR="003F3436" w:rsidRPr="00A02076" w:rsidRDefault="003F3436" w:rsidP="00A02076">
      <w:pPr>
        <w:spacing w:line="360" w:lineRule="auto"/>
        <w:ind w:left="708"/>
        <w:jc w:val="both"/>
        <w:rPr>
          <w:color w:val="222222"/>
        </w:rPr>
      </w:pPr>
      <w:r w:rsidRPr="00A02076">
        <w:rPr>
          <w:color w:val="222222"/>
        </w:rPr>
        <w:t xml:space="preserve">Sintomatología ansiosa y depresiva en los pacientes trasplantados hepáticos. </w:t>
      </w:r>
      <w:r w:rsidRPr="00A02076">
        <w:rPr>
          <w:i/>
          <w:iCs/>
          <w:color w:val="222222"/>
        </w:rPr>
        <w:t>Actas Españolas de Psiquiatría</w:t>
      </w:r>
      <w:r w:rsidRPr="00A02076">
        <w:rPr>
          <w:color w:val="222222"/>
        </w:rPr>
        <w:t xml:space="preserve">, </w:t>
      </w:r>
      <w:r w:rsidRPr="00A02076">
        <w:rPr>
          <w:i/>
          <w:iCs/>
          <w:color w:val="222222"/>
        </w:rPr>
        <w:t>32</w:t>
      </w:r>
      <w:r w:rsidRPr="00A02076">
        <w:rPr>
          <w:color w:val="222222"/>
        </w:rPr>
        <w:t xml:space="preserve">(4), 222–226. </w:t>
      </w:r>
      <w:hyperlink r:id="rId31" w:history="1">
        <w:r w:rsidRPr="00A02076">
          <w:rPr>
            <w:rStyle w:val="Hipervnculo"/>
          </w:rPr>
          <w:t>https://openurl.ebsco.com/EPDB%3Agcd%3A12%3A6438236/detailv2?sid=ebsco%3Aplink%3Ascholar&amp;id=ebsco%3Agcd%3A14954748&amp;crl=c&amp;link_origin=scholar.google.com</w:t>
        </w:r>
      </w:hyperlink>
      <w:r w:rsidRPr="00A02076">
        <w:rPr>
          <w:color w:val="222222"/>
        </w:rPr>
        <w:t xml:space="preserve"> </w:t>
      </w:r>
    </w:p>
    <w:p w14:paraId="69781650" w14:textId="77777777" w:rsidR="003F3436" w:rsidRPr="00A02076" w:rsidRDefault="003F3436" w:rsidP="00A02076">
      <w:pPr>
        <w:spacing w:line="360" w:lineRule="auto"/>
        <w:jc w:val="both"/>
        <w:rPr>
          <w:color w:val="222222"/>
        </w:rPr>
      </w:pPr>
    </w:p>
    <w:p w14:paraId="4741ACD8" w14:textId="77777777" w:rsidR="00423AD8" w:rsidRDefault="00423AD8" w:rsidP="00423AD8">
      <w:pPr>
        <w:pStyle w:val="NormalWeb"/>
        <w:spacing w:before="0" w:beforeAutospacing="0" w:after="0" w:afterAutospacing="0" w:line="360" w:lineRule="auto"/>
        <w:jc w:val="both"/>
        <w:rPr>
          <w:color w:val="000000" w:themeColor="text1"/>
        </w:rPr>
      </w:pPr>
      <w:r w:rsidRPr="005B2A9F">
        <w:rPr>
          <w:color w:val="000000" w:themeColor="text1"/>
        </w:rPr>
        <w:t xml:space="preserve">Skillins, J. L., &amp; Lewandowski, A. (2015). Team-based biopsychosocial care in solid organ </w:t>
      </w:r>
    </w:p>
    <w:p w14:paraId="3D90C7B7" w14:textId="77777777" w:rsidR="00423AD8" w:rsidRDefault="00423AD8" w:rsidP="00423AD8">
      <w:pPr>
        <w:pStyle w:val="NormalWeb"/>
        <w:spacing w:before="0" w:beforeAutospacing="0" w:after="0" w:afterAutospacing="0" w:line="360" w:lineRule="auto"/>
        <w:ind w:left="708"/>
        <w:jc w:val="both"/>
      </w:pPr>
      <w:r w:rsidRPr="005B2A9F">
        <w:rPr>
          <w:color w:val="000000" w:themeColor="text1"/>
        </w:rPr>
        <w:t>transplantation.</w:t>
      </w:r>
      <w:r w:rsidRPr="005B2A9F">
        <w:rPr>
          <w:rStyle w:val="apple-converted-space"/>
          <w:rFonts w:eastAsiaTheme="majorEastAsia"/>
          <w:color w:val="000000" w:themeColor="text1"/>
        </w:rPr>
        <w:t> </w:t>
      </w:r>
      <w:r w:rsidRPr="005B2A9F">
        <w:rPr>
          <w:rStyle w:val="nfasis"/>
          <w:rFonts w:eastAsiaTheme="majorEastAsia"/>
          <w:color w:val="000000" w:themeColor="text1"/>
        </w:rPr>
        <w:t>Journal of Clinical Psychology in Medical Settings, 22</w:t>
      </w:r>
      <w:r w:rsidRPr="005B2A9F">
        <w:rPr>
          <w:color w:val="000000" w:themeColor="text1"/>
        </w:rPr>
        <w:t>(2), 131–141.</w:t>
      </w:r>
      <w:r>
        <w:rPr>
          <w:color w:val="000000" w:themeColor="text1"/>
        </w:rPr>
        <w:t xml:space="preserve"> </w:t>
      </w:r>
      <w:hyperlink r:id="rId32" w:history="1">
        <w:r w:rsidRPr="00151D0F">
          <w:rPr>
            <w:rStyle w:val="Hipervnculo"/>
          </w:rPr>
          <w:t>https://doi.org/10.1007/s10880-015-9428-5</w:t>
        </w:r>
      </w:hyperlink>
    </w:p>
    <w:p w14:paraId="412A7867" w14:textId="77777777" w:rsidR="00423AD8" w:rsidRDefault="00423AD8" w:rsidP="00423AD8">
      <w:pPr>
        <w:spacing w:line="360" w:lineRule="auto"/>
        <w:jc w:val="both"/>
      </w:pPr>
    </w:p>
    <w:p w14:paraId="0457ED1A" w14:textId="379DF0C5" w:rsidR="00423AD8" w:rsidRPr="00A02076" w:rsidRDefault="00423AD8" w:rsidP="00423AD8">
      <w:pPr>
        <w:spacing w:line="360" w:lineRule="auto"/>
        <w:jc w:val="both"/>
        <w:rPr>
          <w:rStyle w:val="nfasis"/>
          <w:rFonts w:eastAsiaTheme="majorEastAsia"/>
          <w:color w:val="000000"/>
        </w:rPr>
      </w:pPr>
      <w:r w:rsidRPr="00A02076">
        <w:rPr>
          <w:color w:val="000000"/>
        </w:rPr>
        <w:t>Somos Pacientes. (2012, mayo).</w:t>
      </w:r>
      <w:r w:rsidRPr="00A02076">
        <w:rPr>
          <w:rStyle w:val="apple-converted-space"/>
          <w:rFonts w:eastAsiaTheme="majorEastAsia"/>
          <w:color w:val="000000"/>
        </w:rPr>
        <w:t> </w:t>
      </w:r>
      <w:r w:rsidRPr="00A02076">
        <w:rPr>
          <w:rStyle w:val="nfasis"/>
          <w:rFonts w:eastAsiaTheme="majorEastAsia"/>
          <w:color w:val="000000"/>
        </w:rPr>
        <w:t xml:space="preserve">Donaciones y </w:t>
      </w:r>
    </w:p>
    <w:p w14:paraId="3C2FB631" w14:textId="77777777" w:rsidR="00423AD8" w:rsidRPr="00A02076" w:rsidRDefault="00423AD8" w:rsidP="00423AD8">
      <w:pPr>
        <w:spacing w:line="360" w:lineRule="auto"/>
        <w:ind w:left="708"/>
        <w:jc w:val="both"/>
      </w:pPr>
      <w:r w:rsidRPr="00A02076">
        <w:rPr>
          <w:rStyle w:val="nfasis"/>
          <w:rFonts w:eastAsiaTheme="majorEastAsia"/>
          <w:color w:val="000000"/>
        </w:rPr>
        <w:t>trasplantes</w:t>
      </w:r>
      <w:r w:rsidRPr="00A02076">
        <w:rPr>
          <w:color w:val="000000"/>
        </w:rPr>
        <w:t>.</w:t>
      </w:r>
      <w:r w:rsidRPr="00A02076">
        <w:rPr>
          <w:rStyle w:val="apple-converted-space"/>
          <w:rFonts w:eastAsiaTheme="majorEastAsia"/>
          <w:color w:val="000000"/>
        </w:rPr>
        <w:t> </w:t>
      </w:r>
      <w:hyperlink r:id="rId33" w:tgtFrame="_new" w:history="1">
        <w:r w:rsidRPr="00A02076">
          <w:rPr>
            <w:rStyle w:val="Hipervnculo"/>
            <w:rFonts w:eastAsiaTheme="majorEastAsia"/>
          </w:rPr>
          <w:t>https://www.somospacientes.com/wp-content/uploads/2012/01/120629dossier-trasplantes.pdf</w:t>
        </w:r>
      </w:hyperlink>
    </w:p>
    <w:p w14:paraId="78F7DF26" w14:textId="77777777" w:rsidR="00423AD8" w:rsidRDefault="00423AD8" w:rsidP="00A02076">
      <w:pPr>
        <w:spacing w:line="360" w:lineRule="auto"/>
        <w:jc w:val="both"/>
        <w:rPr>
          <w:color w:val="000000"/>
        </w:rPr>
      </w:pPr>
    </w:p>
    <w:p w14:paraId="3AF30371" w14:textId="274B9AE5" w:rsidR="0026303C" w:rsidRPr="00A02076" w:rsidRDefault="003F3436" w:rsidP="00A02076">
      <w:pPr>
        <w:spacing w:line="360" w:lineRule="auto"/>
        <w:jc w:val="both"/>
        <w:rPr>
          <w:color w:val="000000"/>
        </w:rPr>
      </w:pPr>
      <w:r w:rsidRPr="00A02076">
        <w:rPr>
          <w:color w:val="000000"/>
        </w:rPr>
        <w:t>Terán-Escandón, D., Ruiz-Ornelas, J., Estrada-Castillo, J. G., Barajas-Juárez, L., &amp; Díaz-</w:t>
      </w:r>
    </w:p>
    <w:p w14:paraId="3EFCF665" w14:textId="54EA48AD" w:rsidR="003F3436" w:rsidRPr="00A02076" w:rsidRDefault="003F3436" w:rsidP="00A02076">
      <w:pPr>
        <w:spacing w:line="360" w:lineRule="auto"/>
        <w:ind w:left="708"/>
        <w:jc w:val="both"/>
      </w:pPr>
      <w:r w:rsidRPr="00A02076">
        <w:rPr>
          <w:color w:val="000000"/>
        </w:rPr>
        <w:t>Martínez, A. (2001). Ansiedad y depresión en candidatos a trasplante renal: Impacto de la disponibilidad de donador.</w:t>
      </w:r>
      <w:r w:rsidRPr="00A02076">
        <w:rPr>
          <w:rStyle w:val="apple-converted-space"/>
          <w:rFonts w:eastAsiaTheme="majorEastAsia"/>
          <w:color w:val="000000"/>
        </w:rPr>
        <w:t> </w:t>
      </w:r>
      <w:r w:rsidRPr="00A02076">
        <w:rPr>
          <w:rStyle w:val="nfasis"/>
          <w:rFonts w:eastAsiaTheme="majorEastAsia"/>
          <w:color w:val="000000"/>
        </w:rPr>
        <w:t>Actas Españolas de Psiquiatría, 29</w:t>
      </w:r>
      <w:r w:rsidRPr="00A02076">
        <w:rPr>
          <w:color w:val="000000"/>
        </w:rPr>
        <w:t>(2), 91–94.</w:t>
      </w:r>
      <w:r w:rsidRPr="00A02076">
        <w:rPr>
          <w:rStyle w:val="apple-converted-space"/>
          <w:rFonts w:eastAsiaTheme="majorEastAsia"/>
          <w:color w:val="000000"/>
        </w:rPr>
        <w:t> </w:t>
      </w:r>
      <w:hyperlink r:id="rId34" w:tgtFrame="_new" w:history="1">
        <w:r w:rsidRPr="00A02076">
          <w:rPr>
            <w:rStyle w:val="Hipervnculo"/>
            <w:rFonts w:eastAsiaTheme="majorEastAsia"/>
          </w:rPr>
          <w:t>https://pesquisa.bvsalud.org/portal/resource/pt/ibc-1410</w:t>
        </w:r>
      </w:hyperlink>
    </w:p>
    <w:p w14:paraId="655C1493" w14:textId="78003AFE" w:rsidR="00F622CB" w:rsidRPr="005B2A9F" w:rsidRDefault="00F622CB" w:rsidP="006F3804">
      <w:pPr>
        <w:pStyle w:val="NormalWeb"/>
        <w:spacing w:before="0" w:beforeAutospacing="0" w:after="0" w:afterAutospacing="0" w:line="360" w:lineRule="auto"/>
        <w:jc w:val="both"/>
        <w:rPr>
          <w:color w:val="000000" w:themeColor="text1"/>
          <w:shd w:val="clear" w:color="auto" w:fill="FFFFFF"/>
        </w:rPr>
      </w:pPr>
    </w:p>
    <w:p w14:paraId="40C855B5" w14:textId="77777777" w:rsidR="007249F3" w:rsidRPr="005B2A9F" w:rsidRDefault="007249F3" w:rsidP="00A02076">
      <w:pPr>
        <w:pStyle w:val="NormalWeb"/>
        <w:spacing w:before="0" w:beforeAutospacing="0" w:after="0" w:afterAutospacing="0" w:line="360" w:lineRule="auto"/>
        <w:jc w:val="both"/>
        <w:rPr>
          <w:color w:val="000000" w:themeColor="text1"/>
        </w:rPr>
      </w:pPr>
    </w:p>
    <w:p w14:paraId="5AA381F2" w14:textId="77777777" w:rsidR="003F3436" w:rsidRPr="005B2A9F" w:rsidRDefault="003F3436" w:rsidP="00A02076">
      <w:pPr>
        <w:spacing w:line="360" w:lineRule="auto"/>
        <w:jc w:val="both"/>
        <w:rPr>
          <w:color w:val="000000" w:themeColor="text1"/>
        </w:rPr>
      </w:pPr>
    </w:p>
    <w:p w14:paraId="02B1A240" w14:textId="77777777" w:rsidR="003A45BA" w:rsidRPr="0026303C" w:rsidRDefault="003A45BA" w:rsidP="0026303C">
      <w:pPr>
        <w:spacing w:line="360" w:lineRule="auto"/>
        <w:jc w:val="both"/>
        <w:rPr>
          <w:color w:val="000000"/>
        </w:rPr>
      </w:pPr>
    </w:p>
    <w:sectPr w:rsidR="003A45BA" w:rsidRPr="0026303C" w:rsidSect="00740A6C">
      <w:footerReference w:type="even" r:id="rId35"/>
      <w:footerReference w:type="default" r:id="rId36"/>
      <w:pgSz w:w="12240" w:h="15840"/>
      <w:pgMar w:top="1417" w:right="1701" w:bottom="1417" w:left="1701" w:header="720" w:footer="720" w:gutter="0"/>
      <w:pgNumType w:start="1" w:chapSep="em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F692" w14:textId="77777777" w:rsidR="005766BE" w:rsidRDefault="005766BE" w:rsidP="00FC23BF">
      <w:r>
        <w:separator/>
      </w:r>
    </w:p>
  </w:endnote>
  <w:endnote w:type="continuationSeparator" w:id="0">
    <w:p w14:paraId="3E5634D3" w14:textId="77777777" w:rsidR="005766BE" w:rsidRDefault="005766BE" w:rsidP="00FC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29013613"/>
      <w:docPartObj>
        <w:docPartGallery w:val="Page Numbers (Bottom of Page)"/>
        <w:docPartUnique/>
      </w:docPartObj>
    </w:sdtPr>
    <w:sdtEndPr>
      <w:rPr>
        <w:rStyle w:val="Nmerodepgina"/>
      </w:rPr>
    </w:sdtEndPr>
    <w:sdtContent>
      <w:p w14:paraId="0A2CCFC0" w14:textId="23746660" w:rsidR="00740A6C" w:rsidRDefault="00740A6C" w:rsidP="00740A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7F8ADB5" w14:textId="77777777" w:rsidR="00FC23BF" w:rsidRDefault="00FC23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42008325"/>
      <w:docPartObj>
        <w:docPartGallery w:val="Page Numbers (Bottom of Page)"/>
        <w:docPartUnique/>
      </w:docPartObj>
    </w:sdtPr>
    <w:sdtEndPr>
      <w:rPr>
        <w:rStyle w:val="Nmerodepgina"/>
      </w:rPr>
    </w:sdtEndPr>
    <w:sdtContent>
      <w:p w14:paraId="7711A8EC" w14:textId="1B3C525E" w:rsidR="00740A6C" w:rsidRDefault="00740A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5C7EE36C" w14:textId="77777777" w:rsidR="00FC23BF" w:rsidRDefault="00FC2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B5BC" w14:textId="77777777" w:rsidR="005766BE" w:rsidRDefault="005766BE" w:rsidP="00FC23BF">
      <w:r>
        <w:separator/>
      </w:r>
    </w:p>
  </w:footnote>
  <w:footnote w:type="continuationSeparator" w:id="0">
    <w:p w14:paraId="563248D2" w14:textId="77777777" w:rsidR="005766BE" w:rsidRDefault="005766BE" w:rsidP="00FC23B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XPyTlXWt1R8tT" int2:id="01bbAyTo">
      <int2:state int2:value="Rejected" int2:type="spell"/>
    </int2:textHash>
    <int2:textHash int2:hashCode="vUhY4eub1P8gaz" int2:id="3EOmDnhO">
      <int2:state int2:value="Rejected" int2:type="spell"/>
    </int2:textHash>
    <int2:textHash int2:hashCode="5Q5pBuW1eKyNV3" int2:id="7B0gZG7P">
      <int2:state int2:value="Rejected" int2:type="spell"/>
    </int2:textHash>
    <int2:textHash int2:hashCode="ALH9dE8iuMwZxL" int2:id="G5CPCTwl">
      <int2:state int2:value="Rejected" int2:type="spell"/>
    </int2:textHash>
    <int2:textHash int2:hashCode="Ikthzg7F09Ynyo" int2:id="J2EsB56j">
      <int2:state int2:value="Rejected" int2:type="spell"/>
    </int2:textHash>
    <int2:textHash int2:hashCode="Dr2mE1Ifb30b+Z" int2:id="NhLLemjG">
      <int2:state int2:value="Rejected" int2:type="spell"/>
    </int2:textHash>
    <int2:textHash int2:hashCode="ikn0t9UUppl02X" int2:id="UWjObt46">
      <int2:state int2:value="Rejected" int2:type="spell"/>
    </int2:textHash>
    <int2:textHash int2:hashCode="bD3tu23Hc4TyDh" int2:id="W0BSyNUc">
      <int2:state int2:value="Rejected" int2:type="spell"/>
    </int2:textHash>
    <int2:textHash int2:hashCode="IDhBglrRxmbaz1" int2:id="WfEEy3Lt">
      <int2:state int2:value="Rejected" int2:type="spell"/>
    </int2:textHash>
    <int2:textHash int2:hashCode="2z1AWxBnWZjAMC" int2:id="Wxm2UHP7">
      <int2:state int2:value="Rejected" int2:type="spell"/>
    </int2:textHash>
    <int2:textHash int2:hashCode="jLtXGP5ktXc22E" int2:id="ZeImXUb4">
      <int2:state int2:value="Rejected" int2:type="spell"/>
    </int2:textHash>
    <int2:textHash int2:hashCode="m0Rz2f16nl6Ny0" int2:id="axBggGdE">
      <int2:state int2:value="Rejected" int2:type="spell"/>
    </int2:textHash>
    <int2:textHash int2:hashCode="2y4PqLvGE1oXIK" int2:id="eJjFtceL">
      <int2:state int2:value="Rejected" int2:type="spell"/>
    </int2:textHash>
    <int2:textHash int2:hashCode="5ov7CrYIzEsIvZ" int2:id="geRRBEuy">
      <int2:state int2:value="Rejected" int2:type="spell"/>
    </int2:textHash>
    <int2:textHash int2:hashCode="161ivud+SfUL5s" int2:id="lUOVoBXM">
      <int2:state int2:value="Rejected" int2:type="spell"/>
    </int2:textHash>
    <int2:textHash int2:hashCode="3GtEJ3jC+Hcy8A" int2:id="oVPcnncd">
      <int2:state int2:value="Rejected" int2:type="spell"/>
    </int2:textHash>
    <int2:textHash int2:hashCode="GWH7G2n3hA3AFK" int2:id="syuecmtH">
      <int2:state int2:value="Rejected" int2:type="spell"/>
    </int2:textHash>
    <int2:textHash int2:hashCode="FxOKzrT60TBgke" int2:id="tnI9mgCe">
      <int2:state int2:value="Rejected" int2:type="spell"/>
    </int2:textHash>
    <int2:textHash int2:hashCode="UJPq4KMnP5tU+i" int2:id="wc2suX9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9DB"/>
    <w:multiLevelType w:val="multilevel"/>
    <w:tmpl w:val="7BBEAD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025700"/>
    <w:multiLevelType w:val="multilevel"/>
    <w:tmpl w:val="D55CE4CC"/>
    <w:lvl w:ilvl="0">
      <w:start w:val="1"/>
      <w:numFmt w:val="bullet"/>
      <w:lvlText w:val=""/>
      <w:lvlJc w:val="left"/>
      <w:pPr>
        <w:ind w:left="106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F7C22"/>
    <w:multiLevelType w:val="hybridMultilevel"/>
    <w:tmpl w:val="B9F6A3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9A20A53"/>
    <w:multiLevelType w:val="multilevel"/>
    <w:tmpl w:val="E1540FB6"/>
    <w:styleLink w:val="Listaactual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85BEA"/>
    <w:multiLevelType w:val="hybridMultilevel"/>
    <w:tmpl w:val="0D5A793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B9D070E"/>
    <w:multiLevelType w:val="multilevel"/>
    <w:tmpl w:val="AE7C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81F3A"/>
    <w:multiLevelType w:val="hybridMultilevel"/>
    <w:tmpl w:val="31A025EC"/>
    <w:lvl w:ilvl="0" w:tplc="97869A9E">
      <w:start w:val="2"/>
      <w:numFmt w:val="bullet"/>
      <w:lvlText w:val="-"/>
      <w:lvlJc w:val="left"/>
      <w:pPr>
        <w:ind w:left="1080" w:hanging="360"/>
      </w:pPr>
      <w:rPr>
        <w:rFonts w:ascii="Times New Roman" w:eastAsiaTheme="minorHAnsi" w:hAnsi="Times New Roman"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C8B4441"/>
    <w:multiLevelType w:val="multilevel"/>
    <w:tmpl w:val="396066CA"/>
    <w:styleLink w:val="Listaactual7"/>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1D962FB5"/>
    <w:multiLevelType w:val="hybridMultilevel"/>
    <w:tmpl w:val="4C408EAA"/>
    <w:lvl w:ilvl="0" w:tplc="5330C89A">
      <w:start w:val="2"/>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D32197A"/>
    <w:multiLevelType w:val="hybridMultilevel"/>
    <w:tmpl w:val="09CEA61C"/>
    <w:lvl w:ilvl="0" w:tplc="8B90885E">
      <w:start w:val="2"/>
      <w:numFmt w:val="bullet"/>
      <w:lvlText w:val="-"/>
      <w:lvlJc w:val="left"/>
      <w:pPr>
        <w:ind w:left="1068" w:hanging="360"/>
      </w:pPr>
      <w:rPr>
        <w:rFonts w:ascii="Times New Roman" w:eastAsia="Times New Roman" w:hAnsi="Times New Roman" w:cs="Times New Roman"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0" w15:restartNumberingAfterBreak="0">
    <w:nsid w:val="2E97167E"/>
    <w:multiLevelType w:val="multilevel"/>
    <w:tmpl w:val="E29653B6"/>
    <w:styleLink w:val="Listaactual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90AEF"/>
    <w:multiLevelType w:val="hybridMultilevel"/>
    <w:tmpl w:val="72AA5482"/>
    <w:lvl w:ilvl="0" w:tplc="882A15AA">
      <w:start w:val="1"/>
      <w:numFmt w:val="bullet"/>
      <w:lvlText w:val="-"/>
      <w:lvlJc w:val="left"/>
      <w:pPr>
        <w:ind w:left="1068" w:hanging="360"/>
      </w:pPr>
      <w:rPr>
        <w:rFonts w:ascii="Aptos" w:hAnsi="Aptos" w:hint="default"/>
      </w:rPr>
    </w:lvl>
    <w:lvl w:ilvl="1" w:tplc="94F8512A">
      <w:start w:val="1"/>
      <w:numFmt w:val="bullet"/>
      <w:lvlText w:val="o"/>
      <w:lvlJc w:val="left"/>
      <w:pPr>
        <w:ind w:left="1788" w:hanging="360"/>
      </w:pPr>
      <w:rPr>
        <w:rFonts w:ascii="Courier New" w:hAnsi="Courier New" w:hint="default"/>
      </w:rPr>
    </w:lvl>
    <w:lvl w:ilvl="2" w:tplc="4496C21C">
      <w:start w:val="1"/>
      <w:numFmt w:val="bullet"/>
      <w:lvlText w:val=""/>
      <w:lvlJc w:val="left"/>
      <w:pPr>
        <w:ind w:left="2508" w:hanging="360"/>
      </w:pPr>
      <w:rPr>
        <w:rFonts w:ascii="Wingdings" w:hAnsi="Wingdings" w:hint="default"/>
      </w:rPr>
    </w:lvl>
    <w:lvl w:ilvl="3" w:tplc="3E3E2D5E">
      <w:start w:val="1"/>
      <w:numFmt w:val="bullet"/>
      <w:lvlText w:val=""/>
      <w:lvlJc w:val="left"/>
      <w:pPr>
        <w:ind w:left="3228" w:hanging="360"/>
      </w:pPr>
      <w:rPr>
        <w:rFonts w:ascii="Symbol" w:hAnsi="Symbol" w:hint="default"/>
      </w:rPr>
    </w:lvl>
    <w:lvl w:ilvl="4" w:tplc="D15082CE">
      <w:start w:val="1"/>
      <w:numFmt w:val="bullet"/>
      <w:lvlText w:val="o"/>
      <w:lvlJc w:val="left"/>
      <w:pPr>
        <w:ind w:left="3948" w:hanging="360"/>
      </w:pPr>
      <w:rPr>
        <w:rFonts w:ascii="Courier New" w:hAnsi="Courier New" w:hint="default"/>
      </w:rPr>
    </w:lvl>
    <w:lvl w:ilvl="5" w:tplc="8ACA0E9A">
      <w:start w:val="1"/>
      <w:numFmt w:val="bullet"/>
      <w:lvlText w:val=""/>
      <w:lvlJc w:val="left"/>
      <w:pPr>
        <w:ind w:left="4668" w:hanging="360"/>
      </w:pPr>
      <w:rPr>
        <w:rFonts w:ascii="Wingdings" w:hAnsi="Wingdings" w:hint="default"/>
      </w:rPr>
    </w:lvl>
    <w:lvl w:ilvl="6" w:tplc="AA4E2592">
      <w:start w:val="1"/>
      <w:numFmt w:val="bullet"/>
      <w:lvlText w:val=""/>
      <w:lvlJc w:val="left"/>
      <w:pPr>
        <w:ind w:left="5388" w:hanging="360"/>
      </w:pPr>
      <w:rPr>
        <w:rFonts w:ascii="Symbol" w:hAnsi="Symbol" w:hint="default"/>
      </w:rPr>
    </w:lvl>
    <w:lvl w:ilvl="7" w:tplc="BECAE0B8">
      <w:start w:val="1"/>
      <w:numFmt w:val="bullet"/>
      <w:lvlText w:val="o"/>
      <w:lvlJc w:val="left"/>
      <w:pPr>
        <w:ind w:left="6108" w:hanging="360"/>
      </w:pPr>
      <w:rPr>
        <w:rFonts w:ascii="Courier New" w:hAnsi="Courier New" w:hint="default"/>
      </w:rPr>
    </w:lvl>
    <w:lvl w:ilvl="8" w:tplc="930E139E">
      <w:start w:val="1"/>
      <w:numFmt w:val="bullet"/>
      <w:lvlText w:val=""/>
      <w:lvlJc w:val="left"/>
      <w:pPr>
        <w:ind w:left="6828" w:hanging="360"/>
      </w:pPr>
      <w:rPr>
        <w:rFonts w:ascii="Wingdings" w:hAnsi="Wingdings" w:hint="default"/>
      </w:rPr>
    </w:lvl>
  </w:abstractNum>
  <w:abstractNum w:abstractNumId="12" w15:restartNumberingAfterBreak="0">
    <w:nsid w:val="34490D40"/>
    <w:multiLevelType w:val="multilevel"/>
    <w:tmpl w:val="EE0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20C34"/>
    <w:multiLevelType w:val="multilevel"/>
    <w:tmpl w:val="A24EFB96"/>
    <w:lvl w:ilvl="0">
      <w:start w:val="1"/>
      <w:numFmt w:val="bullet"/>
      <w:lvlText w:val=""/>
      <w:lvlJc w:val="left"/>
      <w:pPr>
        <w:ind w:left="106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C27BB"/>
    <w:multiLevelType w:val="multilevel"/>
    <w:tmpl w:val="CA7A24C6"/>
    <w:styleLink w:val="Listaactual3"/>
    <w:lvl w:ilvl="0">
      <w:start w:val="1"/>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5" w15:restartNumberingAfterBreak="0">
    <w:nsid w:val="3DF2361D"/>
    <w:multiLevelType w:val="hybridMultilevel"/>
    <w:tmpl w:val="62B40B40"/>
    <w:lvl w:ilvl="0" w:tplc="1500E81E">
      <w:start w:val="3"/>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5245E"/>
    <w:multiLevelType w:val="multilevel"/>
    <w:tmpl w:val="0218CD80"/>
    <w:lvl w:ilvl="0">
      <w:start w:val="1"/>
      <w:numFmt w:val="bullet"/>
      <w:lvlText w:val=""/>
      <w:lvlJc w:val="left"/>
      <w:pPr>
        <w:ind w:left="106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562F8"/>
    <w:multiLevelType w:val="multilevel"/>
    <w:tmpl w:val="43C8D74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66E2454"/>
    <w:multiLevelType w:val="multilevel"/>
    <w:tmpl w:val="D8E8F436"/>
    <w:styleLink w:val="Listaactual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04974"/>
    <w:multiLevelType w:val="multilevel"/>
    <w:tmpl w:val="B8D8CFAA"/>
    <w:styleLink w:val="Listaactual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16F65"/>
    <w:multiLevelType w:val="multilevel"/>
    <w:tmpl w:val="A420F0CC"/>
    <w:styleLink w:val="Listaactual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2486B"/>
    <w:multiLevelType w:val="hybridMultilevel"/>
    <w:tmpl w:val="8FEEFF08"/>
    <w:lvl w:ilvl="0" w:tplc="040A0005">
      <w:start w:val="1"/>
      <w:numFmt w:val="bullet"/>
      <w:lvlText w:val=""/>
      <w:lvlJc w:val="left"/>
      <w:pPr>
        <w:ind w:left="1068" w:hanging="360"/>
      </w:pPr>
      <w:rPr>
        <w:rFonts w:ascii="Wingdings" w:hAnsi="Wingdings" w:hint="default"/>
      </w:rPr>
    </w:lvl>
    <w:lvl w:ilvl="1" w:tplc="A2C282A6">
      <w:start w:val="1"/>
      <w:numFmt w:val="bullet"/>
      <w:lvlText w:val="o"/>
      <w:lvlJc w:val="left"/>
      <w:pPr>
        <w:ind w:left="1788" w:hanging="360"/>
      </w:pPr>
      <w:rPr>
        <w:rFonts w:ascii="Courier New" w:hAnsi="Courier New" w:hint="default"/>
      </w:rPr>
    </w:lvl>
    <w:lvl w:ilvl="2" w:tplc="938041AC">
      <w:start w:val="1"/>
      <w:numFmt w:val="bullet"/>
      <w:lvlText w:val=""/>
      <w:lvlJc w:val="left"/>
      <w:pPr>
        <w:ind w:left="2508" w:hanging="360"/>
      </w:pPr>
      <w:rPr>
        <w:rFonts w:ascii="Wingdings" w:hAnsi="Wingdings" w:hint="default"/>
      </w:rPr>
    </w:lvl>
    <w:lvl w:ilvl="3" w:tplc="D1E4A48A">
      <w:start w:val="1"/>
      <w:numFmt w:val="bullet"/>
      <w:lvlText w:val=""/>
      <w:lvlJc w:val="left"/>
      <w:pPr>
        <w:ind w:left="3228" w:hanging="360"/>
      </w:pPr>
      <w:rPr>
        <w:rFonts w:ascii="Symbol" w:hAnsi="Symbol" w:hint="default"/>
      </w:rPr>
    </w:lvl>
    <w:lvl w:ilvl="4" w:tplc="B4EEAD26">
      <w:start w:val="1"/>
      <w:numFmt w:val="bullet"/>
      <w:lvlText w:val="o"/>
      <w:lvlJc w:val="left"/>
      <w:pPr>
        <w:ind w:left="3948" w:hanging="360"/>
      </w:pPr>
      <w:rPr>
        <w:rFonts w:ascii="Courier New" w:hAnsi="Courier New" w:hint="default"/>
      </w:rPr>
    </w:lvl>
    <w:lvl w:ilvl="5" w:tplc="1766283E">
      <w:start w:val="1"/>
      <w:numFmt w:val="bullet"/>
      <w:lvlText w:val=""/>
      <w:lvlJc w:val="left"/>
      <w:pPr>
        <w:ind w:left="4668" w:hanging="360"/>
      </w:pPr>
      <w:rPr>
        <w:rFonts w:ascii="Wingdings" w:hAnsi="Wingdings" w:hint="default"/>
      </w:rPr>
    </w:lvl>
    <w:lvl w:ilvl="6" w:tplc="1AD01736">
      <w:start w:val="1"/>
      <w:numFmt w:val="bullet"/>
      <w:lvlText w:val=""/>
      <w:lvlJc w:val="left"/>
      <w:pPr>
        <w:ind w:left="5388" w:hanging="360"/>
      </w:pPr>
      <w:rPr>
        <w:rFonts w:ascii="Symbol" w:hAnsi="Symbol" w:hint="default"/>
      </w:rPr>
    </w:lvl>
    <w:lvl w:ilvl="7" w:tplc="D6D66EEE">
      <w:start w:val="1"/>
      <w:numFmt w:val="bullet"/>
      <w:lvlText w:val="o"/>
      <w:lvlJc w:val="left"/>
      <w:pPr>
        <w:ind w:left="6108" w:hanging="360"/>
      </w:pPr>
      <w:rPr>
        <w:rFonts w:ascii="Courier New" w:hAnsi="Courier New" w:hint="default"/>
      </w:rPr>
    </w:lvl>
    <w:lvl w:ilvl="8" w:tplc="28EA13F8">
      <w:start w:val="1"/>
      <w:numFmt w:val="bullet"/>
      <w:lvlText w:val=""/>
      <w:lvlJc w:val="left"/>
      <w:pPr>
        <w:ind w:left="6828" w:hanging="360"/>
      </w:pPr>
      <w:rPr>
        <w:rFonts w:ascii="Wingdings" w:hAnsi="Wingdings" w:hint="default"/>
      </w:rPr>
    </w:lvl>
  </w:abstractNum>
  <w:abstractNum w:abstractNumId="22" w15:restartNumberingAfterBreak="0">
    <w:nsid w:val="48C44EBD"/>
    <w:multiLevelType w:val="multilevel"/>
    <w:tmpl w:val="ABEC1078"/>
    <w:styleLink w:val="Listaactual1"/>
    <w:lvl w:ilvl="0">
      <w:start w:val="1"/>
      <w:numFmt w:val="bullet"/>
      <w:lvlText w:val="-"/>
      <w:lvlJc w:val="left"/>
      <w:pPr>
        <w:ind w:left="1068" w:hanging="360"/>
      </w:pPr>
      <w:rPr>
        <w:rFonts w:ascii="Aptos" w:hAnsi="Apto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496F6FA5"/>
    <w:multiLevelType w:val="hybridMultilevel"/>
    <w:tmpl w:val="99D63566"/>
    <w:lvl w:ilvl="0" w:tplc="DB447724">
      <w:start w:val="1"/>
      <w:numFmt w:val="upperRoman"/>
      <w:lvlText w:val="%1."/>
      <w:lvlJc w:val="left"/>
      <w:pPr>
        <w:ind w:left="1080" w:hanging="720"/>
      </w:pPr>
      <w:rPr>
        <w:rFonts w:ascii="Times New Roman" w:hAnsi="Times New Roman" w:cs="Times New Roman" w:hint="default"/>
        <w:b/>
        <w:b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6041BF8"/>
    <w:multiLevelType w:val="multilevel"/>
    <w:tmpl w:val="8CE833D0"/>
    <w:styleLink w:val="Listaactual2"/>
    <w:lvl w:ilvl="0">
      <w:start w:val="1"/>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5" w15:restartNumberingAfterBreak="0">
    <w:nsid w:val="58D945FB"/>
    <w:multiLevelType w:val="hybridMultilevel"/>
    <w:tmpl w:val="21762D64"/>
    <w:lvl w:ilvl="0" w:tplc="D4A68A2C">
      <w:start w:val="1"/>
      <w:numFmt w:val="decimal"/>
      <w:lvlText w:val="%1."/>
      <w:lvlJc w:val="left"/>
      <w:pPr>
        <w:ind w:left="420" w:hanging="360"/>
      </w:pPr>
      <w:rPr>
        <w:rFonts w:hint="default"/>
        <w:b/>
        <w:bCs/>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6" w15:restartNumberingAfterBreak="0">
    <w:nsid w:val="595260B0"/>
    <w:multiLevelType w:val="multilevel"/>
    <w:tmpl w:val="82B274BC"/>
    <w:styleLink w:val="Listaactual6"/>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7" w15:restartNumberingAfterBreak="0">
    <w:nsid w:val="5A3F749D"/>
    <w:multiLevelType w:val="multilevel"/>
    <w:tmpl w:val="9F1EBF18"/>
    <w:lvl w:ilvl="0">
      <w:start w:val="1"/>
      <w:numFmt w:val="bullet"/>
      <w:lvlText w:val=""/>
      <w:lvlJc w:val="left"/>
      <w:pPr>
        <w:ind w:left="106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9742E"/>
    <w:multiLevelType w:val="multilevel"/>
    <w:tmpl w:val="95E05742"/>
    <w:styleLink w:val="Listaactual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734AC4"/>
    <w:multiLevelType w:val="hybridMultilevel"/>
    <w:tmpl w:val="9FA873C2"/>
    <w:lvl w:ilvl="0" w:tplc="040A0005">
      <w:start w:val="1"/>
      <w:numFmt w:val="bullet"/>
      <w:lvlText w:val=""/>
      <w:lvlJc w:val="left"/>
      <w:pPr>
        <w:ind w:left="1068" w:hanging="360"/>
      </w:pPr>
      <w:rPr>
        <w:rFonts w:ascii="Wingdings" w:hAnsi="Wingding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0" w15:restartNumberingAfterBreak="0">
    <w:nsid w:val="61D9148C"/>
    <w:multiLevelType w:val="multilevel"/>
    <w:tmpl w:val="3ABA5B80"/>
    <w:styleLink w:val="Listaactual1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8F73FD"/>
    <w:multiLevelType w:val="multilevel"/>
    <w:tmpl w:val="2482DC86"/>
    <w:styleLink w:val="Listaactual11"/>
    <w:lvl w:ilvl="0">
      <w:start w:val="1"/>
      <w:numFmt w:val="decimal"/>
      <w:lvlText w:val="%1."/>
      <w:lvlJc w:val="left"/>
      <w:pPr>
        <w:ind w:left="1068" w:hanging="360"/>
      </w:pPr>
      <w:rPr>
        <w:rFont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2" w15:restartNumberingAfterBreak="0">
    <w:nsid w:val="77FC52A6"/>
    <w:multiLevelType w:val="multilevel"/>
    <w:tmpl w:val="0FCC419A"/>
    <w:lvl w:ilvl="0">
      <w:start w:val="1"/>
      <w:numFmt w:val="bullet"/>
      <w:lvlText w:val=""/>
      <w:lvlJc w:val="left"/>
      <w:pPr>
        <w:ind w:left="106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A87AE2"/>
    <w:multiLevelType w:val="multilevel"/>
    <w:tmpl w:val="F13C5192"/>
    <w:styleLink w:val="Listaactual1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564FE2"/>
    <w:multiLevelType w:val="hybridMultilevel"/>
    <w:tmpl w:val="E1202392"/>
    <w:lvl w:ilvl="0" w:tplc="040A0005">
      <w:start w:val="1"/>
      <w:numFmt w:val="bullet"/>
      <w:lvlText w:val=""/>
      <w:lvlJc w:val="left"/>
      <w:pPr>
        <w:ind w:left="1068" w:hanging="360"/>
      </w:pPr>
      <w:rPr>
        <w:rFonts w:ascii="Wingdings" w:hAnsi="Wingdings" w:hint="default"/>
      </w:rPr>
    </w:lvl>
    <w:lvl w:ilvl="1" w:tplc="040A0003">
      <w:start w:val="1"/>
      <w:numFmt w:val="bullet"/>
      <w:lvlText w:val="o"/>
      <w:lvlJc w:val="left"/>
      <w:pPr>
        <w:ind w:left="1788" w:hanging="360"/>
      </w:pPr>
      <w:rPr>
        <w:rFonts w:ascii="Courier New" w:hAnsi="Courier New" w:hint="default"/>
      </w:rPr>
    </w:lvl>
    <w:lvl w:ilvl="2" w:tplc="040A0005">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num w:numId="1" w16cid:durableId="1278487836">
    <w:abstractNumId w:val="21"/>
  </w:num>
  <w:num w:numId="2" w16cid:durableId="1448428002">
    <w:abstractNumId w:val="11"/>
  </w:num>
  <w:num w:numId="3" w16cid:durableId="975793990">
    <w:abstractNumId w:val="34"/>
  </w:num>
  <w:num w:numId="4" w16cid:durableId="1209606253">
    <w:abstractNumId w:val="23"/>
  </w:num>
  <w:num w:numId="5" w16cid:durableId="95945699">
    <w:abstractNumId w:val="0"/>
  </w:num>
  <w:num w:numId="6" w16cid:durableId="1265186757">
    <w:abstractNumId w:val="12"/>
  </w:num>
  <w:num w:numId="7" w16cid:durableId="309940147">
    <w:abstractNumId w:val="13"/>
  </w:num>
  <w:num w:numId="8" w16cid:durableId="650017460">
    <w:abstractNumId w:val="16"/>
  </w:num>
  <w:num w:numId="9" w16cid:durableId="445857017">
    <w:abstractNumId w:val="1"/>
  </w:num>
  <w:num w:numId="10" w16cid:durableId="54671850">
    <w:abstractNumId w:val="27"/>
  </w:num>
  <w:num w:numId="11" w16cid:durableId="977495453">
    <w:abstractNumId w:val="32"/>
  </w:num>
  <w:num w:numId="12" w16cid:durableId="1749425064">
    <w:abstractNumId w:val="25"/>
  </w:num>
  <w:num w:numId="13" w16cid:durableId="2064986702">
    <w:abstractNumId w:val="22"/>
  </w:num>
  <w:num w:numId="14" w16cid:durableId="551576430">
    <w:abstractNumId w:val="24"/>
  </w:num>
  <w:num w:numId="15" w16cid:durableId="774833959">
    <w:abstractNumId w:val="15"/>
  </w:num>
  <w:num w:numId="16" w16cid:durableId="1135442160">
    <w:abstractNumId w:val="17"/>
  </w:num>
  <w:num w:numId="17" w16cid:durableId="2120638307">
    <w:abstractNumId w:val="29"/>
  </w:num>
  <w:num w:numId="18" w16cid:durableId="1529610650">
    <w:abstractNumId w:val="14"/>
  </w:num>
  <w:num w:numId="19" w16cid:durableId="583422114">
    <w:abstractNumId w:val="19"/>
  </w:num>
  <w:num w:numId="20" w16cid:durableId="953638770">
    <w:abstractNumId w:val="20"/>
  </w:num>
  <w:num w:numId="21" w16cid:durableId="2106882817">
    <w:abstractNumId w:val="26"/>
  </w:num>
  <w:num w:numId="22" w16cid:durableId="863206243">
    <w:abstractNumId w:val="7"/>
  </w:num>
  <w:num w:numId="23" w16cid:durableId="175075666">
    <w:abstractNumId w:val="8"/>
  </w:num>
  <w:num w:numId="24" w16cid:durableId="736167561">
    <w:abstractNumId w:val="2"/>
  </w:num>
  <w:num w:numId="25" w16cid:durableId="299463778">
    <w:abstractNumId w:val="10"/>
  </w:num>
  <w:num w:numId="26" w16cid:durableId="1354264578">
    <w:abstractNumId w:val="18"/>
  </w:num>
  <w:num w:numId="27" w16cid:durableId="992415920">
    <w:abstractNumId w:val="3"/>
  </w:num>
  <w:num w:numId="28" w16cid:durableId="2077702560">
    <w:abstractNumId w:val="31"/>
  </w:num>
  <w:num w:numId="29" w16cid:durableId="95294144">
    <w:abstractNumId w:val="33"/>
  </w:num>
  <w:num w:numId="30" w16cid:durableId="1696688395">
    <w:abstractNumId w:val="4"/>
  </w:num>
  <w:num w:numId="31" w16cid:durableId="96557903">
    <w:abstractNumId w:val="30"/>
  </w:num>
  <w:num w:numId="32" w16cid:durableId="1672176660">
    <w:abstractNumId w:val="28"/>
  </w:num>
  <w:num w:numId="33" w16cid:durableId="1692104166">
    <w:abstractNumId w:val="6"/>
  </w:num>
  <w:num w:numId="34" w16cid:durableId="748964703">
    <w:abstractNumId w:val="9"/>
  </w:num>
  <w:num w:numId="35" w16cid:durableId="4950034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CF"/>
    <w:rsid w:val="000002EA"/>
    <w:rsid w:val="000003CC"/>
    <w:rsid w:val="000016B8"/>
    <w:rsid w:val="00001AAB"/>
    <w:rsid w:val="00002060"/>
    <w:rsid w:val="00002180"/>
    <w:rsid w:val="000024D3"/>
    <w:rsid w:val="00002546"/>
    <w:rsid w:val="000034A9"/>
    <w:rsid w:val="000035F9"/>
    <w:rsid w:val="0000449D"/>
    <w:rsid w:val="000047BD"/>
    <w:rsid w:val="00005B6B"/>
    <w:rsid w:val="00006162"/>
    <w:rsid w:val="00006440"/>
    <w:rsid w:val="00007C3B"/>
    <w:rsid w:val="00007DE0"/>
    <w:rsid w:val="000105D2"/>
    <w:rsid w:val="0001079E"/>
    <w:rsid w:val="000119C9"/>
    <w:rsid w:val="00012F48"/>
    <w:rsid w:val="000136BA"/>
    <w:rsid w:val="00013A10"/>
    <w:rsid w:val="00013B2B"/>
    <w:rsid w:val="00013D32"/>
    <w:rsid w:val="0001430F"/>
    <w:rsid w:val="000144A0"/>
    <w:rsid w:val="000148F1"/>
    <w:rsid w:val="00014ACE"/>
    <w:rsid w:val="00014FE2"/>
    <w:rsid w:val="00015B5F"/>
    <w:rsid w:val="00015F8C"/>
    <w:rsid w:val="00017128"/>
    <w:rsid w:val="000174A8"/>
    <w:rsid w:val="000177BB"/>
    <w:rsid w:val="00017D39"/>
    <w:rsid w:val="000204FA"/>
    <w:rsid w:val="00021019"/>
    <w:rsid w:val="000211C9"/>
    <w:rsid w:val="0002133C"/>
    <w:rsid w:val="00021565"/>
    <w:rsid w:val="0002164B"/>
    <w:rsid w:val="000216C4"/>
    <w:rsid w:val="000226DD"/>
    <w:rsid w:val="00022950"/>
    <w:rsid w:val="00022EBB"/>
    <w:rsid w:val="00023203"/>
    <w:rsid w:val="00024236"/>
    <w:rsid w:val="0002501E"/>
    <w:rsid w:val="00025171"/>
    <w:rsid w:val="000252DD"/>
    <w:rsid w:val="000258F7"/>
    <w:rsid w:val="00026488"/>
    <w:rsid w:val="00027623"/>
    <w:rsid w:val="000279BA"/>
    <w:rsid w:val="00027BAA"/>
    <w:rsid w:val="00027C32"/>
    <w:rsid w:val="00030345"/>
    <w:rsid w:val="000305CF"/>
    <w:rsid w:val="0003092D"/>
    <w:rsid w:val="00030B6A"/>
    <w:rsid w:val="00030D41"/>
    <w:rsid w:val="000312EE"/>
    <w:rsid w:val="0003164E"/>
    <w:rsid w:val="00031963"/>
    <w:rsid w:val="00031B05"/>
    <w:rsid w:val="00031DE8"/>
    <w:rsid w:val="00032095"/>
    <w:rsid w:val="0003237A"/>
    <w:rsid w:val="000324B1"/>
    <w:rsid w:val="00032680"/>
    <w:rsid w:val="00033423"/>
    <w:rsid w:val="00033FEB"/>
    <w:rsid w:val="00034607"/>
    <w:rsid w:val="000353CF"/>
    <w:rsid w:val="000355FB"/>
    <w:rsid w:val="00035C8B"/>
    <w:rsid w:val="00036608"/>
    <w:rsid w:val="0003739B"/>
    <w:rsid w:val="000373F0"/>
    <w:rsid w:val="00037651"/>
    <w:rsid w:val="00037C8B"/>
    <w:rsid w:val="00037F9F"/>
    <w:rsid w:val="0004001B"/>
    <w:rsid w:val="00040B90"/>
    <w:rsid w:val="000410F6"/>
    <w:rsid w:val="00041CF8"/>
    <w:rsid w:val="00041E1B"/>
    <w:rsid w:val="00042030"/>
    <w:rsid w:val="000423E8"/>
    <w:rsid w:val="0004250E"/>
    <w:rsid w:val="00043193"/>
    <w:rsid w:val="000431D3"/>
    <w:rsid w:val="0004344D"/>
    <w:rsid w:val="0004369C"/>
    <w:rsid w:val="00045B92"/>
    <w:rsid w:val="00046092"/>
    <w:rsid w:val="00046455"/>
    <w:rsid w:val="00046BFC"/>
    <w:rsid w:val="00046CDD"/>
    <w:rsid w:val="00047109"/>
    <w:rsid w:val="00047395"/>
    <w:rsid w:val="000477B3"/>
    <w:rsid w:val="00047953"/>
    <w:rsid w:val="00047EBA"/>
    <w:rsid w:val="0005060C"/>
    <w:rsid w:val="00050B7C"/>
    <w:rsid w:val="00051C51"/>
    <w:rsid w:val="00052530"/>
    <w:rsid w:val="000526E8"/>
    <w:rsid w:val="00052AD8"/>
    <w:rsid w:val="00052BB0"/>
    <w:rsid w:val="00052F84"/>
    <w:rsid w:val="000545AD"/>
    <w:rsid w:val="0005463B"/>
    <w:rsid w:val="000547DD"/>
    <w:rsid w:val="00054998"/>
    <w:rsid w:val="000552B2"/>
    <w:rsid w:val="000556D9"/>
    <w:rsid w:val="000556DC"/>
    <w:rsid w:val="000557AB"/>
    <w:rsid w:val="00056D1C"/>
    <w:rsid w:val="000573DD"/>
    <w:rsid w:val="00060198"/>
    <w:rsid w:val="00060345"/>
    <w:rsid w:val="00060402"/>
    <w:rsid w:val="00060A3B"/>
    <w:rsid w:val="00060A9E"/>
    <w:rsid w:val="00061300"/>
    <w:rsid w:val="0006154C"/>
    <w:rsid w:val="00061808"/>
    <w:rsid w:val="000621AA"/>
    <w:rsid w:val="00062934"/>
    <w:rsid w:val="00062A70"/>
    <w:rsid w:val="00063A1B"/>
    <w:rsid w:val="00064139"/>
    <w:rsid w:val="000647E8"/>
    <w:rsid w:val="00064BEA"/>
    <w:rsid w:val="00064C8C"/>
    <w:rsid w:val="0006547D"/>
    <w:rsid w:val="00065655"/>
    <w:rsid w:val="000657CF"/>
    <w:rsid w:val="00066FE7"/>
    <w:rsid w:val="00067201"/>
    <w:rsid w:val="000672F9"/>
    <w:rsid w:val="00071CBD"/>
    <w:rsid w:val="00071D2E"/>
    <w:rsid w:val="00071D9B"/>
    <w:rsid w:val="00071DD4"/>
    <w:rsid w:val="00072C07"/>
    <w:rsid w:val="00072D50"/>
    <w:rsid w:val="000742F0"/>
    <w:rsid w:val="00074D51"/>
    <w:rsid w:val="00075446"/>
    <w:rsid w:val="0007569F"/>
    <w:rsid w:val="00075839"/>
    <w:rsid w:val="00075B95"/>
    <w:rsid w:val="00075BF6"/>
    <w:rsid w:val="00075C9C"/>
    <w:rsid w:val="000760A5"/>
    <w:rsid w:val="00076187"/>
    <w:rsid w:val="000762F0"/>
    <w:rsid w:val="00077E5D"/>
    <w:rsid w:val="00077F0D"/>
    <w:rsid w:val="00080196"/>
    <w:rsid w:val="0008036F"/>
    <w:rsid w:val="0008061D"/>
    <w:rsid w:val="00080AC5"/>
    <w:rsid w:val="00081904"/>
    <w:rsid w:val="000828C3"/>
    <w:rsid w:val="000834DD"/>
    <w:rsid w:val="00083639"/>
    <w:rsid w:val="0008382C"/>
    <w:rsid w:val="00085649"/>
    <w:rsid w:val="00085A09"/>
    <w:rsid w:val="00086049"/>
    <w:rsid w:val="000868DF"/>
    <w:rsid w:val="000868EB"/>
    <w:rsid w:val="00087180"/>
    <w:rsid w:val="00087C91"/>
    <w:rsid w:val="00090DA9"/>
    <w:rsid w:val="00091154"/>
    <w:rsid w:val="000911B2"/>
    <w:rsid w:val="00091277"/>
    <w:rsid w:val="0009160A"/>
    <w:rsid w:val="00091922"/>
    <w:rsid w:val="0009199B"/>
    <w:rsid w:val="0009246D"/>
    <w:rsid w:val="00093035"/>
    <w:rsid w:val="000939D7"/>
    <w:rsid w:val="00093AB8"/>
    <w:rsid w:val="00093EA9"/>
    <w:rsid w:val="00094694"/>
    <w:rsid w:val="00094926"/>
    <w:rsid w:val="00094C0F"/>
    <w:rsid w:val="0009507C"/>
    <w:rsid w:val="00095817"/>
    <w:rsid w:val="00095907"/>
    <w:rsid w:val="000959C6"/>
    <w:rsid w:val="00096033"/>
    <w:rsid w:val="00096229"/>
    <w:rsid w:val="000965F8"/>
    <w:rsid w:val="00096CAA"/>
    <w:rsid w:val="00096DAE"/>
    <w:rsid w:val="0009727C"/>
    <w:rsid w:val="0009737E"/>
    <w:rsid w:val="00097AE4"/>
    <w:rsid w:val="00097D11"/>
    <w:rsid w:val="00097D5D"/>
    <w:rsid w:val="000A184B"/>
    <w:rsid w:val="000A3676"/>
    <w:rsid w:val="000A40FC"/>
    <w:rsid w:val="000A4CB5"/>
    <w:rsid w:val="000A529E"/>
    <w:rsid w:val="000A5636"/>
    <w:rsid w:val="000A56B1"/>
    <w:rsid w:val="000A5923"/>
    <w:rsid w:val="000A5C3B"/>
    <w:rsid w:val="000A5F6F"/>
    <w:rsid w:val="000A5F81"/>
    <w:rsid w:val="000A704B"/>
    <w:rsid w:val="000B041A"/>
    <w:rsid w:val="000B0B8E"/>
    <w:rsid w:val="000B10D8"/>
    <w:rsid w:val="000B130A"/>
    <w:rsid w:val="000B17EE"/>
    <w:rsid w:val="000B20C8"/>
    <w:rsid w:val="000B24A4"/>
    <w:rsid w:val="000B2A38"/>
    <w:rsid w:val="000B2A8E"/>
    <w:rsid w:val="000B2CAF"/>
    <w:rsid w:val="000B2F35"/>
    <w:rsid w:val="000B31E0"/>
    <w:rsid w:val="000B37C9"/>
    <w:rsid w:val="000B49C8"/>
    <w:rsid w:val="000B523D"/>
    <w:rsid w:val="000B54A8"/>
    <w:rsid w:val="000B5920"/>
    <w:rsid w:val="000B6479"/>
    <w:rsid w:val="000B72DA"/>
    <w:rsid w:val="000B7736"/>
    <w:rsid w:val="000B78F3"/>
    <w:rsid w:val="000B7F54"/>
    <w:rsid w:val="000B7FC5"/>
    <w:rsid w:val="000C0C42"/>
    <w:rsid w:val="000C0DB5"/>
    <w:rsid w:val="000C24C2"/>
    <w:rsid w:val="000C266C"/>
    <w:rsid w:val="000C26A8"/>
    <w:rsid w:val="000C2912"/>
    <w:rsid w:val="000C308F"/>
    <w:rsid w:val="000C3288"/>
    <w:rsid w:val="000C372F"/>
    <w:rsid w:val="000C3815"/>
    <w:rsid w:val="000C3C63"/>
    <w:rsid w:val="000C4587"/>
    <w:rsid w:val="000C4AE4"/>
    <w:rsid w:val="000C4C26"/>
    <w:rsid w:val="000C5B65"/>
    <w:rsid w:val="000C5FC8"/>
    <w:rsid w:val="000C6192"/>
    <w:rsid w:val="000C6269"/>
    <w:rsid w:val="000C63B9"/>
    <w:rsid w:val="000C6498"/>
    <w:rsid w:val="000C7529"/>
    <w:rsid w:val="000C7781"/>
    <w:rsid w:val="000D0822"/>
    <w:rsid w:val="000D19B8"/>
    <w:rsid w:val="000D216F"/>
    <w:rsid w:val="000D229F"/>
    <w:rsid w:val="000D2D2F"/>
    <w:rsid w:val="000D2F04"/>
    <w:rsid w:val="000D3828"/>
    <w:rsid w:val="000D3D34"/>
    <w:rsid w:val="000D4ADE"/>
    <w:rsid w:val="000D5108"/>
    <w:rsid w:val="000D53B1"/>
    <w:rsid w:val="000D5BAB"/>
    <w:rsid w:val="000D5EC9"/>
    <w:rsid w:val="000D64D0"/>
    <w:rsid w:val="000D66CA"/>
    <w:rsid w:val="000D6E36"/>
    <w:rsid w:val="000D715B"/>
    <w:rsid w:val="000D7469"/>
    <w:rsid w:val="000D7681"/>
    <w:rsid w:val="000D7C6E"/>
    <w:rsid w:val="000D7CA3"/>
    <w:rsid w:val="000E049C"/>
    <w:rsid w:val="000E0AC5"/>
    <w:rsid w:val="000E155F"/>
    <w:rsid w:val="000E1717"/>
    <w:rsid w:val="000E1E04"/>
    <w:rsid w:val="000E246D"/>
    <w:rsid w:val="000E27A7"/>
    <w:rsid w:val="000E27CD"/>
    <w:rsid w:val="000E2AD8"/>
    <w:rsid w:val="000E34FE"/>
    <w:rsid w:val="000E3643"/>
    <w:rsid w:val="000E3783"/>
    <w:rsid w:val="000E3787"/>
    <w:rsid w:val="000E3826"/>
    <w:rsid w:val="000E39F2"/>
    <w:rsid w:val="000E4BE8"/>
    <w:rsid w:val="000E5251"/>
    <w:rsid w:val="000E5281"/>
    <w:rsid w:val="000E539B"/>
    <w:rsid w:val="000E5421"/>
    <w:rsid w:val="000E549F"/>
    <w:rsid w:val="000E595D"/>
    <w:rsid w:val="000E6855"/>
    <w:rsid w:val="000E6C80"/>
    <w:rsid w:val="000E728D"/>
    <w:rsid w:val="000E7BB6"/>
    <w:rsid w:val="000E7F16"/>
    <w:rsid w:val="000F0031"/>
    <w:rsid w:val="000F0D99"/>
    <w:rsid w:val="000F0F1A"/>
    <w:rsid w:val="000F14EE"/>
    <w:rsid w:val="000F152F"/>
    <w:rsid w:val="000F1F75"/>
    <w:rsid w:val="000F259C"/>
    <w:rsid w:val="000F2C4E"/>
    <w:rsid w:val="000F3011"/>
    <w:rsid w:val="000F32F5"/>
    <w:rsid w:val="000F3E1A"/>
    <w:rsid w:val="000F4719"/>
    <w:rsid w:val="000F47E8"/>
    <w:rsid w:val="000F497C"/>
    <w:rsid w:val="000F528C"/>
    <w:rsid w:val="000F58E0"/>
    <w:rsid w:val="000F5CBA"/>
    <w:rsid w:val="000F5E85"/>
    <w:rsid w:val="000F686E"/>
    <w:rsid w:val="000F730B"/>
    <w:rsid w:val="000F75EC"/>
    <w:rsid w:val="000F778A"/>
    <w:rsid w:val="00100123"/>
    <w:rsid w:val="00101895"/>
    <w:rsid w:val="00102510"/>
    <w:rsid w:val="00102BD5"/>
    <w:rsid w:val="001031DA"/>
    <w:rsid w:val="00103913"/>
    <w:rsid w:val="00104107"/>
    <w:rsid w:val="001041B3"/>
    <w:rsid w:val="00104AC7"/>
    <w:rsid w:val="00105342"/>
    <w:rsid w:val="001054B3"/>
    <w:rsid w:val="001055F0"/>
    <w:rsid w:val="0010565F"/>
    <w:rsid w:val="00105A76"/>
    <w:rsid w:val="00105C2A"/>
    <w:rsid w:val="00105EEB"/>
    <w:rsid w:val="001063CF"/>
    <w:rsid w:val="00106CDE"/>
    <w:rsid w:val="00106E39"/>
    <w:rsid w:val="00106FDE"/>
    <w:rsid w:val="00107FCB"/>
    <w:rsid w:val="0011013F"/>
    <w:rsid w:val="001110DA"/>
    <w:rsid w:val="00111AAB"/>
    <w:rsid w:val="001148BC"/>
    <w:rsid w:val="00114B56"/>
    <w:rsid w:val="00114E20"/>
    <w:rsid w:val="00115825"/>
    <w:rsid w:val="00115A60"/>
    <w:rsid w:val="0011674C"/>
    <w:rsid w:val="00116DD0"/>
    <w:rsid w:val="0011735B"/>
    <w:rsid w:val="00117996"/>
    <w:rsid w:val="001218CF"/>
    <w:rsid w:val="00122838"/>
    <w:rsid w:val="00122890"/>
    <w:rsid w:val="00122B17"/>
    <w:rsid w:val="00123159"/>
    <w:rsid w:val="0012392E"/>
    <w:rsid w:val="001239A5"/>
    <w:rsid w:val="00124193"/>
    <w:rsid w:val="00124196"/>
    <w:rsid w:val="00124273"/>
    <w:rsid w:val="0012452B"/>
    <w:rsid w:val="0012561C"/>
    <w:rsid w:val="001262C7"/>
    <w:rsid w:val="001264FF"/>
    <w:rsid w:val="0012770C"/>
    <w:rsid w:val="001277E6"/>
    <w:rsid w:val="00127D15"/>
    <w:rsid w:val="001304AA"/>
    <w:rsid w:val="00132F5A"/>
    <w:rsid w:val="001335EE"/>
    <w:rsid w:val="001338F3"/>
    <w:rsid w:val="00133906"/>
    <w:rsid w:val="00133AFC"/>
    <w:rsid w:val="00133D26"/>
    <w:rsid w:val="00134231"/>
    <w:rsid w:val="00134912"/>
    <w:rsid w:val="00134C49"/>
    <w:rsid w:val="001356AD"/>
    <w:rsid w:val="00135ECD"/>
    <w:rsid w:val="001367AB"/>
    <w:rsid w:val="001375C7"/>
    <w:rsid w:val="00140633"/>
    <w:rsid w:val="00140A7C"/>
    <w:rsid w:val="00140D5A"/>
    <w:rsid w:val="001415FB"/>
    <w:rsid w:val="0014314B"/>
    <w:rsid w:val="0014334D"/>
    <w:rsid w:val="001433EC"/>
    <w:rsid w:val="001449C5"/>
    <w:rsid w:val="00145E74"/>
    <w:rsid w:val="0014631B"/>
    <w:rsid w:val="00147015"/>
    <w:rsid w:val="0014733B"/>
    <w:rsid w:val="0015023A"/>
    <w:rsid w:val="0015049D"/>
    <w:rsid w:val="001506DC"/>
    <w:rsid w:val="00150967"/>
    <w:rsid w:val="00151024"/>
    <w:rsid w:val="00151029"/>
    <w:rsid w:val="00151251"/>
    <w:rsid w:val="00151D25"/>
    <w:rsid w:val="001520F9"/>
    <w:rsid w:val="00152930"/>
    <w:rsid w:val="00152989"/>
    <w:rsid w:val="00153085"/>
    <w:rsid w:val="001531A6"/>
    <w:rsid w:val="001533D6"/>
    <w:rsid w:val="001537AF"/>
    <w:rsid w:val="00153970"/>
    <w:rsid w:val="00154454"/>
    <w:rsid w:val="001545BA"/>
    <w:rsid w:val="001554C4"/>
    <w:rsid w:val="001556BD"/>
    <w:rsid w:val="00155813"/>
    <w:rsid w:val="00155F46"/>
    <w:rsid w:val="00156494"/>
    <w:rsid w:val="001566A1"/>
    <w:rsid w:val="001567A3"/>
    <w:rsid w:val="00156CE0"/>
    <w:rsid w:val="0015749C"/>
    <w:rsid w:val="00160AED"/>
    <w:rsid w:val="00160B36"/>
    <w:rsid w:val="00161A29"/>
    <w:rsid w:val="00161C16"/>
    <w:rsid w:val="00162D40"/>
    <w:rsid w:val="0016312D"/>
    <w:rsid w:val="001640C9"/>
    <w:rsid w:val="00164305"/>
    <w:rsid w:val="0016454D"/>
    <w:rsid w:val="00164C1C"/>
    <w:rsid w:val="00166A48"/>
    <w:rsid w:val="001671AF"/>
    <w:rsid w:val="0016753E"/>
    <w:rsid w:val="00167E2C"/>
    <w:rsid w:val="0016837C"/>
    <w:rsid w:val="00170751"/>
    <w:rsid w:val="00170AD0"/>
    <w:rsid w:val="00171210"/>
    <w:rsid w:val="00171612"/>
    <w:rsid w:val="00171AED"/>
    <w:rsid w:val="00172297"/>
    <w:rsid w:val="001725B7"/>
    <w:rsid w:val="0017277D"/>
    <w:rsid w:val="00172EE4"/>
    <w:rsid w:val="00173942"/>
    <w:rsid w:val="00173D48"/>
    <w:rsid w:val="00174825"/>
    <w:rsid w:val="00174CE5"/>
    <w:rsid w:val="00174F35"/>
    <w:rsid w:val="001757D9"/>
    <w:rsid w:val="00175BC4"/>
    <w:rsid w:val="00175F33"/>
    <w:rsid w:val="001761D6"/>
    <w:rsid w:val="00176291"/>
    <w:rsid w:val="00176A58"/>
    <w:rsid w:val="00176F2C"/>
    <w:rsid w:val="0017704E"/>
    <w:rsid w:val="0017795A"/>
    <w:rsid w:val="00177B3C"/>
    <w:rsid w:val="00180471"/>
    <w:rsid w:val="00180792"/>
    <w:rsid w:val="00180D40"/>
    <w:rsid w:val="0018140B"/>
    <w:rsid w:val="00181E68"/>
    <w:rsid w:val="00182821"/>
    <w:rsid w:val="00183CAD"/>
    <w:rsid w:val="00183DD4"/>
    <w:rsid w:val="00184141"/>
    <w:rsid w:val="0018467B"/>
    <w:rsid w:val="00184938"/>
    <w:rsid w:val="00184CFD"/>
    <w:rsid w:val="0018558B"/>
    <w:rsid w:val="001858D5"/>
    <w:rsid w:val="00185912"/>
    <w:rsid w:val="00185C68"/>
    <w:rsid w:val="00185EDB"/>
    <w:rsid w:val="001867C8"/>
    <w:rsid w:val="001868B2"/>
    <w:rsid w:val="0018782D"/>
    <w:rsid w:val="00187F37"/>
    <w:rsid w:val="00191280"/>
    <w:rsid w:val="001918BE"/>
    <w:rsid w:val="0019223A"/>
    <w:rsid w:val="001932A3"/>
    <w:rsid w:val="001939C2"/>
    <w:rsid w:val="00193DDF"/>
    <w:rsid w:val="00194698"/>
    <w:rsid w:val="00194CAF"/>
    <w:rsid w:val="001953BB"/>
    <w:rsid w:val="00195AA2"/>
    <w:rsid w:val="00196053"/>
    <w:rsid w:val="001961D3"/>
    <w:rsid w:val="00196A39"/>
    <w:rsid w:val="00196B8C"/>
    <w:rsid w:val="0019701E"/>
    <w:rsid w:val="00197AE6"/>
    <w:rsid w:val="00197B46"/>
    <w:rsid w:val="001A140C"/>
    <w:rsid w:val="001A148D"/>
    <w:rsid w:val="001A16C4"/>
    <w:rsid w:val="001A202D"/>
    <w:rsid w:val="001A3605"/>
    <w:rsid w:val="001A38C8"/>
    <w:rsid w:val="001A3F2F"/>
    <w:rsid w:val="001A48B1"/>
    <w:rsid w:val="001A4ED8"/>
    <w:rsid w:val="001A50F6"/>
    <w:rsid w:val="001A535B"/>
    <w:rsid w:val="001A554F"/>
    <w:rsid w:val="001A56CD"/>
    <w:rsid w:val="001A62EE"/>
    <w:rsid w:val="001A6754"/>
    <w:rsid w:val="001A691B"/>
    <w:rsid w:val="001A6DB4"/>
    <w:rsid w:val="001A7800"/>
    <w:rsid w:val="001A7820"/>
    <w:rsid w:val="001A7A69"/>
    <w:rsid w:val="001B1114"/>
    <w:rsid w:val="001B1A81"/>
    <w:rsid w:val="001B21FC"/>
    <w:rsid w:val="001B257C"/>
    <w:rsid w:val="001B2A26"/>
    <w:rsid w:val="001B2B6F"/>
    <w:rsid w:val="001B2CA8"/>
    <w:rsid w:val="001B2CE1"/>
    <w:rsid w:val="001B3048"/>
    <w:rsid w:val="001B3184"/>
    <w:rsid w:val="001B36FC"/>
    <w:rsid w:val="001B3925"/>
    <w:rsid w:val="001B3975"/>
    <w:rsid w:val="001B3D32"/>
    <w:rsid w:val="001B3DA3"/>
    <w:rsid w:val="001B49DA"/>
    <w:rsid w:val="001B4C7F"/>
    <w:rsid w:val="001B5083"/>
    <w:rsid w:val="001B5389"/>
    <w:rsid w:val="001B5AB3"/>
    <w:rsid w:val="001C1826"/>
    <w:rsid w:val="001C1940"/>
    <w:rsid w:val="001C2537"/>
    <w:rsid w:val="001C2DE5"/>
    <w:rsid w:val="001C317F"/>
    <w:rsid w:val="001C331D"/>
    <w:rsid w:val="001C3B89"/>
    <w:rsid w:val="001C497B"/>
    <w:rsid w:val="001C4D25"/>
    <w:rsid w:val="001C50BD"/>
    <w:rsid w:val="001C5388"/>
    <w:rsid w:val="001C5522"/>
    <w:rsid w:val="001C5C3E"/>
    <w:rsid w:val="001C5E53"/>
    <w:rsid w:val="001C6706"/>
    <w:rsid w:val="001C6B03"/>
    <w:rsid w:val="001C6FD8"/>
    <w:rsid w:val="001C7489"/>
    <w:rsid w:val="001D0C19"/>
    <w:rsid w:val="001D14AD"/>
    <w:rsid w:val="001D1960"/>
    <w:rsid w:val="001D1B72"/>
    <w:rsid w:val="001D1D31"/>
    <w:rsid w:val="001D1E94"/>
    <w:rsid w:val="001D2B5D"/>
    <w:rsid w:val="001D2CDB"/>
    <w:rsid w:val="001D32F1"/>
    <w:rsid w:val="001D3371"/>
    <w:rsid w:val="001D350F"/>
    <w:rsid w:val="001D4A32"/>
    <w:rsid w:val="001D4B6B"/>
    <w:rsid w:val="001D4CDC"/>
    <w:rsid w:val="001D5782"/>
    <w:rsid w:val="001D5E96"/>
    <w:rsid w:val="001D62DB"/>
    <w:rsid w:val="001D6C93"/>
    <w:rsid w:val="001D75C7"/>
    <w:rsid w:val="001D7B7D"/>
    <w:rsid w:val="001D7D98"/>
    <w:rsid w:val="001E0489"/>
    <w:rsid w:val="001E1773"/>
    <w:rsid w:val="001E17E5"/>
    <w:rsid w:val="001E1E29"/>
    <w:rsid w:val="001E20BB"/>
    <w:rsid w:val="001E23AC"/>
    <w:rsid w:val="001E24E9"/>
    <w:rsid w:val="001E30AD"/>
    <w:rsid w:val="001E3715"/>
    <w:rsid w:val="001E55E7"/>
    <w:rsid w:val="001E5F17"/>
    <w:rsid w:val="001E63B6"/>
    <w:rsid w:val="001E6DE2"/>
    <w:rsid w:val="001E7517"/>
    <w:rsid w:val="001E76BB"/>
    <w:rsid w:val="001E7C95"/>
    <w:rsid w:val="001F0558"/>
    <w:rsid w:val="001F05B8"/>
    <w:rsid w:val="001F0794"/>
    <w:rsid w:val="001F09AC"/>
    <w:rsid w:val="001F09B8"/>
    <w:rsid w:val="001F0A5C"/>
    <w:rsid w:val="001F0B45"/>
    <w:rsid w:val="001F13BF"/>
    <w:rsid w:val="001F2881"/>
    <w:rsid w:val="001F35BD"/>
    <w:rsid w:val="001F408D"/>
    <w:rsid w:val="001F48BA"/>
    <w:rsid w:val="001F57F6"/>
    <w:rsid w:val="001F5AE0"/>
    <w:rsid w:val="001F60CA"/>
    <w:rsid w:val="001F7223"/>
    <w:rsid w:val="001F7F0E"/>
    <w:rsid w:val="00200CC6"/>
    <w:rsid w:val="0020107B"/>
    <w:rsid w:val="002012FB"/>
    <w:rsid w:val="00201D30"/>
    <w:rsid w:val="00201D5F"/>
    <w:rsid w:val="00201E54"/>
    <w:rsid w:val="00202279"/>
    <w:rsid w:val="002027A2"/>
    <w:rsid w:val="00202EF8"/>
    <w:rsid w:val="0020320A"/>
    <w:rsid w:val="002032B5"/>
    <w:rsid w:val="00203688"/>
    <w:rsid w:val="00203760"/>
    <w:rsid w:val="00203BC6"/>
    <w:rsid w:val="00203D2C"/>
    <w:rsid w:val="00204272"/>
    <w:rsid w:val="0020431F"/>
    <w:rsid w:val="0020436F"/>
    <w:rsid w:val="002045A0"/>
    <w:rsid w:val="002049B2"/>
    <w:rsid w:val="00204E8B"/>
    <w:rsid w:val="00205165"/>
    <w:rsid w:val="00205625"/>
    <w:rsid w:val="00205818"/>
    <w:rsid w:val="00205824"/>
    <w:rsid w:val="002062D1"/>
    <w:rsid w:val="002067FD"/>
    <w:rsid w:val="002076CE"/>
    <w:rsid w:val="0021049C"/>
    <w:rsid w:val="00210722"/>
    <w:rsid w:val="00211956"/>
    <w:rsid w:val="00211C29"/>
    <w:rsid w:val="00212933"/>
    <w:rsid w:val="00212E6D"/>
    <w:rsid w:val="00213DF1"/>
    <w:rsid w:val="00214CD0"/>
    <w:rsid w:val="0021510E"/>
    <w:rsid w:val="002151E2"/>
    <w:rsid w:val="00215D5A"/>
    <w:rsid w:val="0021623D"/>
    <w:rsid w:val="002162FA"/>
    <w:rsid w:val="002165B9"/>
    <w:rsid w:val="00216AD2"/>
    <w:rsid w:val="002170F9"/>
    <w:rsid w:val="00217AFA"/>
    <w:rsid w:val="00221235"/>
    <w:rsid w:val="00221CA1"/>
    <w:rsid w:val="00221F1D"/>
    <w:rsid w:val="00222172"/>
    <w:rsid w:val="00222F70"/>
    <w:rsid w:val="00223213"/>
    <w:rsid w:val="002236AC"/>
    <w:rsid w:val="00223709"/>
    <w:rsid w:val="002237C2"/>
    <w:rsid w:val="00223C5A"/>
    <w:rsid w:val="00223C6C"/>
    <w:rsid w:val="00223E0F"/>
    <w:rsid w:val="00224012"/>
    <w:rsid w:val="00224145"/>
    <w:rsid w:val="002244C1"/>
    <w:rsid w:val="0022486A"/>
    <w:rsid w:val="002251DB"/>
    <w:rsid w:val="00225640"/>
    <w:rsid w:val="0022566A"/>
    <w:rsid w:val="00225891"/>
    <w:rsid w:val="00225C9F"/>
    <w:rsid w:val="00226681"/>
    <w:rsid w:val="0022679B"/>
    <w:rsid w:val="00226D00"/>
    <w:rsid w:val="0022713F"/>
    <w:rsid w:val="002301B7"/>
    <w:rsid w:val="00230CC6"/>
    <w:rsid w:val="00231796"/>
    <w:rsid w:val="00231A09"/>
    <w:rsid w:val="00231BF2"/>
    <w:rsid w:val="002323D7"/>
    <w:rsid w:val="00232789"/>
    <w:rsid w:val="00232804"/>
    <w:rsid w:val="00233088"/>
    <w:rsid w:val="00233144"/>
    <w:rsid w:val="00233173"/>
    <w:rsid w:val="00234676"/>
    <w:rsid w:val="002346F7"/>
    <w:rsid w:val="00234941"/>
    <w:rsid w:val="00234B39"/>
    <w:rsid w:val="00234CE0"/>
    <w:rsid w:val="00235652"/>
    <w:rsid w:val="002357B1"/>
    <w:rsid w:val="002364C3"/>
    <w:rsid w:val="0023691A"/>
    <w:rsid w:val="00236C11"/>
    <w:rsid w:val="00236E84"/>
    <w:rsid w:val="002375EC"/>
    <w:rsid w:val="00237A83"/>
    <w:rsid w:val="00237B5E"/>
    <w:rsid w:val="00237C88"/>
    <w:rsid w:val="00237E6A"/>
    <w:rsid w:val="00237FCD"/>
    <w:rsid w:val="00240CA5"/>
    <w:rsid w:val="0024119B"/>
    <w:rsid w:val="0024126F"/>
    <w:rsid w:val="002414CD"/>
    <w:rsid w:val="00241A98"/>
    <w:rsid w:val="00241F4A"/>
    <w:rsid w:val="002425CC"/>
    <w:rsid w:val="00242625"/>
    <w:rsid w:val="00242734"/>
    <w:rsid w:val="00242F17"/>
    <w:rsid w:val="00243130"/>
    <w:rsid w:val="00243868"/>
    <w:rsid w:val="0024430A"/>
    <w:rsid w:val="00244421"/>
    <w:rsid w:val="002445AE"/>
    <w:rsid w:val="0024526C"/>
    <w:rsid w:val="00246B2D"/>
    <w:rsid w:val="00246E65"/>
    <w:rsid w:val="002475B0"/>
    <w:rsid w:val="002479F6"/>
    <w:rsid w:val="002500F2"/>
    <w:rsid w:val="002502BE"/>
    <w:rsid w:val="00250317"/>
    <w:rsid w:val="00251040"/>
    <w:rsid w:val="002513F9"/>
    <w:rsid w:val="00251B1C"/>
    <w:rsid w:val="00251E18"/>
    <w:rsid w:val="002524F9"/>
    <w:rsid w:val="0025290A"/>
    <w:rsid w:val="00253769"/>
    <w:rsid w:val="002537C8"/>
    <w:rsid w:val="00254074"/>
    <w:rsid w:val="002542A3"/>
    <w:rsid w:val="0025499B"/>
    <w:rsid w:val="002549F7"/>
    <w:rsid w:val="002552A2"/>
    <w:rsid w:val="002556D2"/>
    <w:rsid w:val="002560BF"/>
    <w:rsid w:val="002561BC"/>
    <w:rsid w:val="00256370"/>
    <w:rsid w:val="00256DB8"/>
    <w:rsid w:val="00257305"/>
    <w:rsid w:val="00257FBF"/>
    <w:rsid w:val="0026088D"/>
    <w:rsid w:val="00260AD9"/>
    <w:rsid w:val="00260DB0"/>
    <w:rsid w:val="002618C6"/>
    <w:rsid w:val="00261957"/>
    <w:rsid w:val="00261D9C"/>
    <w:rsid w:val="002620BC"/>
    <w:rsid w:val="002628C1"/>
    <w:rsid w:val="00263011"/>
    <w:rsid w:val="0026303C"/>
    <w:rsid w:val="0026322C"/>
    <w:rsid w:val="002638B1"/>
    <w:rsid w:val="002655DD"/>
    <w:rsid w:val="0026581F"/>
    <w:rsid w:val="002660DB"/>
    <w:rsid w:val="00266C74"/>
    <w:rsid w:val="00266ED8"/>
    <w:rsid w:val="00270752"/>
    <w:rsid w:val="00271438"/>
    <w:rsid w:val="00271824"/>
    <w:rsid w:val="0027189A"/>
    <w:rsid w:val="002724B1"/>
    <w:rsid w:val="002727F5"/>
    <w:rsid w:val="00272DF6"/>
    <w:rsid w:val="002733FA"/>
    <w:rsid w:val="002736B6"/>
    <w:rsid w:val="00273DAA"/>
    <w:rsid w:val="00274B09"/>
    <w:rsid w:val="00274BC2"/>
    <w:rsid w:val="0027610A"/>
    <w:rsid w:val="00276398"/>
    <w:rsid w:val="002765C1"/>
    <w:rsid w:val="0027670A"/>
    <w:rsid w:val="002774FD"/>
    <w:rsid w:val="00277E9F"/>
    <w:rsid w:val="002800A6"/>
    <w:rsid w:val="002806C4"/>
    <w:rsid w:val="00280707"/>
    <w:rsid w:val="00280F8A"/>
    <w:rsid w:val="00281877"/>
    <w:rsid w:val="0028189E"/>
    <w:rsid w:val="00281B0B"/>
    <w:rsid w:val="00281D3B"/>
    <w:rsid w:val="002820C7"/>
    <w:rsid w:val="00282C26"/>
    <w:rsid w:val="002833AA"/>
    <w:rsid w:val="00283ACD"/>
    <w:rsid w:val="00284154"/>
    <w:rsid w:val="00284407"/>
    <w:rsid w:val="00284BA7"/>
    <w:rsid w:val="00284EA5"/>
    <w:rsid w:val="00285B7E"/>
    <w:rsid w:val="00285FE7"/>
    <w:rsid w:val="002863A7"/>
    <w:rsid w:val="00286D2E"/>
    <w:rsid w:val="0028786D"/>
    <w:rsid w:val="00287C85"/>
    <w:rsid w:val="00287E6D"/>
    <w:rsid w:val="00287F24"/>
    <w:rsid w:val="002907B3"/>
    <w:rsid w:val="0029143B"/>
    <w:rsid w:val="00291567"/>
    <w:rsid w:val="00291980"/>
    <w:rsid w:val="00291B65"/>
    <w:rsid w:val="0029268B"/>
    <w:rsid w:val="00292AF1"/>
    <w:rsid w:val="00292B93"/>
    <w:rsid w:val="00292EB3"/>
    <w:rsid w:val="00293652"/>
    <w:rsid w:val="002939C4"/>
    <w:rsid w:val="002939F5"/>
    <w:rsid w:val="00293A65"/>
    <w:rsid w:val="00293CF2"/>
    <w:rsid w:val="00293FF5"/>
    <w:rsid w:val="002941FE"/>
    <w:rsid w:val="00294814"/>
    <w:rsid w:val="00294B71"/>
    <w:rsid w:val="002957E1"/>
    <w:rsid w:val="00295D54"/>
    <w:rsid w:val="0029653C"/>
    <w:rsid w:val="00296A5C"/>
    <w:rsid w:val="00297377"/>
    <w:rsid w:val="002973E8"/>
    <w:rsid w:val="00297699"/>
    <w:rsid w:val="00297A49"/>
    <w:rsid w:val="00297D3F"/>
    <w:rsid w:val="00297F35"/>
    <w:rsid w:val="002A0C91"/>
    <w:rsid w:val="002A0DC3"/>
    <w:rsid w:val="002A11CF"/>
    <w:rsid w:val="002A15CC"/>
    <w:rsid w:val="002A1AC8"/>
    <w:rsid w:val="002A1F63"/>
    <w:rsid w:val="002A200A"/>
    <w:rsid w:val="002A24F5"/>
    <w:rsid w:val="002A308D"/>
    <w:rsid w:val="002A30B7"/>
    <w:rsid w:val="002A35F6"/>
    <w:rsid w:val="002A3A66"/>
    <w:rsid w:val="002A410C"/>
    <w:rsid w:val="002A5758"/>
    <w:rsid w:val="002A5AB7"/>
    <w:rsid w:val="002A63BA"/>
    <w:rsid w:val="002A651F"/>
    <w:rsid w:val="002A6716"/>
    <w:rsid w:val="002A6D07"/>
    <w:rsid w:val="002B05B5"/>
    <w:rsid w:val="002B0676"/>
    <w:rsid w:val="002B0D07"/>
    <w:rsid w:val="002B18A6"/>
    <w:rsid w:val="002B2BC8"/>
    <w:rsid w:val="002B3678"/>
    <w:rsid w:val="002B3D49"/>
    <w:rsid w:val="002B3ECE"/>
    <w:rsid w:val="002B432D"/>
    <w:rsid w:val="002B5144"/>
    <w:rsid w:val="002B54DF"/>
    <w:rsid w:val="002B5D59"/>
    <w:rsid w:val="002B674A"/>
    <w:rsid w:val="002B6770"/>
    <w:rsid w:val="002B790E"/>
    <w:rsid w:val="002B7E6F"/>
    <w:rsid w:val="002C0000"/>
    <w:rsid w:val="002C0B1B"/>
    <w:rsid w:val="002C0F33"/>
    <w:rsid w:val="002C143E"/>
    <w:rsid w:val="002C19C4"/>
    <w:rsid w:val="002C1A1F"/>
    <w:rsid w:val="002C319E"/>
    <w:rsid w:val="002C3231"/>
    <w:rsid w:val="002C3539"/>
    <w:rsid w:val="002C45EC"/>
    <w:rsid w:val="002C4CBB"/>
    <w:rsid w:val="002C4EAA"/>
    <w:rsid w:val="002C5290"/>
    <w:rsid w:val="002C539D"/>
    <w:rsid w:val="002C5863"/>
    <w:rsid w:val="002C6311"/>
    <w:rsid w:val="002C6FEA"/>
    <w:rsid w:val="002C745C"/>
    <w:rsid w:val="002C78C6"/>
    <w:rsid w:val="002C7FA7"/>
    <w:rsid w:val="002D0059"/>
    <w:rsid w:val="002D0432"/>
    <w:rsid w:val="002D1274"/>
    <w:rsid w:val="002D1B6B"/>
    <w:rsid w:val="002D22AC"/>
    <w:rsid w:val="002D2396"/>
    <w:rsid w:val="002D2FA5"/>
    <w:rsid w:val="002D3CB0"/>
    <w:rsid w:val="002D4650"/>
    <w:rsid w:val="002D5E43"/>
    <w:rsid w:val="002D69F8"/>
    <w:rsid w:val="002D6FAA"/>
    <w:rsid w:val="002D7333"/>
    <w:rsid w:val="002D79D5"/>
    <w:rsid w:val="002E0256"/>
    <w:rsid w:val="002E033F"/>
    <w:rsid w:val="002E0596"/>
    <w:rsid w:val="002E0DD9"/>
    <w:rsid w:val="002E2CFB"/>
    <w:rsid w:val="002E3391"/>
    <w:rsid w:val="002E372A"/>
    <w:rsid w:val="002E3C42"/>
    <w:rsid w:val="002E3C45"/>
    <w:rsid w:val="002E3E69"/>
    <w:rsid w:val="002E3EE5"/>
    <w:rsid w:val="002E46DB"/>
    <w:rsid w:val="002E5F95"/>
    <w:rsid w:val="002E68AB"/>
    <w:rsid w:val="002E70CA"/>
    <w:rsid w:val="002E750F"/>
    <w:rsid w:val="002E75A4"/>
    <w:rsid w:val="002F01CA"/>
    <w:rsid w:val="002F033A"/>
    <w:rsid w:val="002F0405"/>
    <w:rsid w:val="002F0A57"/>
    <w:rsid w:val="002F0D72"/>
    <w:rsid w:val="002F2527"/>
    <w:rsid w:val="002F324D"/>
    <w:rsid w:val="002F33AF"/>
    <w:rsid w:val="002F52E9"/>
    <w:rsid w:val="002F53B6"/>
    <w:rsid w:val="002F553F"/>
    <w:rsid w:val="002F5BDB"/>
    <w:rsid w:val="002F6111"/>
    <w:rsid w:val="002F6546"/>
    <w:rsid w:val="002F6D35"/>
    <w:rsid w:val="002F7D58"/>
    <w:rsid w:val="003003DF"/>
    <w:rsid w:val="00300A4C"/>
    <w:rsid w:val="00300B55"/>
    <w:rsid w:val="00300CA8"/>
    <w:rsid w:val="00301805"/>
    <w:rsid w:val="0030193F"/>
    <w:rsid w:val="00301B5C"/>
    <w:rsid w:val="003027BA"/>
    <w:rsid w:val="003041A7"/>
    <w:rsid w:val="00304C81"/>
    <w:rsid w:val="00304F74"/>
    <w:rsid w:val="0030512E"/>
    <w:rsid w:val="00305DD0"/>
    <w:rsid w:val="003066C4"/>
    <w:rsid w:val="00306DA1"/>
    <w:rsid w:val="003070D0"/>
    <w:rsid w:val="0030718C"/>
    <w:rsid w:val="00307AD8"/>
    <w:rsid w:val="00307FDC"/>
    <w:rsid w:val="00310EB2"/>
    <w:rsid w:val="00311102"/>
    <w:rsid w:val="0031172A"/>
    <w:rsid w:val="0031189A"/>
    <w:rsid w:val="00311C64"/>
    <w:rsid w:val="0031201A"/>
    <w:rsid w:val="00314445"/>
    <w:rsid w:val="003146A8"/>
    <w:rsid w:val="00314ABE"/>
    <w:rsid w:val="00314CCF"/>
    <w:rsid w:val="00315A13"/>
    <w:rsid w:val="0031671F"/>
    <w:rsid w:val="003167AC"/>
    <w:rsid w:val="00317058"/>
    <w:rsid w:val="00317991"/>
    <w:rsid w:val="00320D5D"/>
    <w:rsid w:val="00321089"/>
    <w:rsid w:val="00321787"/>
    <w:rsid w:val="00322CD6"/>
    <w:rsid w:val="00323886"/>
    <w:rsid w:val="0032534F"/>
    <w:rsid w:val="0032535B"/>
    <w:rsid w:val="00325AB5"/>
    <w:rsid w:val="00325BFC"/>
    <w:rsid w:val="00325F6F"/>
    <w:rsid w:val="00326500"/>
    <w:rsid w:val="00326963"/>
    <w:rsid w:val="00330A6B"/>
    <w:rsid w:val="0033181D"/>
    <w:rsid w:val="00333AAB"/>
    <w:rsid w:val="00333FEA"/>
    <w:rsid w:val="00334025"/>
    <w:rsid w:val="00334E28"/>
    <w:rsid w:val="00334E92"/>
    <w:rsid w:val="003359AA"/>
    <w:rsid w:val="00335F62"/>
    <w:rsid w:val="00335FED"/>
    <w:rsid w:val="00336203"/>
    <w:rsid w:val="003366EA"/>
    <w:rsid w:val="00336A33"/>
    <w:rsid w:val="003377D6"/>
    <w:rsid w:val="003400E6"/>
    <w:rsid w:val="00340525"/>
    <w:rsid w:val="00340D43"/>
    <w:rsid w:val="003410BD"/>
    <w:rsid w:val="0034139A"/>
    <w:rsid w:val="003416CA"/>
    <w:rsid w:val="0034288E"/>
    <w:rsid w:val="00342D69"/>
    <w:rsid w:val="00343363"/>
    <w:rsid w:val="00343CA4"/>
    <w:rsid w:val="00344B29"/>
    <w:rsid w:val="00344FD0"/>
    <w:rsid w:val="0034574E"/>
    <w:rsid w:val="00345F08"/>
    <w:rsid w:val="00346233"/>
    <w:rsid w:val="003464AF"/>
    <w:rsid w:val="00347258"/>
    <w:rsid w:val="003478F4"/>
    <w:rsid w:val="003503EE"/>
    <w:rsid w:val="00350B73"/>
    <w:rsid w:val="00350CD6"/>
    <w:rsid w:val="00351307"/>
    <w:rsid w:val="00351663"/>
    <w:rsid w:val="00351FBC"/>
    <w:rsid w:val="003524F0"/>
    <w:rsid w:val="00352763"/>
    <w:rsid w:val="00352C46"/>
    <w:rsid w:val="00352CA2"/>
    <w:rsid w:val="00352D22"/>
    <w:rsid w:val="00353A87"/>
    <w:rsid w:val="00353AC1"/>
    <w:rsid w:val="00354263"/>
    <w:rsid w:val="00354CB5"/>
    <w:rsid w:val="0035517E"/>
    <w:rsid w:val="00355377"/>
    <w:rsid w:val="00355669"/>
    <w:rsid w:val="00355A50"/>
    <w:rsid w:val="00355FD0"/>
    <w:rsid w:val="003568A4"/>
    <w:rsid w:val="003568A5"/>
    <w:rsid w:val="0035696C"/>
    <w:rsid w:val="00356A26"/>
    <w:rsid w:val="00356FDB"/>
    <w:rsid w:val="0035704A"/>
    <w:rsid w:val="00357E82"/>
    <w:rsid w:val="003602C4"/>
    <w:rsid w:val="00360EFF"/>
    <w:rsid w:val="003610F7"/>
    <w:rsid w:val="0036243E"/>
    <w:rsid w:val="00362BA6"/>
    <w:rsid w:val="003636F1"/>
    <w:rsid w:val="003644E2"/>
    <w:rsid w:val="0036468A"/>
    <w:rsid w:val="00365456"/>
    <w:rsid w:val="0036570F"/>
    <w:rsid w:val="00365722"/>
    <w:rsid w:val="00365FDD"/>
    <w:rsid w:val="003661FA"/>
    <w:rsid w:val="00366E40"/>
    <w:rsid w:val="00366FDF"/>
    <w:rsid w:val="00370375"/>
    <w:rsid w:val="0037054D"/>
    <w:rsid w:val="00370B83"/>
    <w:rsid w:val="00370F67"/>
    <w:rsid w:val="00371455"/>
    <w:rsid w:val="00371BAD"/>
    <w:rsid w:val="0037233E"/>
    <w:rsid w:val="00372F5C"/>
    <w:rsid w:val="00372F95"/>
    <w:rsid w:val="0037367F"/>
    <w:rsid w:val="00374008"/>
    <w:rsid w:val="003748EE"/>
    <w:rsid w:val="003750B1"/>
    <w:rsid w:val="0037569E"/>
    <w:rsid w:val="00375F67"/>
    <w:rsid w:val="00375FB7"/>
    <w:rsid w:val="0037756C"/>
    <w:rsid w:val="00377D6B"/>
    <w:rsid w:val="00380B46"/>
    <w:rsid w:val="003815F4"/>
    <w:rsid w:val="00381DD4"/>
    <w:rsid w:val="00382E8C"/>
    <w:rsid w:val="00382E95"/>
    <w:rsid w:val="00383236"/>
    <w:rsid w:val="00383E8D"/>
    <w:rsid w:val="003850D0"/>
    <w:rsid w:val="00385B1F"/>
    <w:rsid w:val="00385EDF"/>
    <w:rsid w:val="00386774"/>
    <w:rsid w:val="00386961"/>
    <w:rsid w:val="00386C4C"/>
    <w:rsid w:val="003874AD"/>
    <w:rsid w:val="00387D39"/>
    <w:rsid w:val="00387FFE"/>
    <w:rsid w:val="00391111"/>
    <w:rsid w:val="0039120D"/>
    <w:rsid w:val="00391764"/>
    <w:rsid w:val="00392A79"/>
    <w:rsid w:val="00392F1A"/>
    <w:rsid w:val="003935AD"/>
    <w:rsid w:val="0039432D"/>
    <w:rsid w:val="003945BE"/>
    <w:rsid w:val="0039562F"/>
    <w:rsid w:val="0039568C"/>
    <w:rsid w:val="003956EC"/>
    <w:rsid w:val="00397401"/>
    <w:rsid w:val="003A017A"/>
    <w:rsid w:val="003A04E3"/>
    <w:rsid w:val="003A0718"/>
    <w:rsid w:val="003A0805"/>
    <w:rsid w:val="003A09EF"/>
    <w:rsid w:val="003A11D3"/>
    <w:rsid w:val="003A1893"/>
    <w:rsid w:val="003A257C"/>
    <w:rsid w:val="003A2744"/>
    <w:rsid w:val="003A2820"/>
    <w:rsid w:val="003A2E98"/>
    <w:rsid w:val="003A325A"/>
    <w:rsid w:val="003A3F02"/>
    <w:rsid w:val="003A45BA"/>
    <w:rsid w:val="003A4BB8"/>
    <w:rsid w:val="003A4DF0"/>
    <w:rsid w:val="003A4E35"/>
    <w:rsid w:val="003A4FC9"/>
    <w:rsid w:val="003A523F"/>
    <w:rsid w:val="003A5DCF"/>
    <w:rsid w:val="003A5F48"/>
    <w:rsid w:val="003A6474"/>
    <w:rsid w:val="003A673F"/>
    <w:rsid w:val="003B0651"/>
    <w:rsid w:val="003B06BC"/>
    <w:rsid w:val="003B0FD1"/>
    <w:rsid w:val="003B10AC"/>
    <w:rsid w:val="003B19AA"/>
    <w:rsid w:val="003B1A15"/>
    <w:rsid w:val="003B29FB"/>
    <w:rsid w:val="003B3000"/>
    <w:rsid w:val="003B35DD"/>
    <w:rsid w:val="003B401A"/>
    <w:rsid w:val="003B472C"/>
    <w:rsid w:val="003B485F"/>
    <w:rsid w:val="003B574D"/>
    <w:rsid w:val="003B5BED"/>
    <w:rsid w:val="003B779D"/>
    <w:rsid w:val="003B79F0"/>
    <w:rsid w:val="003C1213"/>
    <w:rsid w:val="003C3AC9"/>
    <w:rsid w:val="003C43E7"/>
    <w:rsid w:val="003C47A0"/>
    <w:rsid w:val="003C5568"/>
    <w:rsid w:val="003C56C2"/>
    <w:rsid w:val="003C5898"/>
    <w:rsid w:val="003C6C79"/>
    <w:rsid w:val="003C706B"/>
    <w:rsid w:val="003C76D4"/>
    <w:rsid w:val="003D0392"/>
    <w:rsid w:val="003D0BAA"/>
    <w:rsid w:val="003D0DCC"/>
    <w:rsid w:val="003D22CA"/>
    <w:rsid w:val="003D234E"/>
    <w:rsid w:val="003D2851"/>
    <w:rsid w:val="003D2AB2"/>
    <w:rsid w:val="003D2C3A"/>
    <w:rsid w:val="003D375F"/>
    <w:rsid w:val="003D38AF"/>
    <w:rsid w:val="003D3DFC"/>
    <w:rsid w:val="003D468F"/>
    <w:rsid w:val="003D49CD"/>
    <w:rsid w:val="003D4FF1"/>
    <w:rsid w:val="003D5522"/>
    <w:rsid w:val="003D56AF"/>
    <w:rsid w:val="003D5A49"/>
    <w:rsid w:val="003D5C33"/>
    <w:rsid w:val="003D5FFC"/>
    <w:rsid w:val="003D692C"/>
    <w:rsid w:val="003D76BF"/>
    <w:rsid w:val="003D7AF5"/>
    <w:rsid w:val="003D7C6C"/>
    <w:rsid w:val="003E0B06"/>
    <w:rsid w:val="003E15CF"/>
    <w:rsid w:val="003E1E95"/>
    <w:rsid w:val="003E2AD2"/>
    <w:rsid w:val="003E2C83"/>
    <w:rsid w:val="003E41DB"/>
    <w:rsid w:val="003E4246"/>
    <w:rsid w:val="003E43BE"/>
    <w:rsid w:val="003E48C8"/>
    <w:rsid w:val="003E4EFA"/>
    <w:rsid w:val="003E5461"/>
    <w:rsid w:val="003E5C6E"/>
    <w:rsid w:val="003E6439"/>
    <w:rsid w:val="003E65F6"/>
    <w:rsid w:val="003E6B53"/>
    <w:rsid w:val="003E7223"/>
    <w:rsid w:val="003E7432"/>
    <w:rsid w:val="003E76BD"/>
    <w:rsid w:val="003E7EF8"/>
    <w:rsid w:val="003F081B"/>
    <w:rsid w:val="003F09F5"/>
    <w:rsid w:val="003F0B80"/>
    <w:rsid w:val="003F0EE4"/>
    <w:rsid w:val="003F0F22"/>
    <w:rsid w:val="003F22DF"/>
    <w:rsid w:val="003F2402"/>
    <w:rsid w:val="003F3436"/>
    <w:rsid w:val="003F4161"/>
    <w:rsid w:val="003F51BB"/>
    <w:rsid w:val="003F5BE9"/>
    <w:rsid w:val="003F63D4"/>
    <w:rsid w:val="003F67EB"/>
    <w:rsid w:val="003F6C68"/>
    <w:rsid w:val="003F6CE0"/>
    <w:rsid w:val="003F717D"/>
    <w:rsid w:val="003F79B3"/>
    <w:rsid w:val="004000E1"/>
    <w:rsid w:val="00400947"/>
    <w:rsid w:val="00401694"/>
    <w:rsid w:val="00401C0F"/>
    <w:rsid w:val="00402FE7"/>
    <w:rsid w:val="004032CC"/>
    <w:rsid w:val="004037C3"/>
    <w:rsid w:val="00403D99"/>
    <w:rsid w:val="00404271"/>
    <w:rsid w:val="004044A0"/>
    <w:rsid w:val="004048F1"/>
    <w:rsid w:val="0040545A"/>
    <w:rsid w:val="004056FB"/>
    <w:rsid w:val="0040603D"/>
    <w:rsid w:val="00406165"/>
    <w:rsid w:val="00406A55"/>
    <w:rsid w:val="0040752A"/>
    <w:rsid w:val="0040790F"/>
    <w:rsid w:val="004100B9"/>
    <w:rsid w:val="004100C2"/>
    <w:rsid w:val="00410A98"/>
    <w:rsid w:val="00411E31"/>
    <w:rsid w:val="00412094"/>
    <w:rsid w:val="00413526"/>
    <w:rsid w:val="00414CCE"/>
    <w:rsid w:val="00414F20"/>
    <w:rsid w:val="00415FDF"/>
    <w:rsid w:val="00416878"/>
    <w:rsid w:val="00416C49"/>
    <w:rsid w:val="0042054B"/>
    <w:rsid w:val="00420669"/>
    <w:rsid w:val="004208A0"/>
    <w:rsid w:val="00420E69"/>
    <w:rsid w:val="00421162"/>
    <w:rsid w:val="0042151B"/>
    <w:rsid w:val="00421719"/>
    <w:rsid w:val="00421BBC"/>
    <w:rsid w:val="00421DE3"/>
    <w:rsid w:val="004222DD"/>
    <w:rsid w:val="004224E0"/>
    <w:rsid w:val="00422759"/>
    <w:rsid w:val="00422D1C"/>
    <w:rsid w:val="00423307"/>
    <w:rsid w:val="00423958"/>
    <w:rsid w:val="00423AD8"/>
    <w:rsid w:val="0042522A"/>
    <w:rsid w:val="004261DA"/>
    <w:rsid w:val="00426B7F"/>
    <w:rsid w:val="00426D5A"/>
    <w:rsid w:val="004305BD"/>
    <w:rsid w:val="00430F7D"/>
    <w:rsid w:val="0043100B"/>
    <w:rsid w:val="0043116E"/>
    <w:rsid w:val="0043121A"/>
    <w:rsid w:val="004317A3"/>
    <w:rsid w:val="004319D7"/>
    <w:rsid w:val="00431C23"/>
    <w:rsid w:val="004321D6"/>
    <w:rsid w:val="00432EC6"/>
    <w:rsid w:val="00433331"/>
    <w:rsid w:val="0043333F"/>
    <w:rsid w:val="004333EA"/>
    <w:rsid w:val="0043374E"/>
    <w:rsid w:val="00434AB0"/>
    <w:rsid w:val="00434B7E"/>
    <w:rsid w:val="00435219"/>
    <w:rsid w:val="00435AAD"/>
    <w:rsid w:val="0043610E"/>
    <w:rsid w:val="00436186"/>
    <w:rsid w:val="0043663D"/>
    <w:rsid w:val="00436C47"/>
    <w:rsid w:val="004373DB"/>
    <w:rsid w:val="004373E3"/>
    <w:rsid w:val="004375E1"/>
    <w:rsid w:val="004379DC"/>
    <w:rsid w:val="00437C2C"/>
    <w:rsid w:val="0044065E"/>
    <w:rsid w:val="004410E4"/>
    <w:rsid w:val="0044136D"/>
    <w:rsid w:val="00442135"/>
    <w:rsid w:val="00442D5B"/>
    <w:rsid w:val="00443AB5"/>
    <w:rsid w:val="004440EF"/>
    <w:rsid w:val="004448B7"/>
    <w:rsid w:val="0044540A"/>
    <w:rsid w:val="00445759"/>
    <w:rsid w:val="00445C92"/>
    <w:rsid w:val="00446A25"/>
    <w:rsid w:val="00446FD2"/>
    <w:rsid w:val="0044740D"/>
    <w:rsid w:val="004506EF"/>
    <w:rsid w:val="00451180"/>
    <w:rsid w:val="0045129F"/>
    <w:rsid w:val="00451B15"/>
    <w:rsid w:val="0045471C"/>
    <w:rsid w:val="00454884"/>
    <w:rsid w:val="00454C81"/>
    <w:rsid w:val="00454E83"/>
    <w:rsid w:val="00454FA5"/>
    <w:rsid w:val="00455002"/>
    <w:rsid w:val="004557AF"/>
    <w:rsid w:val="00455ADA"/>
    <w:rsid w:val="00455B9E"/>
    <w:rsid w:val="00455C61"/>
    <w:rsid w:val="00457C42"/>
    <w:rsid w:val="004602ED"/>
    <w:rsid w:val="00460580"/>
    <w:rsid w:val="00460B85"/>
    <w:rsid w:val="00460C00"/>
    <w:rsid w:val="004610A5"/>
    <w:rsid w:val="0046157F"/>
    <w:rsid w:val="00461765"/>
    <w:rsid w:val="00461767"/>
    <w:rsid w:val="004633E2"/>
    <w:rsid w:val="00463D0A"/>
    <w:rsid w:val="004640BE"/>
    <w:rsid w:val="004652DC"/>
    <w:rsid w:val="00466992"/>
    <w:rsid w:val="00466EDF"/>
    <w:rsid w:val="00470EEF"/>
    <w:rsid w:val="00471BAC"/>
    <w:rsid w:val="00472058"/>
    <w:rsid w:val="00472091"/>
    <w:rsid w:val="004720BE"/>
    <w:rsid w:val="004724A4"/>
    <w:rsid w:val="00472E40"/>
    <w:rsid w:val="004732DE"/>
    <w:rsid w:val="00473689"/>
    <w:rsid w:val="0047377F"/>
    <w:rsid w:val="004739E8"/>
    <w:rsid w:val="0047416C"/>
    <w:rsid w:val="00474425"/>
    <w:rsid w:val="004748C7"/>
    <w:rsid w:val="004749AE"/>
    <w:rsid w:val="00475163"/>
    <w:rsid w:val="00475F6D"/>
    <w:rsid w:val="004763F6"/>
    <w:rsid w:val="00476B30"/>
    <w:rsid w:val="00476BEA"/>
    <w:rsid w:val="00476E33"/>
    <w:rsid w:val="00476FB4"/>
    <w:rsid w:val="00477139"/>
    <w:rsid w:val="004773ED"/>
    <w:rsid w:val="00477A10"/>
    <w:rsid w:val="00477D37"/>
    <w:rsid w:val="00477DB9"/>
    <w:rsid w:val="004800AC"/>
    <w:rsid w:val="00480324"/>
    <w:rsid w:val="00480624"/>
    <w:rsid w:val="004806CC"/>
    <w:rsid w:val="00480DAF"/>
    <w:rsid w:val="00481830"/>
    <w:rsid w:val="0048262F"/>
    <w:rsid w:val="00482DED"/>
    <w:rsid w:val="00482FBE"/>
    <w:rsid w:val="00483327"/>
    <w:rsid w:val="004836F9"/>
    <w:rsid w:val="0048378D"/>
    <w:rsid w:val="00483C10"/>
    <w:rsid w:val="00483D32"/>
    <w:rsid w:val="00483DCF"/>
    <w:rsid w:val="00484FF0"/>
    <w:rsid w:val="00485303"/>
    <w:rsid w:val="004855A1"/>
    <w:rsid w:val="0048595C"/>
    <w:rsid w:val="00485C7A"/>
    <w:rsid w:val="0048612F"/>
    <w:rsid w:val="00486EF8"/>
    <w:rsid w:val="00487223"/>
    <w:rsid w:val="00490050"/>
    <w:rsid w:val="00490295"/>
    <w:rsid w:val="00491EDE"/>
    <w:rsid w:val="004920C9"/>
    <w:rsid w:val="0049279B"/>
    <w:rsid w:val="00492FE5"/>
    <w:rsid w:val="00495195"/>
    <w:rsid w:val="00495501"/>
    <w:rsid w:val="00495D71"/>
    <w:rsid w:val="0049694B"/>
    <w:rsid w:val="00496D39"/>
    <w:rsid w:val="004973A9"/>
    <w:rsid w:val="00497F38"/>
    <w:rsid w:val="004A15FB"/>
    <w:rsid w:val="004A1BE3"/>
    <w:rsid w:val="004A25B3"/>
    <w:rsid w:val="004A3078"/>
    <w:rsid w:val="004A37D7"/>
    <w:rsid w:val="004A44D8"/>
    <w:rsid w:val="004A4F1F"/>
    <w:rsid w:val="004A5452"/>
    <w:rsid w:val="004A5D88"/>
    <w:rsid w:val="004A5FE9"/>
    <w:rsid w:val="004A6398"/>
    <w:rsid w:val="004A6F56"/>
    <w:rsid w:val="004A7571"/>
    <w:rsid w:val="004A7F85"/>
    <w:rsid w:val="004B0400"/>
    <w:rsid w:val="004B0AC1"/>
    <w:rsid w:val="004B0BF7"/>
    <w:rsid w:val="004B0C66"/>
    <w:rsid w:val="004B107B"/>
    <w:rsid w:val="004B11D9"/>
    <w:rsid w:val="004B12A8"/>
    <w:rsid w:val="004B1378"/>
    <w:rsid w:val="004B1BD2"/>
    <w:rsid w:val="004B2509"/>
    <w:rsid w:val="004B2B60"/>
    <w:rsid w:val="004B3027"/>
    <w:rsid w:val="004B30BC"/>
    <w:rsid w:val="004B36C4"/>
    <w:rsid w:val="004B3CFB"/>
    <w:rsid w:val="004B442A"/>
    <w:rsid w:val="004B49C1"/>
    <w:rsid w:val="004B4C80"/>
    <w:rsid w:val="004B5B0B"/>
    <w:rsid w:val="004B6008"/>
    <w:rsid w:val="004B6704"/>
    <w:rsid w:val="004B72E5"/>
    <w:rsid w:val="004B7919"/>
    <w:rsid w:val="004B7920"/>
    <w:rsid w:val="004C0941"/>
    <w:rsid w:val="004C0A2F"/>
    <w:rsid w:val="004C0C11"/>
    <w:rsid w:val="004C0D0E"/>
    <w:rsid w:val="004C0F11"/>
    <w:rsid w:val="004C1A34"/>
    <w:rsid w:val="004C2154"/>
    <w:rsid w:val="004C22DF"/>
    <w:rsid w:val="004C27ED"/>
    <w:rsid w:val="004C2ECD"/>
    <w:rsid w:val="004C31B1"/>
    <w:rsid w:val="004C39A0"/>
    <w:rsid w:val="004C3FE9"/>
    <w:rsid w:val="004C48E0"/>
    <w:rsid w:val="004C66C7"/>
    <w:rsid w:val="004C685C"/>
    <w:rsid w:val="004C6E16"/>
    <w:rsid w:val="004C7C95"/>
    <w:rsid w:val="004D0EC7"/>
    <w:rsid w:val="004D2058"/>
    <w:rsid w:val="004D272F"/>
    <w:rsid w:val="004D2C16"/>
    <w:rsid w:val="004D2C59"/>
    <w:rsid w:val="004D357A"/>
    <w:rsid w:val="004D3590"/>
    <w:rsid w:val="004D39AE"/>
    <w:rsid w:val="004D4179"/>
    <w:rsid w:val="004D4F4A"/>
    <w:rsid w:val="004D50C1"/>
    <w:rsid w:val="004D52EC"/>
    <w:rsid w:val="004D5643"/>
    <w:rsid w:val="004D56C5"/>
    <w:rsid w:val="004D56F0"/>
    <w:rsid w:val="004D5BC4"/>
    <w:rsid w:val="004D64CC"/>
    <w:rsid w:val="004D6545"/>
    <w:rsid w:val="004D691F"/>
    <w:rsid w:val="004D7E0D"/>
    <w:rsid w:val="004D7E95"/>
    <w:rsid w:val="004D7FAB"/>
    <w:rsid w:val="004E00F3"/>
    <w:rsid w:val="004E0CA7"/>
    <w:rsid w:val="004E1106"/>
    <w:rsid w:val="004E145B"/>
    <w:rsid w:val="004E1C42"/>
    <w:rsid w:val="004E1F69"/>
    <w:rsid w:val="004E20B9"/>
    <w:rsid w:val="004E22A0"/>
    <w:rsid w:val="004E24D6"/>
    <w:rsid w:val="004E4526"/>
    <w:rsid w:val="004E460B"/>
    <w:rsid w:val="004E5407"/>
    <w:rsid w:val="004E5E0A"/>
    <w:rsid w:val="004E69A2"/>
    <w:rsid w:val="004E69AD"/>
    <w:rsid w:val="004E6E92"/>
    <w:rsid w:val="004E70F9"/>
    <w:rsid w:val="004E716F"/>
    <w:rsid w:val="004E7A39"/>
    <w:rsid w:val="004F002B"/>
    <w:rsid w:val="004F0E92"/>
    <w:rsid w:val="004F128D"/>
    <w:rsid w:val="004F14E1"/>
    <w:rsid w:val="004F1766"/>
    <w:rsid w:val="004F17F8"/>
    <w:rsid w:val="004F1FDC"/>
    <w:rsid w:val="004F26B7"/>
    <w:rsid w:val="004F3BB1"/>
    <w:rsid w:val="004F40E2"/>
    <w:rsid w:val="004F4D11"/>
    <w:rsid w:val="004F5570"/>
    <w:rsid w:val="004F6703"/>
    <w:rsid w:val="004F67B9"/>
    <w:rsid w:val="005004FF"/>
    <w:rsid w:val="0050100E"/>
    <w:rsid w:val="00501216"/>
    <w:rsid w:val="0050173A"/>
    <w:rsid w:val="005017EF"/>
    <w:rsid w:val="00501A77"/>
    <w:rsid w:val="00501BE0"/>
    <w:rsid w:val="00502385"/>
    <w:rsid w:val="0050261D"/>
    <w:rsid w:val="00502B11"/>
    <w:rsid w:val="00502C21"/>
    <w:rsid w:val="0050334F"/>
    <w:rsid w:val="00503D73"/>
    <w:rsid w:val="005043A6"/>
    <w:rsid w:val="005052A1"/>
    <w:rsid w:val="00505A16"/>
    <w:rsid w:val="00506A25"/>
    <w:rsid w:val="00506D9F"/>
    <w:rsid w:val="00507168"/>
    <w:rsid w:val="005077F7"/>
    <w:rsid w:val="005077FC"/>
    <w:rsid w:val="005078C5"/>
    <w:rsid w:val="005079D2"/>
    <w:rsid w:val="00507B03"/>
    <w:rsid w:val="00507E71"/>
    <w:rsid w:val="00510195"/>
    <w:rsid w:val="005104AD"/>
    <w:rsid w:val="00510A51"/>
    <w:rsid w:val="005123BA"/>
    <w:rsid w:val="00513461"/>
    <w:rsid w:val="00514732"/>
    <w:rsid w:val="005158DD"/>
    <w:rsid w:val="00516F70"/>
    <w:rsid w:val="00517174"/>
    <w:rsid w:val="005206AB"/>
    <w:rsid w:val="005210DF"/>
    <w:rsid w:val="00521401"/>
    <w:rsid w:val="005215F8"/>
    <w:rsid w:val="00522687"/>
    <w:rsid w:val="0052398B"/>
    <w:rsid w:val="005246B9"/>
    <w:rsid w:val="00524852"/>
    <w:rsid w:val="00524F80"/>
    <w:rsid w:val="0052530E"/>
    <w:rsid w:val="00525787"/>
    <w:rsid w:val="00525CBA"/>
    <w:rsid w:val="0052601D"/>
    <w:rsid w:val="005265F2"/>
    <w:rsid w:val="00526693"/>
    <w:rsid w:val="00526A5A"/>
    <w:rsid w:val="005276AE"/>
    <w:rsid w:val="0053012C"/>
    <w:rsid w:val="00530859"/>
    <w:rsid w:val="00530DF7"/>
    <w:rsid w:val="00530F08"/>
    <w:rsid w:val="005310FA"/>
    <w:rsid w:val="0053220F"/>
    <w:rsid w:val="005322D5"/>
    <w:rsid w:val="00532729"/>
    <w:rsid w:val="00533D3E"/>
    <w:rsid w:val="005342BF"/>
    <w:rsid w:val="00534514"/>
    <w:rsid w:val="0053483C"/>
    <w:rsid w:val="00534ACA"/>
    <w:rsid w:val="00534C0F"/>
    <w:rsid w:val="0053529F"/>
    <w:rsid w:val="0053533C"/>
    <w:rsid w:val="00535636"/>
    <w:rsid w:val="0053566F"/>
    <w:rsid w:val="005358EC"/>
    <w:rsid w:val="00535927"/>
    <w:rsid w:val="00535AD3"/>
    <w:rsid w:val="00536039"/>
    <w:rsid w:val="005361AA"/>
    <w:rsid w:val="00536521"/>
    <w:rsid w:val="00537618"/>
    <w:rsid w:val="0053775D"/>
    <w:rsid w:val="00537850"/>
    <w:rsid w:val="00537A90"/>
    <w:rsid w:val="00537BC3"/>
    <w:rsid w:val="00540869"/>
    <w:rsid w:val="00542672"/>
    <w:rsid w:val="00542915"/>
    <w:rsid w:val="00542D6B"/>
    <w:rsid w:val="00543C2D"/>
    <w:rsid w:val="00544313"/>
    <w:rsid w:val="00544354"/>
    <w:rsid w:val="00544BD7"/>
    <w:rsid w:val="005452C2"/>
    <w:rsid w:val="005460CD"/>
    <w:rsid w:val="005467C4"/>
    <w:rsid w:val="005469AD"/>
    <w:rsid w:val="0054727D"/>
    <w:rsid w:val="00550048"/>
    <w:rsid w:val="00550078"/>
    <w:rsid w:val="00550EE0"/>
    <w:rsid w:val="005510C0"/>
    <w:rsid w:val="00551565"/>
    <w:rsid w:val="00551684"/>
    <w:rsid w:val="005517C3"/>
    <w:rsid w:val="00551BCE"/>
    <w:rsid w:val="00552745"/>
    <w:rsid w:val="00552BFA"/>
    <w:rsid w:val="00552F2A"/>
    <w:rsid w:val="00553388"/>
    <w:rsid w:val="0055482C"/>
    <w:rsid w:val="005549E6"/>
    <w:rsid w:val="00556EFD"/>
    <w:rsid w:val="00557EC0"/>
    <w:rsid w:val="00560738"/>
    <w:rsid w:val="005608D8"/>
    <w:rsid w:val="00560F2E"/>
    <w:rsid w:val="0056260F"/>
    <w:rsid w:val="00562DEC"/>
    <w:rsid w:val="00562FB2"/>
    <w:rsid w:val="005632C3"/>
    <w:rsid w:val="00563C38"/>
    <w:rsid w:val="00563C65"/>
    <w:rsid w:val="00563D04"/>
    <w:rsid w:val="00564796"/>
    <w:rsid w:val="005653CD"/>
    <w:rsid w:val="00565474"/>
    <w:rsid w:val="005656E7"/>
    <w:rsid w:val="00565DF9"/>
    <w:rsid w:val="005663E0"/>
    <w:rsid w:val="005663F3"/>
    <w:rsid w:val="0056673B"/>
    <w:rsid w:val="005669F7"/>
    <w:rsid w:val="0056714E"/>
    <w:rsid w:val="005672DB"/>
    <w:rsid w:val="00567AD5"/>
    <w:rsid w:val="00567EF8"/>
    <w:rsid w:val="00570536"/>
    <w:rsid w:val="00570E96"/>
    <w:rsid w:val="00571838"/>
    <w:rsid w:val="00571962"/>
    <w:rsid w:val="00571D08"/>
    <w:rsid w:val="005720D9"/>
    <w:rsid w:val="005724BC"/>
    <w:rsid w:val="00572714"/>
    <w:rsid w:val="00572EDB"/>
    <w:rsid w:val="00572F92"/>
    <w:rsid w:val="00573358"/>
    <w:rsid w:val="00573505"/>
    <w:rsid w:val="00573878"/>
    <w:rsid w:val="00573FB4"/>
    <w:rsid w:val="0057403F"/>
    <w:rsid w:val="00574AAF"/>
    <w:rsid w:val="00575E40"/>
    <w:rsid w:val="00576359"/>
    <w:rsid w:val="005766BE"/>
    <w:rsid w:val="0057782B"/>
    <w:rsid w:val="00577D90"/>
    <w:rsid w:val="005813D4"/>
    <w:rsid w:val="00582C6B"/>
    <w:rsid w:val="00582DE0"/>
    <w:rsid w:val="00583EA6"/>
    <w:rsid w:val="00583FEF"/>
    <w:rsid w:val="00584DAD"/>
    <w:rsid w:val="005854D4"/>
    <w:rsid w:val="00585609"/>
    <w:rsid w:val="00585993"/>
    <w:rsid w:val="005861D4"/>
    <w:rsid w:val="00586257"/>
    <w:rsid w:val="00586944"/>
    <w:rsid w:val="00586CA3"/>
    <w:rsid w:val="00587713"/>
    <w:rsid w:val="00587C07"/>
    <w:rsid w:val="00587C88"/>
    <w:rsid w:val="00590093"/>
    <w:rsid w:val="00590BA4"/>
    <w:rsid w:val="00590CFE"/>
    <w:rsid w:val="00590E30"/>
    <w:rsid w:val="00590FD7"/>
    <w:rsid w:val="0059103A"/>
    <w:rsid w:val="00591708"/>
    <w:rsid w:val="005920BA"/>
    <w:rsid w:val="0059261E"/>
    <w:rsid w:val="005928B1"/>
    <w:rsid w:val="00592D1B"/>
    <w:rsid w:val="00593460"/>
    <w:rsid w:val="00593A48"/>
    <w:rsid w:val="00593A4B"/>
    <w:rsid w:val="00593AD4"/>
    <w:rsid w:val="00593D4A"/>
    <w:rsid w:val="005943FC"/>
    <w:rsid w:val="00594483"/>
    <w:rsid w:val="00594745"/>
    <w:rsid w:val="0059598F"/>
    <w:rsid w:val="00596BC3"/>
    <w:rsid w:val="00596D92"/>
    <w:rsid w:val="0059742C"/>
    <w:rsid w:val="005A0234"/>
    <w:rsid w:val="005A041F"/>
    <w:rsid w:val="005A0978"/>
    <w:rsid w:val="005A0FDB"/>
    <w:rsid w:val="005A1AAE"/>
    <w:rsid w:val="005A23FD"/>
    <w:rsid w:val="005A30F4"/>
    <w:rsid w:val="005A398E"/>
    <w:rsid w:val="005A3DDE"/>
    <w:rsid w:val="005A4635"/>
    <w:rsid w:val="005A4914"/>
    <w:rsid w:val="005A5358"/>
    <w:rsid w:val="005A5B1E"/>
    <w:rsid w:val="005A5B52"/>
    <w:rsid w:val="005A66E7"/>
    <w:rsid w:val="005A72C8"/>
    <w:rsid w:val="005B0804"/>
    <w:rsid w:val="005B098B"/>
    <w:rsid w:val="005B110A"/>
    <w:rsid w:val="005B23D9"/>
    <w:rsid w:val="005B2454"/>
    <w:rsid w:val="005B2A9F"/>
    <w:rsid w:val="005B2BD1"/>
    <w:rsid w:val="005B3205"/>
    <w:rsid w:val="005B3269"/>
    <w:rsid w:val="005B33CC"/>
    <w:rsid w:val="005B4CDF"/>
    <w:rsid w:val="005B58D1"/>
    <w:rsid w:val="005B5C26"/>
    <w:rsid w:val="005B7800"/>
    <w:rsid w:val="005C1856"/>
    <w:rsid w:val="005C2372"/>
    <w:rsid w:val="005C326D"/>
    <w:rsid w:val="005C367D"/>
    <w:rsid w:val="005C3AAD"/>
    <w:rsid w:val="005C3E2F"/>
    <w:rsid w:val="005C4445"/>
    <w:rsid w:val="005C45CF"/>
    <w:rsid w:val="005C4615"/>
    <w:rsid w:val="005C4F50"/>
    <w:rsid w:val="005C53AE"/>
    <w:rsid w:val="005C605B"/>
    <w:rsid w:val="005C60F2"/>
    <w:rsid w:val="005C6781"/>
    <w:rsid w:val="005C67FA"/>
    <w:rsid w:val="005C6DD7"/>
    <w:rsid w:val="005C7252"/>
    <w:rsid w:val="005C7596"/>
    <w:rsid w:val="005C7B51"/>
    <w:rsid w:val="005C7EC6"/>
    <w:rsid w:val="005D0863"/>
    <w:rsid w:val="005D0A43"/>
    <w:rsid w:val="005D13B3"/>
    <w:rsid w:val="005D18BB"/>
    <w:rsid w:val="005D19E8"/>
    <w:rsid w:val="005D2016"/>
    <w:rsid w:val="005D2310"/>
    <w:rsid w:val="005D26EB"/>
    <w:rsid w:val="005D2857"/>
    <w:rsid w:val="005D2930"/>
    <w:rsid w:val="005D336E"/>
    <w:rsid w:val="005D3552"/>
    <w:rsid w:val="005D35AF"/>
    <w:rsid w:val="005D3A84"/>
    <w:rsid w:val="005D52A8"/>
    <w:rsid w:val="005D5393"/>
    <w:rsid w:val="005D562C"/>
    <w:rsid w:val="005D56E3"/>
    <w:rsid w:val="005D6ED4"/>
    <w:rsid w:val="005D72E0"/>
    <w:rsid w:val="005D76F4"/>
    <w:rsid w:val="005D7CFC"/>
    <w:rsid w:val="005E00A7"/>
    <w:rsid w:val="005E0919"/>
    <w:rsid w:val="005E0ADA"/>
    <w:rsid w:val="005E0CA6"/>
    <w:rsid w:val="005E157C"/>
    <w:rsid w:val="005E1CDA"/>
    <w:rsid w:val="005E2236"/>
    <w:rsid w:val="005E2B0C"/>
    <w:rsid w:val="005E2FAC"/>
    <w:rsid w:val="005E3497"/>
    <w:rsid w:val="005E3B34"/>
    <w:rsid w:val="005E440E"/>
    <w:rsid w:val="005E45C5"/>
    <w:rsid w:val="005E4D1E"/>
    <w:rsid w:val="005E4DD6"/>
    <w:rsid w:val="005E5599"/>
    <w:rsid w:val="005E5BED"/>
    <w:rsid w:val="005E611C"/>
    <w:rsid w:val="005E63E3"/>
    <w:rsid w:val="005E6ECC"/>
    <w:rsid w:val="005E71FF"/>
    <w:rsid w:val="005E7498"/>
    <w:rsid w:val="005F0AA2"/>
    <w:rsid w:val="005F10D0"/>
    <w:rsid w:val="005F10D5"/>
    <w:rsid w:val="005F1331"/>
    <w:rsid w:val="005F2022"/>
    <w:rsid w:val="005F22E6"/>
    <w:rsid w:val="005F2E69"/>
    <w:rsid w:val="005F305B"/>
    <w:rsid w:val="005F3251"/>
    <w:rsid w:val="005F3276"/>
    <w:rsid w:val="005F33B4"/>
    <w:rsid w:val="005F36B3"/>
    <w:rsid w:val="005F4107"/>
    <w:rsid w:val="005F4DB0"/>
    <w:rsid w:val="005F5220"/>
    <w:rsid w:val="005F5427"/>
    <w:rsid w:val="005F59E0"/>
    <w:rsid w:val="005F5FFE"/>
    <w:rsid w:val="005F6FBB"/>
    <w:rsid w:val="005F78C7"/>
    <w:rsid w:val="005F7A18"/>
    <w:rsid w:val="005F7DBC"/>
    <w:rsid w:val="006004F0"/>
    <w:rsid w:val="00600665"/>
    <w:rsid w:val="00600718"/>
    <w:rsid w:val="00600F7B"/>
    <w:rsid w:val="00600FC7"/>
    <w:rsid w:val="00601939"/>
    <w:rsid w:val="00601E99"/>
    <w:rsid w:val="006023CA"/>
    <w:rsid w:val="006029BC"/>
    <w:rsid w:val="00602F8D"/>
    <w:rsid w:val="0060308D"/>
    <w:rsid w:val="006032F2"/>
    <w:rsid w:val="00603365"/>
    <w:rsid w:val="00603A39"/>
    <w:rsid w:val="00604983"/>
    <w:rsid w:val="00604D12"/>
    <w:rsid w:val="006050B7"/>
    <w:rsid w:val="006052DA"/>
    <w:rsid w:val="00605B73"/>
    <w:rsid w:val="0060650F"/>
    <w:rsid w:val="0060703F"/>
    <w:rsid w:val="0060711A"/>
    <w:rsid w:val="00607DE5"/>
    <w:rsid w:val="006105C2"/>
    <w:rsid w:val="0061099D"/>
    <w:rsid w:val="00610A58"/>
    <w:rsid w:val="00610BFC"/>
    <w:rsid w:val="00610EFF"/>
    <w:rsid w:val="00611A76"/>
    <w:rsid w:val="006121F9"/>
    <w:rsid w:val="00612866"/>
    <w:rsid w:val="006129B3"/>
    <w:rsid w:val="00612A17"/>
    <w:rsid w:val="006134E7"/>
    <w:rsid w:val="006135B6"/>
    <w:rsid w:val="00613E66"/>
    <w:rsid w:val="006141C2"/>
    <w:rsid w:val="006142D0"/>
    <w:rsid w:val="006155FD"/>
    <w:rsid w:val="006159E8"/>
    <w:rsid w:val="00615D85"/>
    <w:rsid w:val="00616130"/>
    <w:rsid w:val="0061648B"/>
    <w:rsid w:val="006165B5"/>
    <w:rsid w:val="006168AD"/>
    <w:rsid w:val="006171BF"/>
    <w:rsid w:val="0062074A"/>
    <w:rsid w:val="0062167A"/>
    <w:rsid w:val="00621A66"/>
    <w:rsid w:val="00621EEF"/>
    <w:rsid w:val="00622389"/>
    <w:rsid w:val="00622452"/>
    <w:rsid w:val="0062251E"/>
    <w:rsid w:val="00622AA7"/>
    <w:rsid w:val="006230B6"/>
    <w:rsid w:val="0062398C"/>
    <w:rsid w:val="006239A7"/>
    <w:rsid w:val="00623A4F"/>
    <w:rsid w:val="00623F99"/>
    <w:rsid w:val="006254FC"/>
    <w:rsid w:val="00626F2C"/>
    <w:rsid w:val="00627A0C"/>
    <w:rsid w:val="00627C14"/>
    <w:rsid w:val="00627E4F"/>
    <w:rsid w:val="0063002C"/>
    <w:rsid w:val="0063028C"/>
    <w:rsid w:val="00630A04"/>
    <w:rsid w:val="00630E26"/>
    <w:rsid w:val="00630E7B"/>
    <w:rsid w:val="006313DD"/>
    <w:rsid w:val="006313E4"/>
    <w:rsid w:val="006315F8"/>
    <w:rsid w:val="006320F5"/>
    <w:rsid w:val="00634976"/>
    <w:rsid w:val="006349A4"/>
    <w:rsid w:val="00634C15"/>
    <w:rsid w:val="00634FCF"/>
    <w:rsid w:val="006354E0"/>
    <w:rsid w:val="006356F1"/>
    <w:rsid w:val="00635899"/>
    <w:rsid w:val="00635AFE"/>
    <w:rsid w:val="00636001"/>
    <w:rsid w:val="00636293"/>
    <w:rsid w:val="00637048"/>
    <w:rsid w:val="00637D8D"/>
    <w:rsid w:val="0064062F"/>
    <w:rsid w:val="006407C4"/>
    <w:rsid w:val="006407F3"/>
    <w:rsid w:val="00640BF0"/>
    <w:rsid w:val="00640EEB"/>
    <w:rsid w:val="0064132B"/>
    <w:rsid w:val="00641A1B"/>
    <w:rsid w:val="00641F32"/>
    <w:rsid w:val="006422F5"/>
    <w:rsid w:val="006431E4"/>
    <w:rsid w:val="00643AE3"/>
    <w:rsid w:val="00643E62"/>
    <w:rsid w:val="00644006"/>
    <w:rsid w:val="00644AD5"/>
    <w:rsid w:val="00644FCD"/>
    <w:rsid w:val="006452E8"/>
    <w:rsid w:val="00646132"/>
    <w:rsid w:val="006462A5"/>
    <w:rsid w:val="006465B1"/>
    <w:rsid w:val="00646ABB"/>
    <w:rsid w:val="00646C22"/>
    <w:rsid w:val="006472D4"/>
    <w:rsid w:val="00647682"/>
    <w:rsid w:val="0064778C"/>
    <w:rsid w:val="00647968"/>
    <w:rsid w:val="00647FBA"/>
    <w:rsid w:val="0065074E"/>
    <w:rsid w:val="00650FD8"/>
    <w:rsid w:val="006512CF"/>
    <w:rsid w:val="00651AF3"/>
    <w:rsid w:val="006525E2"/>
    <w:rsid w:val="00652B43"/>
    <w:rsid w:val="00652D8C"/>
    <w:rsid w:val="0065310F"/>
    <w:rsid w:val="00653A49"/>
    <w:rsid w:val="00653DA0"/>
    <w:rsid w:val="00653FE3"/>
    <w:rsid w:val="00654006"/>
    <w:rsid w:val="006546C5"/>
    <w:rsid w:val="00654C92"/>
    <w:rsid w:val="00655100"/>
    <w:rsid w:val="00656213"/>
    <w:rsid w:val="00656EE8"/>
    <w:rsid w:val="006578DD"/>
    <w:rsid w:val="00657DC6"/>
    <w:rsid w:val="006614AA"/>
    <w:rsid w:val="00661A98"/>
    <w:rsid w:val="006620DA"/>
    <w:rsid w:val="00662B4B"/>
    <w:rsid w:val="00663783"/>
    <w:rsid w:val="00663832"/>
    <w:rsid w:val="00663C1F"/>
    <w:rsid w:val="00663E9C"/>
    <w:rsid w:val="006646C8"/>
    <w:rsid w:val="00664E7F"/>
    <w:rsid w:val="00665382"/>
    <w:rsid w:val="00665661"/>
    <w:rsid w:val="00665AB9"/>
    <w:rsid w:val="00665E2E"/>
    <w:rsid w:val="006664FB"/>
    <w:rsid w:val="006667C8"/>
    <w:rsid w:val="006679D1"/>
    <w:rsid w:val="00670DD9"/>
    <w:rsid w:val="00670E88"/>
    <w:rsid w:val="00671C77"/>
    <w:rsid w:val="006726AC"/>
    <w:rsid w:val="00672AC7"/>
    <w:rsid w:val="00672CCA"/>
    <w:rsid w:val="0067319B"/>
    <w:rsid w:val="0067445D"/>
    <w:rsid w:val="00674FB7"/>
    <w:rsid w:val="0067556F"/>
    <w:rsid w:val="00675F00"/>
    <w:rsid w:val="0067646A"/>
    <w:rsid w:val="00677D81"/>
    <w:rsid w:val="006801BF"/>
    <w:rsid w:val="006807EB"/>
    <w:rsid w:val="00680FC5"/>
    <w:rsid w:val="00681578"/>
    <w:rsid w:val="0068164C"/>
    <w:rsid w:val="00681B5E"/>
    <w:rsid w:val="00682481"/>
    <w:rsid w:val="006829FB"/>
    <w:rsid w:val="00682D46"/>
    <w:rsid w:val="0068335B"/>
    <w:rsid w:val="0068449E"/>
    <w:rsid w:val="00684695"/>
    <w:rsid w:val="0068485C"/>
    <w:rsid w:val="00684DDE"/>
    <w:rsid w:val="00685174"/>
    <w:rsid w:val="00687B20"/>
    <w:rsid w:val="00687BE2"/>
    <w:rsid w:val="00687D61"/>
    <w:rsid w:val="00690646"/>
    <w:rsid w:val="00690897"/>
    <w:rsid w:val="006910D4"/>
    <w:rsid w:val="00691470"/>
    <w:rsid w:val="00691522"/>
    <w:rsid w:val="006915E4"/>
    <w:rsid w:val="00691983"/>
    <w:rsid w:val="006923EC"/>
    <w:rsid w:val="0069292E"/>
    <w:rsid w:val="00692B5A"/>
    <w:rsid w:val="00692FD6"/>
    <w:rsid w:val="0069317F"/>
    <w:rsid w:val="00693A60"/>
    <w:rsid w:val="00693C6D"/>
    <w:rsid w:val="00694CC1"/>
    <w:rsid w:val="006953C2"/>
    <w:rsid w:val="006958A3"/>
    <w:rsid w:val="00695CE9"/>
    <w:rsid w:val="006964E0"/>
    <w:rsid w:val="00696670"/>
    <w:rsid w:val="0069673A"/>
    <w:rsid w:val="00697D2A"/>
    <w:rsid w:val="006A0027"/>
    <w:rsid w:val="006A1017"/>
    <w:rsid w:val="006A18AE"/>
    <w:rsid w:val="006A1C83"/>
    <w:rsid w:val="006A225E"/>
    <w:rsid w:val="006A291E"/>
    <w:rsid w:val="006A3826"/>
    <w:rsid w:val="006A4719"/>
    <w:rsid w:val="006A49D2"/>
    <w:rsid w:val="006A4BF5"/>
    <w:rsid w:val="006A4D60"/>
    <w:rsid w:val="006A4F2A"/>
    <w:rsid w:val="006A4FA2"/>
    <w:rsid w:val="006A50F3"/>
    <w:rsid w:val="006A5158"/>
    <w:rsid w:val="006A537D"/>
    <w:rsid w:val="006A5389"/>
    <w:rsid w:val="006A55B4"/>
    <w:rsid w:val="006A5AFA"/>
    <w:rsid w:val="006A6460"/>
    <w:rsid w:val="006A65AA"/>
    <w:rsid w:val="006A6930"/>
    <w:rsid w:val="006A69C4"/>
    <w:rsid w:val="006A7540"/>
    <w:rsid w:val="006B0117"/>
    <w:rsid w:val="006B015C"/>
    <w:rsid w:val="006B0432"/>
    <w:rsid w:val="006B057B"/>
    <w:rsid w:val="006B07F1"/>
    <w:rsid w:val="006B0A5E"/>
    <w:rsid w:val="006B0D03"/>
    <w:rsid w:val="006B1187"/>
    <w:rsid w:val="006B1320"/>
    <w:rsid w:val="006B1B9C"/>
    <w:rsid w:val="006B2C07"/>
    <w:rsid w:val="006B2E54"/>
    <w:rsid w:val="006B3B31"/>
    <w:rsid w:val="006B3DFC"/>
    <w:rsid w:val="006B41B1"/>
    <w:rsid w:val="006B4425"/>
    <w:rsid w:val="006B47FF"/>
    <w:rsid w:val="006B49EE"/>
    <w:rsid w:val="006B4E73"/>
    <w:rsid w:val="006B4F8E"/>
    <w:rsid w:val="006B5051"/>
    <w:rsid w:val="006B50BC"/>
    <w:rsid w:val="006B513F"/>
    <w:rsid w:val="006B59DC"/>
    <w:rsid w:val="006B5DC7"/>
    <w:rsid w:val="006B62CF"/>
    <w:rsid w:val="006B674D"/>
    <w:rsid w:val="006B68BD"/>
    <w:rsid w:val="006B7280"/>
    <w:rsid w:val="006B73C8"/>
    <w:rsid w:val="006B76DF"/>
    <w:rsid w:val="006B7816"/>
    <w:rsid w:val="006C03E4"/>
    <w:rsid w:val="006C07F8"/>
    <w:rsid w:val="006C0EE3"/>
    <w:rsid w:val="006C17E4"/>
    <w:rsid w:val="006C1B45"/>
    <w:rsid w:val="006C1E9D"/>
    <w:rsid w:val="006C1FBB"/>
    <w:rsid w:val="006C2BFB"/>
    <w:rsid w:val="006C2C4A"/>
    <w:rsid w:val="006C2DAF"/>
    <w:rsid w:val="006C30B6"/>
    <w:rsid w:val="006C424A"/>
    <w:rsid w:val="006C4688"/>
    <w:rsid w:val="006C4790"/>
    <w:rsid w:val="006C4F58"/>
    <w:rsid w:val="006C517E"/>
    <w:rsid w:val="006C54B9"/>
    <w:rsid w:val="006C5BB8"/>
    <w:rsid w:val="006C627D"/>
    <w:rsid w:val="006C6320"/>
    <w:rsid w:val="006C64CC"/>
    <w:rsid w:val="006C77A2"/>
    <w:rsid w:val="006D039A"/>
    <w:rsid w:val="006D08BD"/>
    <w:rsid w:val="006D0A2D"/>
    <w:rsid w:val="006D0EDE"/>
    <w:rsid w:val="006D1A63"/>
    <w:rsid w:val="006D1E7D"/>
    <w:rsid w:val="006D2067"/>
    <w:rsid w:val="006D277D"/>
    <w:rsid w:val="006D2A60"/>
    <w:rsid w:val="006D2DBF"/>
    <w:rsid w:val="006D30D6"/>
    <w:rsid w:val="006D3166"/>
    <w:rsid w:val="006D3947"/>
    <w:rsid w:val="006D39B7"/>
    <w:rsid w:val="006D3A5D"/>
    <w:rsid w:val="006D3A6E"/>
    <w:rsid w:val="006D401D"/>
    <w:rsid w:val="006D4B38"/>
    <w:rsid w:val="006D4EA9"/>
    <w:rsid w:val="006D4EF8"/>
    <w:rsid w:val="006D51CF"/>
    <w:rsid w:val="006D58AF"/>
    <w:rsid w:val="006D58D1"/>
    <w:rsid w:val="006D5E42"/>
    <w:rsid w:val="006D697B"/>
    <w:rsid w:val="006D6D75"/>
    <w:rsid w:val="006D719D"/>
    <w:rsid w:val="006E0052"/>
    <w:rsid w:val="006E00C9"/>
    <w:rsid w:val="006E1AF6"/>
    <w:rsid w:val="006E1D92"/>
    <w:rsid w:val="006E37C8"/>
    <w:rsid w:val="006E3D5B"/>
    <w:rsid w:val="006E4934"/>
    <w:rsid w:val="006E5BF2"/>
    <w:rsid w:val="006E64C4"/>
    <w:rsid w:val="006E6BF5"/>
    <w:rsid w:val="006E6C5A"/>
    <w:rsid w:val="006E7032"/>
    <w:rsid w:val="006E7AF9"/>
    <w:rsid w:val="006E7DFC"/>
    <w:rsid w:val="006F2114"/>
    <w:rsid w:val="006F2292"/>
    <w:rsid w:val="006F3090"/>
    <w:rsid w:val="006F3804"/>
    <w:rsid w:val="006F3C0B"/>
    <w:rsid w:val="006F3F85"/>
    <w:rsid w:val="006F53F4"/>
    <w:rsid w:val="006F5679"/>
    <w:rsid w:val="006F58BE"/>
    <w:rsid w:val="006F5EF2"/>
    <w:rsid w:val="006F6B03"/>
    <w:rsid w:val="006F74E3"/>
    <w:rsid w:val="006F7E83"/>
    <w:rsid w:val="00700078"/>
    <w:rsid w:val="00700302"/>
    <w:rsid w:val="0070054D"/>
    <w:rsid w:val="00700A88"/>
    <w:rsid w:val="00700B94"/>
    <w:rsid w:val="0070105A"/>
    <w:rsid w:val="0070285D"/>
    <w:rsid w:val="00702D83"/>
    <w:rsid w:val="00703286"/>
    <w:rsid w:val="007033EB"/>
    <w:rsid w:val="0070396A"/>
    <w:rsid w:val="00703B4C"/>
    <w:rsid w:val="00703C02"/>
    <w:rsid w:val="00703C8E"/>
    <w:rsid w:val="00703CB3"/>
    <w:rsid w:val="0070409A"/>
    <w:rsid w:val="00704455"/>
    <w:rsid w:val="00704AE8"/>
    <w:rsid w:val="007056FB"/>
    <w:rsid w:val="00705E64"/>
    <w:rsid w:val="007077C6"/>
    <w:rsid w:val="0070795A"/>
    <w:rsid w:val="00707C76"/>
    <w:rsid w:val="007100C7"/>
    <w:rsid w:val="00710239"/>
    <w:rsid w:val="007102E6"/>
    <w:rsid w:val="00710F17"/>
    <w:rsid w:val="0071124A"/>
    <w:rsid w:val="00711C45"/>
    <w:rsid w:val="00711DC2"/>
    <w:rsid w:val="00711E2B"/>
    <w:rsid w:val="00712193"/>
    <w:rsid w:val="00712575"/>
    <w:rsid w:val="00712931"/>
    <w:rsid w:val="007138C2"/>
    <w:rsid w:val="0071419C"/>
    <w:rsid w:val="007142C5"/>
    <w:rsid w:val="0071483E"/>
    <w:rsid w:val="007163B1"/>
    <w:rsid w:val="00716435"/>
    <w:rsid w:val="007174A1"/>
    <w:rsid w:val="0071778F"/>
    <w:rsid w:val="00717D17"/>
    <w:rsid w:val="00722816"/>
    <w:rsid w:val="007230EB"/>
    <w:rsid w:val="00723457"/>
    <w:rsid w:val="00724098"/>
    <w:rsid w:val="007248A6"/>
    <w:rsid w:val="007249F3"/>
    <w:rsid w:val="0072520B"/>
    <w:rsid w:val="00725480"/>
    <w:rsid w:val="00725660"/>
    <w:rsid w:val="0072612E"/>
    <w:rsid w:val="007261EB"/>
    <w:rsid w:val="007263C2"/>
    <w:rsid w:val="007266BD"/>
    <w:rsid w:val="00726FA1"/>
    <w:rsid w:val="007303F2"/>
    <w:rsid w:val="007309BA"/>
    <w:rsid w:val="00731285"/>
    <w:rsid w:val="00731769"/>
    <w:rsid w:val="00732414"/>
    <w:rsid w:val="00732B07"/>
    <w:rsid w:val="00733598"/>
    <w:rsid w:val="0073373B"/>
    <w:rsid w:val="00733B69"/>
    <w:rsid w:val="00733FAE"/>
    <w:rsid w:val="007340CB"/>
    <w:rsid w:val="007347A5"/>
    <w:rsid w:val="00734FC9"/>
    <w:rsid w:val="00735295"/>
    <w:rsid w:val="00735771"/>
    <w:rsid w:val="00735806"/>
    <w:rsid w:val="00735BCB"/>
    <w:rsid w:val="00735C17"/>
    <w:rsid w:val="00735CD6"/>
    <w:rsid w:val="00735E54"/>
    <w:rsid w:val="007361C7"/>
    <w:rsid w:val="00736655"/>
    <w:rsid w:val="00736E4B"/>
    <w:rsid w:val="00736F10"/>
    <w:rsid w:val="0073747D"/>
    <w:rsid w:val="0073750E"/>
    <w:rsid w:val="007376AC"/>
    <w:rsid w:val="0074056B"/>
    <w:rsid w:val="00740A6C"/>
    <w:rsid w:val="00740EC4"/>
    <w:rsid w:val="00740F25"/>
    <w:rsid w:val="007416F6"/>
    <w:rsid w:val="00741931"/>
    <w:rsid w:val="00741976"/>
    <w:rsid w:val="00741ADD"/>
    <w:rsid w:val="00741E9A"/>
    <w:rsid w:val="007426AD"/>
    <w:rsid w:val="0074395F"/>
    <w:rsid w:val="00743DF5"/>
    <w:rsid w:val="00743FB6"/>
    <w:rsid w:val="0074435F"/>
    <w:rsid w:val="007448B0"/>
    <w:rsid w:val="00744A49"/>
    <w:rsid w:val="00744F9F"/>
    <w:rsid w:val="0074634F"/>
    <w:rsid w:val="00746474"/>
    <w:rsid w:val="00746B7A"/>
    <w:rsid w:val="00747077"/>
    <w:rsid w:val="00747136"/>
    <w:rsid w:val="00747BF8"/>
    <w:rsid w:val="00750DDA"/>
    <w:rsid w:val="00750EB6"/>
    <w:rsid w:val="007514EE"/>
    <w:rsid w:val="00751D3F"/>
    <w:rsid w:val="00751F4E"/>
    <w:rsid w:val="00752D28"/>
    <w:rsid w:val="00752D86"/>
    <w:rsid w:val="0075300D"/>
    <w:rsid w:val="007533E3"/>
    <w:rsid w:val="007535C0"/>
    <w:rsid w:val="007535E7"/>
    <w:rsid w:val="00753816"/>
    <w:rsid w:val="00753A5F"/>
    <w:rsid w:val="00754008"/>
    <w:rsid w:val="00754339"/>
    <w:rsid w:val="00754E70"/>
    <w:rsid w:val="007561F1"/>
    <w:rsid w:val="00756C26"/>
    <w:rsid w:val="00757223"/>
    <w:rsid w:val="00757389"/>
    <w:rsid w:val="00757B2E"/>
    <w:rsid w:val="0076159A"/>
    <w:rsid w:val="00761A63"/>
    <w:rsid w:val="007621FC"/>
    <w:rsid w:val="00763AD0"/>
    <w:rsid w:val="007644E6"/>
    <w:rsid w:val="00764E48"/>
    <w:rsid w:val="00766768"/>
    <w:rsid w:val="007672E6"/>
    <w:rsid w:val="00767391"/>
    <w:rsid w:val="0077047E"/>
    <w:rsid w:val="00770E36"/>
    <w:rsid w:val="00772226"/>
    <w:rsid w:val="00772812"/>
    <w:rsid w:val="00772D34"/>
    <w:rsid w:val="00772FE9"/>
    <w:rsid w:val="0077404F"/>
    <w:rsid w:val="00774194"/>
    <w:rsid w:val="00774C38"/>
    <w:rsid w:val="00775201"/>
    <w:rsid w:val="00775299"/>
    <w:rsid w:val="00775496"/>
    <w:rsid w:val="00775681"/>
    <w:rsid w:val="007758B0"/>
    <w:rsid w:val="00775ADA"/>
    <w:rsid w:val="007762FC"/>
    <w:rsid w:val="0077648C"/>
    <w:rsid w:val="007767DA"/>
    <w:rsid w:val="00776875"/>
    <w:rsid w:val="007769B0"/>
    <w:rsid w:val="00776A1C"/>
    <w:rsid w:val="00781749"/>
    <w:rsid w:val="007825D2"/>
    <w:rsid w:val="0078303B"/>
    <w:rsid w:val="007835D6"/>
    <w:rsid w:val="007838B6"/>
    <w:rsid w:val="00783911"/>
    <w:rsid w:val="00783961"/>
    <w:rsid w:val="00783FEC"/>
    <w:rsid w:val="00784009"/>
    <w:rsid w:val="007846EF"/>
    <w:rsid w:val="00784908"/>
    <w:rsid w:val="00785991"/>
    <w:rsid w:val="00785DDE"/>
    <w:rsid w:val="00785DF4"/>
    <w:rsid w:val="00785FD8"/>
    <w:rsid w:val="007862B1"/>
    <w:rsid w:val="007862BC"/>
    <w:rsid w:val="00786770"/>
    <w:rsid w:val="00787035"/>
    <w:rsid w:val="007870F8"/>
    <w:rsid w:val="00787C8A"/>
    <w:rsid w:val="007901BC"/>
    <w:rsid w:val="00790E91"/>
    <w:rsid w:val="00791161"/>
    <w:rsid w:val="00791FF7"/>
    <w:rsid w:val="00792164"/>
    <w:rsid w:val="007930E0"/>
    <w:rsid w:val="0079341B"/>
    <w:rsid w:val="00793863"/>
    <w:rsid w:val="00793A21"/>
    <w:rsid w:val="007940D0"/>
    <w:rsid w:val="00794948"/>
    <w:rsid w:val="00795779"/>
    <w:rsid w:val="00795A37"/>
    <w:rsid w:val="007967FD"/>
    <w:rsid w:val="00797814"/>
    <w:rsid w:val="00797A2D"/>
    <w:rsid w:val="00797AD5"/>
    <w:rsid w:val="007A0937"/>
    <w:rsid w:val="007A257E"/>
    <w:rsid w:val="007A262E"/>
    <w:rsid w:val="007A3283"/>
    <w:rsid w:val="007A367A"/>
    <w:rsid w:val="007A36FC"/>
    <w:rsid w:val="007A3C39"/>
    <w:rsid w:val="007A3E01"/>
    <w:rsid w:val="007A3FB4"/>
    <w:rsid w:val="007A431D"/>
    <w:rsid w:val="007A4800"/>
    <w:rsid w:val="007A4CBF"/>
    <w:rsid w:val="007A4EDE"/>
    <w:rsid w:val="007A5A73"/>
    <w:rsid w:val="007A60EC"/>
    <w:rsid w:val="007A6496"/>
    <w:rsid w:val="007A6C08"/>
    <w:rsid w:val="007A7096"/>
    <w:rsid w:val="007A721D"/>
    <w:rsid w:val="007A7438"/>
    <w:rsid w:val="007B0319"/>
    <w:rsid w:val="007B0553"/>
    <w:rsid w:val="007B095E"/>
    <w:rsid w:val="007B0B64"/>
    <w:rsid w:val="007B0B6D"/>
    <w:rsid w:val="007B0BA2"/>
    <w:rsid w:val="007B1615"/>
    <w:rsid w:val="007B1994"/>
    <w:rsid w:val="007B22CD"/>
    <w:rsid w:val="007B2ADD"/>
    <w:rsid w:val="007B2D73"/>
    <w:rsid w:val="007B40C8"/>
    <w:rsid w:val="007B5BF3"/>
    <w:rsid w:val="007B5D2A"/>
    <w:rsid w:val="007B6185"/>
    <w:rsid w:val="007B61DF"/>
    <w:rsid w:val="007B69D6"/>
    <w:rsid w:val="007B7006"/>
    <w:rsid w:val="007B7CE5"/>
    <w:rsid w:val="007C3F6D"/>
    <w:rsid w:val="007C4248"/>
    <w:rsid w:val="007C4570"/>
    <w:rsid w:val="007C53D7"/>
    <w:rsid w:val="007C5542"/>
    <w:rsid w:val="007C58B5"/>
    <w:rsid w:val="007C5A81"/>
    <w:rsid w:val="007C653D"/>
    <w:rsid w:val="007C6791"/>
    <w:rsid w:val="007C6C1F"/>
    <w:rsid w:val="007C7462"/>
    <w:rsid w:val="007C74D2"/>
    <w:rsid w:val="007C770F"/>
    <w:rsid w:val="007C7820"/>
    <w:rsid w:val="007C7F82"/>
    <w:rsid w:val="007D0E8C"/>
    <w:rsid w:val="007D123D"/>
    <w:rsid w:val="007D289B"/>
    <w:rsid w:val="007D3F80"/>
    <w:rsid w:val="007D443B"/>
    <w:rsid w:val="007D4702"/>
    <w:rsid w:val="007D47EC"/>
    <w:rsid w:val="007D5939"/>
    <w:rsid w:val="007D5C50"/>
    <w:rsid w:val="007D5D23"/>
    <w:rsid w:val="007D609E"/>
    <w:rsid w:val="007D6CBE"/>
    <w:rsid w:val="007D6D71"/>
    <w:rsid w:val="007D6FB9"/>
    <w:rsid w:val="007D7036"/>
    <w:rsid w:val="007D7BC4"/>
    <w:rsid w:val="007E04D4"/>
    <w:rsid w:val="007E0F9A"/>
    <w:rsid w:val="007E16D7"/>
    <w:rsid w:val="007E1B47"/>
    <w:rsid w:val="007E1E17"/>
    <w:rsid w:val="007E1F17"/>
    <w:rsid w:val="007E2196"/>
    <w:rsid w:val="007E3095"/>
    <w:rsid w:val="007E352A"/>
    <w:rsid w:val="007E5096"/>
    <w:rsid w:val="007E51BC"/>
    <w:rsid w:val="007E52CF"/>
    <w:rsid w:val="007E5466"/>
    <w:rsid w:val="007E5F4A"/>
    <w:rsid w:val="007E64AC"/>
    <w:rsid w:val="007E6ACD"/>
    <w:rsid w:val="007E7F67"/>
    <w:rsid w:val="007F0019"/>
    <w:rsid w:val="007F0765"/>
    <w:rsid w:val="007F0985"/>
    <w:rsid w:val="007F0A8E"/>
    <w:rsid w:val="007F220D"/>
    <w:rsid w:val="007F2E7C"/>
    <w:rsid w:val="007F32CB"/>
    <w:rsid w:val="007F3BD4"/>
    <w:rsid w:val="007F4003"/>
    <w:rsid w:val="007F45F6"/>
    <w:rsid w:val="007F4D5E"/>
    <w:rsid w:val="007F55A8"/>
    <w:rsid w:val="007F7F29"/>
    <w:rsid w:val="008000E8"/>
    <w:rsid w:val="00800371"/>
    <w:rsid w:val="00800517"/>
    <w:rsid w:val="00801411"/>
    <w:rsid w:val="008014BE"/>
    <w:rsid w:val="00801669"/>
    <w:rsid w:val="008017AF"/>
    <w:rsid w:val="0080197A"/>
    <w:rsid w:val="00801ECE"/>
    <w:rsid w:val="00802877"/>
    <w:rsid w:val="00802A68"/>
    <w:rsid w:val="00802C00"/>
    <w:rsid w:val="0080357B"/>
    <w:rsid w:val="008035F2"/>
    <w:rsid w:val="00804817"/>
    <w:rsid w:val="00804874"/>
    <w:rsid w:val="00804977"/>
    <w:rsid w:val="00806153"/>
    <w:rsid w:val="0080780D"/>
    <w:rsid w:val="00807ADA"/>
    <w:rsid w:val="0081185E"/>
    <w:rsid w:val="00812F10"/>
    <w:rsid w:val="008132B2"/>
    <w:rsid w:val="00813377"/>
    <w:rsid w:val="00813BA6"/>
    <w:rsid w:val="00813F94"/>
    <w:rsid w:val="0081468E"/>
    <w:rsid w:val="00814C7E"/>
    <w:rsid w:val="00815095"/>
    <w:rsid w:val="0081514B"/>
    <w:rsid w:val="00815340"/>
    <w:rsid w:val="008157FB"/>
    <w:rsid w:val="008159B5"/>
    <w:rsid w:val="008163F4"/>
    <w:rsid w:val="00816590"/>
    <w:rsid w:val="00816A94"/>
    <w:rsid w:val="0081718C"/>
    <w:rsid w:val="0081748F"/>
    <w:rsid w:val="0081770D"/>
    <w:rsid w:val="00817FCD"/>
    <w:rsid w:val="008202EF"/>
    <w:rsid w:val="00820394"/>
    <w:rsid w:val="008206F1"/>
    <w:rsid w:val="00820DC9"/>
    <w:rsid w:val="00820FE9"/>
    <w:rsid w:val="008215CD"/>
    <w:rsid w:val="008215F2"/>
    <w:rsid w:val="008218BF"/>
    <w:rsid w:val="00821A0C"/>
    <w:rsid w:val="008225DF"/>
    <w:rsid w:val="008235C0"/>
    <w:rsid w:val="00824192"/>
    <w:rsid w:val="00824212"/>
    <w:rsid w:val="0082428D"/>
    <w:rsid w:val="0082519A"/>
    <w:rsid w:val="00825491"/>
    <w:rsid w:val="008254AD"/>
    <w:rsid w:val="00825EEB"/>
    <w:rsid w:val="00826659"/>
    <w:rsid w:val="0082687E"/>
    <w:rsid w:val="00826A58"/>
    <w:rsid w:val="00827255"/>
    <w:rsid w:val="00827663"/>
    <w:rsid w:val="00827DA4"/>
    <w:rsid w:val="00827F9C"/>
    <w:rsid w:val="00830AC1"/>
    <w:rsid w:val="00830BEF"/>
    <w:rsid w:val="008317B8"/>
    <w:rsid w:val="00831C7B"/>
    <w:rsid w:val="00831D88"/>
    <w:rsid w:val="008326FD"/>
    <w:rsid w:val="00832CAA"/>
    <w:rsid w:val="00833397"/>
    <w:rsid w:val="00833EE8"/>
    <w:rsid w:val="0083412E"/>
    <w:rsid w:val="008344DC"/>
    <w:rsid w:val="0083450F"/>
    <w:rsid w:val="00835A06"/>
    <w:rsid w:val="00835A5F"/>
    <w:rsid w:val="008363E2"/>
    <w:rsid w:val="00836BD0"/>
    <w:rsid w:val="00837AAE"/>
    <w:rsid w:val="00837DEA"/>
    <w:rsid w:val="00837F30"/>
    <w:rsid w:val="008400CB"/>
    <w:rsid w:val="0084050A"/>
    <w:rsid w:val="008418AA"/>
    <w:rsid w:val="0084216B"/>
    <w:rsid w:val="008423A2"/>
    <w:rsid w:val="00842536"/>
    <w:rsid w:val="00842874"/>
    <w:rsid w:val="00842DF2"/>
    <w:rsid w:val="008436E1"/>
    <w:rsid w:val="008441FA"/>
    <w:rsid w:val="00844313"/>
    <w:rsid w:val="00844532"/>
    <w:rsid w:val="00844585"/>
    <w:rsid w:val="00844C01"/>
    <w:rsid w:val="00844E38"/>
    <w:rsid w:val="008461A7"/>
    <w:rsid w:val="00846830"/>
    <w:rsid w:val="00846C1A"/>
    <w:rsid w:val="00847568"/>
    <w:rsid w:val="00847D99"/>
    <w:rsid w:val="00850894"/>
    <w:rsid w:val="00850B00"/>
    <w:rsid w:val="00850F53"/>
    <w:rsid w:val="008515CB"/>
    <w:rsid w:val="008519BB"/>
    <w:rsid w:val="00851A6F"/>
    <w:rsid w:val="00852869"/>
    <w:rsid w:val="00852D69"/>
    <w:rsid w:val="00852DAC"/>
    <w:rsid w:val="00853319"/>
    <w:rsid w:val="0085467B"/>
    <w:rsid w:val="008551C3"/>
    <w:rsid w:val="0085577B"/>
    <w:rsid w:val="0085716A"/>
    <w:rsid w:val="008572D2"/>
    <w:rsid w:val="00857515"/>
    <w:rsid w:val="00860105"/>
    <w:rsid w:val="00860705"/>
    <w:rsid w:val="0086098E"/>
    <w:rsid w:val="00860F13"/>
    <w:rsid w:val="008611C0"/>
    <w:rsid w:val="008612D2"/>
    <w:rsid w:val="00861C6C"/>
    <w:rsid w:val="00863692"/>
    <w:rsid w:val="00863D91"/>
    <w:rsid w:val="00863D9A"/>
    <w:rsid w:val="0086453B"/>
    <w:rsid w:val="00864562"/>
    <w:rsid w:val="00864924"/>
    <w:rsid w:val="00864C18"/>
    <w:rsid w:val="00864DE8"/>
    <w:rsid w:val="00865654"/>
    <w:rsid w:val="0086597C"/>
    <w:rsid w:val="00865BBF"/>
    <w:rsid w:val="00866359"/>
    <w:rsid w:val="00866468"/>
    <w:rsid w:val="00867585"/>
    <w:rsid w:val="008676A6"/>
    <w:rsid w:val="008677B3"/>
    <w:rsid w:val="00867B2C"/>
    <w:rsid w:val="00867D56"/>
    <w:rsid w:val="008700FE"/>
    <w:rsid w:val="0087083E"/>
    <w:rsid w:val="0087093F"/>
    <w:rsid w:val="00870A15"/>
    <w:rsid w:val="00870D1A"/>
    <w:rsid w:val="008710FA"/>
    <w:rsid w:val="00871195"/>
    <w:rsid w:val="00871750"/>
    <w:rsid w:val="00872741"/>
    <w:rsid w:val="00872ACD"/>
    <w:rsid w:val="00872B04"/>
    <w:rsid w:val="0087353F"/>
    <w:rsid w:val="00873ADF"/>
    <w:rsid w:val="008740DA"/>
    <w:rsid w:val="008743D3"/>
    <w:rsid w:val="008749D8"/>
    <w:rsid w:val="00874BD2"/>
    <w:rsid w:val="00875076"/>
    <w:rsid w:val="008755D3"/>
    <w:rsid w:val="00875EDF"/>
    <w:rsid w:val="0087672B"/>
    <w:rsid w:val="00876AE8"/>
    <w:rsid w:val="00876FA2"/>
    <w:rsid w:val="00877140"/>
    <w:rsid w:val="008777A9"/>
    <w:rsid w:val="00877EF3"/>
    <w:rsid w:val="00880C33"/>
    <w:rsid w:val="00880EB3"/>
    <w:rsid w:val="00881015"/>
    <w:rsid w:val="00881536"/>
    <w:rsid w:val="008822CA"/>
    <w:rsid w:val="0088263A"/>
    <w:rsid w:val="0088274F"/>
    <w:rsid w:val="00882C33"/>
    <w:rsid w:val="0088350A"/>
    <w:rsid w:val="00883987"/>
    <w:rsid w:val="00883C9F"/>
    <w:rsid w:val="00883DEE"/>
    <w:rsid w:val="00884C00"/>
    <w:rsid w:val="00885EBE"/>
    <w:rsid w:val="00885F16"/>
    <w:rsid w:val="00885F96"/>
    <w:rsid w:val="00886110"/>
    <w:rsid w:val="0088681B"/>
    <w:rsid w:val="00886D96"/>
    <w:rsid w:val="00886E31"/>
    <w:rsid w:val="0088745A"/>
    <w:rsid w:val="00887750"/>
    <w:rsid w:val="00887AD0"/>
    <w:rsid w:val="00887C0B"/>
    <w:rsid w:val="008907A0"/>
    <w:rsid w:val="008908A1"/>
    <w:rsid w:val="00891CED"/>
    <w:rsid w:val="00891DF8"/>
    <w:rsid w:val="00892B00"/>
    <w:rsid w:val="00892B3A"/>
    <w:rsid w:val="00892B8E"/>
    <w:rsid w:val="00893425"/>
    <w:rsid w:val="008937AB"/>
    <w:rsid w:val="00893EC2"/>
    <w:rsid w:val="00894021"/>
    <w:rsid w:val="0089449A"/>
    <w:rsid w:val="0089455C"/>
    <w:rsid w:val="008948C5"/>
    <w:rsid w:val="00894984"/>
    <w:rsid w:val="00894D19"/>
    <w:rsid w:val="008951FF"/>
    <w:rsid w:val="0089564E"/>
    <w:rsid w:val="00895983"/>
    <w:rsid w:val="00895DB8"/>
    <w:rsid w:val="00896827"/>
    <w:rsid w:val="00896A4F"/>
    <w:rsid w:val="008971A9"/>
    <w:rsid w:val="00897BC8"/>
    <w:rsid w:val="008A0115"/>
    <w:rsid w:val="008A0915"/>
    <w:rsid w:val="008A0F02"/>
    <w:rsid w:val="008A139A"/>
    <w:rsid w:val="008A1423"/>
    <w:rsid w:val="008A1540"/>
    <w:rsid w:val="008A264B"/>
    <w:rsid w:val="008A2C9A"/>
    <w:rsid w:val="008A2D34"/>
    <w:rsid w:val="008A3581"/>
    <w:rsid w:val="008A392E"/>
    <w:rsid w:val="008A3967"/>
    <w:rsid w:val="008A4429"/>
    <w:rsid w:val="008A4E17"/>
    <w:rsid w:val="008A66CB"/>
    <w:rsid w:val="008A6EC7"/>
    <w:rsid w:val="008A7565"/>
    <w:rsid w:val="008A7AFF"/>
    <w:rsid w:val="008A7CC8"/>
    <w:rsid w:val="008B01D6"/>
    <w:rsid w:val="008B1909"/>
    <w:rsid w:val="008B19E1"/>
    <w:rsid w:val="008B22F5"/>
    <w:rsid w:val="008B2706"/>
    <w:rsid w:val="008B2EC7"/>
    <w:rsid w:val="008B30F6"/>
    <w:rsid w:val="008B353D"/>
    <w:rsid w:val="008B39EF"/>
    <w:rsid w:val="008B41DF"/>
    <w:rsid w:val="008B48D9"/>
    <w:rsid w:val="008B4912"/>
    <w:rsid w:val="008B499A"/>
    <w:rsid w:val="008B49A5"/>
    <w:rsid w:val="008B4FA8"/>
    <w:rsid w:val="008B51AC"/>
    <w:rsid w:val="008B5AD9"/>
    <w:rsid w:val="008B5CF8"/>
    <w:rsid w:val="008B6393"/>
    <w:rsid w:val="008B65C3"/>
    <w:rsid w:val="008B75C8"/>
    <w:rsid w:val="008B77A9"/>
    <w:rsid w:val="008B7D59"/>
    <w:rsid w:val="008B7FEA"/>
    <w:rsid w:val="008C10ED"/>
    <w:rsid w:val="008C1988"/>
    <w:rsid w:val="008C2480"/>
    <w:rsid w:val="008C25D0"/>
    <w:rsid w:val="008C2709"/>
    <w:rsid w:val="008C438F"/>
    <w:rsid w:val="008C5DE2"/>
    <w:rsid w:val="008C634E"/>
    <w:rsid w:val="008C6BC5"/>
    <w:rsid w:val="008C6D4E"/>
    <w:rsid w:val="008C7EC6"/>
    <w:rsid w:val="008D0563"/>
    <w:rsid w:val="008D0C9B"/>
    <w:rsid w:val="008D14C5"/>
    <w:rsid w:val="008D1777"/>
    <w:rsid w:val="008D181A"/>
    <w:rsid w:val="008D1B87"/>
    <w:rsid w:val="008D261E"/>
    <w:rsid w:val="008D2A00"/>
    <w:rsid w:val="008D2A34"/>
    <w:rsid w:val="008D2D3A"/>
    <w:rsid w:val="008D2F0F"/>
    <w:rsid w:val="008D2F73"/>
    <w:rsid w:val="008D3ACF"/>
    <w:rsid w:val="008D3B10"/>
    <w:rsid w:val="008D3B59"/>
    <w:rsid w:val="008D3CA8"/>
    <w:rsid w:val="008D3D59"/>
    <w:rsid w:val="008D409C"/>
    <w:rsid w:val="008D423B"/>
    <w:rsid w:val="008D4353"/>
    <w:rsid w:val="008D4D3E"/>
    <w:rsid w:val="008D51D3"/>
    <w:rsid w:val="008D52BA"/>
    <w:rsid w:val="008D5494"/>
    <w:rsid w:val="008D56DB"/>
    <w:rsid w:val="008D5958"/>
    <w:rsid w:val="008D5C39"/>
    <w:rsid w:val="008D6215"/>
    <w:rsid w:val="008D6441"/>
    <w:rsid w:val="008D6717"/>
    <w:rsid w:val="008D6BC6"/>
    <w:rsid w:val="008D7859"/>
    <w:rsid w:val="008E1004"/>
    <w:rsid w:val="008E1633"/>
    <w:rsid w:val="008E1735"/>
    <w:rsid w:val="008E188D"/>
    <w:rsid w:val="008E1BE7"/>
    <w:rsid w:val="008E1D28"/>
    <w:rsid w:val="008E2AB7"/>
    <w:rsid w:val="008E2E7F"/>
    <w:rsid w:val="008E3408"/>
    <w:rsid w:val="008E3D3C"/>
    <w:rsid w:val="008E4277"/>
    <w:rsid w:val="008E4553"/>
    <w:rsid w:val="008E45D0"/>
    <w:rsid w:val="008E5C94"/>
    <w:rsid w:val="008E5E0B"/>
    <w:rsid w:val="008E5E75"/>
    <w:rsid w:val="008E62B1"/>
    <w:rsid w:val="008E6761"/>
    <w:rsid w:val="008E71DF"/>
    <w:rsid w:val="008E7AE8"/>
    <w:rsid w:val="008F0229"/>
    <w:rsid w:val="008F030E"/>
    <w:rsid w:val="008F1A07"/>
    <w:rsid w:val="008F2064"/>
    <w:rsid w:val="008F229D"/>
    <w:rsid w:val="008F2BC9"/>
    <w:rsid w:val="008F2C2E"/>
    <w:rsid w:val="008F30FA"/>
    <w:rsid w:val="008F315F"/>
    <w:rsid w:val="008F4318"/>
    <w:rsid w:val="008F4AB3"/>
    <w:rsid w:val="008F50BB"/>
    <w:rsid w:val="008F540A"/>
    <w:rsid w:val="008F55C3"/>
    <w:rsid w:val="008F5BB8"/>
    <w:rsid w:val="008F5CE0"/>
    <w:rsid w:val="008F6543"/>
    <w:rsid w:val="008F7106"/>
    <w:rsid w:val="008F7620"/>
    <w:rsid w:val="008F7792"/>
    <w:rsid w:val="008F7B75"/>
    <w:rsid w:val="009019EF"/>
    <w:rsid w:val="009022BB"/>
    <w:rsid w:val="0090230B"/>
    <w:rsid w:val="009025A3"/>
    <w:rsid w:val="0090275C"/>
    <w:rsid w:val="0090293D"/>
    <w:rsid w:val="0090294F"/>
    <w:rsid w:val="00903A23"/>
    <w:rsid w:val="00903D80"/>
    <w:rsid w:val="009042AE"/>
    <w:rsid w:val="00904346"/>
    <w:rsid w:val="009045F4"/>
    <w:rsid w:val="00904A1E"/>
    <w:rsid w:val="009059D6"/>
    <w:rsid w:val="00905F7D"/>
    <w:rsid w:val="00905FEB"/>
    <w:rsid w:val="00906A3F"/>
    <w:rsid w:val="00906C78"/>
    <w:rsid w:val="009071C0"/>
    <w:rsid w:val="009079AA"/>
    <w:rsid w:val="009107CA"/>
    <w:rsid w:val="00912805"/>
    <w:rsid w:val="00912B4A"/>
    <w:rsid w:val="00912D32"/>
    <w:rsid w:val="00913186"/>
    <w:rsid w:val="00913200"/>
    <w:rsid w:val="00913635"/>
    <w:rsid w:val="0091381D"/>
    <w:rsid w:val="00914419"/>
    <w:rsid w:val="00915879"/>
    <w:rsid w:val="009159EA"/>
    <w:rsid w:val="00915DE6"/>
    <w:rsid w:val="009173D2"/>
    <w:rsid w:val="00917D58"/>
    <w:rsid w:val="00917FC5"/>
    <w:rsid w:val="00920E30"/>
    <w:rsid w:val="009211E7"/>
    <w:rsid w:val="00922174"/>
    <w:rsid w:val="009224C3"/>
    <w:rsid w:val="0092262B"/>
    <w:rsid w:val="00922D30"/>
    <w:rsid w:val="00923B82"/>
    <w:rsid w:val="009241E2"/>
    <w:rsid w:val="00924688"/>
    <w:rsid w:val="00924CE2"/>
    <w:rsid w:val="009251EE"/>
    <w:rsid w:val="0092601F"/>
    <w:rsid w:val="009264D8"/>
    <w:rsid w:val="00926B05"/>
    <w:rsid w:val="009279E6"/>
    <w:rsid w:val="009302FD"/>
    <w:rsid w:val="009303DA"/>
    <w:rsid w:val="00930D3F"/>
    <w:rsid w:val="00930D67"/>
    <w:rsid w:val="00931D66"/>
    <w:rsid w:val="00932EE4"/>
    <w:rsid w:val="009332A7"/>
    <w:rsid w:val="0093366A"/>
    <w:rsid w:val="009337B6"/>
    <w:rsid w:val="00933879"/>
    <w:rsid w:val="0093480D"/>
    <w:rsid w:val="009348E9"/>
    <w:rsid w:val="00934B02"/>
    <w:rsid w:val="00936669"/>
    <w:rsid w:val="00936B5F"/>
    <w:rsid w:val="00937ECB"/>
    <w:rsid w:val="009406FC"/>
    <w:rsid w:val="00940EBF"/>
    <w:rsid w:val="00940FC3"/>
    <w:rsid w:val="00941358"/>
    <w:rsid w:val="00941AB0"/>
    <w:rsid w:val="00941C66"/>
    <w:rsid w:val="00941F77"/>
    <w:rsid w:val="009426FB"/>
    <w:rsid w:val="00942CA5"/>
    <w:rsid w:val="00942E93"/>
    <w:rsid w:val="00942EA9"/>
    <w:rsid w:val="00942FC9"/>
    <w:rsid w:val="009439CA"/>
    <w:rsid w:val="00943C15"/>
    <w:rsid w:val="00943E86"/>
    <w:rsid w:val="009447F7"/>
    <w:rsid w:val="00945A73"/>
    <w:rsid w:val="00946AD4"/>
    <w:rsid w:val="00946E89"/>
    <w:rsid w:val="009472BF"/>
    <w:rsid w:val="0094794B"/>
    <w:rsid w:val="00947969"/>
    <w:rsid w:val="00947C1E"/>
    <w:rsid w:val="00950F29"/>
    <w:rsid w:val="0095115C"/>
    <w:rsid w:val="0095181C"/>
    <w:rsid w:val="00951E48"/>
    <w:rsid w:val="009521D1"/>
    <w:rsid w:val="00952506"/>
    <w:rsid w:val="00952AD1"/>
    <w:rsid w:val="00952E2A"/>
    <w:rsid w:val="00953187"/>
    <w:rsid w:val="009535EA"/>
    <w:rsid w:val="00953A5F"/>
    <w:rsid w:val="00953BF5"/>
    <w:rsid w:val="009541CE"/>
    <w:rsid w:val="0095443C"/>
    <w:rsid w:val="0095482D"/>
    <w:rsid w:val="00954B37"/>
    <w:rsid w:val="00954D1A"/>
    <w:rsid w:val="00954D58"/>
    <w:rsid w:val="00954FF0"/>
    <w:rsid w:val="009551F2"/>
    <w:rsid w:val="00955A65"/>
    <w:rsid w:val="0095650D"/>
    <w:rsid w:val="00956A45"/>
    <w:rsid w:val="009570C9"/>
    <w:rsid w:val="00957489"/>
    <w:rsid w:val="00957773"/>
    <w:rsid w:val="009578C3"/>
    <w:rsid w:val="009579D2"/>
    <w:rsid w:val="009579F9"/>
    <w:rsid w:val="009600E9"/>
    <w:rsid w:val="00961098"/>
    <w:rsid w:val="009610FD"/>
    <w:rsid w:val="009611E2"/>
    <w:rsid w:val="00961AFD"/>
    <w:rsid w:val="00961D5E"/>
    <w:rsid w:val="00962628"/>
    <w:rsid w:val="009627D1"/>
    <w:rsid w:val="00962F05"/>
    <w:rsid w:val="00964234"/>
    <w:rsid w:val="0096450B"/>
    <w:rsid w:val="009645E2"/>
    <w:rsid w:val="009645E6"/>
    <w:rsid w:val="009647A1"/>
    <w:rsid w:val="00965C25"/>
    <w:rsid w:val="009665B0"/>
    <w:rsid w:val="00966758"/>
    <w:rsid w:val="00966AC0"/>
    <w:rsid w:val="00966C7B"/>
    <w:rsid w:val="009672E2"/>
    <w:rsid w:val="009673C1"/>
    <w:rsid w:val="00967608"/>
    <w:rsid w:val="009677DD"/>
    <w:rsid w:val="009701D8"/>
    <w:rsid w:val="009703DE"/>
    <w:rsid w:val="00971014"/>
    <w:rsid w:val="00971668"/>
    <w:rsid w:val="00971870"/>
    <w:rsid w:val="00971998"/>
    <w:rsid w:val="009720A1"/>
    <w:rsid w:val="00972B41"/>
    <w:rsid w:val="00973117"/>
    <w:rsid w:val="009734E4"/>
    <w:rsid w:val="00973B58"/>
    <w:rsid w:val="0097465B"/>
    <w:rsid w:val="00974A0B"/>
    <w:rsid w:val="00974E4B"/>
    <w:rsid w:val="00975345"/>
    <w:rsid w:val="00975F9B"/>
    <w:rsid w:val="009766A1"/>
    <w:rsid w:val="00976E96"/>
    <w:rsid w:val="00976FD4"/>
    <w:rsid w:val="009771E5"/>
    <w:rsid w:val="00980A7F"/>
    <w:rsid w:val="00980FA7"/>
    <w:rsid w:val="009810FD"/>
    <w:rsid w:val="00981D5B"/>
    <w:rsid w:val="0098210E"/>
    <w:rsid w:val="009824F2"/>
    <w:rsid w:val="00983AA1"/>
    <w:rsid w:val="00983EAC"/>
    <w:rsid w:val="009844D2"/>
    <w:rsid w:val="009845EF"/>
    <w:rsid w:val="009847DF"/>
    <w:rsid w:val="00985781"/>
    <w:rsid w:val="00985E50"/>
    <w:rsid w:val="00985F2F"/>
    <w:rsid w:val="009868EA"/>
    <w:rsid w:val="00986BB9"/>
    <w:rsid w:val="0098763A"/>
    <w:rsid w:val="0098774D"/>
    <w:rsid w:val="00990883"/>
    <w:rsid w:val="00991107"/>
    <w:rsid w:val="009911B8"/>
    <w:rsid w:val="00991998"/>
    <w:rsid w:val="0099265A"/>
    <w:rsid w:val="00993279"/>
    <w:rsid w:val="009942B1"/>
    <w:rsid w:val="0099511B"/>
    <w:rsid w:val="009960B8"/>
    <w:rsid w:val="009963FB"/>
    <w:rsid w:val="00997064"/>
    <w:rsid w:val="00997143"/>
    <w:rsid w:val="0099726C"/>
    <w:rsid w:val="00997F56"/>
    <w:rsid w:val="009A0CD2"/>
    <w:rsid w:val="009A0D7B"/>
    <w:rsid w:val="009A0F64"/>
    <w:rsid w:val="009A1BF9"/>
    <w:rsid w:val="009A1CCB"/>
    <w:rsid w:val="009A2528"/>
    <w:rsid w:val="009A29E3"/>
    <w:rsid w:val="009A2E70"/>
    <w:rsid w:val="009A2E79"/>
    <w:rsid w:val="009A3703"/>
    <w:rsid w:val="009A38C2"/>
    <w:rsid w:val="009A3E93"/>
    <w:rsid w:val="009A420D"/>
    <w:rsid w:val="009A49E4"/>
    <w:rsid w:val="009A4B41"/>
    <w:rsid w:val="009A4CEA"/>
    <w:rsid w:val="009A4FD7"/>
    <w:rsid w:val="009A5052"/>
    <w:rsid w:val="009A52E5"/>
    <w:rsid w:val="009A6175"/>
    <w:rsid w:val="009A7008"/>
    <w:rsid w:val="009A74F6"/>
    <w:rsid w:val="009A76DE"/>
    <w:rsid w:val="009A7995"/>
    <w:rsid w:val="009B00C6"/>
    <w:rsid w:val="009B02FC"/>
    <w:rsid w:val="009B0984"/>
    <w:rsid w:val="009B098E"/>
    <w:rsid w:val="009B0C71"/>
    <w:rsid w:val="009B11CC"/>
    <w:rsid w:val="009B213B"/>
    <w:rsid w:val="009B370F"/>
    <w:rsid w:val="009B40AC"/>
    <w:rsid w:val="009B50FB"/>
    <w:rsid w:val="009B524B"/>
    <w:rsid w:val="009B5447"/>
    <w:rsid w:val="009B64BF"/>
    <w:rsid w:val="009B6EFB"/>
    <w:rsid w:val="009B74D6"/>
    <w:rsid w:val="009B7505"/>
    <w:rsid w:val="009B771F"/>
    <w:rsid w:val="009B7C6E"/>
    <w:rsid w:val="009C0F53"/>
    <w:rsid w:val="009C2C77"/>
    <w:rsid w:val="009C332D"/>
    <w:rsid w:val="009C3CF3"/>
    <w:rsid w:val="009C425B"/>
    <w:rsid w:val="009C5344"/>
    <w:rsid w:val="009C55A8"/>
    <w:rsid w:val="009C577D"/>
    <w:rsid w:val="009C5B8F"/>
    <w:rsid w:val="009C5BAB"/>
    <w:rsid w:val="009C6107"/>
    <w:rsid w:val="009C6255"/>
    <w:rsid w:val="009C6676"/>
    <w:rsid w:val="009C6792"/>
    <w:rsid w:val="009C688A"/>
    <w:rsid w:val="009C691A"/>
    <w:rsid w:val="009C6D06"/>
    <w:rsid w:val="009C6F30"/>
    <w:rsid w:val="009C70A8"/>
    <w:rsid w:val="009C76BB"/>
    <w:rsid w:val="009D0A3B"/>
    <w:rsid w:val="009D0BDD"/>
    <w:rsid w:val="009D2C9F"/>
    <w:rsid w:val="009D36E9"/>
    <w:rsid w:val="009D3FDE"/>
    <w:rsid w:val="009D5309"/>
    <w:rsid w:val="009D565D"/>
    <w:rsid w:val="009D6BC7"/>
    <w:rsid w:val="009E013E"/>
    <w:rsid w:val="009E05C3"/>
    <w:rsid w:val="009E066B"/>
    <w:rsid w:val="009E0722"/>
    <w:rsid w:val="009E2512"/>
    <w:rsid w:val="009E2FE6"/>
    <w:rsid w:val="009E346D"/>
    <w:rsid w:val="009E66A7"/>
    <w:rsid w:val="009E739C"/>
    <w:rsid w:val="009E7E12"/>
    <w:rsid w:val="009F08BA"/>
    <w:rsid w:val="009F0B96"/>
    <w:rsid w:val="009F0F83"/>
    <w:rsid w:val="009F2488"/>
    <w:rsid w:val="009F2D77"/>
    <w:rsid w:val="009F2F21"/>
    <w:rsid w:val="009F326F"/>
    <w:rsid w:val="009F32F6"/>
    <w:rsid w:val="009F373E"/>
    <w:rsid w:val="009F39E0"/>
    <w:rsid w:val="009F434C"/>
    <w:rsid w:val="009F4622"/>
    <w:rsid w:val="009F4686"/>
    <w:rsid w:val="009F4A3D"/>
    <w:rsid w:val="009F573E"/>
    <w:rsid w:val="009F5D9F"/>
    <w:rsid w:val="009F5DF6"/>
    <w:rsid w:val="009F5FF4"/>
    <w:rsid w:val="009F65AA"/>
    <w:rsid w:val="009F6DC9"/>
    <w:rsid w:val="009F71EE"/>
    <w:rsid w:val="009F7404"/>
    <w:rsid w:val="009F7A85"/>
    <w:rsid w:val="009F7A99"/>
    <w:rsid w:val="009F7E80"/>
    <w:rsid w:val="00A01492"/>
    <w:rsid w:val="00A02076"/>
    <w:rsid w:val="00A029DE"/>
    <w:rsid w:val="00A02DAF"/>
    <w:rsid w:val="00A02F27"/>
    <w:rsid w:val="00A03037"/>
    <w:rsid w:val="00A05675"/>
    <w:rsid w:val="00A05E4C"/>
    <w:rsid w:val="00A065FE"/>
    <w:rsid w:val="00A06859"/>
    <w:rsid w:val="00A06D07"/>
    <w:rsid w:val="00A07021"/>
    <w:rsid w:val="00A07956"/>
    <w:rsid w:val="00A07A8E"/>
    <w:rsid w:val="00A106DA"/>
    <w:rsid w:val="00A113B2"/>
    <w:rsid w:val="00A123CF"/>
    <w:rsid w:val="00A12552"/>
    <w:rsid w:val="00A1281E"/>
    <w:rsid w:val="00A13122"/>
    <w:rsid w:val="00A136BD"/>
    <w:rsid w:val="00A13A97"/>
    <w:rsid w:val="00A14895"/>
    <w:rsid w:val="00A15606"/>
    <w:rsid w:val="00A1589B"/>
    <w:rsid w:val="00A15CA0"/>
    <w:rsid w:val="00A1667C"/>
    <w:rsid w:val="00A16740"/>
    <w:rsid w:val="00A16C8D"/>
    <w:rsid w:val="00A175D9"/>
    <w:rsid w:val="00A17786"/>
    <w:rsid w:val="00A17A89"/>
    <w:rsid w:val="00A17F7D"/>
    <w:rsid w:val="00A200B7"/>
    <w:rsid w:val="00A207E6"/>
    <w:rsid w:val="00A208E0"/>
    <w:rsid w:val="00A2114F"/>
    <w:rsid w:val="00A21965"/>
    <w:rsid w:val="00A2210B"/>
    <w:rsid w:val="00A225FC"/>
    <w:rsid w:val="00A227AF"/>
    <w:rsid w:val="00A22A2E"/>
    <w:rsid w:val="00A23BE6"/>
    <w:rsid w:val="00A23C33"/>
    <w:rsid w:val="00A244A0"/>
    <w:rsid w:val="00A24816"/>
    <w:rsid w:val="00A249CC"/>
    <w:rsid w:val="00A24D6F"/>
    <w:rsid w:val="00A25186"/>
    <w:rsid w:val="00A25ED0"/>
    <w:rsid w:val="00A25EF4"/>
    <w:rsid w:val="00A25F67"/>
    <w:rsid w:val="00A26AF4"/>
    <w:rsid w:val="00A27D0C"/>
    <w:rsid w:val="00A27EF8"/>
    <w:rsid w:val="00A30065"/>
    <w:rsid w:val="00A307C5"/>
    <w:rsid w:val="00A308F7"/>
    <w:rsid w:val="00A30DE3"/>
    <w:rsid w:val="00A3184A"/>
    <w:rsid w:val="00A31DB3"/>
    <w:rsid w:val="00A32618"/>
    <w:rsid w:val="00A337C4"/>
    <w:rsid w:val="00A34917"/>
    <w:rsid w:val="00A34C79"/>
    <w:rsid w:val="00A34D5E"/>
    <w:rsid w:val="00A34FDF"/>
    <w:rsid w:val="00A35349"/>
    <w:rsid w:val="00A3719B"/>
    <w:rsid w:val="00A37771"/>
    <w:rsid w:val="00A3799F"/>
    <w:rsid w:val="00A406C9"/>
    <w:rsid w:val="00A40961"/>
    <w:rsid w:val="00A40D09"/>
    <w:rsid w:val="00A41297"/>
    <w:rsid w:val="00A412BD"/>
    <w:rsid w:val="00A41EF8"/>
    <w:rsid w:val="00A42C19"/>
    <w:rsid w:val="00A42C50"/>
    <w:rsid w:val="00A43297"/>
    <w:rsid w:val="00A43ECA"/>
    <w:rsid w:val="00A4402D"/>
    <w:rsid w:val="00A44C23"/>
    <w:rsid w:val="00A4515A"/>
    <w:rsid w:val="00A4614E"/>
    <w:rsid w:val="00A4693D"/>
    <w:rsid w:val="00A47D40"/>
    <w:rsid w:val="00A50334"/>
    <w:rsid w:val="00A50522"/>
    <w:rsid w:val="00A50947"/>
    <w:rsid w:val="00A50C78"/>
    <w:rsid w:val="00A50D13"/>
    <w:rsid w:val="00A5189D"/>
    <w:rsid w:val="00A51D23"/>
    <w:rsid w:val="00A533DA"/>
    <w:rsid w:val="00A5399C"/>
    <w:rsid w:val="00A53C60"/>
    <w:rsid w:val="00A551CE"/>
    <w:rsid w:val="00A551E4"/>
    <w:rsid w:val="00A552BF"/>
    <w:rsid w:val="00A553EB"/>
    <w:rsid w:val="00A553FD"/>
    <w:rsid w:val="00A554D4"/>
    <w:rsid w:val="00A558CD"/>
    <w:rsid w:val="00A55D73"/>
    <w:rsid w:val="00A5708F"/>
    <w:rsid w:val="00A57DC9"/>
    <w:rsid w:val="00A60005"/>
    <w:rsid w:val="00A60C26"/>
    <w:rsid w:val="00A611C8"/>
    <w:rsid w:val="00A61F42"/>
    <w:rsid w:val="00A62426"/>
    <w:rsid w:val="00A62A8B"/>
    <w:rsid w:val="00A62E36"/>
    <w:rsid w:val="00A62EA6"/>
    <w:rsid w:val="00A62F1D"/>
    <w:rsid w:val="00A6301D"/>
    <w:rsid w:val="00A630C3"/>
    <w:rsid w:val="00A630CC"/>
    <w:rsid w:val="00A637DB"/>
    <w:rsid w:val="00A63AB7"/>
    <w:rsid w:val="00A63D13"/>
    <w:rsid w:val="00A64FB3"/>
    <w:rsid w:val="00A65CE3"/>
    <w:rsid w:val="00A66776"/>
    <w:rsid w:val="00A6690A"/>
    <w:rsid w:val="00A6736F"/>
    <w:rsid w:val="00A67D3F"/>
    <w:rsid w:val="00A7073B"/>
    <w:rsid w:val="00A70E85"/>
    <w:rsid w:val="00A7178F"/>
    <w:rsid w:val="00A7183E"/>
    <w:rsid w:val="00A71997"/>
    <w:rsid w:val="00A72106"/>
    <w:rsid w:val="00A72493"/>
    <w:rsid w:val="00A7255F"/>
    <w:rsid w:val="00A72A6A"/>
    <w:rsid w:val="00A7306F"/>
    <w:rsid w:val="00A731CF"/>
    <w:rsid w:val="00A732A8"/>
    <w:rsid w:val="00A7428B"/>
    <w:rsid w:val="00A744DC"/>
    <w:rsid w:val="00A7482E"/>
    <w:rsid w:val="00A7493F"/>
    <w:rsid w:val="00A74B2D"/>
    <w:rsid w:val="00A75072"/>
    <w:rsid w:val="00A75A2B"/>
    <w:rsid w:val="00A75EF2"/>
    <w:rsid w:val="00A760D2"/>
    <w:rsid w:val="00A76620"/>
    <w:rsid w:val="00A76BF9"/>
    <w:rsid w:val="00A76E8E"/>
    <w:rsid w:val="00A77751"/>
    <w:rsid w:val="00A779AF"/>
    <w:rsid w:val="00A801B6"/>
    <w:rsid w:val="00A808F5"/>
    <w:rsid w:val="00A809D0"/>
    <w:rsid w:val="00A80BD8"/>
    <w:rsid w:val="00A815AE"/>
    <w:rsid w:val="00A81680"/>
    <w:rsid w:val="00A8186C"/>
    <w:rsid w:val="00A819C4"/>
    <w:rsid w:val="00A82373"/>
    <w:rsid w:val="00A83612"/>
    <w:rsid w:val="00A83D93"/>
    <w:rsid w:val="00A84154"/>
    <w:rsid w:val="00A84E34"/>
    <w:rsid w:val="00A85379"/>
    <w:rsid w:val="00A857FF"/>
    <w:rsid w:val="00A85A02"/>
    <w:rsid w:val="00A85A25"/>
    <w:rsid w:val="00A85EAE"/>
    <w:rsid w:val="00A863B8"/>
    <w:rsid w:val="00A8671B"/>
    <w:rsid w:val="00A8674C"/>
    <w:rsid w:val="00A8674E"/>
    <w:rsid w:val="00A873D5"/>
    <w:rsid w:val="00A8791E"/>
    <w:rsid w:val="00A87E9D"/>
    <w:rsid w:val="00A90726"/>
    <w:rsid w:val="00A90977"/>
    <w:rsid w:val="00A91009"/>
    <w:rsid w:val="00A91189"/>
    <w:rsid w:val="00A9129D"/>
    <w:rsid w:val="00A919A9"/>
    <w:rsid w:val="00A92C4B"/>
    <w:rsid w:val="00A931ED"/>
    <w:rsid w:val="00A93312"/>
    <w:rsid w:val="00A93E7C"/>
    <w:rsid w:val="00A94096"/>
    <w:rsid w:val="00A94BC7"/>
    <w:rsid w:val="00A95A9D"/>
    <w:rsid w:val="00A961CC"/>
    <w:rsid w:val="00A9671A"/>
    <w:rsid w:val="00A972A7"/>
    <w:rsid w:val="00A973C5"/>
    <w:rsid w:val="00A97419"/>
    <w:rsid w:val="00A97E4C"/>
    <w:rsid w:val="00AA09CA"/>
    <w:rsid w:val="00AA0A0A"/>
    <w:rsid w:val="00AA0D73"/>
    <w:rsid w:val="00AA0FAF"/>
    <w:rsid w:val="00AA18E4"/>
    <w:rsid w:val="00AA247D"/>
    <w:rsid w:val="00AA2620"/>
    <w:rsid w:val="00AA34C0"/>
    <w:rsid w:val="00AA3822"/>
    <w:rsid w:val="00AA39BB"/>
    <w:rsid w:val="00AA3D5A"/>
    <w:rsid w:val="00AA3D6D"/>
    <w:rsid w:val="00AA498E"/>
    <w:rsid w:val="00AA4A37"/>
    <w:rsid w:val="00AA4D54"/>
    <w:rsid w:val="00AA5A31"/>
    <w:rsid w:val="00AA6683"/>
    <w:rsid w:val="00AA6A53"/>
    <w:rsid w:val="00AA6D76"/>
    <w:rsid w:val="00AA701E"/>
    <w:rsid w:val="00AA7C40"/>
    <w:rsid w:val="00AB0CE4"/>
    <w:rsid w:val="00AB1471"/>
    <w:rsid w:val="00AB1894"/>
    <w:rsid w:val="00AB2999"/>
    <w:rsid w:val="00AB33D5"/>
    <w:rsid w:val="00AB48DF"/>
    <w:rsid w:val="00AB4971"/>
    <w:rsid w:val="00AB5143"/>
    <w:rsid w:val="00AB533B"/>
    <w:rsid w:val="00AB61F7"/>
    <w:rsid w:val="00AB68AB"/>
    <w:rsid w:val="00AB6C3A"/>
    <w:rsid w:val="00AB6FB8"/>
    <w:rsid w:val="00AB70C0"/>
    <w:rsid w:val="00AB78A8"/>
    <w:rsid w:val="00AB7C52"/>
    <w:rsid w:val="00AB7D16"/>
    <w:rsid w:val="00AC04B1"/>
    <w:rsid w:val="00AC09E9"/>
    <w:rsid w:val="00AC196F"/>
    <w:rsid w:val="00AC1C5E"/>
    <w:rsid w:val="00AC2236"/>
    <w:rsid w:val="00AC22F6"/>
    <w:rsid w:val="00AC2363"/>
    <w:rsid w:val="00AC3D42"/>
    <w:rsid w:val="00AC3DEA"/>
    <w:rsid w:val="00AC3E11"/>
    <w:rsid w:val="00AC4A39"/>
    <w:rsid w:val="00AC4D43"/>
    <w:rsid w:val="00AC56BE"/>
    <w:rsid w:val="00AC5968"/>
    <w:rsid w:val="00AC5C5C"/>
    <w:rsid w:val="00AC5CD7"/>
    <w:rsid w:val="00AC6684"/>
    <w:rsid w:val="00AC6F64"/>
    <w:rsid w:val="00AC6F7F"/>
    <w:rsid w:val="00AC7127"/>
    <w:rsid w:val="00AC76B2"/>
    <w:rsid w:val="00AD017E"/>
    <w:rsid w:val="00AD0C33"/>
    <w:rsid w:val="00AD1066"/>
    <w:rsid w:val="00AD1072"/>
    <w:rsid w:val="00AD12B1"/>
    <w:rsid w:val="00AD14C9"/>
    <w:rsid w:val="00AD1BC1"/>
    <w:rsid w:val="00AD247D"/>
    <w:rsid w:val="00AD2D00"/>
    <w:rsid w:val="00AD2D80"/>
    <w:rsid w:val="00AD33C5"/>
    <w:rsid w:val="00AD359A"/>
    <w:rsid w:val="00AD35F3"/>
    <w:rsid w:val="00AD5326"/>
    <w:rsid w:val="00AD543C"/>
    <w:rsid w:val="00AD54CB"/>
    <w:rsid w:val="00AD5584"/>
    <w:rsid w:val="00AD6778"/>
    <w:rsid w:val="00AD745A"/>
    <w:rsid w:val="00AD77FC"/>
    <w:rsid w:val="00AD7E5E"/>
    <w:rsid w:val="00AE06B8"/>
    <w:rsid w:val="00AE0E78"/>
    <w:rsid w:val="00AE1B39"/>
    <w:rsid w:val="00AE2F1D"/>
    <w:rsid w:val="00AE3215"/>
    <w:rsid w:val="00AE3656"/>
    <w:rsid w:val="00AE388D"/>
    <w:rsid w:val="00AE3E4F"/>
    <w:rsid w:val="00AE4CD1"/>
    <w:rsid w:val="00AE4D8E"/>
    <w:rsid w:val="00AE55FD"/>
    <w:rsid w:val="00AE5D89"/>
    <w:rsid w:val="00AE6174"/>
    <w:rsid w:val="00AE656D"/>
    <w:rsid w:val="00AE68AC"/>
    <w:rsid w:val="00AE69B5"/>
    <w:rsid w:val="00AE6FF2"/>
    <w:rsid w:val="00AF06D8"/>
    <w:rsid w:val="00AF0E9E"/>
    <w:rsid w:val="00AF1041"/>
    <w:rsid w:val="00AF1A2B"/>
    <w:rsid w:val="00AF1BFF"/>
    <w:rsid w:val="00AF2753"/>
    <w:rsid w:val="00AF290F"/>
    <w:rsid w:val="00AF2AA7"/>
    <w:rsid w:val="00AF3266"/>
    <w:rsid w:val="00AF32AD"/>
    <w:rsid w:val="00AF38B8"/>
    <w:rsid w:val="00AF4574"/>
    <w:rsid w:val="00AF46F3"/>
    <w:rsid w:val="00AF49E7"/>
    <w:rsid w:val="00AF4B77"/>
    <w:rsid w:val="00AF4BCF"/>
    <w:rsid w:val="00AF5337"/>
    <w:rsid w:val="00AF5A08"/>
    <w:rsid w:val="00AF60EA"/>
    <w:rsid w:val="00AF779B"/>
    <w:rsid w:val="00AF796B"/>
    <w:rsid w:val="00AF7FD6"/>
    <w:rsid w:val="00B007A9"/>
    <w:rsid w:val="00B01CD0"/>
    <w:rsid w:val="00B01D02"/>
    <w:rsid w:val="00B02113"/>
    <w:rsid w:val="00B02243"/>
    <w:rsid w:val="00B023E6"/>
    <w:rsid w:val="00B02F96"/>
    <w:rsid w:val="00B037B7"/>
    <w:rsid w:val="00B040C2"/>
    <w:rsid w:val="00B04D43"/>
    <w:rsid w:val="00B04DB3"/>
    <w:rsid w:val="00B04DE9"/>
    <w:rsid w:val="00B051A1"/>
    <w:rsid w:val="00B0592A"/>
    <w:rsid w:val="00B06B05"/>
    <w:rsid w:val="00B06D94"/>
    <w:rsid w:val="00B0725F"/>
    <w:rsid w:val="00B079CF"/>
    <w:rsid w:val="00B07A28"/>
    <w:rsid w:val="00B101CD"/>
    <w:rsid w:val="00B10359"/>
    <w:rsid w:val="00B1098B"/>
    <w:rsid w:val="00B109E3"/>
    <w:rsid w:val="00B10F48"/>
    <w:rsid w:val="00B11CBF"/>
    <w:rsid w:val="00B131EB"/>
    <w:rsid w:val="00B138AC"/>
    <w:rsid w:val="00B13921"/>
    <w:rsid w:val="00B13B79"/>
    <w:rsid w:val="00B13DC3"/>
    <w:rsid w:val="00B14293"/>
    <w:rsid w:val="00B1547E"/>
    <w:rsid w:val="00B154A4"/>
    <w:rsid w:val="00B1597A"/>
    <w:rsid w:val="00B15992"/>
    <w:rsid w:val="00B160D7"/>
    <w:rsid w:val="00B163A0"/>
    <w:rsid w:val="00B163A1"/>
    <w:rsid w:val="00B176F3"/>
    <w:rsid w:val="00B17BAC"/>
    <w:rsid w:val="00B17CDD"/>
    <w:rsid w:val="00B17D3A"/>
    <w:rsid w:val="00B205CA"/>
    <w:rsid w:val="00B20EC2"/>
    <w:rsid w:val="00B212E2"/>
    <w:rsid w:val="00B213D2"/>
    <w:rsid w:val="00B21AED"/>
    <w:rsid w:val="00B21FF3"/>
    <w:rsid w:val="00B22C62"/>
    <w:rsid w:val="00B236A2"/>
    <w:rsid w:val="00B236E0"/>
    <w:rsid w:val="00B23D4C"/>
    <w:rsid w:val="00B24471"/>
    <w:rsid w:val="00B245B6"/>
    <w:rsid w:val="00B2477C"/>
    <w:rsid w:val="00B24798"/>
    <w:rsid w:val="00B24B0C"/>
    <w:rsid w:val="00B2670D"/>
    <w:rsid w:val="00B26983"/>
    <w:rsid w:val="00B273D7"/>
    <w:rsid w:val="00B275E4"/>
    <w:rsid w:val="00B2790A"/>
    <w:rsid w:val="00B27DB5"/>
    <w:rsid w:val="00B27EDD"/>
    <w:rsid w:val="00B30AB9"/>
    <w:rsid w:val="00B30C2D"/>
    <w:rsid w:val="00B311F1"/>
    <w:rsid w:val="00B31234"/>
    <w:rsid w:val="00B312AA"/>
    <w:rsid w:val="00B3150C"/>
    <w:rsid w:val="00B32452"/>
    <w:rsid w:val="00B32C3D"/>
    <w:rsid w:val="00B32C4C"/>
    <w:rsid w:val="00B32D18"/>
    <w:rsid w:val="00B32DE9"/>
    <w:rsid w:val="00B3360F"/>
    <w:rsid w:val="00B33F4B"/>
    <w:rsid w:val="00B34196"/>
    <w:rsid w:val="00B34DB6"/>
    <w:rsid w:val="00B34E58"/>
    <w:rsid w:val="00B35230"/>
    <w:rsid w:val="00B35270"/>
    <w:rsid w:val="00B35F20"/>
    <w:rsid w:val="00B36659"/>
    <w:rsid w:val="00B37057"/>
    <w:rsid w:val="00B37AD1"/>
    <w:rsid w:val="00B402AE"/>
    <w:rsid w:val="00B4113B"/>
    <w:rsid w:val="00B41938"/>
    <w:rsid w:val="00B43D48"/>
    <w:rsid w:val="00B4453D"/>
    <w:rsid w:val="00B44642"/>
    <w:rsid w:val="00B44C83"/>
    <w:rsid w:val="00B44D49"/>
    <w:rsid w:val="00B456EF"/>
    <w:rsid w:val="00B45731"/>
    <w:rsid w:val="00B457EA"/>
    <w:rsid w:val="00B45AEB"/>
    <w:rsid w:val="00B463A4"/>
    <w:rsid w:val="00B46D3D"/>
    <w:rsid w:val="00B471A4"/>
    <w:rsid w:val="00B4726C"/>
    <w:rsid w:val="00B47530"/>
    <w:rsid w:val="00B4753D"/>
    <w:rsid w:val="00B475CD"/>
    <w:rsid w:val="00B47EB6"/>
    <w:rsid w:val="00B50102"/>
    <w:rsid w:val="00B50264"/>
    <w:rsid w:val="00B50F13"/>
    <w:rsid w:val="00B5134B"/>
    <w:rsid w:val="00B51733"/>
    <w:rsid w:val="00B52BF7"/>
    <w:rsid w:val="00B53246"/>
    <w:rsid w:val="00B5385D"/>
    <w:rsid w:val="00B53D9D"/>
    <w:rsid w:val="00B53E56"/>
    <w:rsid w:val="00B5407C"/>
    <w:rsid w:val="00B54662"/>
    <w:rsid w:val="00B548A2"/>
    <w:rsid w:val="00B54DCE"/>
    <w:rsid w:val="00B556AA"/>
    <w:rsid w:val="00B56BB1"/>
    <w:rsid w:val="00B57103"/>
    <w:rsid w:val="00B57292"/>
    <w:rsid w:val="00B577E9"/>
    <w:rsid w:val="00B57816"/>
    <w:rsid w:val="00B578EA"/>
    <w:rsid w:val="00B57A70"/>
    <w:rsid w:val="00B60087"/>
    <w:rsid w:val="00B61066"/>
    <w:rsid w:val="00B61D95"/>
    <w:rsid w:val="00B62C68"/>
    <w:rsid w:val="00B63284"/>
    <w:rsid w:val="00B634F7"/>
    <w:rsid w:val="00B6372C"/>
    <w:rsid w:val="00B63AD1"/>
    <w:rsid w:val="00B6548E"/>
    <w:rsid w:val="00B65946"/>
    <w:rsid w:val="00B6594C"/>
    <w:rsid w:val="00B65956"/>
    <w:rsid w:val="00B662DF"/>
    <w:rsid w:val="00B674AF"/>
    <w:rsid w:val="00B71D69"/>
    <w:rsid w:val="00B728F4"/>
    <w:rsid w:val="00B72C96"/>
    <w:rsid w:val="00B7349E"/>
    <w:rsid w:val="00B73CDB"/>
    <w:rsid w:val="00B745C5"/>
    <w:rsid w:val="00B745DB"/>
    <w:rsid w:val="00B74665"/>
    <w:rsid w:val="00B74BF9"/>
    <w:rsid w:val="00B74E0E"/>
    <w:rsid w:val="00B7516E"/>
    <w:rsid w:val="00B75378"/>
    <w:rsid w:val="00B75989"/>
    <w:rsid w:val="00B76940"/>
    <w:rsid w:val="00B7694A"/>
    <w:rsid w:val="00B77085"/>
    <w:rsid w:val="00B77345"/>
    <w:rsid w:val="00B774BA"/>
    <w:rsid w:val="00B77989"/>
    <w:rsid w:val="00B77B86"/>
    <w:rsid w:val="00B8090F"/>
    <w:rsid w:val="00B8108E"/>
    <w:rsid w:val="00B8144E"/>
    <w:rsid w:val="00B81457"/>
    <w:rsid w:val="00B81A49"/>
    <w:rsid w:val="00B81DBC"/>
    <w:rsid w:val="00B826B1"/>
    <w:rsid w:val="00B82ABD"/>
    <w:rsid w:val="00B830C6"/>
    <w:rsid w:val="00B83A56"/>
    <w:rsid w:val="00B83A93"/>
    <w:rsid w:val="00B83B9F"/>
    <w:rsid w:val="00B83DEF"/>
    <w:rsid w:val="00B84266"/>
    <w:rsid w:val="00B84EB9"/>
    <w:rsid w:val="00B85015"/>
    <w:rsid w:val="00B8539C"/>
    <w:rsid w:val="00B855B1"/>
    <w:rsid w:val="00B85A5F"/>
    <w:rsid w:val="00B85BB6"/>
    <w:rsid w:val="00B85C2F"/>
    <w:rsid w:val="00B85D82"/>
    <w:rsid w:val="00B863D8"/>
    <w:rsid w:val="00B873B0"/>
    <w:rsid w:val="00B8776C"/>
    <w:rsid w:val="00B878DA"/>
    <w:rsid w:val="00B87C46"/>
    <w:rsid w:val="00B903FF"/>
    <w:rsid w:val="00B9079E"/>
    <w:rsid w:val="00B908B9"/>
    <w:rsid w:val="00B9119C"/>
    <w:rsid w:val="00B911AF"/>
    <w:rsid w:val="00B9162A"/>
    <w:rsid w:val="00B93353"/>
    <w:rsid w:val="00B939CB"/>
    <w:rsid w:val="00B93B52"/>
    <w:rsid w:val="00B93F84"/>
    <w:rsid w:val="00B94832"/>
    <w:rsid w:val="00B94965"/>
    <w:rsid w:val="00B94E66"/>
    <w:rsid w:val="00B954C4"/>
    <w:rsid w:val="00B954C8"/>
    <w:rsid w:val="00B95773"/>
    <w:rsid w:val="00B9578E"/>
    <w:rsid w:val="00B95992"/>
    <w:rsid w:val="00B95C92"/>
    <w:rsid w:val="00B95E25"/>
    <w:rsid w:val="00B97A18"/>
    <w:rsid w:val="00B97FB0"/>
    <w:rsid w:val="00BA066B"/>
    <w:rsid w:val="00BA12D8"/>
    <w:rsid w:val="00BA19D6"/>
    <w:rsid w:val="00BA19E4"/>
    <w:rsid w:val="00BA1A0F"/>
    <w:rsid w:val="00BA2240"/>
    <w:rsid w:val="00BA2A17"/>
    <w:rsid w:val="00BA2F25"/>
    <w:rsid w:val="00BA3F44"/>
    <w:rsid w:val="00BA413B"/>
    <w:rsid w:val="00BA47D6"/>
    <w:rsid w:val="00BA48E0"/>
    <w:rsid w:val="00BA50D0"/>
    <w:rsid w:val="00BA5D21"/>
    <w:rsid w:val="00BA5EF6"/>
    <w:rsid w:val="00BA65D0"/>
    <w:rsid w:val="00BA764E"/>
    <w:rsid w:val="00BA77D2"/>
    <w:rsid w:val="00BB090B"/>
    <w:rsid w:val="00BB2212"/>
    <w:rsid w:val="00BB27DA"/>
    <w:rsid w:val="00BB293A"/>
    <w:rsid w:val="00BB3327"/>
    <w:rsid w:val="00BB3634"/>
    <w:rsid w:val="00BB3EE4"/>
    <w:rsid w:val="00BB40ED"/>
    <w:rsid w:val="00BB426B"/>
    <w:rsid w:val="00BB4906"/>
    <w:rsid w:val="00BB4A30"/>
    <w:rsid w:val="00BB5B31"/>
    <w:rsid w:val="00BB5C94"/>
    <w:rsid w:val="00BB68A0"/>
    <w:rsid w:val="00BB6D8C"/>
    <w:rsid w:val="00BB78C8"/>
    <w:rsid w:val="00BC02FD"/>
    <w:rsid w:val="00BC04A3"/>
    <w:rsid w:val="00BC0881"/>
    <w:rsid w:val="00BC08F6"/>
    <w:rsid w:val="00BC227D"/>
    <w:rsid w:val="00BC2309"/>
    <w:rsid w:val="00BC293D"/>
    <w:rsid w:val="00BC2B67"/>
    <w:rsid w:val="00BC2EA7"/>
    <w:rsid w:val="00BC3590"/>
    <w:rsid w:val="00BC37A0"/>
    <w:rsid w:val="00BC38F7"/>
    <w:rsid w:val="00BC4198"/>
    <w:rsid w:val="00BC42AB"/>
    <w:rsid w:val="00BC47CD"/>
    <w:rsid w:val="00BC4FE0"/>
    <w:rsid w:val="00BC5906"/>
    <w:rsid w:val="00BC60EA"/>
    <w:rsid w:val="00BC6161"/>
    <w:rsid w:val="00BC7F54"/>
    <w:rsid w:val="00BC7FE5"/>
    <w:rsid w:val="00BD0238"/>
    <w:rsid w:val="00BD05C1"/>
    <w:rsid w:val="00BD065F"/>
    <w:rsid w:val="00BD08F8"/>
    <w:rsid w:val="00BD09B4"/>
    <w:rsid w:val="00BD0F74"/>
    <w:rsid w:val="00BD1BD8"/>
    <w:rsid w:val="00BD2897"/>
    <w:rsid w:val="00BD37AB"/>
    <w:rsid w:val="00BD3F41"/>
    <w:rsid w:val="00BD3F9E"/>
    <w:rsid w:val="00BD42C0"/>
    <w:rsid w:val="00BD4456"/>
    <w:rsid w:val="00BD51EE"/>
    <w:rsid w:val="00BD533A"/>
    <w:rsid w:val="00BD6751"/>
    <w:rsid w:val="00BD7E23"/>
    <w:rsid w:val="00BE002D"/>
    <w:rsid w:val="00BE04A0"/>
    <w:rsid w:val="00BE114E"/>
    <w:rsid w:val="00BE16F4"/>
    <w:rsid w:val="00BE17FE"/>
    <w:rsid w:val="00BE1893"/>
    <w:rsid w:val="00BE236D"/>
    <w:rsid w:val="00BE2503"/>
    <w:rsid w:val="00BE2F6E"/>
    <w:rsid w:val="00BE36B7"/>
    <w:rsid w:val="00BE3D3B"/>
    <w:rsid w:val="00BE40A6"/>
    <w:rsid w:val="00BE40F3"/>
    <w:rsid w:val="00BE62C9"/>
    <w:rsid w:val="00BE67AA"/>
    <w:rsid w:val="00BE6941"/>
    <w:rsid w:val="00BE6CB6"/>
    <w:rsid w:val="00BE7D16"/>
    <w:rsid w:val="00BF0319"/>
    <w:rsid w:val="00BF05C2"/>
    <w:rsid w:val="00BF07A0"/>
    <w:rsid w:val="00BF08B5"/>
    <w:rsid w:val="00BF1158"/>
    <w:rsid w:val="00BF14AF"/>
    <w:rsid w:val="00BF16B4"/>
    <w:rsid w:val="00BF1968"/>
    <w:rsid w:val="00BF1CBB"/>
    <w:rsid w:val="00BF20E2"/>
    <w:rsid w:val="00BF215A"/>
    <w:rsid w:val="00BF21F4"/>
    <w:rsid w:val="00BF2413"/>
    <w:rsid w:val="00BF27F9"/>
    <w:rsid w:val="00BF2CC7"/>
    <w:rsid w:val="00BF3434"/>
    <w:rsid w:val="00BF3615"/>
    <w:rsid w:val="00BF36B9"/>
    <w:rsid w:val="00BF45C1"/>
    <w:rsid w:val="00BF4A88"/>
    <w:rsid w:val="00BF5E2D"/>
    <w:rsid w:val="00BF71D0"/>
    <w:rsid w:val="00BF738B"/>
    <w:rsid w:val="00BF7513"/>
    <w:rsid w:val="00BF7670"/>
    <w:rsid w:val="00BF783F"/>
    <w:rsid w:val="00BF7ACD"/>
    <w:rsid w:val="00C00A8E"/>
    <w:rsid w:val="00C00FF9"/>
    <w:rsid w:val="00C0116E"/>
    <w:rsid w:val="00C01256"/>
    <w:rsid w:val="00C01809"/>
    <w:rsid w:val="00C018AC"/>
    <w:rsid w:val="00C01B6F"/>
    <w:rsid w:val="00C01FE5"/>
    <w:rsid w:val="00C020A6"/>
    <w:rsid w:val="00C02349"/>
    <w:rsid w:val="00C0271A"/>
    <w:rsid w:val="00C02D90"/>
    <w:rsid w:val="00C033D0"/>
    <w:rsid w:val="00C03474"/>
    <w:rsid w:val="00C03825"/>
    <w:rsid w:val="00C038E7"/>
    <w:rsid w:val="00C04B9E"/>
    <w:rsid w:val="00C04D6C"/>
    <w:rsid w:val="00C053A3"/>
    <w:rsid w:val="00C057EF"/>
    <w:rsid w:val="00C05FDD"/>
    <w:rsid w:val="00C06471"/>
    <w:rsid w:val="00C065E1"/>
    <w:rsid w:val="00C06F5D"/>
    <w:rsid w:val="00C0754A"/>
    <w:rsid w:val="00C10A2A"/>
    <w:rsid w:val="00C10DF3"/>
    <w:rsid w:val="00C10FB5"/>
    <w:rsid w:val="00C1142B"/>
    <w:rsid w:val="00C114BB"/>
    <w:rsid w:val="00C120B3"/>
    <w:rsid w:val="00C12450"/>
    <w:rsid w:val="00C136D9"/>
    <w:rsid w:val="00C13760"/>
    <w:rsid w:val="00C14140"/>
    <w:rsid w:val="00C14373"/>
    <w:rsid w:val="00C15A74"/>
    <w:rsid w:val="00C15AFF"/>
    <w:rsid w:val="00C16394"/>
    <w:rsid w:val="00C170DA"/>
    <w:rsid w:val="00C20909"/>
    <w:rsid w:val="00C20B12"/>
    <w:rsid w:val="00C2198A"/>
    <w:rsid w:val="00C22099"/>
    <w:rsid w:val="00C2263D"/>
    <w:rsid w:val="00C22955"/>
    <w:rsid w:val="00C22A2C"/>
    <w:rsid w:val="00C22B3C"/>
    <w:rsid w:val="00C23510"/>
    <w:rsid w:val="00C236D7"/>
    <w:rsid w:val="00C24171"/>
    <w:rsid w:val="00C2437E"/>
    <w:rsid w:val="00C25192"/>
    <w:rsid w:val="00C25E27"/>
    <w:rsid w:val="00C269EF"/>
    <w:rsid w:val="00C26A02"/>
    <w:rsid w:val="00C26A7B"/>
    <w:rsid w:val="00C27206"/>
    <w:rsid w:val="00C300ED"/>
    <w:rsid w:val="00C30EDF"/>
    <w:rsid w:val="00C3103E"/>
    <w:rsid w:val="00C3150E"/>
    <w:rsid w:val="00C3191D"/>
    <w:rsid w:val="00C32664"/>
    <w:rsid w:val="00C32777"/>
    <w:rsid w:val="00C32C0C"/>
    <w:rsid w:val="00C32DE0"/>
    <w:rsid w:val="00C333BD"/>
    <w:rsid w:val="00C3345B"/>
    <w:rsid w:val="00C3486F"/>
    <w:rsid w:val="00C34FAA"/>
    <w:rsid w:val="00C35226"/>
    <w:rsid w:val="00C352DB"/>
    <w:rsid w:val="00C35A99"/>
    <w:rsid w:val="00C35E2B"/>
    <w:rsid w:val="00C3606A"/>
    <w:rsid w:val="00C3649D"/>
    <w:rsid w:val="00C3688F"/>
    <w:rsid w:val="00C37D82"/>
    <w:rsid w:val="00C4034F"/>
    <w:rsid w:val="00C40D1D"/>
    <w:rsid w:val="00C40E69"/>
    <w:rsid w:val="00C411C8"/>
    <w:rsid w:val="00C4152B"/>
    <w:rsid w:val="00C4190E"/>
    <w:rsid w:val="00C4199D"/>
    <w:rsid w:val="00C4203F"/>
    <w:rsid w:val="00C421D6"/>
    <w:rsid w:val="00C429CF"/>
    <w:rsid w:val="00C42FBC"/>
    <w:rsid w:val="00C436F4"/>
    <w:rsid w:val="00C43780"/>
    <w:rsid w:val="00C43BC1"/>
    <w:rsid w:val="00C44460"/>
    <w:rsid w:val="00C463C8"/>
    <w:rsid w:val="00C46B64"/>
    <w:rsid w:val="00C46BF4"/>
    <w:rsid w:val="00C46D8C"/>
    <w:rsid w:val="00C46DB3"/>
    <w:rsid w:val="00C470EE"/>
    <w:rsid w:val="00C47316"/>
    <w:rsid w:val="00C47B81"/>
    <w:rsid w:val="00C47DAC"/>
    <w:rsid w:val="00C50245"/>
    <w:rsid w:val="00C50261"/>
    <w:rsid w:val="00C506B7"/>
    <w:rsid w:val="00C515D7"/>
    <w:rsid w:val="00C51686"/>
    <w:rsid w:val="00C517AD"/>
    <w:rsid w:val="00C51B3A"/>
    <w:rsid w:val="00C51FF9"/>
    <w:rsid w:val="00C52198"/>
    <w:rsid w:val="00C527AF"/>
    <w:rsid w:val="00C52E3B"/>
    <w:rsid w:val="00C53BDC"/>
    <w:rsid w:val="00C53C3B"/>
    <w:rsid w:val="00C5440F"/>
    <w:rsid w:val="00C549F9"/>
    <w:rsid w:val="00C557F8"/>
    <w:rsid w:val="00C55802"/>
    <w:rsid w:val="00C5595D"/>
    <w:rsid w:val="00C55C6F"/>
    <w:rsid w:val="00C55E1F"/>
    <w:rsid w:val="00C55EC4"/>
    <w:rsid w:val="00C573C3"/>
    <w:rsid w:val="00C57C0D"/>
    <w:rsid w:val="00C6023B"/>
    <w:rsid w:val="00C61BCD"/>
    <w:rsid w:val="00C61C2A"/>
    <w:rsid w:val="00C61C8C"/>
    <w:rsid w:val="00C61D56"/>
    <w:rsid w:val="00C6222A"/>
    <w:rsid w:val="00C628CC"/>
    <w:rsid w:val="00C631EF"/>
    <w:rsid w:val="00C63301"/>
    <w:rsid w:val="00C63C98"/>
    <w:rsid w:val="00C63D69"/>
    <w:rsid w:val="00C651F5"/>
    <w:rsid w:val="00C65588"/>
    <w:rsid w:val="00C65901"/>
    <w:rsid w:val="00C65F92"/>
    <w:rsid w:val="00C663F8"/>
    <w:rsid w:val="00C66417"/>
    <w:rsid w:val="00C664DE"/>
    <w:rsid w:val="00C66D5B"/>
    <w:rsid w:val="00C67252"/>
    <w:rsid w:val="00C6750F"/>
    <w:rsid w:val="00C67D87"/>
    <w:rsid w:val="00C71268"/>
    <w:rsid w:val="00C713E1"/>
    <w:rsid w:val="00C716D5"/>
    <w:rsid w:val="00C72BC1"/>
    <w:rsid w:val="00C73B48"/>
    <w:rsid w:val="00C73C0F"/>
    <w:rsid w:val="00C73F12"/>
    <w:rsid w:val="00C74FCB"/>
    <w:rsid w:val="00C75183"/>
    <w:rsid w:val="00C7525E"/>
    <w:rsid w:val="00C75B01"/>
    <w:rsid w:val="00C75C09"/>
    <w:rsid w:val="00C75E9F"/>
    <w:rsid w:val="00C767A2"/>
    <w:rsid w:val="00C76867"/>
    <w:rsid w:val="00C77786"/>
    <w:rsid w:val="00C77B96"/>
    <w:rsid w:val="00C808AC"/>
    <w:rsid w:val="00C80CD0"/>
    <w:rsid w:val="00C80D95"/>
    <w:rsid w:val="00C812FC"/>
    <w:rsid w:val="00C81482"/>
    <w:rsid w:val="00C81866"/>
    <w:rsid w:val="00C81D7D"/>
    <w:rsid w:val="00C82061"/>
    <w:rsid w:val="00C82150"/>
    <w:rsid w:val="00C8216A"/>
    <w:rsid w:val="00C8278B"/>
    <w:rsid w:val="00C848C4"/>
    <w:rsid w:val="00C84F74"/>
    <w:rsid w:val="00C858C6"/>
    <w:rsid w:val="00C85AD7"/>
    <w:rsid w:val="00C85C45"/>
    <w:rsid w:val="00C86663"/>
    <w:rsid w:val="00C86CA0"/>
    <w:rsid w:val="00C86D09"/>
    <w:rsid w:val="00C870B9"/>
    <w:rsid w:val="00C872C3"/>
    <w:rsid w:val="00C87FA7"/>
    <w:rsid w:val="00C9074B"/>
    <w:rsid w:val="00C90FE1"/>
    <w:rsid w:val="00C9118F"/>
    <w:rsid w:val="00C91CC8"/>
    <w:rsid w:val="00C91CEF"/>
    <w:rsid w:val="00C926AA"/>
    <w:rsid w:val="00C928B0"/>
    <w:rsid w:val="00C93570"/>
    <w:rsid w:val="00C93738"/>
    <w:rsid w:val="00C93A76"/>
    <w:rsid w:val="00C940B0"/>
    <w:rsid w:val="00C94599"/>
    <w:rsid w:val="00C96115"/>
    <w:rsid w:val="00C96ED4"/>
    <w:rsid w:val="00CA11CF"/>
    <w:rsid w:val="00CA1255"/>
    <w:rsid w:val="00CA162D"/>
    <w:rsid w:val="00CA1F7B"/>
    <w:rsid w:val="00CA2895"/>
    <w:rsid w:val="00CA30C3"/>
    <w:rsid w:val="00CA4C87"/>
    <w:rsid w:val="00CA4EC7"/>
    <w:rsid w:val="00CA506C"/>
    <w:rsid w:val="00CA5B32"/>
    <w:rsid w:val="00CA6411"/>
    <w:rsid w:val="00CA64F0"/>
    <w:rsid w:val="00CA66EC"/>
    <w:rsid w:val="00CA69AD"/>
    <w:rsid w:val="00CA7715"/>
    <w:rsid w:val="00CB110C"/>
    <w:rsid w:val="00CB266F"/>
    <w:rsid w:val="00CB5895"/>
    <w:rsid w:val="00CB6BB0"/>
    <w:rsid w:val="00CB778A"/>
    <w:rsid w:val="00CB792B"/>
    <w:rsid w:val="00CB7D52"/>
    <w:rsid w:val="00CC009F"/>
    <w:rsid w:val="00CC081C"/>
    <w:rsid w:val="00CC0902"/>
    <w:rsid w:val="00CC0D7C"/>
    <w:rsid w:val="00CC15FC"/>
    <w:rsid w:val="00CC1FE4"/>
    <w:rsid w:val="00CC24A6"/>
    <w:rsid w:val="00CC33E0"/>
    <w:rsid w:val="00CC38BB"/>
    <w:rsid w:val="00CC39C3"/>
    <w:rsid w:val="00CC3A92"/>
    <w:rsid w:val="00CC3D10"/>
    <w:rsid w:val="00CC46A1"/>
    <w:rsid w:val="00CC4F0A"/>
    <w:rsid w:val="00CC5908"/>
    <w:rsid w:val="00CC5B57"/>
    <w:rsid w:val="00CC5C1A"/>
    <w:rsid w:val="00CC5D19"/>
    <w:rsid w:val="00CC63A8"/>
    <w:rsid w:val="00CC6D68"/>
    <w:rsid w:val="00CC6F6F"/>
    <w:rsid w:val="00CD01DD"/>
    <w:rsid w:val="00CD06B9"/>
    <w:rsid w:val="00CD077B"/>
    <w:rsid w:val="00CD12F3"/>
    <w:rsid w:val="00CD20A3"/>
    <w:rsid w:val="00CD29E3"/>
    <w:rsid w:val="00CD2E8E"/>
    <w:rsid w:val="00CD3E6F"/>
    <w:rsid w:val="00CD3EF9"/>
    <w:rsid w:val="00CD4698"/>
    <w:rsid w:val="00CD4C21"/>
    <w:rsid w:val="00CD664C"/>
    <w:rsid w:val="00CD7259"/>
    <w:rsid w:val="00CD7794"/>
    <w:rsid w:val="00CE0551"/>
    <w:rsid w:val="00CE05EF"/>
    <w:rsid w:val="00CE0C1A"/>
    <w:rsid w:val="00CE0E01"/>
    <w:rsid w:val="00CE1628"/>
    <w:rsid w:val="00CE17FD"/>
    <w:rsid w:val="00CE1FBE"/>
    <w:rsid w:val="00CE2021"/>
    <w:rsid w:val="00CE327C"/>
    <w:rsid w:val="00CE3949"/>
    <w:rsid w:val="00CE3E51"/>
    <w:rsid w:val="00CE40FC"/>
    <w:rsid w:val="00CE442B"/>
    <w:rsid w:val="00CE4BD7"/>
    <w:rsid w:val="00CE54B1"/>
    <w:rsid w:val="00CE5512"/>
    <w:rsid w:val="00CE58A3"/>
    <w:rsid w:val="00CE73B3"/>
    <w:rsid w:val="00CE75AD"/>
    <w:rsid w:val="00CE7DD9"/>
    <w:rsid w:val="00CE7E19"/>
    <w:rsid w:val="00CF0518"/>
    <w:rsid w:val="00CF1973"/>
    <w:rsid w:val="00CF359D"/>
    <w:rsid w:val="00CF38BB"/>
    <w:rsid w:val="00CF3939"/>
    <w:rsid w:val="00CF3D7C"/>
    <w:rsid w:val="00CF3DB5"/>
    <w:rsid w:val="00CF3E0A"/>
    <w:rsid w:val="00CF3F7F"/>
    <w:rsid w:val="00CF40D9"/>
    <w:rsid w:val="00CF415B"/>
    <w:rsid w:val="00CF438D"/>
    <w:rsid w:val="00CF4A65"/>
    <w:rsid w:val="00CF4D75"/>
    <w:rsid w:val="00CF5AA0"/>
    <w:rsid w:val="00CF66A8"/>
    <w:rsid w:val="00CF67CB"/>
    <w:rsid w:val="00CF69E6"/>
    <w:rsid w:val="00CF6B2D"/>
    <w:rsid w:val="00CF7558"/>
    <w:rsid w:val="00CF78BB"/>
    <w:rsid w:val="00CF7E3E"/>
    <w:rsid w:val="00D005B7"/>
    <w:rsid w:val="00D01A3B"/>
    <w:rsid w:val="00D01D8C"/>
    <w:rsid w:val="00D01E10"/>
    <w:rsid w:val="00D01F53"/>
    <w:rsid w:val="00D022B1"/>
    <w:rsid w:val="00D023F1"/>
    <w:rsid w:val="00D02901"/>
    <w:rsid w:val="00D02A29"/>
    <w:rsid w:val="00D02F21"/>
    <w:rsid w:val="00D03D57"/>
    <w:rsid w:val="00D03FDC"/>
    <w:rsid w:val="00D04C58"/>
    <w:rsid w:val="00D04F9B"/>
    <w:rsid w:val="00D05B6D"/>
    <w:rsid w:val="00D05BEA"/>
    <w:rsid w:val="00D06743"/>
    <w:rsid w:val="00D06BD8"/>
    <w:rsid w:val="00D06C87"/>
    <w:rsid w:val="00D0727F"/>
    <w:rsid w:val="00D11D1E"/>
    <w:rsid w:val="00D12CA1"/>
    <w:rsid w:val="00D12CE9"/>
    <w:rsid w:val="00D12D46"/>
    <w:rsid w:val="00D13307"/>
    <w:rsid w:val="00D133AB"/>
    <w:rsid w:val="00D13D99"/>
    <w:rsid w:val="00D13DB1"/>
    <w:rsid w:val="00D15367"/>
    <w:rsid w:val="00D1543A"/>
    <w:rsid w:val="00D15A58"/>
    <w:rsid w:val="00D15ED3"/>
    <w:rsid w:val="00D1634D"/>
    <w:rsid w:val="00D16C5B"/>
    <w:rsid w:val="00D16ED0"/>
    <w:rsid w:val="00D16F7D"/>
    <w:rsid w:val="00D17C13"/>
    <w:rsid w:val="00D206E0"/>
    <w:rsid w:val="00D20774"/>
    <w:rsid w:val="00D20B36"/>
    <w:rsid w:val="00D211DD"/>
    <w:rsid w:val="00D21200"/>
    <w:rsid w:val="00D21AF6"/>
    <w:rsid w:val="00D21C46"/>
    <w:rsid w:val="00D21DCF"/>
    <w:rsid w:val="00D236C8"/>
    <w:rsid w:val="00D239A6"/>
    <w:rsid w:val="00D23ADE"/>
    <w:rsid w:val="00D23FC8"/>
    <w:rsid w:val="00D24C52"/>
    <w:rsid w:val="00D250E0"/>
    <w:rsid w:val="00D2515F"/>
    <w:rsid w:val="00D259F1"/>
    <w:rsid w:val="00D25ACC"/>
    <w:rsid w:val="00D25EB1"/>
    <w:rsid w:val="00D265C3"/>
    <w:rsid w:val="00D2711B"/>
    <w:rsid w:val="00D2720C"/>
    <w:rsid w:val="00D2736F"/>
    <w:rsid w:val="00D278F0"/>
    <w:rsid w:val="00D27EB5"/>
    <w:rsid w:val="00D30345"/>
    <w:rsid w:val="00D3036D"/>
    <w:rsid w:val="00D3047F"/>
    <w:rsid w:val="00D30A1A"/>
    <w:rsid w:val="00D30B67"/>
    <w:rsid w:val="00D30DC1"/>
    <w:rsid w:val="00D30EF5"/>
    <w:rsid w:val="00D31E02"/>
    <w:rsid w:val="00D31EAD"/>
    <w:rsid w:val="00D328BE"/>
    <w:rsid w:val="00D3294F"/>
    <w:rsid w:val="00D329CF"/>
    <w:rsid w:val="00D33114"/>
    <w:rsid w:val="00D3329E"/>
    <w:rsid w:val="00D335A2"/>
    <w:rsid w:val="00D33ADF"/>
    <w:rsid w:val="00D349D8"/>
    <w:rsid w:val="00D350A9"/>
    <w:rsid w:val="00D37545"/>
    <w:rsid w:val="00D37586"/>
    <w:rsid w:val="00D377FF"/>
    <w:rsid w:val="00D37FE0"/>
    <w:rsid w:val="00D40073"/>
    <w:rsid w:val="00D4044B"/>
    <w:rsid w:val="00D4049D"/>
    <w:rsid w:val="00D40913"/>
    <w:rsid w:val="00D40E31"/>
    <w:rsid w:val="00D41A68"/>
    <w:rsid w:val="00D41C54"/>
    <w:rsid w:val="00D424AB"/>
    <w:rsid w:val="00D425A5"/>
    <w:rsid w:val="00D426EB"/>
    <w:rsid w:val="00D432E9"/>
    <w:rsid w:val="00D435E0"/>
    <w:rsid w:val="00D44114"/>
    <w:rsid w:val="00D44162"/>
    <w:rsid w:val="00D4426B"/>
    <w:rsid w:val="00D44B20"/>
    <w:rsid w:val="00D44F90"/>
    <w:rsid w:val="00D45B7D"/>
    <w:rsid w:val="00D467AC"/>
    <w:rsid w:val="00D469A2"/>
    <w:rsid w:val="00D471B8"/>
    <w:rsid w:val="00D47448"/>
    <w:rsid w:val="00D47DCE"/>
    <w:rsid w:val="00D503DF"/>
    <w:rsid w:val="00D50A27"/>
    <w:rsid w:val="00D50DEE"/>
    <w:rsid w:val="00D50E3F"/>
    <w:rsid w:val="00D51096"/>
    <w:rsid w:val="00D5194C"/>
    <w:rsid w:val="00D51A4E"/>
    <w:rsid w:val="00D51E7A"/>
    <w:rsid w:val="00D527A0"/>
    <w:rsid w:val="00D52851"/>
    <w:rsid w:val="00D529C0"/>
    <w:rsid w:val="00D5349E"/>
    <w:rsid w:val="00D538E7"/>
    <w:rsid w:val="00D53A16"/>
    <w:rsid w:val="00D541A7"/>
    <w:rsid w:val="00D55B52"/>
    <w:rsid w:val="00D55E42"/>
    <w:rsid w:val="00D5667B"/>
    <w:rsid w:val="00D56812"/>
    <w:rsid w:val="00D56E62"/>
    <w:rsid w:val="00D602F5"/>
    <w:rsid w:val="00D60312"/>
    <w:rsid w:val="00D6121C"/>
    <w:rsid w:val="00D6134D"/>
    <w:rsid w:val="00D61501"/>
    <w:rsid w:val="00D61EC0"/>
    <w:rsid w:val="00D62173"/>
    <w:rsid w:val="00D62272"/>
    <w:rsid w:val="00D624E0"/>
    <w:rsid w:val="00D627AD"/>
    <w:rsid w:val="00D62CED"/>
    <w:rsid w:val="00D63FCA"/>
    <w:rsid w:val="00D640C2"/>
    <w:rsid w:val="00D65B01"/>
    <w:rsid w:val="00D66538"/>
    <w:rsid w:val="00D6687A"/>
    <w:rsid w:val="00D668EC"/>
    <w:rsid w:val="00D679E8"/>
    <w:rsid w:val="00D67B71"/>
    <w:rsid w:val="00D67BF0"/>
    <w:rsid w:val="00D67E93"/>
    <w:rsid w:val="00D70279"/>
    <w:rsid w:val="00D702AA"/>
    <w:rsid w:val="00D708EA"/>
    <w:rsid w:val="00D70DD4"/>
    <w:rsid w:val="00D71476"/>
    <w:rsid w:val="00D71486"/>
    <w:rsid w:val="00D714DB"/>
    <w:rsid w:val="00D717DE"/>
    <w:rsid w:val="00D72110"/>
    <w:rsid w:val="00D72B37"/>
    <w:rsid w:val="00D72B97"/>
    <w:rsid w:val="00D72F08"/>
    <w:rsid w:val="00D73A96"/>
    <w:rsid w:val="00D73B89"/>
    <w:rsid w:val="00D73D8C"/>
    <w:rsid w:val="00D74A28"/>
    <w:rsid w:val="00D74DBE"/>
    <w:rsid w:val="00D74E60"/>
    <w:rsid w:val="00D75024"/>
    <w:rsid w:val="00D7590F"/>
    <w:rsid w:val="00D75B3A"/>
    <w:rsid w:val="00D7612A"/>
    <w:rsid w:val="00D7633E"/>
    <w:rsid w:val="00D7684A"/>
    <w:rsid w:val="00D76C1E"/>
    <w:rsid w:val="00D80E36"/>
    <w:rsid w:val="00D80E95"/>
    <w:rsid w:val="00D8107B"/>
    <w:rsid w:val="00D81575"/>
    <w:rsid w:val="00D816B4"/>
    <w:rsid w:val="00D81C8E"/>
    <w:rsid w:val="00D81F73"/>
    <w:rsid w:val="00D82B10"/>
    <w:rsid w:val="00D837DE"/>
    <w:rsid w:val="00D83D83"/>
    <w:rsid w:val="00D8411E"/>
    <w:rsid w:val="00D84C21"/>
    <w:rsid w:val="00D8506B"/>
    <w:rsid w:val="00D8512E"/>
    <w:rsid w:val="00D85A1E"/>
    <w:rsid w:val="00D85A33"/>
    <w:rsid w:val="00D85EB2"/>
    <w:rsid w:val="00D86C40"/>
    <w:rsid w:val="00D86EFD"/>
    <w:rsid w:val="00D87315"/>
    <w:rsid w:val="00D87727"/>
    <w:rsid w:val="00D8785D"/>
    <w:rsid w:val="00D879CA"/>
    <w:rsid w:val="00D90BCB"/>
    <w:rsid w:val="00D90E79"/>
    <w:rsid w:val="00D90F2B"/>
    <w:rsid w:val="00D9162A"/>
    <w:rsid w:val="00D9173B"/>
    <w:rsid w:val="00D92042"/>
    <w:rsid w:val="00D9210A"/>
    <w:rsid w:val="00D92A4C"/>
    <w:rsid w:val="00D92A8A"/>
    <w:rsid w:val="00D92C9F"/>
    <w:rsid w:val="00D92E4F"/>
    <w:rsid w:val="00D92F33"/>
    <w:rsid w:val="00D93998"/>
    <w:rsid w:val="00D93F2B"/>
    <w:rsid w:val="00D93FA9"/>
    <w:rsid w:val="00D9408D"/>
    <w:rsid w:val="00D94543"/>
    <w:rsid w:val="00D94639"/>
    <w:rsid w:val="00D94749"/>
    <w:rsid w:val="00D94DD7"/>
    <w:rsid w:val="00D95DBA"/>
    <w:rsid w:val="00D964B0"/>
    <w:rsid w:val="00D96EF4"/>
    <w:rsid w:val="00D97213"/>
    <w:rsid w:val="00DA00DE"/>
    <w:rsid w:val="00DA02C7"/>
    <w:rsid w:val="00DA0694"/>
    <w:rsid w:val="00DA1782"/>
    <w:rsid w:val="00DA213B"/>
    <w:rsid w:val="00DA22AA"/>
    <w:rsid w:val="00DA264D"/>
    <w:rsid w:val="00DA2D0F"/>
    <w:rsid w:val="00DA326C"/>
    <w:rsid w:val="00DA345F"/>
    <w:rsid w:val="00DA38B1"/>
    <w:rsid w:val="00DA3BE5"/>
    <w:rsid w:val="00DA4CD5"/>
    <w:rsid w:val="00DA53D5"/>
    <w:rsid w:val="00DA57A9"/>
    <w:rsid w:val="00DA5C3E"/>
    <w:rsid w:val="00DA6369"/>
    <w:rsid w:val="00DA69B9"/>
    <w:rsid w:val="00DA6B9A"/>
    <w:rsid w:val="00DA78A0"/>
    <w:rsid w:val="00DA78DA"/>
    <w:rsid w:val="00DB09F8"/>
    <w:rsid w:val="00DB0EF3"/>
    <w:rsid w:val="00DB1165"/>
    <w:rsid w:val="00DB1A65"/>
    <w:rsid w:val="00DB1B55"/>
    <w:rsid w:val="00DB27DD"/>
    <w:rsid w:val="00DB297B"/>
    <w:rsid w:val="00DB2C71"/>
    <w:rsid w:val="00DB3361"/>
    <w:rsid w:val="00DB3C8B"/>
    <w:rsid w:val="00DB3F62"/>
    <w:rsid w:val="00DB4604"/>
    <w:rsid w:val="00DB4C54"/>
    <w:rsid w:val="00DB4F19"/>
    <w:rsid w:val="00DB5B99"/>
    <w:rsid w:val="00DB7E91"/>
    <w:rsid w:val="00DC046E"/>
    <w:rsid w:val="00DC0CF7"/>
    <w:rsid w:val="00DC0EA5"/>
    <w:rsid w:val="00DC1131"/>
    <w:rsid w:val="00DC1AB6"/>
    <w:rsid w:val="00DC2198"/>
    <w:rsid w:val="00DC2A2C"/>
    <w:rsid w:val="00DC2D13"/>
    <w:rsid w:val="00DC2D5A"/>
    <w:rsid w:val="00DC321D"/>
    <w:rsid w:val="00DC3257"/>
    <w:rsid w:val="00DC4509"/>
    <w:rsid w:val="00DC4D5F"/>
    <w:rsid w:val="00DC5076"/>
    <w:rsid w:val="00DC5443"/>
    <w:rsid w:val="00DC5545"/>
    <w:rsid w:val="00DC56E1"/>
    <w:rsid w:val="00DC57D8"/>
    <w:rsid w:val="00DC6A5F"/>
    <w:rsid w:val="00DC6FC2"/>
    <w:rsid w:val="00DC77F2"/>
    <w:rsid w:val="00DC7A0F"/>
    <w:rsid w:val="00DC7F55"/>
    <w:rsid w:val="00DD011F"/>
    <w:rsid w:val="00DD049C"/>
    <w:rsid w:val="00DD1772"/>
    <w:rsid w:val="00DD2317"/>
    <w:rsid w:val="00DD26A6"/>
    <w:rsid w:val="00DD3716"/>
    <w:rsid w:val="00DD3DC3"/>
    <w:rsid w:val="00DD3DD9"/>
    <w:rsid w:val="00DD4ACD"/>
    <w:rsid w:val="00DD5496"/>
    <w:rsid w:val="00DD5773"/>
    <w:rsid w:val="00DD5821"/>
    <w:rsid w:val="00DD58FD"/>
    <w:rsid w:val="00DD5ADF"/>
    <w:rsid w:val="00DD6C72"/>
    <w:rsid w:val="00DD709A"/>
    <w:rsid w:val="00DD711C"/>
    <w:rsid w:val="00DD764B"/>
    <w:rsid w:val="00DE046A"/>
    <w:rsid w:val="00DE0AE8"/>
    <w:rsid w:val="00DE21E9"/>
    <w:rsid w:val="00DE2936"/>
    <w:rsid w:val="00DE29CC"/>
    <w:rsid w:val="00DE3075"/>
    <w:rsid w:val="00DE31C7"/>
    <w:rsid w:val="00DE37A8"/>
    <w:rsid w:val="00DE387D"/>
    <w:rsid w:val="00DE3A37"/>
    <w:rsid w:val="00DE3A61"/>
    <w:rsid w:val="00DE3AD2"/>
    <w:rsid w:val="00DE3F8E"/>
    <w:rsid w:val="00DE419A"/>
    <w:rsid w:val="00DE4AE7"/>
    <w:rsid w:val="00DE5880"/>
    <w:rsid w:val="00DE5D41"/>
    <w:rsid w:val="00DE640B"/>
    <w:rsid w:val="00DE6FD4"/>
    <w:rsid w:val="00DE71DA"/>
    <w:rsid w:val="00DE778A"/>
    <w:rsid w:val="00DE7ABB"/>
    <w:rsid w:val="00DF0607"/>
    <w:rsid w:val="00DF0959"/>
    <w:rsid w:val="00DF0EF5"/>
    <w:rsid w:val="00DF289C"/>
    <w:rsid w:val="00DF2A43"/>
    <w:rsid w:val="00DF2E86"/>
    <w:rsid w:val="00DF3128"/>
    <w:rsid w:val="00DF33B3"/>
    <w:rsid w:val="00DF4999"/>
    <w:rsid w:val="00DF4D75"/>
    <w:rsid w:val="00DF5B9E"/>
    <w:rsid w:val="00DF7CC5"/>
    <w:rsid w:val="00DF7D7D"/>
    <w:rsid w:val="00DF7F7A"/>
    <w:rsid w:val="00E00C53"/>
    <w:rsid w:val="00E011F0"/>
    <w:rsid w:val="00E01A6E"/>
    <w:rsid w:val="00E02A22"/>
    <w:rsid w:val="00E03348"/>
    <w:rsid w:val="00E04208"/>
    <w:rsid w:val="00E044BB"/>
    <w:rsid w:val="00E045A3"/>
    <w:rsid w:val="00E04E41"/>
    <w:rsid w:val="00E04ED7"/>
    <w:rsid w:val="00E050A1"/>
    <w:rsid w:val="00E050DB"/>
    <w:rsid w:val="00E05731"/>
    <w:rsid w:val="00E05AEF"/>
    <w:rsid w:val="00E05E06"/>
    <w:rsid w:val="00E05FF2"/>
    <w:rsid w:val="00E06335"/>
    <w:rsid w:val="00E06E85"/>
    <w:rsid w:val="00E0716E"/>
    <w:rsid w:val="00E07A7D"/>
    <w:rsid w:val="00E07D6D"/>
    <w:rsid w:val="00E101AF"/>
    <w:rsid w:val="00E1035D"/>
    <w:rsid w:val="00E10CB5"/>
    <w:rsid w:val="00E11037"/>
    <w:rsid w:val="00E11B74"/>
    <w:rsid w:val="00E12864"/>
    <w:rsid w:val="00E13A5C"/>
    <w:rsid w:val="00E13E41"/>
    <w:rsid w:val="00E13EE1"/>
    <w:rsid w:val="00E14607"/>
    <w:rsid w:val="00E1486F"/>
    <w:rsid w:val="00E15413"/>
    <w:rsid w:val="00E154B4"/>
    <w:rsid w:val="00E1553E"/>
    <w:rsid w:val="00E16C21"/>
    <w:rsid w:val="00E17BD1"/>
    <w:rsid w:val="00E200A7"/>
    <w:rsid w:val="00E20569"/>
    <w:rsid w:val="00E20713"/>
    <w:rsid w:val="00E208BA"/>
    <w:rsid w:val="00E20C8B"/>
    <w:rsid w:val="00E21CD6"/>
    <w:rsid w:val="00E21F6A"/>
    <w:rsid w:val="00E22D14"/>
    <w:rsid w:val="00E24FB4"/>
    <w:rsid w:val="00E2552E"/>
    <w:rsid w:val="00E257A8"/>
    <w:rsid w:val="00E258A3"/>
    <w:rsid w:val="00E25915"/>
    <w:rsid w:val="00E26206"/>
    <w:rsid w:val="00E265AD"/>
    <w:rsid w:val="00E266CD"/>
    <w:rsid w:val="00E26820"/>
    <w:rsid w:val="00E2695F"/>
    <w:rsid w:val="00E26B14"/>
    <w:rsid w:val="00E26D53"/>
    <w:rsid w:val="00E30560"/>
    <w:rsid w:val="00E31452"/>
    <w:rsid w:val="00E31B0D"/>
    <w:rsid w:val="00E31C8D"/>
    <w:rsid w:val="00E31CED"/>
    <w:rsid w:val="00E32189"/>
    <w:rsid w:val="00E32799"/>
    <w:rsid w:val="00E33E04"/>
    <w:rsid w:val="00E34AAE"/>
    <w:rsid w:val="00E350B8"/>
    <w:rsid w:val="00E3672C"/>
    <w:rsid w:val="00E37402"/>
    <w:rsid w:val="00E37903"/>
    <w:rsid w:val="00E37C52"/>
    <w:rsid w:val="00E404E1"/>
    <w:rsid w:val="00E40D3D"/>
    <w:rsid w:val="00E40F95"/>
    <w:rsid w:val="00E41596"/>
    <w:rsid w:val="00E41D61"/>
    <w:rsid w:val="00E42920"/>
    <w:rsid w:val="00E42ACF"/>
    <w:rsid w:val="00E42CB4"/>
    <w:rsid w:val="00E4312B"/>
    <w:rsid w:val="00E4329A"/>
    <w:rsid w:val="00E437E6"/>
    <w:rsid w:val="00E439AB"/>
    <w:rsid w:val="00E43D31"/>
    <w:rsid w:val="00E43DC8"/>
    <w:rsid w:val="00E4401A"/>
    <w:rsid w:val="00E44DDE"/>
    <w:rsid w:val="00E452C7"/>
    <w:rsid w:val="00E4575E"/>
    <w:rsid w:val="00E45911"/>
    <w:rsid w:val="00E460B8"/>
    <w:rsid w:val="00E47474"/>
    <w:rsid w:val="00E474D4"/>
    <w:rsid w:val="00E47F9A"/>
    <w:rsid w:val="00E50AFF"/>
    <w:rsid w:val="00E51EB3"/>
    <w:rsid w:val="00E52200"/>
    <w:rsid w:val="00E52201"/>
    <w:rsid w:val="00E52302"/>
    <w:rsid w:val="00E52359"/>
    <w:rsid w:val="00E52647"/>
    <w:rsid w:val="00E52CD1"/>
    <w:rsid w:val="00E53816"/>
    <w:rsid w:val="00E5401D"/>
    <w:rsid w:val="00E54D3E"/>
    <w:rsid w:val="00E54E21"/>
    <w:rsid w:val="00E55EAC"/>
    <w:rsid w:val="00E5645D"/>
    <w:rsid w:val="00E56855"/>
    <w:rsid w:val="00E56FC1"/>
    <w:rsid w:val="00E57DC5"/>
    <w:rsid w:val="00E60952"/>
    <w:rsid w:val="00E60F8F"/>
    <w:rsid w:val="00E620C7"/>
    <w:rsid w:val="00E6279E"/>
    <w:rsid w:val="00E63CCB"/>
    <w:rsid w:val="00E640E3"/>
    <w:rsid w:val="00E646D4"/>
    <w:rsid w:val="00E65837"/>
    <w:rsid w:val="00E65B5A"/>
    <w:rsid w:val="00E65F3A"/>
    <w:rsid w:val="00E66073"/>
    <w:rsid w:val="00E67DEE"/>
    <w:rsid w:val="00E72574"/>
    <w:rsid w:val="00E73080"/>
    <w:rsid w:val="00E7359F"/>
    <w:rsid w:val="00E736AF"/>
    <w:rsid w:val="00E73C79"/>
    <w:rsid w:val="00E73F8A"/>
    <w:rsid w:val="00E74290"/>
    <w:rsid w:val="00E75599"/>
    <w:rsid w:val="00E772C0"/>
    <w:rsid w:val="00E7751B"/>
    <w:rsid w:val="00E77EDB"/>
    <w:rsid w:val="00E819FC"/>
    <w:rsid w:val="00E823D6"/>
    <w:rsid w:val="00E83F10"/>
    <w:rsid w:val="00E8423F"/>
    <w:rsid w:val="00E845FB"/>
    <w:rsid w:val="00E84ED8"/>
    <w:rsid w:val="00E8544B"/>
    <w:rsid w:val="00E856A7"/>
    <w:rsid w:val="00E85E3A"/>
    <w:rsid w:val="00E86109"/>
    <w:rsid w:val="00E8654E"/>
    <w:rsid w:val="00E86B52"/>
    <w:rsid w:val="00E86DEB"/>
    <w:rsid w:val="00E87011"/>
    <w:rsid w:val="00E871D3"/>
    <w:rsid w:val="00E903CD"/>
    <w:rsid w:val="00E9058B"/>
    <w:rsid w:val="00E91812"/>
    <w:rsid w:val="00E91848"/>
    <w:rsid w:val="00E91A65"/>
    <w:rsid w:val="00E91D0F"/>
    <w:rsid w:val="00E91D3F"/>
    <w:rsid w:val="00E91F13"/>
    <w:rsid w:val="00E91F89"/>
    <w:rsid w:val="00E93DCC"/>
    <w:rsid w:val="00E93F3C"/>
    <w:rsid w:val="00E943F7"/>
    <w:rsid w:val="00E94552"/>
    <w:rsid w:val="00E9466D"/>
    <w:rsid w:val="00E94DB8"/>
    <w:rsid w:val="00E94E51"/>
    <w:rsid w:val="00E952EC"/>
    <w:rsid w:val="00E953E0"/>
    <w:rsid w:val="00E967B6"/>
    <w:rsid w:val="00E9685A"/>
    <w:rsid w:val="00E97E00"/>
    <w:rsid w:val="00EA0CBA"/>
    <w:rsid w:val="00EA11AB"/>
    <w:rsid w:val="00EA12F2"/>
    <w:rsid w:val="00EA27DA"/>
    <w:rsid w:val="00EA28DC"/>
    <w:rsid w:val="00EA4745"/>
    <w:rsid w:val="00EA4A42"/>
    <w:rsid w:val="00EA5306"/>
    <w:rsid w:val="00EA5898"/>
    <w:rsid w:val="00EA597A"/>
    <w:rsid w:val="00EA5CE4"/>
    <w:rsid w:val="00EA6FA7"/>
    <w:rsid w:val="00EA7180"/>
    <w:rsid w:val="00EA71FB"/>
    <w:rsid w:val="00EA777F"/>
    <w:rsid w:val="00EA7789"/>
    <w:rsid w:val="00EA7A15"/>
    <w:rsid w:val="00EA7E92"/>
    <w:rsid w:val="00EA7FB5"/>
    <w:rsid w:val="00EB00FC"/>
    <w:rsid w:val="00EB0177"/>
    <w:rsid w:val="00EB0849"/>
    <w:rsid w:val="00EB0EC1"/>
    <w:rsid w:val="00EB14E4"/>
    <w:rsid w:val="00EB1666"/>
    <w:rsid w:val="00EB216F"/>
    <w:rsid w:val="00EB28D4"/>
    <w:rsid w:val="00EB2A11"/>
    <w:rsid w:val="00EB3BDF"/>
    <w:rsid w:val="00EB4113"/>
    <w:rsid w:val="00EB42EB"/>
    <w:rsid w:val="00EB4616"/>
    <w:rsid w:val="00EB4EAF"/>
    <w:rsid w:val="00EB53E3"/>
    <w:rsid w:val="00EB57FB"/>
    <w:rsid w:val="00EB6FFB"/>
    <w:rsid w:val="00EB73BE"/>
    <w:rsid w:val="00EB751A"/>
    <w:rsid w:val="00EB7C38"/>
    <w:rsid w:val="00EC0938"/>
    <w:rsid w:val="00EC14EE"/>
    <w:rsid w:val="00EC1F77"/>
    <w:rsid w:val="00EC2DE4"/>
    <w:rsid w:val="00EC33AE"/>
    <w:rsid w:val="00EC3726"/>
    <w:rsid w:val="00EC3B70"/>
    <w:rsid w:val="00EC3CEA"/>
    <w:rsid w:val="00EC3EAF"/>
    <w:rsid w:val="00EC4049"/>
    <w:rsid w:val="00EC40A8"/>
    <w:rsid w:val="00EC4102"/>
    <w:rsid w:val="00EC4716"/>
    <w:rsid w:val="00EC4C8B"/>
    <w:rsid w:val="00EC526C"/>
    <w:rsid w:val="00EC6023"/>
    <w:rsid w:val="00EC620E"/>
    <w:rsid w:val="00EC62C5"/>
    <w:rsid w:val="00EC79F7"/>
    <w:rsid w:val="00EC7C90"/>
    <w:rsid w:val="00EC7D90"/>
    <w:rsid w:val="00ED013D"/>
    <w:rsid w:val="00ED0358"/>
    <w:rsid w:val="00ED0A73"/>
    <w:rsid w:val="00ED0D9F"/>
    <w:rsid w:val="00ED149D"/>
    <w:rsid w:val="00ED14DA"/>
    <w:rsid w:val="00ED1D59"/>
    <w:rsid w:val="00ED327F"/>
    <w:rsid w:val="00ED3B30"/>
    <w:rsid w:val="00ED3BD1"/>
    <w:rsid w:val="00ED3F75"/>
    <w:rsid w:val="00ED43DA"/>
    <w:rsid w:val="00ED4926"/>
    <w:rsid w:val="00ED539C"/>
    <w:rsid w:val="00ED5417"/>
    <w:rsid w:val="00ED637B"/>
    <w:rsid w:val="00ED707E"/>
    <w:rsid w:val="00ED7109"/>
    <w:rsid w:val="00ED764F"/>
    <w:rsid w:val="00EE0CB8"/>
    <w:rsid w:val="00EE0F8F"/>
    <w:rsid w:val="00EE113F"/>
    <w:rsid w:val="00EE1418"/>
    <w:rsid w:val="00EE2165"/>
    <w:rsid w:val="00EE4049"/>
    <w:rsid w:val="00EE452C"/>
    <w:rsid w:val="00EE490D"/>
    <w:rsid w:val="00EE62B9"/>
    <w:rsid w:val="00EE6459"/>
    <w:rsid w:val="00EE6759"/>
    <w:rsid w:val="00EE67C2"/>
    <w:rsid w:val="00EE7532"/>
    <w:rsid w:val="00EE7865"/>
    <w:rsid w:val="00EF04AF"/>
    <w:rsid w:val="00EF0618"/>
    <w:rsid w:val="00EF0F77"/>
    <w:rsid w:val="00EF1833"/>
    <w:rsid w:val="00EF183A"/>
    <w:rsid w:val="00EF1A09"/>
    <w:rsid w:val="00EF2592"/>
    <w:rsid w:val="00EF2DEA"/>
    <w:rsid w:val="00EF33BE"/>
    <w:rsid w:val="00EF3B92"/>
    <w:rsid w:val="00EF3CAB"/>
    <w:rsid w:val="00EF4277"/>
    <w:rsid w:val="00EF47B1"/>
    <w:rsid w:val="00EF4828"/>
    <w:rsid w:val="00EF4A97"/>
    <w:rsid w:val="00EF4CB7"/>
    <w:rsid w:val="00EF5D3E"/>
    <w:rsid w:val="00EF5ECA"/>
    <w:rsid w:val="00EF62E9"/>
    <w:rsid w:val="00EF6962"/>
    <w:rsid w:val="00EF6BD7"/>
    <w:rsid w:val="00EF6F51"/>
    <w:rsid w:val="00EF738A"/>
    <w:rsid w:val="00EF7624"/>
    <w:rsid w:val="00F004C6"/>
    <w:rsid w:val="00F005B9"/>
    <w:rsid w:val="00F0085D"/>
    <w:rsid w:val="00F010BF"/>
    <w:rsid w:val="00F0196C"/>
    <w:rsid w:val="00F0222B"/>
    <w:rsid w:val="00F036E4"/>
    <w:rsid w:val="00F0397A"/>
    <w:rsid w:val="00F05E74"/>
    <w:rsid w:val="00F06232"/>
    <w:rsid w:val="00F06412"/>
    <w:rsid w:val="00F07113"/>
    <w:rsid w:val="00F07962"/>
    <w:rsid w:val="00F100CC"/>
    <w:rsid w:val="00F1016A"/>
    <w:rsid w:val="00F1066F"/>
    <w:rsid w:val="00F10B44"/>
    <w:rsid w:val="00F12BE8"/>
    <w:rsid w:val="00F1327A"/>
    <w:rsid w:val="00F1330B"/>
    <w:rsid w:val="00F13904"/>
    <w:rsid w:val="00F14DE9"/>
    <w:rsid w:val="00F14EEC"/>
    <w:rsid w:val="00F168AE"/>
    <w:rsid w:val="00F16AF4"/>
    <w:rsid w:val="00F16F24"/>
    <w:rsid w:val="00F17E06"/>
    <w:rsid w:val="00F2015B"/>
    <w:rsid w:val="00F207CD"/>
    <w:rsid w:val="00F20D17"/>
    <w:rsid w:val="00F214FA"/>
    <w:rsid w:val="00F218F2"/>
    <w:rsid w:val="00F21986"/>
    <w:rsid w:val="00F21D0B"/>
    <w:rsid w:val="00F22BEA"/>
    <w:rsid w:val="00F231CD"/>
    <w:rsid w:val="00F23734"/>
    <w:rsid w:val="00F24AAD"/>
    <w:rsid w:val="00F257C2"/>
    <w:rsid w:val="00F25C4C"/>
    <w:rsid w:val="00F2685E"/>
    <w:rsid w:val="00F26C2E"/>
    <w:rsid w:val="00F26D43"/>
    <w:rsid w:val="00F27ED3"/>
    <w:rsid w:val="00F30006"/>
    <w:rsid w:val="00F30F82"/>
    <w:rsid w:val="00F310C5"/>
    <w:rsid w:val="00F314BD"/>
    <w:rsid w:val="00F31BD3"/>
    <w:rsid w:val="00F31C88"/>
    <w:rsid w:val="00F3246F"/>
    <w:rsid w:val="00F32C8A"/>
    <w:rsid w:val="00F32DEF"/>
    <w:rsid w:val="00F335B0"/>
    <w:rsid w:val="00F339A2"/>
    <w:rsid w:val="00F33A4B"/>
    <w:rsid w:val="00F33BE5"/>
    <w:rsid w:val="00F33FE2"/>
    <w:rsid w:val="00F34873"/>
    <w:rsid w:val="00F34F58"/>
    <w:rsid w:val="00F358CC"/>
    <w:rsid w:val="00F359E8"/>
    <w:rsid w:val="00F35A09"/>
    <w:rsid w:val="00F35B08"/>
    <w:rsid w:val="00F35D4C"/>
    <w:rsid w:val="00F35D99"/>
    <w:rsid w:val="00F35DD6"/>
    <w:rsid w:val="00F35E50"/>
    <w:rsid w:val="00F363B1"/>
    <w:rsid w:val="00F36C29"/>
    <w:rsid w:val="00F36DD0"/>
    <w:rsid w:val="00F36EA9"/>
    <w:rsid w:val="00F37028"/>
    <w:rsid w:val="00F400D9"/>
    <w:rsid w:val="00F4049B"/>
    <w:rsid w:val="00F407B8"/>
    <w:rsid w:val="00F41AA0"/>
    <w:rsid w:val="00F421A3"/>
    <w:rsid w:val="00F42A8D"/>
    <w:rsid w:val="00F42DBA"/>
    <w:rsid w:val="00F430FA"/>
    <w:rsid w:val="00F433B8"/>
    <w:rsid w:val="00F43B91"/>
    <w:rsid w:val="00F443BB"/>
    <w:rsid w:val="00F446E2"/>
    <w:rsid w:val="00F44A5E"/>
    <w:rsid w:val="00F44CE7"/>
    <w:rsid w:val="00F44DB5"/>
    <w:rsid w:val="00F45C18"/>
    <w:rsid w:val="00F45F20"/>
    <w:rsid w:val="00F46291"/>
    <w:rsid w:val="00F46B34"/>
    <w:rsid w:val="00F472B4"/>
    <w:rsid w:val="00F477C3"/>
    <w:rsid w:val="00F47D3F"/>
    <w:rsid w:val="00F50489"/>
    <w:rsid w:val="00F506B0"/>
    <w:rsid w:val="00F50C9C"/>
    <w:rsid w:val="00F51AF1"/>
    <w:rsid w:val="00F52102"/>
    <w:rsid w:val="00F52DBC"/>
    <w:rsid w:val="00F52FBE"/>
    <w:rsid w:val="00F52FE5"/>
    <w:rsid w:val="00F532F9"/>
    <w:rsid w:val="00F53424"/>
    <w:rsid w:val="00F534E3"/>
    <w:rsid w:val="00F55126"/>
    <w:rsid w:val="00F558A8"/>
    <w:rsid w:val="00F55D23"/>
    <w:rsid w:val="00F56D11"/>
    <w:rsid w:val="00F56FAA"/>
    <w:rsid w:val="00F57671"/>
    <w:rsid w:val="00F606A8"/>
    <w:rsid w:val="00F60905"/>
    <w:rsid w:val="00F612D8"/>
    <w:rsid w:val="00F612DA"/>
    <w:rsid w:val="00F617C9"/>
    <w:rsid w:val="00F622CB"/>
    <w:rsid w:val="00F6272A"/>
    <w:rsid w:val="00F62E43"/>
    <w:rsid w:val="00F62E59"/>
    <w:rsid w:val="00F63528"/>
    <w:rsid w:val="00F64074"/>
    <w:rsid w:val="00F645DD"/>
    <w:rsid w:val="00F64BC7"/>
    <w:rsid w:val="00F64BEA"/>
    <w:rsid w:val="00F657E2"/>
    <w:rsid w:val="00F658A0"/>
    <w:rsid w:val="00F666EE"/>
    <w:rsid w:val="00F66EE1"/>
    <w:rsid w:val="00F670E0"/>
    <w:rsid w:val="00F67DA8"/>
    <w:rsid w:val="00F7027E"/>
    <w:rsid w:val="00F71386"/>
    <w:rsid w:val="00F71A4D"/>
    <w:rsid w:val="00F71EEF"/>
    <w:rsid w:val="00F727C2"/>
    <w:rsid w:val="00F72858"/>
    <w:rsid w:val="00F72943"/>
    <w:rsid w:val="00F72A8C"/>
    <w:rsid w:val="00F737B7"/>
    <w:rsid w:val="00F738B9"/>
    <w:rsid w:val="00F73B20"/>
    <w:rsid w:val="00F742C4"/>
    <w:rsid w:val="00F74C1D"/>
    <w:rsid w:val="00F74D08"/>
    <w:rsid w:val="00F75873"/>
    <w:rsid w:val="00F75A50"/>
    <w:rsid w:val="00F76113"/>
    <w:rsid w:val="00F76AA2"/>
    <w:rsid w:val="00F76B13"/>
    <w:rsid w:val="00F76F2F"/>
    <w:rsid w:val="00F77970"/>
    <w:rsid w:val="00F77E9C"/>
    <w:rsid w:val="00F800F0"/>
    <w:rsid w:val="00F80320"/>
    <w:rsid w:val="00F80A8D"/>
    <w:rsid w:val="00F812D7"/>
    <w:rsid w:val="00F8174F"/>
    <w:rsid w:val="00F82823"/>
    <w:rsid w:val="00F83896"/>
    <w:rsid w:val="00F83D46"/>
    <w:rsid w:val="00F84058"/>
    <w:rsid w:val="00F847C2"/>
    <w:rsid w:val="00F847CE"/>
    <w:rsid w:val="00F84F60"/>
    <w:rsid w:val="00F85931"/>
    <w:rsid w:val="00F87215"/>
    <w:rsid w:val="00F87786"/>
    <w:rsid w:val="00F87D3F"/>
    <w:rsid w:val="00F900A7"/>
    <w:rsid w:val="00F90A11"/>
    <w:rsid w:val="00F91366"/>
    <w:rsid w:val="00F91DC5"/>
    <w:rsid w:val="00F925EA"/>
    <w:rsid w:val="00F9292C"/>
    <w:rsid w:val="00F935A1"/>
    <w:rsid w:val="00F9490D"/>
    <w:rsid w:val="00F9497F"/>
    <w:rsid w:val="00F94DA7"/>
    <w:rsid w:val="00F9535F"/>
    <w:rsid w:val="00F956DB"/>
    <w:rsid w:val="00F95AC5"/>
    <w:rsid w:val="00F9620E"/>
    <w:rsid w:val="00F97164"/>
    <w:rsid w:val="00F97247"/>
    <w:rsid w:val="00F97E7C"/>
    <w:rsid w:val="00F97FC9"/>
    <w:rsid w:val="00FA1C31"/>
    <w:rsid w:val="00FA210D"/>
    <w:rsid w:val="00FA21C2"/>
    <w:rsid w:val="00FA2251"/>
    <w:rsid w:val="00FA2F85"/>
    <w:rsid w:val="00FA3485"/>
    <w:rsid w:val="00FA3665"/>
    <w:rsid w:val="00FA46D3"/>
    <w:rsid w:val="00FA4AE8"/>
    <w:rsid w:val="00FA4C6F"/>
    <w:rsid w:val="00FA62D3"/>
    <w:rsid w:val="00FA64AD"/>
    <w:rsid w:val="00FA752A"/>
    <w:rsid w:val="00FB003D"/>
    <w:rsid w:val="00FB0DB0"/>
    <w:rsid w:val="00FB13CF"/>
    <w:rsid w:val="00FB1DB5"/>
    <w:rsid w:val="00FB1E51"/>
    <w:rsid w:val="00FB1EAB"/>
    <w:rsid w:val="00FB2495"/>
    <w:rsid w:val="00FB2D98"/>
    <w:rsid w:val="00FB3161"/>
    <w:rsid w:val="00FB3370"/>
    <w:rsid w:val="00FB4CAF"/>
    <w:rsid w:val="00FB4F65"/>
    <w:rsid w:val="00FB4F95"/>
    <w:rsid w:val="00FB5158"/>
    <w:rsid w:val="00FB558D"/>
    <w:rsid w:val="00FB5DF1"/>
    <w:rsid w:val="00FB63C7"/>
    <w:rsid w:val="00FB64CE"/>
    <w:rsid w:val="00FB668C"/>
    <w:rsid w:val="00FB6BC0"/>
    <w:rsid w:val="00FB6F62"/>
    <w:rsid w:val="00FB73A6"/>
    <w:rsid w:val="00FB750D"/>
    <w:rsid w:val="00FB7C50"/>
    <w:rsid w:val="00FC00B0"/>
    <w:rsid w:val="00FC070F"/>
    <w:rsid w:val="00FC0A11"/>
    <w:rsid w:val="00FC0D19"/>
    <w:rsid w:val="00FC132E"/>
    <w:rsid w:val="00FC1645"/>
    <w:rsid w:val="00FC1D8E"/>
    <w:rsid w:val="00FC1EC4"/>
    <w:rsid w:val="00FC223D"/>
    <w:rsid w:val="00FC23BF"/>
    <w:rsid w:val="00FC2866"/>
    <w:rsid w:val="00FC2E83"/>
    <w:rsid w:val="00FC3741"/>
    <w:rsid w:val="00FC440A"/>
    <w:rsid w:val="00FC5FCD"/>
    <w:rsid w:val="00FC647D"/>
    <w:rsid w:val="00FC654C"/>
    <w:rsid w:val="00FC6E4D"/>
    <w:rsid w:val="00FD0059"/>
    <w:rsid w:val="00FD0B1B"/>
    <w:rsid w:val="00FD0CA4"/>
    <w:rsid w:val="00FD1359"/>
    <w:rsid w:val="00FD1571"/>
    <w:rsid w:val="00FD1A1C"/>
    <w:rsid w:val="00FD22F6"/>
    <w:rsid w:val="00FD27C9"/>
    <w:rsid w:val="00FD2868"/>
    <w:rsid w:val="00FD2FCB"/>
    <w:rsid w:val="00FD3AB7"/>
    <w:rsid w:val="00FD549A"/>
    <w:rsid w:val="00FD628E"/>
    <w:rsid w:val="00FD7060"/>
    <w:rsid w:val="00FD73C9"/>
    <w:rsid w:val="00FD779E"/>
    <w:rsid w:val="00FD7BF7"/>
    <w:rsid w:val="00FD7DE2"/>
    <w:rsid w:val="00FD7E46"/>
    <w:rsid w:val="00FE0286"/>
    <w:rsid w:val="00FE049B"/>
    <w:rsid w:val="00FE051A"/>
    <w:rsid w:val="00FE086D"/>
    <w:rsid w:val="00FE147E"/>
    <w:rsid w:val="00FE18E9"/>
    <w:rsid w:val="00FE260A"/>
    <w:rsid w:val="00FE2715"/>
    <w:rsid w:val="00FE2DA3"/>
    <w:rsid w:val="00FE4318"/>
    <w:rsid w:val="00FE4571"/>
    <w:rsid w:val="00FE667D"/>
    <w:rsid w:val="00FE6AA7"/>
    <w:rsid w:val="00FE7346"/>
    <w:rsid w:val="00FE7498"/>
    <w:rsid w:val="00FE7651"/>
    <w:rsid w:val="00FE7888"/>
    <w:rsid w:val="00FF00BE"/>
    <w:rsid w:val="00FF0406"/>
    <w:rsid w:val="00FF055F"/>
    <w:rsid w:val="00FF063B"/>
    <w:rsid w:val="00FF0B16"/>
    <w:rsid w:val="00FF1867"/>
    <w:rsid w:val="00FF1992"/>
    <w:rsid w:val="00FF1C71"/>
    <w:rsid w:val="00FF1CC7"/>
    <w:rsid w:val="00FF254E"/>
    <w:rsid w:val="00FF2FD3"/>
    <w:rsid w:val="00FF3005"/>
    <w:rsid w:val="00FF353A"/>
    <w:rsid w:val="00FF3AE1"/>
    <w:rsid w:val="00FF3DD4"/>
    <w:rsid w:val="00FF3F11"/>
    <w:rsid w:val="00FF3FF4"/>
    <w:rsid w:val="00FF466B"/>
    <w:rsid w:val="00FF4E4D"/>
    <w:rsid w:val="00FF59DA"/>
    <w:rsid w:val="00FF6085"/>
    <w:rsid w:val="00FF62FC"/>
    <w:rsid w:val="00FF71D9"/>
    <w:rsid w:val="00FF7D32"/>
    <w:rsid w:val="01C34160"/>
    <w:rsid w:val="01DAFCAC"/>
    <w:rsid w:val="02279FAB"/>
    <w:rsid w:val="029FD992"/>
    <w:rsid w:val="03191FDB"/>
    <w:rsid w:val="0362E371"/>
    <w:rsid w:val="03A0DD87"/>
    <w:rsid w:val="03CA5AF9"/>
    <w:rsid w:val="042FAD11"/>
    <w:rsid w:val="052E7515"/>
    <w:rsid w:val="0537B246"/>
    <w:rsid w:val="05BA51A1"/>
    <w:rsid w:val="05CAE8B2"/>
    <w:rsid w:val="05D18AA6"/>
    <w:rsid w:val="061E27E7"/>
    <w:rsid w:val="064E1206"/>
    <w:rsid w:val="067CA8AE"/>
    <w:rsid w:val="068BF07D"/>
    <w:rsid w:val="068EDDBB"/>
    <w:rsid w:val="06B1EDB9"/>
    <w:rsid w:val="06DAF84E"/>
    <w:rsid w:val="06F109FA"/>
    <w:rsid w:val="07271D32"/>
    <w:rsid w:val="07675D22"/>
    <w:rsid w:val="078AFA33"/>
    <w:rsid w:val="07AD7EFA"/>
    <w:rsid w:val="085E6779"/>
    <w:rsid w:val="0881C7E9"/>
    <w:rsid w:val="08B56D69"/>
    <w:rsid w:val="08CFD426"/>
    <w:rsid w:val="08F29AA9"/>
    <w:rsid w:val="0944CCFA"/>
    <w:rsid w:val="0984D453"/>
    <w:rsid w:val="0ACD884F"/>
    <w:rsid w:val="0B0A5C87"/>
    <w:rsid w:val="0B1E9CBA"/>
    <w:rsid w:val="0B47EB00"/>
    <w:rsid w:val="0B67A502"/>
    <w:rsid w:val="0BB10128"/>
    <w:rsid w:val="0BFF3698"/>
    <w:rsid w:val="0C12EC57"/>
    <w:rsid w:val="0C24789D"/>
    <w:rsid w:val="0C407ADB"/>
    <w:rsid w:val="0C7B4009"/>
    <w:rsid w:val="0C921F97"/>
    <w:rsid w:val="0C9BCAB7"/>
    <w:rsid w:val="0CA0EA1D"/>
    <w:rsid w:val="0CBC33CF"/>
    <w:rsid w:val="0D0AED11"/>
    <w:rsid w:val="0D0B38EE"/>
    <w:rsid w:val="0D41709C"/>
    <w:rsid w:val="0D487117"/>
    <w:rsid w:val="0D6A4650"/>
    <w:rsid w:val="0E1E5EA9"/>
    <w:rsid w:val="0E82A285"/>
    <w:rsid w:val="0E93CEB1"/>
    <w:rsid w:val="0E9A1606"/>
    <w:rsid w:val="0EB5065C"/>
    <w:rsid w:val="0F446FBD"/>
    <w:rsid w:val="0F537FE0"/>
    <w:rsid w:val="0F80E122"/>
    <w:rsid w:val="0FA14088"/>
    <w:rsid w:val="103D8DA2"/>
    <w:rsid w:val="105F2437"/>
    <w:rsid w:val="10BECD0E"/>
    <w:rsid w:val="113358BE"/>
    <w:rsid w:val="114FCD12"/>
    <w:rsid w:val="11791963"/>
    <w:rsid w:val="11CA318F"/>
    <w:rsid w:val="1255DA0B"/>
    <w:rsid w:val="129CAF79"/>
    <w:rsid w:val="13007448"/>
    <w:rsid w:val="133C47D1"/>
    <w:rsid w:val="138007DE"/>
    <w:rsid w:val="13B117F3"/>
    <w:rsid w:val="13B6F354"/>
    <w:rsid w:val="13DD0769"/>
    <w:rsid w:val="13F84735"/>
    <w:rsid w:val="14318BA7"/>
    <w:rsid w:val="1431D99C"/>
    <w:rsid w:val="14325DA2"/>
    <w:rsid w:val="148D6012"/>
    <w:rsid w:val="14B772C0"/>
    <w:rsid w:val="14C998B5"/>
    <w:rsid w:val="14D5AE7F"/>
    <w:rsid w:val="14D6248A"/>
    <w:rsid w:val="14FC2120"/>
    <w:rsid w:val="15759F4F"/>
    <w:rsid w:val="15BA98D1"/>
    <w:rsid w:val="15C9FE9C"/>
    <w:rsid w:val="15E9D832"/>
    <w:rsid w:val="165D0ADF"/>
    <w:rsid w:val="16926378"/>
    <w:rsid w:val="169D0743"/>
    <w:rsid w:val="16A986C4"/>
    <w:rsid w:val="16AFBA85"/>
    <w:rsid w:val="16EFAA5F"/>
    <w:rsid w:val="16F52445"/>
    <w:rsid w:val="174B5D28"/>
    <w:rsid w:val="1776808E"/>
    <w:rsid w:val="187BD603"/>
    <w:rsid w:val="189570B8"/>
    <w:rsid w:val="18AEAF09"/>
    <w:rsid w:val="191A676B"/>
    <w:rsid w:val="192197DE"/>
    <w:rsid w:val="1997D7B6"/>
    <w:rsid w:val="1ADE1C40"/>
    <w:rsid w:val="1C7D3FB1"/>
    <w:rsid w:val="1C805925"/>
    <w:rsid w:val="1D1FAD20"/>
    <w:rsid w:val="1D871C88"/>
    <w:rsid w:val="1DB7F621"/>
    <w:rsid w:val="1E1876E7"/>
    <w:rsid w:val="1E5C47F4"/>
    <w:rsid w:val="1E6B83D9"/>
    <w:rsid w:val="1EE40126"/>
    <w:rsid w:val="1F3678C3"/>
    <w:rsid w:val="1F75CBBC"/>
    <w:rsid w:val="1F8E716E"/>
    <w:rsid w:val="1FD7B134"/>
    <w:rsid w:val="1FF4EB98"/>
    <w:rsid w:val="203FE262"/>
    <w:rsid w:val="208C19C1"/>
    <w:rsid w:val="20968017"/>
    <w:rsid w:val="20A17116"/>
    <w:rsid w:val="20E9707C"/>
    <w:rsid w:val="2117B248"/>
    <w:rsid w:val="2165A966"/>
    <w:rsid w:val="21A09EA6"/>
    <w:rsid w:val="230A13E8"/>
    <w:rsid w:val="23CE0EAF"/>
    <w:rsid w:val="24D3085C"/>
    <w:rsid w:val="251A227C"/>
    <w:rsid w:val="25390FC0"/>
    <w:rsid w:val="25512D24"/>
    <w:rsid w:val="26CF0C82"/>
    <w:rsid w:val="26FBA4F8"/>
    <w:rsid w:val="27007E03"/>
    <w:rsid w:val="2744F811"/>
    <w:rsid w:val="28511A42"/>
    <w:rsid w:val="2926FC4C"/>
    <w:rsid w:val="2955BDEA"/>
    <w:rsid w:val="29F1C2C5"/>
    <w:rsid w:val="2A09C993"/>
    <w:rsid w:val="2A264F4F"/>
    <w:rsid w:val="2A32E260"/>
    <w:rsid w:val="2AFD7798"/>
    <w:rsid w:val="2B16E429"/>
    <w:rsid w:val="2BDDB793"/>
    <w:rsid w:val="2C3615BC"/>
    <w:rsid w:val="2C6BB22D"/>
    <w:rsid w:val="2CA729A6"/>
    <w:rsid w:val="2D1AE3DA"/>
    <w:rsid w:val="2D2D34BD"/>
    <w:rsid w:val="2DCE8069"/>
    <w:rsid w:val="2EA40DE3"/>
    <w:rsid w:val="2EA5FEAF"/>
    <w:rsid w:val="2F5F6112"/>
    <w:rsid w:val="2F73E823"/>
    <w:rsid w:val="2F77BAC9"/>
    <w:rsid w:val="2F89C7DB"/>
    <w:rsid w:val="2F960D5B"/>
    <w:rsid w:val="300F099C"/>
    <w:rsid w:val="30F5D166"/>
    <w:rsid w:val="312176CF"/>
    <w:rsid w:val="3151F9E2"/>
    <w:rsid w:val="317081A4"/>
    <w:rsid w:val="31E82E36"/>
    <w:rsid w:val="3229892F"/>
    <w:rsid w:val="32D2DC05"/>
    <w:rsid w:val="32E7E4F1"/>
    <w:rsid w:val="32FF7EB9"/>
    <w:rsid w:val="330C4BBE"/>
    <w:rsid w:val="345118C3"/>
    <w:rsid w:val="347A184C"/>
    <w:rsid w:val="348D4BC9"/>
    <w:rsid w:val="34E290D8"/>
    <w:rsid w:val="34F689CA"/>
    <w:rsid w:val="35593502"/>
    <w:rsid w:val="35C5A465"/>
    <w:rsid w:val="3653DA48"/>
    <w:rsid w:val="365D8338"/>
    <w:rsid w:val="366BE81B"/>
    <w:rsid w:val="369E59F4"/>
    <w:rsid w:val="371ED630"/>
    <w:rsid w:val="376FDDE1"/>
    <w:rsid w:val="37774EED"/>
    <w:rsid w:val="378BED8C"/>
    <w:rsid w:val="378F8C37"/>
    <w:rsid w:val="37FD782E"/>
    <w:rsid w:val="383291C3"/>
    <w:rsid w:val="384CF9B9"/>
    <w:rsid w:val="3857F556"/>
    <w:rsid w:val="38C558FF"/>
    <w:rsid w:val="391D7EA4"/>
    <w:rsid w:val="3928DF71"/>
    <w:rsid w:val="3945718E"/>
    <w:rsid w:val="3AB15008"/>
    <w:rsid w:val="3AB3CC67"/>
    <w:rsid w:val="3AFB9B1B"/>
    <w:rsid w:val="3B2DC60C"/>
    <w:rsid w:val="3B30DA77"/>
    <w:rsid w:val="3B5445D6"/>
    <w:rsid w:val="3B6AA682"/>
    <w:rsid w:val="3B70EA14"/>
    <w:rsid w:val="3BB27C9D"/>
    <w:rsid w:val="3BCA5DC2"/>
    <w:rsid w:val="3BD32B63"/>
    <w:rsid w:val="3BE6FBD9"/>
    <w:rsid w:val="3C67E714"/>
    <w:rsid w:val="3CB56098"/>
    <w:rsid w:val="3CC880D5"/>
    <w:rsid w:val="3D34B0DF"/>
    <w:rsid w:val="3D727FF5"/>
    <w:rsid w:val="3DDC4E3E"/>
    <w:rsid w:val="3DFB6B44"/>
    <w:rsid w:val="3E018673"/>
    <w:rsid w:val="3E0227EC"/>
    <w:rsid w:val="3E22D4F4"/>
    <w:rsid w:val="3E6DD381"/>
    <w:rsid w:val="3E7B817B"/>
    <w:rsid w:val="3EDC3587"/>
    <w:rsid w:val="3F8DB681"/>
    <w:rsid w:val="3FFD6CA4"/>
    <w:rsid w:val="4022FB72"/>
    <w:rsid w:val="4051E8E7"/>
    <w:rsid w:val="4064E52F"/>
    <w:rsid w:val="40CA588E"/>
    <w:rsid w:val="41002444"/>
    <w:rsid w:val="41567D40"/>
    <w:rsid w:val="41D609ED"/>
    <w:rsid w:val="41E98BB7"/>
    <w:rsid w:val="4240A62E"/>
    <w:rsid w:val="428B7B25"/>
    <w:rsid w:val="42925191"/>
    <w:rsid w:val="42B0F6E0"/>
    <w:rsid w:val="42B1CCBF"/>
    <w:rsid w:val="42B7438F"/>
    <w:rsid w:val="42BC263E"/>
    <w:rsid w:val="42E3FCAD"/>
    <w:rsid w:val="430F4562"/>
    <w:rsid w:val="4320BFAC"/>
    <w:rsid w:val="4321CE3E"/>
    <w:rsid w:val="43B346EF"/>
    <w:rsid w:val="43B3B1A1"/>
    <w:rsid w:val="43C63F9F"/>
    <w:rsid w:val="448E3CC2"/>
    <w:rsid w:val="44E04447"/>
    <w:rsid w:val="44E92C98"/>
    <w:rsid w:val="450A69CA"/>
    <w:rsid w:val="451733EA"/>
    <w:rsid w:val="454405BE"/>
    <w:rsid w:val="455B77E7"/>
    <w:rsid w:val="45AE8E2A"/>
    <w:rsid w:val="45B5663B"/>
    <w:rsid w:val="46CD0904"/>
    <w:rsid w:val="474439E0"/>
    <w:rsid w:val="474C8F03"/>
    <w:rsid w:val="475C2219"/>
    <w:rsid w:val="480CAFB4"/>
    <w:rsid w:val="4838379F"/>
    <w:rsid w:val="48639149"/>
    <w:rsid w:val="4916767A"/>
    <w:rsid w:val="4921939D"/>
    <w:rsid w:val="4923E68F"/>
    <w:rsid w:val="49247952"/>
    <w:rsid w:val="494ADE62"/>
    <w:rsid w:val="49AD3ADD"/>
    <w:rsid w:val="49DD44C9"/>
    <w:rsid w:val="4A2CDD83"/>
    <w:rsid w:val="4A5570D7"/>
    <w:rsid w:val="4A924DCA"/>
    <w:rsid w:val="4AA6FCDC"/>
    <w:rsid w:val="4AEA135C"/>
    <w:rsid w:val="4B192E5B"/>
    <w:rsid w:val="4B221C9B"/>
    <w:rsid w:val="4B7BD082"/>
    <w:rsid w:val="4B801748"/>
    <w:rsid w:val="4BAC8490"/>
    <w:rsid w:val="4BCB87BB"/>
    <w:rsid w:val="4C07B60B"/>
    <w:rsid w:val="4C3C286B"/>
    <w:rsid w:val="4C5A6E29"/>
    <w:rsid w:val="4CAFD168"/>
    <w:rsid w:val="4CF0ED35"/>
    <w:rsid w:val="4D1585BF"/>
    <w:rsid w:val="4D4F736C"/>
    <w:rsid w:val="4D897255"/>
    <w:rsid w:val="4DFAE413"/>
    <w:rsid w:val="4E8D6C69"/>
    <w:rsid w:val="4F5205EF"/>
    <w:rsid w:val="4F9CE98B"/>
    <w:rsid w:val="4FEAD84D"/>
    <w:rsid w:val="4FF7275D"/>
    <w:rsid w:val="507FEB69"/>
    <w:rsid w:val="5095C80F"/>
    <w:rsid w:val="50AF9101"/>
    <w:rsid w:val="50B04061"/>
    <w:rsid w:val="51134CA7"/>
    <w:rsid w:val="51702982"/>
    <w:rsid w:val="51F8DE67"/>
    <w:rsid w:val="5216EC12"/>
    <w:rsid w:val="52EAB371"/>
    <w:rsid w:val="52F9DE3F"/>
    <w:rsid w:val="53239445"/>
    <w:rsid w:val="537F3BCE"/>
    <w:rsid w:val="53891EDB"/>
    <w:rsid w:val="5389E19B"/>
    <w:rsid w:val="538C4A87"/>
    <w:rsid w:val="53D718FD"/>
    <w:rsid w:val="53F899BF"/>
    <w:rsid w:val="54A55486"/>
    <w:rsid w:val="54D88237"/>
    <w:rsid w:val="5537A355"/>
    <w:rsid w:val="55662280"/>
    <w:rsid w:val="564AAFEE"/>
    <w:rsid w:val="5672A4EC"/>
    <w:rsid w:val="5675CE56"/>
    <w:rsid w:val="56798B10"/>
    <w:rsid w:val="5690887B"/>
    <w:rsid w:val="56CF780A"/>
    <w:rsid w:val="56F92CF2"/>
    <w:rsid w:val="570721A8"/>
    <w:rsid w:val="5721F8D7"/>
    <w:rsid w:val="581E3D79"/>
    <w:rsid w:val="588F5318"/>
    <w:rsid w:val="592EA674"/>
    <w:rsid w:val="59328F96"/>
    <w:rsid w:val="5956A6C6"/>
    <w:rsid w:val="595DD561"/>
    <w:rsid w:val="59A5E12A"/>
    <w:rsid w:val="59D4AB06"/>
    <w:rsid w:val="59DE975A"/>
    <w:rsid w:val="5A6A9033"/>
    <w:rsid w:val="5AE6CFE9"/>
    <w:rsid w:val="5B06C722"/>
    <w:rsid w:val="5B0A1CCB"/>
    <w:rsid w:val="5B39DCD2"/>
    <w:rsid w:val="5B7525D9"/>
    <w:rsid w:val="5BDC3CFF"/>
    <w:rsid w:val="5BDCE9F3"/>
    <w:rsid w:val="5BF42B3B"/>
    <w:rsid w:val="5C0CC888"/>
    <w:rsid w:val="5C3C8BF7"/>
    <w:rsid w:val="5C425250"/>
    <w:rsid w:val="5C52EAFD"/>
    <w:rsid w:val="5D00357D"/>
    <w:rsid w:val="5D27B420"/>
    <w:rsid w:val="5D514E6D"/>
    <w:rsid w:val="5D7C5FCE"/>
    <w:rsid w:val="5DA2CEFD"/>
    <w:rsid w:val="5E434C01"/>
    <w:rsid w:val="5E4F7134"/>
    <w:rsid w:val="6049BD88"/>
    <w:rsid w:val="604B0E6B"/>
    <w:rsid w:val="605738F0"/>
    <w:rsid w:val="6061D5DE"/>
    <w:rsid w:val="6079DFD3"/>
    <w:rsid w:val="60C0D260"/>
    <w:rsid w:val="60C0F3CB"/>
    <w:rsid w:val="60C2004E"/>
    <w:rsid w:val="6138DB31"/>
    <w:rsid w:val="6180BF89"/>
    <w:rsid w:val="62A1D3F5"/>
    <w:rsid w:val="62C980EC"/>
    <w:rsid w:val="63012F64"/>
    <w:rsid w:val="634CF718"/>
    <w:rsid w:val="63E8955D"/>
    <w:rsid w:val="6400E775"/>
    <w:rsid w:val="6410E185"/>
    <w:rsid w:val="642F0694"/>
    <w:rsid w:val="646008AD"/>
    <w:rsid w:val="64B816ED"/>
    <w:rsid w:val="64B924DF"/>
    <w:rsid w:val="64BC38FD"/>
    <w:rsid w:val="64CD001C"/>
    <w:rsid w:val="65102338"/>
    <w:rsid w:val="656B88DF"/>
    <w:rsid w:val="65A5182D"/>
    <w:rsid w:val="65FB13BA"/>
    <w:rsid w:val="66728B15"/>
    <w:rsid w:val="66A26D8E"/>
    <w:rsid w:val="66ACF25B"/>
    <w:rsid w:val="66F7B7ED"/>
    <w:rsid w:val="67A5E325"/>
    <w:rsid w:val="67E62A7D"/>
    <w:rsid w:val="67E969B7"/>
    <w:rsid w:val="68B1E2F9"/>
    <w:rsid w:val="6904F836"/>
    <w:rsid w:val="69357B0F"/>
    <w:rsid w:val="698218A5"/>
    <w:rsid w:val="6A4D0845"/>
    <w:rsid w:val="6AAF4225"/>
    <w:rsid w:val="6ADF7379"/>
    <w:rsid w:val="6B1DC128"/>
    <w:rsid w:val="6B5FB4D5"/>
    <w:rsid w:val="6B7D216F"/>
    <w:rsid w:val="6BF11648"/>
    <w:rsid w:val="6BFF6A1C"/>
    <w:rsid w:val="6C0354E9"/>
    <w:rsid w:val="6C2D5A4A"/>
    <w:rsid w:val="6C36CDAE"/>
    <w:rsid w:val="6C48FCE7"/>
    <w:rsid w:val="6C7BB917"/>
    <w:rsid w:val="6CA1B7AD"/>
    <w:rsid w:val="6CEB0306"/>
    <w:rsid w:val="6D28678D"/>
    <w:rsid w:val="6D2E7AA0"/>
    <w:rsid w:val="6D5B0832"/>
    <w:rsid w:val="6D62A36A"/>
    <w:rsid w:val="6D6F4ED8"/>
    <w:rsid w:val="6D995843"/>
    <w:rsid w:val="6DF060F2"/>
    <w:rsid w:val="6E035401"/>
    <w:rsid w:val="6E3BD979"/>
    <w:rsid w:val="6EFDA6A7"/>
    <w:rsid w:val="6F0B1E03"/>
    <w:rsid w:val="6FB30A1F"/>
    <w:rsid w:val="6FE84E98"/>
    <w:rsid w:val="7029225A"/>
    <w:rsid w:val="7049D6BD"/>
    <w:rsid w:val="704D7E91"/>
    <w:rsid w:val="705B0187"/>
    <w:rsid w:val="70984634"/>
    <w:rsid w:val="70C649CD"/>
    <w:rsid w:val="715B5BB1"/>
    <w:rsid w:val="7179A2AF"/>
    <w:rsid w:val="718BF5D8"/>
    <w:rsid w:val="719CD1A2"/>
    <w:rsid w:val="71DF48C2"/>
    <w:rsid w:val="71EAB131"/>
    <w:rsid w:val="7235EE8B"/>
    <w:rsid w:val="729562EF"/>
    <w:rsid w:val="72C27CFC"/>
    <w:rsid w:val="731D87A4"/>
    <w:rsid w:val="732855D0"/>
    <w:rsid w:val="737CF748"/>
    <w:rsid w:val="73809059"/>
    <w:rsid w:val="73FD5466"/>
    <w:rsid w:val="741DCB54"/>
    <w:rsid w:val="746717AE"/>
    <w:rsid w:val="7468AF7F"/>
    <w:rsid w:val="74A1F681"/>
    <w:rsid w:val="74C183AC"/>
    <w:rsid w:val="74C1BBE9"/>
    <w:rsid w:val="7551B4E5"/>
    <w:rsid w:val="75F32A34"/>
    <w:rsid w:val="7634965F"/>
    <w:rsid w:val="768C10BD"/>
    <w:rsid w:val="76959F47"/>
    <w:rsid w:val="76B19736"/>
    <w:rsid w:val="770ED83C"/>
    <w:rsid w:val="770F4400"/>
    <w:rsid w:val="7757A1BA"/>
    <w:rsid w:val="77722411"/>
    <w:rsid w:val="77754ABE"/>
    <w:rsid w:val="77E9C805"/>
    <w:rsid w:val="782A0AB6"/>
    <w:rsid w:val="784B37FA"/>
    <w:rsid w:val="784DE9F9"/>
    <w:rsid w:val="798687B5"/>
    <w:rsid w:val="798AFF0B"/>
    <w:rsid w:val="799B45B9"/>
    <w:rsid w:val="79F6CF57"/>
    <w:rsid w:val="7A18C5C9"/>
    <w:rsid w:val="7ABFF02D"/>
    <w:rsid w:val="7AC1DED2"/>
    <w:rsid w:val="7AD58EE7"/>
    <w:rsid w:val="7B39BF88"/>
    <w:rsid w:val="7BC27519"/>
    <w:rsid w:val="7BE5113E"/>
    <w:rsid w:val="7CC32E7B"/>
    <w:rsid w:val="7D7673F1"/>
    <w:rsid w:val="7D8886C1"/>
    <w:rsid w:val="7DA964FD"/>
    <w:rsid w:val="7E4C453E"/>
    <w:rsid w:val="7EB962F7"/>
    <w:rsid w:val="7EE279ED"/>
    <w:rsid w:val="7EF9498D"/>
    <w:rsid w:val="7F12CD2C"/>
    <w:rsid w:val="7F9F3897"/>
    <w:rsid w:val="7FC29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88E902"/>
  <w15:chartTrackingRefBased/>
  <w15:docId w15:val="{29EDD0AA-F865-4664-86BA-3951FFD3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32"/>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83DC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483DC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483DC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83DC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483DC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483DC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483DC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483DC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483DC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3D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83D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83D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3D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3D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3D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3D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3D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3DCF"/>
    <w:rPr>
      <w:rFonts w:eastAsiaTheme="majorEastAsia" w:cstheme="majorBidi"/>
      <w:color w:val="272727" w:themeColor="text1" w:themeTint="D8"/>
    </w:rPr>
  </w:style>
  <w:style w:type="paragraph" w:styleId="Ttulo">
    <w:name w:val="Title"/>
    <w:basedOn w:val="Normal"/>
    <w:next w:val="Normal"/>
    <w:link w:val="TtuloCar"/>
    <w:uiPriority w:val="10"/>
    <w:qFormat/>
    <w:rsid w:val="00483D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83D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3DC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83D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3DC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483DCF"/>
    <w:rPr>
      <w:i/>
      <w:iCs/>
      <w:color w:val="404040" w:themeColor="text1" w:themeTint="BF"/>
    </w:rPr>
  </w:style>
  <w:style w:type="paragraph" w:styleId="Prrafodelista">
    <w:name w:val="List Paragraph"/>
    <w:basedOn w:val="Normal"/>
    <w:uiPriority w:val="34"/>
    <w:qFormat/>
    <w:rsid w:val="00483DCF"/>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483DCF"/>
    <w:rPr>
      <w:i/>
      <w:iCs/>
      <w:color w:val="0F4761" w:themeColor="accent1" w:themeShade="BF"/>
    </w:rPr>
  </w:style>
  <w:style w:type="paragraph" w:styleId="Citadestacada">
    <w:name w:val="Intense Quote"/>
    <w:basedOn w:val="Normal"/>
    <w:next w:val="Normal"/>
    <w:link w:val="CitadestacadaCar"/>
    <w:uiPriority w:val="30"/>
    <w:qFormat/>
    <w:rsid w:val="00483D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483DCF"/>
    <w:rPr>
      <w:i/>
      <w:iCs/>
      <w:color w:val="0F4761" w:themeColor="accent1" w:themeShade="BF"/>
    </w:rPr>
  </w:style>
  <w:style w:type="character" w:styleId="Referenciaintensa">
    <w:name w:val="Intense Reference"/>
    <w:basedOn w:val="Fuentedeprrafopredeter"/>
    <w:uiPriority w:val="32"/>
    <w:qFormat/>
    <w:rsid w:val="00483DCF"/>
    <w:rPr>
      <w:b/>
      <w:bCs/>
      <w:smallCaps/>
      <w:color w:val="0F4761" w:themeColor="accent1" w:themeShade="BF"/>
      <w:spacing w:val="5"/>
    </w:rPr>
  </w:style>
  <w:style w:type="paragraph" w:styleId="NormalWeb">
    <w:name w:val="Normal (Web)"/>
    <w:basedOn w:val="Normal"/>
    <w:uiPriority w:val="99"/>
    <w:unhideWhenUsed/>
    <w:rsid w:val="00483DCF"/>
    <w:pPr>
      <w:spacing w:before="100" w:beforeAutospacing="1" w:after="100" w:afterAutospacing="1"/>
    </w:pPr>
  </w:style>
  <w:style w:type="paragraph" w:styleId="TtuloTDC">
    <w:name w:val="TOC Heading"/>
    <w:basedOn w:val="Ttulo1"/>
    <w:next w:val="Normal"/>
    <w:uiPriority w:val="39"/>
    <w:unhideWhenUsed/>
    <w:qFormat/>
    <w:rsid w:val="00483DCF"/>
    <w:pPr>
      <w:spacing w:before="480" w:after="0" w:line="276" w:lineRule="auto"/>
      <w:outlineLvl w:val="9"/>
    </w:pPr>
    <w:rPr>
      <w:b/>
      <w:bCs/>
      <w:kern w:val="0"/>
      <w:sz w:val="28"/>
      <w:szCs w:val="28"/>
      <w:lang w:eastAsia="es-ES_tradnl"/>
      <w14:ligatures w14:val="none"/>
    </w:rPr>
  </w:style>
  <w:style w:type="paragraph" w:styleId="TDC1">
    <w:name w:val="toc 1"/>
    <w:basedOn w:val="Normal"/>
    <w:next w:val="Normal"/>
    <w:autoRedefine/>
    <w:uiPriority w:val="39"/>
    <w:unhideWhenUsed/>
    <w:rsid w:val="00483DCF"/>
    <w:pPr>
      <w:spacing w:before="120"/>
    </w:pPr>
    <w:rPr>
      <w:rFonts w:asciiTheme="minorHAnsi" w:hAnsiTheme="minorHAnsi"/>
      <w:b/>
      <w:bCs/>
      <w:i/>
      <w:iCs/>
    </w:rPr>
  </w:style>
  <w:style w:type="paragraph" w:styleId="TDC2">
    <w:name w:val="toc 2"/>
    <w:basedOn w:val="Normal"/>
    <w:next w:val="Normal"/>
    <w:autoRedefine/>
    <w:uiPriority w:val="39"/>
    <w:unhideWhenUsed/>
    <w:rsid w:val="00483DCF"/>
    <w:pPr>
      <w:spacing w:before="120"/>
      <w:ind w:left="240"/>
    </w:pPr>
    <w:rPr>
      <w:rFonts w:asciiTheme="minorHAnsi" w:hAnsiTheme="minorHAnsi"/>
      <w:b/>
      <w:bCs/>
      <w:sz w:val="22"/>
      <w:szCs w:val="22"/>
    </w:rPr>
  </w:style>
  <w:style w:type="paragraph" w:styleId="TDC3">
    <w:name w:val="toc 3"/>
    <w:basedOn w:val="Normal"/>
    <w:next w:val="Normal"/>
    <w:autoRedefine/>
    <w:uiPriority w:val="39"/>
    <w:unhideWhenUsed/>
    <w:rsid w:val="00483DCF"/>
    <w:pPr>
      <w:ind w:left="480"/>
    </w:pPr>
    <w:rPr>
      <w:rFonts w:asciiTheme="minorHAnsi" w:hAnsiTheme="minorHAnsi"/>
      <w:sz w:val="20"/>
      <w:szCs w:val="20"/>
    </w:rPr>
  </w:style>
  <w:style w:type="paragraph" w:styleId="TDC4">
    <w:name w:val="toc 4"/>
    <w:basedOn w:val="Normal"/>
    <w:next w:val="Normal"/>
    <w:autoRedefine/>
    <w:uiPriority w:val="39"/>
    <w:unhideWhenUsed/>
    <w:rsid w:val="00483DCF"/>
    <w:pPr>
      <w:ind w:left="720"/>
    </w:pPr>
    <w:rPr>
      <w:rFonts w:asciiTheme="minorHAnsi" w:hAnsiTheme="minorHAnsi"/>
      <w:sz w:val="20"/>
      <w:szCs w:val="20"/>
    </w:rPr>
  </w:style>
  <w:style w:type="paragraph" w:styleId="TDC5">
    <w:name w:val="toc 5"/>
    <w:basedOn w:val="Normal"/>
    <w:next w:val="Normal"/>
    <w:autoRedefine/>
    <w:uiPriority w:val="39"/>
    <w:unhideWhenUsed/>
    <w:rsid w:val="00483DCF"/>
    <w:pPr>
      <w:ind w:left="960"/>
    </w:pPr>
    <w:rPr>
      <w:rFonts w:asciiTheme="minorHAnsi" w:hAnsiTheme="minorHAnsi"/>
      <w:sz w:val="20"/>
      <w:szCs w:val="20"/>
    </w:rPr>
  </w:style>
  <w:style w:type="paragraph" w:styleId="TDC6">
    <w:name w:val="toc 6"/>
    <w:basedOn w:val="Normal"/>
    <w:next w:val="Normal"/>
    <w:autoRedefine/>
    <w:uiPriority w:val="39"/>
    <w:unhideWhenUsed/>
    <w:rsid w:val="00483DCF"/>
    <w:pPr>
      <w:ind w:left="1200"/>
    </w:pPr>
    <w:rPr>
      <w:rFonts w:asciiTheme="minorHAnsi" w:hAnsiTheme="minorHAnsi"/>
      <w:sz w:val="20"/>
      <w:szCs w:val="20"/>
    </w:rPr>
  </w:style>
  <w:style w:type="paragraph" w:styleId="TDC7">
    <w:name w:val="toc 7"/>
    <w:basedOn w:val="Normal"/>
    <w:next w:val="Normal"/>
    <w:autoRedefine/>
    <w:uiPriority w:val="39"/>
    <w:unhideWhenUsed/>
    <w:rsid w:val="00483DCF"/>
    <w:pPr>
      <w:ind w:left="1440"/>
    </w:pPr>
    <w:rPr>
      <w:rFonts w:asciiTheme="minorHAnsi" w:hAnsiTheme="minorHAnsi"/>
      <w:sz w:val="20"/>
      <w:szCs w:val="20"/>
    </w:rPr>
  </w:style>
  <w:style w:type="paragraph" w:styleId="TDC8">
    <w:name w:val="toc 8"/>
    <w:basedOn w:val="Normal"/>
    <w:next w:val="Normal"/>
    <w:autoRedefine/>
    <w:uiPriority w:val="39"/>
    <w:unhideWhenUsed/>
    <w:rsid w:val="00483DCF"/>
    <w:pPr>
      <w:ind w:left="1680"/>
    </w:pPr>
    <w:rPr>
      <w:rFonts w:asciiTheme="minorHAnsi" w:hAnsiTheme="minorHAnsi"/>
      <w:sz w:val="20"/>
      <w:szCs w:val="20"/>
    </w:rPr>
  </w:style>
  <w:style w:type="paragraph" w:styleId="TDC9">
    <w:name w:val="toc 9"/>
    <w:basedOn w:val="Normal"/>
    <w:next w:val="Normal"/>
    <w:autoRedefine/>
    <w:uiPriority w:val="39"/>
    <w:unhideWhenUsed/>
    <w:rsid w:val="00483DCF"/>
    <w:pPr>
      <w:ind w:left="1920"/>
    </w:pPr>
    <w:rPr>
      <w:rFonts w:asciiTheme="minorHAnsi" w:hAnsiTheme="minorHAnsi"/>
      <w:sz w:val="20"/>
      <w:szCs w:val="20"/>
    </w:rPr>
  </w:style>
  <w:style w:type="paragraph" w:customStyle="1" w:styleId="p1">
    <w:name w:val="p1"/>
    <w:basedOn w:val="Normal"/>
    <w:rsid w:val="00CC46A1"/>
    <w:rPr>
      <w:color w:val="000000"/>
      <w:sz w:val="17"/>
      <w:szCs w:val="17"/>
    </w:rPr>
  </w:style>
  <w:style w:type="character" w:customStyle="1" w:styleId="s1">
    <w:name w:val="s1"/>
    <w:basedOn w:val="Fuentedeprrafopredeter"/>
    <w:rsid w:val="00CC46A1"/>
    <w:rPr>
      <w:rFonts w:ascii="Helvetica" w:hAnsi="Helvetica" w:hint="default"/>
      <w:sz w:val="17"/>
      <w:szCs w:val="17"/>
    </w:rPr>
  </w:style>
  <w:style w:type="character" w:customStyle="1" w:styleId="s2">
    <w:name w:val="s2"/>
    <w:basedOn w:val="Fuentedeprrafopredeter"/>
    <w:rsid w:val="00CC46A1"/>
    <w:rPr>
      <w:rFonts w:ascii="Arial" w:hAnsi="Arial" w:cs="Arial" w:hint="default"/>
      <w:sz w:val="17"/>
      <w:szCs w:val="17"/>
    </w:rPr>
  </w:style>
  <w:style w:type="character" w:styleId="Hipervnculo">
    <w:name w:val="Hyperlink"/>
    <w:basedOn w:val="Fuentedeprrafopredeter"/>
    <w:uiPriority w:val="99"/>
    <w:unhideWhenUsed/>
    <w:rsid w:val="0084216B"/>
    <w:rPr>
      <w:color w:val="467886" w:themeColor="hyperlink"/>
      <w:u w:val="single"/>
    </w:rPr>
  </w:style>
  <w:style w:type="character" w:styleId="Mencinsinresolver">
    <w:name w:val="Unresolved Mention"/>
    <w:basedOn w:val="Fuentedeprrafopredeter"/>
    <w:uiPriority w:val="99"/>
    <w:semiHidden/>
    <w:unhideWhenUsed/>
    <w:rsid w:val="0084216B"/>
    <w:rPr>
      <w:color w:val="605E5C"/>
      <w:shd w:val="clear" w:color="auto" w:fill="E1DFDD"/>
    </w:rPr>
  </w:style>
  <w:style w:type="character" w:styleId="Hipervnculovisitado">
    <w:name w:val="FollowedHyperlink"/>
    <w:basedOn w:val="Fuentedeprrafopredeter"/>
    <w:uiPriority w:val="99"/>
    <w:semiHidden/>
    <w:unhideWhenUsed/>
    <w:rsid w:val="00B9162A"/>
    <w:rPr>
      <w:color w:val="96607D" w:themeColor="followedHyperlink"/>
      <w:u w:val="single"/>
    </w:rPr>
  </w:style>
  <w:style w:type="paragraph" w:styleId="Encabezado">
    <w:name w:val="header"/>
    <w:basedOn w:val="Normal"/>
    <w:link w:val="EncabezadoCar"/>
    <w:uiPriority w:val="99"/>
    <w:unhideWhenUsed/>
    <w:rsid w:val="00FC23BF"/>
    <w:pPr>
      <w:tabs>
        <w:tab w:val="center" w:pos="4252"/>
        <w:tab w:val="right" w:pos="8504"/>
      </w:tabs>
    </w:pPr>
  </w:style>
  <w:style w:type="character" w:customStyle="1" w:styleId="EncabezadoCar">
    <w:name w:val="Encabezado Car"/>
    <w:basedOn w:val="Fuentedeprrafopredeter"/>
    <w:link w:val="Encabezado"/>
    <w:uiPriority w:val="99"/>
    <w:rsid w:val="00FC23BF"/>
  </w:style>
  <w:style w:type="paragraph" w:styleId="Piedepgina">
    <w:name w:val="footer"/>
    <w:basedOn w:val="Normal"/>
    <w:link w:val="PiedepginaCar"/>
    <w:uiPriority w:val="99"/>
    <w:unhideWhenUsed/>
    <w:rsid w:val="00FC23BF"/>
    <w:pPr>
      <w:tabs>
        <w:tab w:val="center" w:pos="4252"/>
        <w:tab w:val="right" w:pos="8504"/>
      </w:tabs>
    </w:pPr>
  </w:style>
  <w:style w:type="character" w:customStyle="1" w:styleId="PiedepginaCar">
    <w:name w:val="Pie de página Car"/>
    <w:basedOn w:val="Fuentedeprrafopredeter"/>
    <w:link w:val="Piedepgina"/>
    <w:uiPriority w:val="99"/>
    <w:rsid w:val="00FC23BF"/>
  </w:style>
  <w:style w:type="character" w:styleId="Nmerodepgina">
    <w:name w:val="page number"/>
    <w:basedOn w:val="Fuentedeprrafopredeter"/>
    <w:uiPriority w:val="99"/>
    <w:semiHidden/>
    <w:unhideWhenUsed/>
    <w:rsid w:val="00FC23BF"/>
  </w:style>
  <w:style w:type="character" w:customStyle="1" w:styleId="apple-converted-space">
    <w:name w:val="apple-converted-space"/>
    <w:basedOn w:val="Fuentedeprrafopredeter"/>
    <w:rsid w:val="00FC23BF"/>
  </w:style>
  <w:style w:type="character" w:styleId="nfasis">
    <w:name w:val="Emphasis"/>
    <w:basedOn w:val="Fuentedeprrafopredeter"/>
    <w:uiPriority w:val="20"/>
    <w:qFormat/>
    <w:rsid w:val="00FC23BF"/>
    <w:rPr>
      <w:i/>
      <w:iCs/>
    </w:rPr>
  </w:style>
  <w:style w:type="character" w:customStyle="1" w:styleId="apple-tab-span">
    <w:name w:val="apple-tab-span"/>
    <w:basedOn w:val="Fuentedeprrafopredeter"/>
    <w:rsid w:val="004F17F8"/>
  </w:style>
  <w:style w:type="numbering" w:customStyle="1" w:styleId="Listaactual1">
    <w:name w:val="Lista actual1"/>
    <w:uiPriority w:val="99"/>
    <w:rsid w:val="00D93998"/>
    <w:pPr>
      <w:numPr>
        <w:numId w:val="13"/>
      </w:numPr>
    </w:pPr>
  </w:style>
  <w:style w:type="numbering" w:customStyle="1" w:styleId="Listaactual2">
    <w:name w:val="Lista actual2"/>
    <w:uiPriority w:val="99"/>
    <w:rsid w:val="00E8423F"/>
    <w:pPr>
      <w:numPr>
        <w:numId w:val="14"/>
      </w:numPr>
    </w:pPr>
  </w:style>
  <w:style w:type="numbering" w:customStyle="1" w:styleId="Listaactual3">
    <w:name w:val="Lista actual3"/>
    <w:uiPriority w:val="99"/>
    <w:rsid w:val="00872ACD"/>
    <w:pPr>
      <w:numPr>
        <w:numId w:val="18"/>
      </w:numPr>
    </w:pPr>
  </w:style>
  <w:style w:type="numbering" w:customStyle="1" w:styleId="Listaactual4">
    <w:name w:val="Lista actual4"/>
    <w:uiPriority w:val="99"/>
    <w:rsid w:val="001B36FC"/>
    <w:pPr>
      <w:numPr>
        <w:numId w:val="19"/>
      </w:numPr>
    </w:pPr>
  </w:style>
  <w:style w:type="numbering" w:customStyle="1" w:styleId="Listaactual5">
    <w:name w:val="Lista actual5"/>
    <w:uiPriority w:val="99"/>
    <w:rsid w:val="001B36FC"/>
    <w:pPr>
      <w:numPr>
        <w:numId w:val="20"/>
      </w:numPr>
    </w:pPr>
  </w:style>
  <w:style w:type="numbering" w:customStyle="1" w:styleId="Listaactual6">
    <w:name w:val="Lista actual6"/>
    <w:uiPriority w:val="99"/>
    <w:rsid w:val="00A91009"/>
    <w:pPr>
      <w:numPr>
        <w:numId w:val="21"/>
      </w:numPr>
    </w:pPr>
  </w:style>
  <w:style w:type="numbering" w:customStyle="1" w:styleId="Listaactual7">
    <w:name w:val="Lista actual7"/>
    <w:uiPriority w:val="99"/>
    <w:rsid w:val="00A91009"/>
    <w:pPr>
      <w:numPr>
        <w:numId w:val="22"/>
      </w:numPr>
    </w:pPr>
  </w:style>
  <w:style w:type="numbering" w:customStyle="1" w:styleId="Listaactual8">
    <w:name w:val="Lista actual8"/>
    <w:uiPriority w:val="99"/>
    <w:rsid w:val="00DE2936"/>
    <w:pPr>
      <w:numPr>
        <w:numId w:val="25"/>
      </w:numPr>
    </w:pPr>
  </w:style>
  <w:style w:type="numbering" w:customStyle="1" w:styleId="Listaactual9">
    <w:name w:val="Lista actual9"/>
    <w:uiPriority w:val="99"/>
    <w:rsid w:val="00DE2936"/>
    <w:pPr>
      <w:numPr>
        <w:numId w:val="26"/>
      </w:numPr>
    </w:pPr>
  </w:style>
  <w:style w:type="numbering" w:customStyle="1" w:styleId="Listaactual10">
    <w:name w:val="Lista actual10"/>
    <w:uiPriority w:val="99"/>
    <w:rsid w:val="00DE2936"/>
    <w:pPr>
      <w:numPr>
        <w:numId w:val="27"/>
      </w:numPr>
    </w:pPr>
  </w:style>
  <w:style w:type="numbering" w:customStyle="1" w:styleId="Listaactual11">
    <w:name w:val="Lista actual11"/>
    <w:uiPriority w:val="99"/>
    <w:rsid w:val="004973A9"/>
    <w:pPr>
      <w:numPr>
        <w:numId w:val="28"/>
      </w:numPr>
    </w:pPr>
  </w:style>
  <w:style w:type="numbering" w:customStyle="1" w:styleId="Listaactual12">
    <w:name w:val="Lista actual12"/>
    <w:uiPriority w:val="99"/>
    <w:rsid w:val="00436186"/>
    <w:pPr>
      <w:numPr>
        <w:numId w:val="29"/>
      </w:numPr>
    </w:pPr>
  </w:style>
  <w:style w:type="numbering" w:customStyle="1" w:styleId="Listaactual13">
    <w:name w:val="Lista actual13"/>
    <w:uiPriority w:val="99"/>
    <w:rsid w:val="00436186"/>
    <w:pPr>
      <w:numPr>
        <w:numId w:val="31"/>
      </w:numPr>
    </w:pPr>
  </w:style>
  <w:style w:type="paragraph" w:customStyle="1" w:styleId="p2">
    <w:name w:val="p2"/>
    <w:basedOn w:val="Normal"/>
    <w:rsid w:val="007C7F82"/>
    <w:rPr>
      <w:rFonts w:ascii="Helvetica" w:hAnsi="Helvetica"/>
      <w:color w:val="000000"/>
      <w:sz w:val="13"/>
      <w:szCs w:val="13"/>
    </w:rPr>
  </w:style>
  <w:style w:type="paragraph" w:customStyle="1" w:styleId="p3">
    <w:name w:val="p3"/>
    <w:basedOn w:val="Normal"/>
    <w:rsid w:val="007C7F82"/>
    <w:rPr>
      <w:rFonts w:ascii="Helvetica" w:hAnsi="Helvetica"/>
      <w:color w:val="000000"/>
      <w:sz w:val="14"/>
      <w:szCs w:val="14"/>
    </w:rPr>
  </w:style>
  <w:style w:type="paragraph" w:customStyle="1" w:styleId="p4">
    <w:name w:val="p4"/>
    <w:basedOn w:val="Normal"/>
    <w:rsid w:val="007C7F82"/>
    <w:rPr>
      <w:rFonts w:ascii="Helvetica" w:hAnsi="Helvetica"/>
      <w:color w:val="000000"/>
      <w:sz w:val="13"/>
      <w:szCs w:val="13"/>
    </w:rPr>
  </w:style>
  <w:style w:type="character" w:styleId="Fuerte">
    <w:name w:val="Strong"/>
    <w:basedOn w:val="Fuentedeprrafopredeter"/>
    <w:uiPriority w:val="22"/>
    <w:qFormat/>
    <w:rsid w:val="003F081B"/>
    <w:rPr>
      <w:b/>
      <w:bCs/>
    </w:rPr>
  </w:style>
  <w:style w:type="numbering" w:customStyle="1" w:styleId="Listaactual14">
    <w:name w:val="Lista actual14"/>
    <w:uiPriority w:val="99"/>
    <w:rsid w:val="0056714E"/>
    <w:pPr>
      <w:numPr>
        <w:numId w:val="32"/>
      </w:numPr>
    </w:pPr>
  </w:style>
  <w:style w:type="character" w:customStyle="1" w:styleId="group-hoverentity-accent">
    <w:name w:val="group-hover:entity-accent"/>
    <w:basedOn w:val="Fuentedeprrafopredeter"/>
    <w:rsid w:val="00F06232"/>
  </w:style>
  <w:style w:type="paragraph" w:styleId="z-Principiodelformulario">
    <w:name w:val="HTML Top of Form"/>
    <w:basedOn w:val="Normal"/>
    <w:next w:val="Normal"/>
    <w:link w:val="z-PrincipiodelformularioCar"/>
    <w:hidden/>
    <w:uiPriority w:val="99"/>
    <w:semiHidden/>
    <w:unhideWhenUsed/>
    <w:rsid w:val="00F0623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06232"/>
    <w:rPr>
      <w:rFonts w:ascii="Arial" w:eastAsia="Times New Roman" w:hAnsi="Arial" w:cs="Arial"/>
      <w:vanish/>
      <w:kern w:val="0"/>
      <w:sz w:val="16"/>
      <w:szCs w:val="16"/>
      <w:lang w:eastAsia="es-ES_tradnl"/>
      <w14:ligatures w14:val="none"/>
    </w:rPr>
  </w:style>
  <w:style w:type="paragraph" w:customStyle="1" w:styleId="placeholder">
    <w:name w:val="placeholder"/>
    <w:basedOn w:val="Normal"/>
    <w:rsid w:val="00F06232"/>
    <w:pPr>
      <w:spacing w:before="100" w:beforeAutospacing="1" w:after="100" w:afterAutospacing="1"/>
    </w:pPr>
  </w:style>
  <w:style w:type="paragraph" w:styleId="z-Finaldelformulario">
    <w:name w:val="HTML Bottom of Form"/>
    <w:basedOn w:val="Normal"/>
    <w:next w:val="Normal"/>
    <w:link w:val="z-FinaldelformularioCar"/>
    <w:hidden/>
    <w:uiPriority w:val="99"/>
    <w:semiHidden/>
    <w:unhideWhenUsed/>
    <w:rsid w:val="00F06232"/>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F06232"/>
    <w:rPr>
      <w:rFonts w:ascii="Arial" w:eastAsia="Times New Roman" w:hAnsi="Arial" w:cs="Arial"/>
      <w:vanish/>
      <w:kern w:val="0"/>
      <w:sz w:val="16"/>
      <w:szCs w:val="16"/>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ve.es/play/audios/programa/beatriz-dominguez-gil-organizacion-nacional-trasplantes-ont-organos-espana/6959320/" TargetMode="External"/><Relationship Id="rId18" Type="http://schemas.openxmlformats.org/officeDocument/2006/relationships/hyperlink" Target="https://www.youtube.com/watch?v=TVdOVe15K-w" TargetMode="External"/><Relationship Id="rId26" Type="http://schemas.openxmlformats.org/officeDocument/2006/relationships/hyperlink" Target="https://www.ont.es/wp-content/uploads/2024/05/ABC-de-la-Donacion-y-Trasplante-de-Organos-Humanos-2023.pdf" TargetMode="External"/><Relationship Id="rId39" Type="http://schemas.microsoft.com/office/2020/10/relationships/intelligence" Target="intelligence2.xml"/><Relationship Id="rId21" Type="http://schemas.openxmlformats.org/officeDocument/2006/relationships/hyperlink" Target="https://www.redalyc.org/articulo.oa?id=441942913003" TargetMode="External"/><Relationship Id="rId34" Type="http://schemas.openxmlformats.org/officeDocument/2006/relationships/hyperlink" Target="https://pesquisa.bvsalud.org/portal/resource/pt/ibc-1410" TargetMode="External"/><Relationship Id="rId7" Type="http://schemas.openxmlformats.org/officeDocument/2006/relationships/endnotes" Target="endnotes.xml"/><Relationship Id="rId12" Type="http://schemas.openxmlformats.org/officeDocument/2006/relationships/hyperlink" Target="https://doi.org/10.1097/GOX.0000000000005715" TargetMode="External"/><Relationship Id="rId17" Type="http://schemas.openxmlformats.org/officeDocument/2006/relationships/hyperlink" Target="https://doi.org/10.1056/NEJMoa2201422" TargetMode="External"/><Relationship Id="rId25" Type="http://schemas.openxmlformats.org/officeDocument/2006/relationships/hyperlink" Target="https://apps.who.int/gb/ebwha/pdf_files/WHA75/A75_41-sp.pdf" TargetMode="External"/><Relationship Id="rId33" Type="http://schemas.openxmlformats.org/officeDocument/2006/relationships/hyperlink" Target="https://www.somospacientes.com/wp-content/uploads/2012/01/120629dossier-trasplantes.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vistagastroenterologiamexico.org/es-aspectos-psiquiatricos-del-candidato-trasplante-articulo-X037509060324317X" TargetMode="External"/><Relationship Id="rId20" Type="http://schemas.openxmlformats.org/officeDocument/2006/relationships/hyperlink" Target="https://doi.org/10.1016/j.clysa.2015.09.002" TargetMode="External"/><Relationship Id="rId29" Type="http://schemas.openxmlformats.org/officeDocument/2006/relationships/hyperlink" Target="https://www.scielo.org.mx/scielo.php?script=sci_arttext&amp;pid=S0034-837620050002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7/SAP.0000000000000073" TargetMode="External"/><Relationship Id="rId24" Type="http://schemas.openxmlformats.org/officeDocument/2006/relationships/hyperlink" Target="https://www.cgcom.es/sites/main/files/minisite/static/41a75446-a6e8-4df0-af58-7ca9cb625f1e/Codigo_Deontologia_2022/2/index.html" TargetMode="External"/><Relationship Id="rId32" Type="http://schemas.openxmlformats.org/officeDocument/2006/relationships/hyperlink" Target="https://doi.org/10.1007/s10880-015-9428-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44/Javerianacali.PPSI14-2.sapt" TargetMode="External"/><Relationship Id="rId23" Type="http://schemas.openxmlformats.org/officeDocument/2006/relationships/hyperlink" Target="https://doi.org/10.18682/pd.v6i0.446" TargetMode="External"/><Relationship Id="rId28" Type="http://schemas.openxmlformats.org/officeDocument/2006/relationships/hyperlink" Target="https://doi.org/10.55414/fq8y6q36" TargetMode="External"/><Relationship Id="rId36" Type="http://schemas.openxmlformats.org/officeDocument/2006/relationships/footer" Target="footer2.xml"/><Relationship Id="rId10" Type="http://schemas.openxmlformats.org/officeDocument/2006/relationships/hyperlink" Target="https://www.fundacionareces.es/recursos/doc/portal/2019/12/27/revista-fra-num-22-fragmentos-avances-y-retos-en-investigacion-en-el-trasplante-de-organos.pdf" TargetMode="External"/><Relationship Id="rId19" Type="http://schemas.openxmlformats.org/officeDocument/2006/relationships/hyperlink" Target="https://doi.org/10.1016/j.ciresp.2019.02.004" TargetMode="External"/><Relationship Id="rId31" Type="http://schemas.openxmlformats.org/officeDocument/2006/relationships/hyperlink" Target="https://openurl.ebsco.com/EPDB%3Agcd%3A12%3A6438236/detailv2?sid=ebsco%3Aplink%3Ascholar&amp;id=ebsco%3Agcd%3A14954748&amp;crl=c&amp;link_origin=scholar.google.com" TargetMode="External"/><Relationship Id="rId4" Type="http://schemas.openxmlformats.org/officeDocument/2006/relationships/settings" Target="settings.xml"/><Relationship Id="rId9" Type="http://schemas.openxmlformats.org/officeDocument/2006/relationships/hyperlink" Target="https://doi.org/10.1176/appi.books.9780890425596" TargetMode="External"/><Relationship Id="rId14" Type="http://schemas.openxmlformats.org/officeDocument/2006/relationships/hyperlink" Target="https://sedici.unlp.edu.ar/bitstream/handle/10915/128463/Parte_III_-_Trasplante_de_&#243;rganos.pdf-PDFA.pdf?sequence=4&amp;isAllowed=y" TargetMode="External"/><Relationship Id="rId22" Type="http://schemas.openxmlformats.org/officeDocument/2006/relationships/hyperlink" Target="https://aepc.es/ijchp/articulos_pdf/ijchp-208.pdf" TargetMode="External"/><Relationship Id="rId27" Type="http://schemas.openxmlformats.org/officeDocument/2006/relationships/hyperlink" Target="https://www.ont.es/wp-content/uploads/2025/01/BALANCE-ONT-2024-PRENSA-completo.pdf" TargetMode="External"/><Relationship Id="rId30" Type="http://schemas.openxmlformats.org/officeDocument/2006/relationships/hyperlink" Target="https://dialnet.unirioja.es/servlet/articulo?codigo=294333"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72A6-FA95-3C49-8784-2446176CC211}">
  <ds:schemaRefs>
    <ds:schemaRef ds:uri="http://schemas.openxmlformats.org/officeDocument/2006/bibliography"/>
  </ds:schemaRefs>
</ds:datastoreItem>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11989</Words>
  <Characters>65944</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77778</CharactersWithSpaces>
  <SharedDoc>false</SharedDoc>
  <HLinks>
    <vt:vector size="162" baseType="variant">
      <vt:variant>
        <vt:i4>3932279</vt:i4>
      </vt:variant>
      <vt:variant>
        <vt:i4>84</vt:i4>
      </vt:variant>
      <vt:variant>
        <vt:i4>0</vt:i4>
      </vt:variant>
      <vt:variant>
        <vt:i4>5</vt:i4>
      </vt:variant>
      <vt:variant>
        <vt:lpwstr>https://journals.copmadrid.org/clysa/archivos/cl2015v26n3a4.pdf</vt:lpwstr>
      </vt:variant>
      <vt:variant>
        <vt:lpwstr/>
      </vt:variant>
      <vt:variant>
        <vt:i4>5832779</vt:i4>
      </vt:variant>
      <vt:variant>
        <vt:i4>81</vt:i4>
      </vt:variant>
      <vt:variant>
        <vt:i4>0</vt:i4>
      </vt:variant>
      <vt:variant>
        <vt:i4>5</vt:i4>
      </vt:variant>
      <vt:variant>
        <vt:lpwstr>https://pesquisa.bvsalud.org/portal/resource/pt/ibc-1410</vt:lpwstr>
      </vt:variant>
      <vt:variant>
        <vt:lpwstr/>
      </vt:variant>
      <vt:variant>
        <vt:i4>3866742</vt:i4>
      </vt:variant>
      <vt:variant>
        <vt:i4>78</vt:i4>
      </vt:variant>
      <vt:variant>
        <vt:i4>0</vt:i4>
      </vt:variant>
      <vt:variant>
        <vt:i4>5</vt:i4>
      </vt:variant>
      <vt:variant>
        <vt:lpwstr>https://www.somospacientes.com/wp-content/uploads/2012/01/120629dossier-trasplantes.pdf</vt:lpwstr>
      </vt:variant>
      <vt:variant>
        <vt:lpwstr/>
      </vt:variant>
      <vt:variant>
        <vt:i4>589851</vt:i4>
      </vt:variant>
      <vt:variant>
        <vt:i4>75</vt:i4>
      </vt:variant>
      <vt:variant>
        <vt:i4>0</vt:i4>
      </vt:variant>
      <vt:variant>
        <vt:i4>5</vt:i4>
      </vt:variant>
      <vt:variant>
        <vt:lpwstr>https://doi.org/10.1007/s10880-015-9428-5</vt:lpwstr>
      </vt:variant>
      <vt:variant>
        <vt:lpwstr/>
      </vt:variant>
      <vt:variant>
        <vt:i4>5832750</vt:i4>
      </vt:variant>
      <vt:variant>
        <vt:i4>72</vt:i4>
      </vt:variant>
      <vt:variant>
        <vt:i4>0</vt:i4>
      </vt:variant>
      <vt:variant>
        <vt:i4>5</vt:i4>
      </vt:variant>
      <vt:variant>
        <vt:lpwstr>https://openurl.ebsco.com/EPDB%3Agcd%3A12%3A6438236/detailv2?sid=ebsco%3Aplink%3Ascholar&amp;id=ebsco%3Agcd%3A14954748&amp;crl=c&amp;link_origin=scholar.google.com</vt:lpwstr>
      </vt:variant>
      <vt:variant>
        <vt:lpwstr/>
      </vt:variant>
      <vt:variant>
        <vt:i4>3866749</vt:i4>
      </vt:variant>
      <vt:variant>
        <vt:i4>69</vt:i4>
      </vt:variant>
      <vt:variant>
        <vt:i4>0</vt:i4>
      </vt:variant>
      <vt:variant>
        <vt:i4>5</vt:i4>
      </vt:variant>
      <vt:variant>
        <vt:lpwstr>https://dialnet.unirioja.es/servlet/articulo?codigo=294333</vt:lpwstr>
      </vt:variant>
      <vt:variant>
        <vt:lpwstr/>
      </vt:variant>
      <vt:variant>
        <vt:i4>5374013</vt:i4>
      </vt:variant>
      <vt:variant>
        <vt:i4>66</vt:i4>
      </vt:variant>
      <vt:variant>
        <vt:i4>0</vt:i4>
      </vt:variant>
      <vt:variant>
        <vt:i4>5</vt:i4>
      </vt:variant>
      <vt:variant>
        <vt:lpwstr>https://www.scielo.org.mx/scielo.php?script=sci_arttext&amp;pid=S0034-83762005000200002</vt:lpwstr>
      </vt:variant>
      <vt:variant>
        <vt:lpwstr/>
      </vt:variant>
      <vt:variant>
        <vt:i4>5439496</vt:i4>
      </vt:variant>
      <vt:variant>
        <vt:i4>63</vt:i4>
      </vt:variant>
      <vt:variant>
        <vt:i4>0</vt:i4>
      </vt:variant>
      <vt:variant>
        <vt:i4>5</vt:i4>
      </vt:variant>
      <vt:variant>
        <vt:lpwstr>https://doi.org/10.55414/fq8y6q36</vt:lpwstr>
      </vt:variant>
      <vt:variant>
        <vt:lpwstr/>
      </vt:variant>
      <vt:variant>
        <vt:i4>7602298</vt:i4>
      </vt:variant>
      <vt:variant>
        <vt:i4>60</vt:i4>
      </vt:variant>
      <vt:variant>
        <vt:i4>0</vt:i4>
      </vt:variant>
      <vt:variant>
        <vt:i4>5</vt:i4>
      </vt:variant>
      <vt:variant>
        <vt:lpwstr>https://www.ont.es/wp-content/uploads/2025/01/BALANCE-ONT-2024-PRENSA-completo.pdf</vt:lpwstr>
      </vt:variant>
      <vt:variant>
        <vt:lpwstr/>
      </vt:variant>
      <vt:variant>
        <vt:i4>5242907</vt:i4>
      </vt:variant>
      <vt:variant>
        <vt:i4>57</vt:i4>
      </vt:variant>
      <vt:variant>
        <vt:i4>0</vt:i4>
      </vt:variant>
      <vt:variant>
        <vt:i4>5</vt:i4>
      </vt:variant>
      <vt:variant>
        <vt:lpwstr>https://www.ont.es/wp-content/uploads/2024/05/ABC-de-la-Donacion-y-Trasplante-de-Organos-Humanos-2023.pdf</vt:lpwstr>
      </vt:variant>
      <vt:variant>
        <vt:lpwstr/>
      </vt:variant>
      <vt:variant>
        <vt:i4>7471208</vt:i4>
      </vt:variant>
      <vt:variant>
        <vt:i4>54</vt:i4>
      </vt:variant>
      <vt:variant>
        <vt:i4>0</vt:i4>
      </vt:variant>
      <vt:variant>
        <vt:i4>5</vt:i4>
      </vt:variant>
      <vt:variant>
        <vt:lpwstr>https://apps.who.int/gb/ebwha/pdf_files/WHA75/A75_41-sp.pdf</vt:lpwstr>
      </vt:variant>
      <vt:variant>
        <vt:lpwstr/>
      </vt:variant>
      <vt:variant>
        <vt:i4>7471145</vt:i4>
      </vt:variant>
      <vt:variant>
        <vt:i4>51</vt:i4>
      </vt:variant>
      <vt:variant>
        <vt:i4>0</vt:i4>
      </vt:variant>
      <vt:variant>
        <vt:i4>5</vt:i4>
      </vt:variant>
      <vt:variant>
        <vt:lpwstr>https://www.cgcom.es/sites/main/files/minisite/static/41a75446-a6e8-4df0-af58-7ca9cb625f1e/Codigo_Deontologia_2022/2/index.html</vt:lpwstr>
      </vt:variant>
      <vt:variant>
        <vt:lpwstr/>
      </vt:variant>
      <vt:variant>
        <vt:i4>5373972</vt:i4>
      </vt:variant>
      <vt:variant>
        <vt:i4>48</vt:i4>
      </vt:variant>
      <vt:variant>
        <vt:i4>0</vt:i4>
      </vt:variant>
      <vt:variant>
        <vt:i4>5</vt:i4>
      </vt:variant>
      <vt:variant>
        <vt:lpwstr>https://doi.org/10.18682/pd.v6i0.446</vt:lpwstr>
      </vt:variant>
      <vt:variant>
        <vt:lpwstr/>
      </vt:variant>
      <vt:variant>
        <vt:i4>3145737</vt:i4>
      </vt:variant>
      <vt:variant>
        <vt:i4>45</vt:i4>
      </vt:variant>
      <vt:variant>
        <vt:i4>0</vt:i4>
      </vt:variant>
      <vt:variant>
        <vt:i4>5</vt:i4>
      </vt:variant>
      <vt:variant>
        <vt:lpwstr>https://aepc.es/ijchp/articulos_pdf/ijchp-208.pdf</vt:lpwstr>
      </vt:variant>
      <vt:variant>
        <vt:lpwstr/>
      </vt:variant>
      <vt:variant>
        <vt:i4>7864430</vt:i4>
      </vt:variant>
      <vt:variant>
        <vt:i4>42</vt:i4>
      </vt:variant>
      <vt:variant>
        <vt:i4>0</vt:i4>
      </vt:variant>
      <vt:variant>
        <vt:i4>5</vt:i4>
      </vt:variant>
      <vt:variant>
        <vt:lpwstr>https://www.redalyc.org/articulo.oa?id=441942913003</vt:lpwstr>
      </vt:variant>
      <vt:variant>
        <vt:lpwstr/>
      </vt:variant>
      <vt:variant>
        <vt:i4>2490473</vt:i4>
      </vt:variant>
      <vt:variant>
        <vt:i4>39</vt:i4>
      </vt:variant>
      <vt:variant>
        <vt:i4>0</vt:i4>
      </vt:variant>
      <vt:variant>
        <vt:i4>5</vt:i4>
      </vt:variant>
      <vt:variant>
        <vt:lpwstr>https://doi.org/10.1016/j.clysa.2015.09.002</vt:lpwstr>
      </vt:variant>
      <vt:variant>
        <vt:lpwstr/>
      </vt:variant>
      <vt:variant>
        <vt:i4>5963869</vt:i4>
      </vt:variant>
      <vt:variant>
        <vt:i4>36</vt:i4>
      </vt:variant>
      <vt:variant>
        <vt:i4>0</vt:i4>
      </vt:variant>
      <vt:variant>
        <vt:i4>5</vt:i4>
      </vt:variant>
      <vt:variant>
        <vt:lpwstr>https://doi.org/10.1016/j.ciresp.2019.02.004</vt:lpwstr>
      </vt:variant>
      <vt:variant>
        <vt:lpwstr/>
      </vt:variant>
      <vt:variant>
        <vt:i4>3866739</vt:i4>
      </vt:variant>
      <vt:variant>
        <vt:i4>33</vt:i4>
      </vt:variant>
      <vt:variant>
        <vt:i4>0</vt:i4>
      </vt:variant>
      <vt:variant>
        <vt:i4>5</vt:i4>
      </vt:variant>
      <vt:variant>
        <vt:lpwstr>https://www.youtube.com/watch?v=TVdOVe15K-w</vt:lpwstr>
      </vt:variant>
      <vt:variant>
        <vt:lpwstr/>
      </vt:variant>
      <vt:variant>
        <vt:i4>5111809</vt:i4>
      </vt:variant>
      <vt:variant>
        <vt:i4>30</vt:i4>
      </vt:variant>
      <vt:variant>
        <vt:i4>0</vt:i4>
      </vt:variant>
      <vt:variant>
        <vt:i4>5</vt:i4>
      </vt:variant>
      <vt:variant>
        <vt:lpwstr>https://doi.org/10.1056/NEJMoa2201422</vt:lpwstr>
      </vt:variant>
      <vt:variant>
        <vt:lpwstr/>
      </vt:variant>
      <vt:variant>
        <vt:i4>196636</vt:i4>
      </vt:variant>
      <vt:variant>
        <vt:i4>27</vt:i4>
      </vt:variant>
      <vt:variant>
        <vt:i4>0</vt:i4>
      </vt:variant>
      <vt:variant>
        <vt:i4>5</vt:i4>
      </vt:variant>
      <vt:variant>
        <vt:lpwstr>https://www.revistagastroenterologiamexico.org/es-aspectos-psiquiatricos-del-candidato-trasplante-articulo-X037509060324317X</vt:lpwstr>
      </vt:variant>
      <vt:variant>
        <vt:lpwstr/>
      </vt:variant>
      <vt:variant>
        <vt:i4>4915278</vt:i4>
      </vt:variant>
      <vt:variant>
        <vt:i4>24</vt:i4>
      </vt:variant>
      <vt:variant>
        <vt:i4>0</vt:i4>
      </vt:variant>
      <vt:variant>
        <vt:i4>5</vt:i4>
      </vt:variant>
      <vt:variant>
        <vt:lpwstr>https://doi.org/10.11144/Javerianacali.PPSI14-2.sapt</vt:lpwstr>
      </vt:variant>
      <vt:variant>
        <vt:lpwstr/>
      </vt:variant>
      <vt:variant>
        <vt:i4>9568368</vt:i4>
      </vt:variant>
      <vt:variant>
        <vt:i4>21</vt:i4>
      </vt:variant>
      <vt:variant>
        <vt:i4>0</vt:i4>
      </vt:variant>
      <vt:variant>
        <vt:i4>5</vt:i4>
      </vt:variant>
      <vt:variant>
        <vt:lpwstr>https://sedici.unlp.edu.ar/bitstream/handle/10915/128463/Parte_III_-_Trasplante_de_órganos.pdf-PDFA.pdf?sequence=4&amp;isAllowed=y</vt:lpwstr>
      </vt:variant>
      <vt:variant>
        <vt:lpwstr/>
      </vt:variant>
      <vt:variant>
        <vt:i4>5046343</vt:i4>
      </vt:variant>
      <vt:variant>
        <vt:i4>18</vt:i4>
      </vt:variant>
      <vt:variant>
        <vt:i4>0</vt:i4>
      </vt:variant>
      <vt:variant>
        <vt:i4>5</vt:i4>
      </vt:variant>
      <vt:variant>
        <vt:lpwstr>https://www.rtve.es/play/audios/programa/beatriz-dominguez-gil-organizacion-nacional-trasplantes-ont-organos-espana/6959320/</vt:lpwstr>
      </vt:variant>
      <vt:variant>
        <vt:lpwstr/>
      </vt:variant>
      <vt:variant>
        <vt:i4>5832774</vt:i4>
      </vt:variant>
      <vt:variant>
        <vt:i4>15</vt:i4>
      </vt:variant>
      <vt:variant>
        <vt:i4>0</vt:i4>
      </vt:variant>
      <vt:variant>
        <vt:i4>5</vt:i4>
      </vt:variant>
      <vt:variant>
        <vt:lpwstr>https://doi.org/10.1097/GOX.0000000000005715</vt:lpwstr>
      </vt:variant>
      <vt:variant>
        <vt:lpwstr/>
      </vt:variant>
      <vt:variant>
        <vt:i4>5636185</vt:i4>
      </vt:variant>
      <vt:variant>
        <vt:i4>12</vt:i4>
      </vt:variant>
      <vt:variant>
        <vt:i4>0</vt:i4>
      </vt:variant>
      <vt:variant>
        <vt:i4>5</vt:i4>
      </vt:variant>
      <vt:variant>
        <vt:lpwstr>https://doi.org/10.1097/SAP.0000000000000073</vt:lpwstr>
      </vt:variant>
      <vt:variant>
        <vt:lpwstr/>
      </vt:variant>
      <vt:variant>
        <vt:i4>1048661</vt:i4>
      </vt:variant>
      <vt:variant>
        <vt:i4>9</vt:i4>
      </vt:variant>
      <vt:variant>
        <vt:i4>0</vt:i4>
      </vt:variant>
      <vt:variant>
        <vt:i4>5</vt:i4>
      </vt:variant>
      <vt:variant>
        <vt:lpwstr>https://www.fundacionareces.es/recursos/doc/portal/2019/12/27/revista-fra-num-22-fragmentos-avances-y-retos-en-investigacion-en-el-trasplante-de-organos.pdf</vt:lpwstr>
      </vt:variant>
      <vt:variant>
        <vt:lpwstr/>
      </vt:variant>
      <vt:variant>
        <vt:i4>4915278</vt:i4>
      </vt:variant>
      <vt:variant>
        <vt:i4>6</vt:i4>
      </vt:variant>
      <vt:variant>
        <vt:i4>0</vt:i4>
      </vt:variant>
      <vt:variant>
        <vt:i4>5</vt:i4>
      </vt:variant>
      <vt:variant>
        <vt:lpwstr>https://doi.org/10.1176/appi.books.9780890425596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María de la Hoz Pérez-Traverso</dc:creator>
  <cp:keywords/>
  <dc:description/>
  <cp:lastModifiedBy>Natalia María de la Hoz Pérez-Traverso</cp:lastModifiedBy>
  <cp:revision>2</cp:revision>
  <dcterms:created xsi:type="dcterms:W3CDTF">2026-04-10T14:53:00Z</dcterms:created>
  <dcterms:modified xsi:type="dcterms:W3CDTF">2026-04-10T14:53:00Z</dcterms:modified>
</cp:coreProperties>
</file>