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F444FD" w14:textId="0A6E6820" w:rsidR="00D91DED" w:rsidRDefault="00297527" w:rsidP="001F6F3A">
      <w:pPr>
        <w:jc w:val="both"/>
      </w:pPr>
      <w:r w:rsidRPr="00297527">
        <w:rPr>
          <w:noProof/>
        </w:rPr>
        <w:drawing>
          <wp:inline distT="0" distB="0" distL="0" distR="0" wp14:anchorId="0E3834E6" wp14:editId="3556DB5E">
            <wp:extent cx="3984183" cy="1406615"/>
            <wp:effectExtent l="0" t="0" r="0" b="3175"/>
            <wp:docPr id="1121536341"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7"/>
                    <a:stretch>
                      <a:fillRect/>
                    </a:stretch>
                  </pic:blipFill>
                  <pic:spPr>
                    <a:xfrm>
                      <a:off x="0" y="0"/>
                      <a:ext cx="4019532" cy="1419095"/>
                    </a:xfrm>
                    <a:prstGeom prst="rect">
                      <a:avLst/>
                    </a:prstGeom>
                  </pic:spPr>
                </pic:pic>
              </a:graphicData>
            </a:graphic>
          </wp:inline>
        </w:drawing>
      </w:r>
    </w:p>
    <w:p w14:paraId="52B2D21F" w14:textId="77777777" w:rsidR="00590BD8" w:rsidRDefault="00590BD8" w:rsidP="001F6F3A">
      <w:pPr>
        <w:jc w:val="both"/>
        <w:rPr>
          <w:rFonts w:ascii="Times New Roman" w:hAnsi="Times New Roman" w:cs="Times New Roman"/>
          <w:b/>
          <w:bCs/>
          <w:sz w:val="56"/>
          <w:szCs w:val="56"/>
        </w:rPr>
      </w:pPr>
    </w:p>
    <w:p w14:paraId="35901764" w14:textId="6E1EE9E1" w:rsidR="002061AA" w:rsidRPr="00590BD8" w:rsidRDefault="00904540" w:rsidP="001F6F3A">
      <w:pPr>
        <w:jc w:val="both"/>
        <w:rPr>
          <w:rFonts w:ascii="Times New Roman" w:hAnsi="Times New Roman" w:cs="Times New Roman"/>
          <w:b/>
          <w:bCs/>
          <w:sz w:val="56"/>
          <w:szCs w:val="56"/>
        </w:rPr>
      </w:pPr>
      <w:r w:rsidRPr="00297527">
        <w:rPr>
          <w:rFonts w:ascii="Times New Roman" w:hAnsi="Times New Roman" w:cs="Times New Roman"/>
          <w:b/>
          <w:bCs/>
          <w:sz w:val="56"/>
          <w:szCs w:val="56"/>
        </w:rPr>
        <w:t>TRABAJO DE FIN DE GRADO</w:t>
      </w:r>
    </w:p>
    <w:p w14:paraId="7C48E2B1" w14:textId="242D8EEB" w:rsidR="00297527" w:rsidRPr="00590BD8" w:rsidRDefault="00297527" w:rsidP="001F6F3A">
      <w:pPr>
        <w:jc w:val="both"/>
        <w:rPr>
          <w:rFonts w:ascii="Times New Roman" w:hAnsi="Times New Roman" w:cs="Times New Roman"/>
          <w:b/>
          <w:bCs/>
          <w:sz w:val="44"/>
          <w:szCs w:val="44"/>
        </w:rPr>
      </w:pPr>
      <w:r w:rsidRPr="00590BD8">
        <w:rPr>
          <w:rFonts w:ascii="Times New Roman" w:hAnsi="Times New Roman" w:cs="Times New Roman"/>
          <w:b/>
          <w:bCs/>
          <w:sz w:val="44"/>
          <w:szCs w:val="44"/>
        </w:rPr>
        <w:t>Grado en Educación Primaria</w:t>
      </w:r>
      <w:r w:rsidR="00E83E49">
        <w:rPr>
          <w:rFonts w:ascii="Times New Roman" w:hAnsi="Times New Roman" w:cs="Times New Roman"/>
          <w:b/>
          <w:bCs/>
          <w:sz w:val="44"/>
          <w:szCs w:val="44"/>
        </w:rPr>
        <w:t xml:space="preserve"> y Educación Infantil</w:t>
      </w:r>
    </w:p>
    <w:p w14:paraId="0D73B252" w14:textId="77777777" w:rsidR="00297527" w:rsidRDefault="00297527" w:rsidP="001F6F3A">
      <w:pPr>
        <w:jc w:val="both"/>
        <w:rPr>
          <w:rFonts w:ascii="Times New Roman" w:hAnsi="Times New Roman" w:cs="Times New Roman"/>
          <w:b/>
          <w:bCs/>
          <w:sz w:val="56"/>
          <w:szCs w:val="56"/>
        </w:rPr>
      </w:pPr>
    </w:p>
    <w:p w14:paraId="10882011" w14:textId="063E0C9E" w:rsidR="002061AA" w:rsidRDefault="00297527" w:rsidP="001F6F3A">
      <w:pPr>
        <w:jc w:val="both"/>
        <w:rPr>
          <w:rFonts w:ascii="Times New Roman" w:hAnsi="Times New Roman" w:cs="Times New Roman"/>
          <w:i/>
          <w:iCs/>
          <w:sz w:val="48"/>
          <w:szCs w:val="48"/>
        </w:rPr>
      </w:pPr>
      <w:r w:rsidRPr="002061AA">
        <w:rPr>
          <w:rFonts w:ascii="Times New Roman" w:hAnsi="Times New Roman" w:cs="Times New Roman"/>
          <w:i/>
          <w:iCs/>
          <w:sz w:val="48"/>
          <w:szCs w:val="48"/>
        </w:rPr>
        <w:t xml:space="preserve">Programación didáctica </w:t>
      </w:r>
      <w:r w:rsidR="007A3DE0">
        <w:rPr>
          <w:rFonts w:ascii="Times New Roman" w:hAnsi="Times New Roman" w:cs="Times New Roman"/>
          <w:i/>
          <w:iCs/>
          <w:sz w:val="48"/>
          <w:szCs w:val="48"/>
        </w:rPr>
        <w:br/>
      </w:r>
      <w:r w:rsidR="00E83E49">
        <w:rPr>
          <w:rFonts w:ascii="Times New Roman" w:hAnsi="Times New Roman" w:cs="Times New Roman"/>
          <w:i/>
          <w:iCs/>
          <w:sz w:val="48"/>
          <w:szCs w:val="48"/>
        </w:rPr>
        <w:t xml:space="preserve">en </w:t>
      </w:r>
      <w:r w:rsidR="002061AA">
        <w:rPr>
          <w:rFonts w:ascii="Times New Roman" w:hAnsi="Times New Roman" w:cs="Times New Roman"/>
          <w:i/>
          <w:iCs/>
          <w:sz w:val="48"/>
          <w:szCs w:val="48"/>
        </w:rPr>
        <w:t xml:space="preserve">Ciencias </w:t>
      </w:r>
      <w:r w:rsidR="00E83E49">
        <w:rPr>
          <w:rFonts w:ascii="Times New Roman" w:hAnsi="Times New Roman" w:cs="Times New Roman"/>
          <w:i/>
          <w:iCs/>
          <w:sz w:val="48"/>
          <w:szCs w:val="48"/>
        </w:rPr>
        <w:t>de la Naturaleza</w:t>
      </w:r>
    </w:p>
    <w:p w14:paraId="7E35A1B3" w14:textId="1576C69E" w:rsidR="00297527" w:rsidRPr="002061AA" w:rsidRDefault="00E83E49" w:rsidP="001F6F3A">
      <w:pPr>
        <w:jc w:val="both"/>
        <w:rPr>
          <w:rFonts w:ascii="Times New Roman" w:hAnsi="Times New Roman" w:cs="Times New Roman"/>
          <w:i/>
          <w:iCs/>
          <w:sz w:val="40"/>
          <w:szCs w:val="40"/>
        </w:rPr>
      </w:pPr>
      <w:r>
        <w:rPr>
          <w:rFonts w:ascii="Times New Roman" w:hAnsi="Times New Roman" w:cs="Times New Roman"/>
          <w:i/>
          <w:iCs/>
          <w:sz w:val="40"/>
          <w:szCs w:val="40"/>
        </w:rPr>
        <w:t>5</w:t>
      </w:r>
      <w:r w:rsidR="007A3DE0">
        <w:rPr>
          <w:rFonts w:ascii="Times New Roman" w:hAnsi="Times New Roman" w:cs="Times New Roman"/>
          <w:i/>
          <w:iCs/>
          <w:sz w:val="40"/>
          <w:szCs w:val="40"/>
        </w:rPr>
        <w:t>.</w:t>
      </w:r>
      <w:r w:rsidR="002061AA" w:rsidRPr="002061AA">
        <w:rPr>
          <w:rFonts w:ascii="Times New Roman" w:hAnsi="Times New Roman" w:cs="Times New Roman"/>
          <w:i/>
          <w:iCs/>
          <w:sz w:val="40"/>
          <w:szCs w:val="40"/>
        </w:rPr>
        <w:t>º</w:t>
      </w:r>
      <w:r w:rsidR="00297527" w:rsidRPr="002061AA">
        <w:rPr>
          <w:rFonts w:ascii="Times New Roman" w:hAnsi="Times New Roman" w:cs="Times New Roman"/>
          <w:i/>
          <w:iCs/>
          <w:sz w:val="40"/>
          <w:szCs w:val="40"/>
        </w:rPr>
        <w:t xml:space="preserve"> </w:t>
      </w:r>
      <w:r w:rsidR="002061AA" w:rsidRPr="002061AA">
        <w:rPr>
          <w:rFonts w:ascii="Times New Roman" w:hAnsi="Times New Roman" w:cs="Times New Roman"/>
          <w:i/>
          <w:iCs/>
          <w:sz w:val="40"/>
          <w:szCs w:val="40"/>
        </w:rPr>
        <w:t xml:space="preserve">curso de </w:t>
      </w:r>
      <w:r w:rsidR="00297527" w:rsidRPr="002061AA">
        <w:rPr>
          <w:rFonts w:ascii="Times New Roman" w:hAnsi="Times New Roman" w:cs="Times New Roman"/>
          <w:i/>
          <w:iCs/>
          <w:sz w:val="40"/>
          <w:szCs w:val="40"/>
        </w:rPr>
        <w:t>Educación Primaria</w:t>
      </w:r>
    </w:p>
    <w:p w14:paraId="565CC3DA" w14:textId="77777777" w:rsidR="00100649" w:rsidRDefault="00100649" w:rsidP="001F6F3A">
      <w:pPr>
        <w:jc w:val="both"/>
        <w:rPr>
          <w:rFonts w:ascii="Times New Roman" w:hAnsi="Times New Roman" w:cs="Times New Roman"/>
          <w:sz w:val="48"/>
          <w:szCs w:val="48"/>
        </w:rPr>
      </w:pPr>
    </w:p>
    <w:p w14:paraId="096B9DF3" w14:textId="4EDA6D5A" w:rsidR="00904540" w:rsidRPr="00904540" w:rsidRDefault="00904540" w:rsidP="001F6F3A">
      <w:pPr>
        <w:jc w:val="both"/>
        <w:rPr>
          <w:rFonts w:ascii="Times New Roman" w:hAnsi="Times New Roman" w:cs="Times New Roman"/>
          <w:b/>
          <w:bCs/>
          <w:i/>
          <w:iCs/>
          <w:sz w:val="36"/>
          <w:szCs w:val="36"/>
        </w:rPr>
      </w:pPr>
      <w:r w:rsidRPr="00904540">
        <w:rPr>
          <w:rFonts w:ascii="Times New Roman" w:hAnsi="Times New Roman" w:cs="Times New Roman"/>
          <w:b/>
          <w:bCs/>
          <w:i/>
          <w:iCs/>
          <w:sz w:val="36"/>
          <w:szCs w:val="36"/>
        </w:rPr>
        <w:t>“</w:t>
      </w:r>
      <w:r w:rsidR="00AC046B">
        <w:rPr>
          <w:rFonts w:ascii="Times New Roman" w:hAnsi="Times New Roman" w:cs="Times New Roman"/>
          <w:b/>
          <w:bCs/>
          <w:i/>
          <w:iCs/>
          <w:sz w:val="36"/>
          <w:szCs w:val="36"/>
        </w:rPr>
        <w:t>Título</w:t>
      </w:r>
      <w:r w:rsidRPr="00904540">
        <w:rPr>
          <w:rFonts w:ascii="Times New Roman" w:hAnsi="Times New Roman" w:cs="Times New Roman"/>
          <w:b/>
          <w:bCs/>
          <w:i/>
          <w:iCs/>
          <w:sz w:val="36"/>
          <w:szCs w:val="36"/>
        </w:rPr>
        <w:t>”</w:t>
      </w:r>
    </w:p>
    <w:p w14:paraId="344D555D" w14:textId="77777777" w:rsidR="002061AA" w:rsidRDefault="002061AA" w:rsidP="001F6F3A">
      <w:pPr>
        <w:jc w:val="both"/>
        <w:rPr>
          <w:rFonts w:ascii="Times New Roman" w:hAnsi="Times New Roman" w:cs="Times New Roman"/>
          <w:sz w:val="48"/>
          <w:szCs w:val="48"/>
        </w:rPr>
      </w:pPr>
    </w:p>
    <w:p w14:paraId="1D29BB2F" w14:textId="32FF481D" w:rsidR="002061AA" w:rsidRPr="002061AA" w:rsidRDefault="002061AA" w:rsidP="001F6F3A">
      <w:pPr>
        <w:jc w:val="both"/>
        <w:rPr>
          <w:rFonts w:ascii="Times New Roman" w:hAnsi="Times New Roman" w:cs="Times New Roman"/>
          <w:b/>
          <w:bCs/>
          <w:sz w:val="32"/>
          <w:szCs w:val="32"/>
        </w:rPr>
      </w:pPr>
      <w:r w:rsidRPr="002061AA">
        <w:rPr>
          <w:rFonts w:ascii="Times New Roman" w:hAnsi="Times New Roman" w:cs="Times New Roman"/>
          <w:b/>
          <w:bCs/>
          <w:sz w:val="32"/>
          <w:szCs w:val="32"/>
        </w:rPr>
        <w:t>Mariam Estela Crespo Sánchez</w:t>
      </w:r>
    </w:p>
    <w:p w14:paraId="69FA3010" w14:textId="0C93CB84" w:rsidR="00297527" w:rsidRDefault="00297527" w:rsidP="001F6F3A">
      <w:pPr>
        <w:jc w:val="both"/>
        <w:rPr>
          <w:rFonts w:ascii="Times New Roman" w:hAnsi="Times New Roman" w:cs="Times New Roman"/>
          <w:sz w:val="28"/>
          <w:szCs w:val="28"/>
        </w:rPr>
      </w:pPr>
      <w:r w:rsidRPr="002061AA">
        <w:rPr>
          <w:rFonts w:ascii="Times New Roman" w:hAnsi="Times New Roman" w:cs="Times New Roman"/>
          <w:b/>
          <w:bCs/>
          <w:sz w:val="28"/>
          <w:szCs w:val="28"/>
        </w:rPr>
        <w:t>Director</w:t>
      </w:r>
      <w:r w:rsidRPr="00297527">
        <w:rPr>
          <w:rFonts w:ascii="Times New Roman" w:hAnsi="Times New Roman" w:cs="Times New Roman"/>
          <w:sz w:val="28"/>
          <w:szCs w:val="28"/>
        </w:rPr>
        <w:t>:</w:t>
      </w:r>
      <w:r w:rsidR="002061AA">
        <w:rPr>
          <w:rFonts w:ascii="Times New Roman" w:hAnsi="Times New Roman" w:cs="Times New Roman"/>
          <w:sz w:val="28"/>
          <w:szCs w:val="28"/>
        </w:rPr>
        <w:t xml:space="preserve"> Olga Martín Carrasquilla</w:t>
      </w:r>
    </w:p>
    <w:p w14:paraId="4C7F874B" w14:textId="77777777" w:rsidR="002061AA" w:rsidRDefault="002061AA" w:rsidP="001F6F3A">
      <w:pPr>
        <w:jc w:val="both"/>
        <w:rPr>
          <w:rFonts w:ascii="Times New Roman" w:hAnsi="Times New Roman" w:cs="Times New Roman"/>
          <w:sz w:val="28"/>
          <w:szCs w:val="28"/>
        </w:rPr>
      </w:pPr>
    </w:p>
    <w:p w14:paraId="13002B29" w14:textId="77777777" w:rsidR="00E83E49" w:rsidRPr="00297527" w:rsidRDefault="00E83E49" w:rsidP="001F6F3A">
      <w:pPr>
        <w:jc w:val="both"/>
        <w:rPr>
          <w:rFonts w:ascii="Times New Roman" w:hAnsi="Times New Roman" w:cs="Times New Roman"/>
          <w:sz w:val="28"/>
          <w:szCs w:val="28"/>
        </w:rPr>
      </w:pPr>
    </w:p>
    <w:p w14:paraId="016C852A" w14:textId="2E731856" w:rsidR="00297527" w:rsidRDefault="00297527" w:rsidP="001F6F3A">
      <w:pPr>
        <w:jc w:val="both"/>
        <w:rPr>
          <w:rFonts w:ascii="Times New Roman" w:hAnsi="Times New Roman" w:cs="Times New Roman"/>
          <w:sz w:val="28"/>
          <w:szCs w:val="28"/>
        </w:rPr>
      </w:pPr>
      <w:r w:rsidRPr="002061AA">
        <w:rPr>
          <w:rFonts w:ascii="Times New Roman" w:hAnsi="Times New Roman" w:cs="Times New Roman"/>
          <w:b/>
          <w:bCs/>
          <w:sz w:val="28"/>
          <w:szCs w:val="28"/>
        </w:rPr>
        <w:t>Curso</w:t>
      </w:r>
      <w:r>
        <w:rPr>
          <w:rFonts w:ascii="Times New Roman" w:hAnsi="Times New Roman" w:cs="Times New Roman"/>
          <w:sz w:val="28"/>
          <w:szCs w:val="28"/>
        </w:rPr>
        <w:t xml:space="preserve"> </w:t>
      </w:r>
      <w:r w:rsidRPr="002061AA">
        <w:rPr>
          <w:rFonts w:ascii="Times New Roman" w:hAnsi="Times New Roman" w:cs="Times New Roman"/>
          <w:b/>
          <w:bCs/>
          <w:sz w:val="28"/>
          <w:szCs w:val="28"/>
        </w:rPr>
        <w:t>académico</w:t>
      </w:r>
      <w:r>
        <w:rPr>
          <w:rFonts w:ascii="Times New Roman" w:hAnsi="Times New Roman" w:cs="Times New Roman"/>
          <w:sz w:val="28"/>
          <w:szCs w:val="28"/>
        </w:rPr>
        <w:t>:</w:t>
      </w:r>
      <w:r w:rsidR="002061AA">
        <w:rPr>
          <w:rFonts w:ascii="Times New Roman" w:hAnsi="Times New Roman" w:cs="Times New Roman"/>
          <w:sz w:val="28"/>
          <w:szCs w:val="28"/>
        </w:rPr>
        <w:t xml:space="preserve"> 2025/2026</w:t>
      </w:r>
    </w:p>
    <w:p w14:paraId="02D2A3CC" w14:textId="57939EE7" w:rsidR="00E83E49" w:rsidRDefault="00E83E49" w:rsidP="001F6F3A">
      <w:pPr>
        <w:jc w:val="both"/>
        <w:rPr>
          <w:rFonts w:ascii="Times New Roman" w:hAnsi="Times New Roman" w:cs="Times New Roman"/>
          <w:sz w:val="28"/>
          <w:szCs w:val="28"/>
        </w:rPr>
      </w:pPr>
      <w:r>
        <w:rPr>
          <w:rFonts w:ascii="Times New Roman" w:hAnsi="Times New Roman" w:cs="Times New Roman"/>
          <w:sz w:val="28"/>
          <w:szCs w:val="28"/>
        </w:rPr>
        <w:t>Universidad Pontificia Comillas</w:t>
      </w:r>
    </w:p>
    <w:p w14:paraId="572969CB" w14:textId="2F3E4465" w:rsidR="00297527" w:rsidRDefault="002061AA" w:rsidP="001F6F3A">
      <w:pPr>
        <w:pStyle w:val="Ttulo1"/>
        <w:jc w:val="both"/>
      </w:pPr>
      <w:r>
        <w:lastRenderedPageBreak/>
        <w:t>ÍNDICE</w:t>
      </w:r>
    </w:p>
    <w:p w14:paraId="5E87F64D" w14:textId="647D66D7" w:rsidR="00E83E49" w:rsidRDefault="00E83E49" w:rsidP="001F6F3A">
      <w:pPr>
        <w:pStyle w:val="Prrafodelista"/>
        <w:numPr>
          <w:ilvl w:val="0"/>
          <w:numId w:val="2"/>
        </w:numPr>
        <w:jc w:val="both"/>
        <w:rPr>
          <w:rFonts w:ascii="Arial" w:hAnsi="Arial" w:cs="Arial"/>
          <w:sz w:val="24"/>
          <w:szCs w:val="24"/>
        </w:rPr>
      </w:pPr>
      <w:r w:rsidRPr="00E83E49">
        <w:rPr>
          <w:rFonts w:ascii="Arial" w:hAnsi="Arial" w:cs="Arial"/>
          <w:sz w:val="24"/>
          <w:szCs w:val="24"/>
        </w:rPr>
        <w:t>Introducción</w:t>
      </w:r>
    </w:p>
    <w:p w14:paraId="1DFEEE92" w14:textId="5AFC243D" w:rsidR="00E83E49" w:rsidRPr="003D5AC8" w:rsidRDefault="00E83E49" w:rsidP="001F6F3A">
      <w:pPr>
        <w:pStyle w:val="Prrafodelista"/>
        <w:numPr>
          <w:ilvl w:val="0"/>
          <w:numId w:val="2"/>
        </w:numPr>
        <w:jc w:val="both"/>
        <w:rPr>
          <w:rFonts w:ascii="Arial" w:hAnsi="Arial" w:cs="Arial"/>
          <w:sz w:val="24"/>
          <w:szCs w:val="24"/>
        </w:rPr>
      </w:pPr>
      <w:r w:rsidRPr="003D5AC8">
        <w:rPr>
          <w:rFonts w:ascii="Arial" w:hAnsi="Arial" w:cs="Arial"/>
          <w:sz w:val="24"/>
          <w:szCs w:val="24"/>
        </w:rPr>
        <w:t>Fundamentación teórico-normativa</w:t>
      </w:r>
    </w:p>
    <w:p w14:paraId="17808642" w14:textId="328F7536" w:rsidR="00E83E49" w:rsidRPr="003D5AC8" w:rsidRDefault="00E83E49" w:rsidP="001F6F3A">
      <w:pPr>
        <w:pStyle w:val="Prrafodelista"/>
        <w:numPr>
          <w:ilvl w:val="1"/>
          <w:numId w:val="2"/>
        </w:numPr>
        <w:jc w:val="both"/>
        <w:rPr>
          <w:rFonts w:ascii="Arial" w:hAnsi="Arial" w:cs="Arial"/>
          <w:sz w:val="24"/>
          <w:szCs w:val="24"/>
        </w:rPr>
      </w:pPr>
      <w:r w:rsidRPr="003D5AC8">
        <w:rPr>
          <w:rFonts w:ascii="Arial" w:hAnsi="Arial" w:cs="Arial"/>
          <w:sz w:val="24"/>
          <w:szCs w:val="24"/>
        </w:rPr>
        <w:t>Marco legal</w:t>
      </w:r>
    </w:p>
    <w:p w14:paraId="371EA8EC" w14:textId="2F234A87" w:rsidR="00531A60" w:rsidRPr="003D5AC8" w:rsidRDefault="00531A60" w:rsidP="001F6F3A">
      <w:pPr>
        <w:pStyle w:val="Prrafodelista"/>
        <w:numPr>
          <w:ilvl w:val="1"/>
          <w:numId w:val="2"/>
        </w:numPr>
        <w:jc w:val="both"/>
        <w:rPr>
          <w:rFonts w:ascii="Arial" w:hAnsi="Arial" w:cs="Arial"/>
          <w:sz w:val="24"/>
          <w:szCs w:val="24"/>
        </w:rPr>
      </w:pPr>
      <w:r w:rsidRPr="003D5AC8">
        <w:rPr>
          <w:rFonts w:ascii="Arial" w:hAnsi="Arial" w:cs="Arial"/>
          <w:sz w:val="24"/>
          <w:szCs w:val="24"/>
        </w:rPr>
        <w:t>Marco teórico</w:t>
      </w:r>
    </w:p>
    <w:p w14:paraId="02C3A284" w14:textId="185DD735" w:rsidR="00E83E49" w:rsidRPr="003D5AC8" w:rsidRDefault="00E83E49" w:rsidP="001F6F3A">
      <w:pPr>
        <w:pStyle w:val="Prrafodelista"/>
        <w:numPr>
          <w:ilvl w:val="1"/>
          <w:numId w:val="2"/>
        </w:numPr>
        <w:jc w:val="both"/>
        <w:rPr>
          <w:rFonts w:ascii="Arial" w:hAnsi="Arial" w:cs="Arial"/>
          <w:sz w:val="24"/>
          <w:szCs w:val="24"/>
        </w:rPr>
      </w:pPr>
      <w:r w:rsidRPr="003D5AC8">
        <w:rPr>
          <w:rFonts w:ascii="Arial" w:hAnsi="Arial" w:cs="Arial"/>
          <w:sz w:val="24"/>
          <w:szCs w:val="24"/>
        </w:rPr>
        <w:t>Educación STEM</w:t>
      </w:r>
    </w:p>
    <w:p w14:paraId="2B5278C1" w14:textId="04851E2F" w:rsidR="00E83E49" w:rsidRPr="003D5AC8" w:rsidRDefault="00E83E49" w:rsidP="001F6F3A">
      <w:pPr>
        <w:pStyle w:val="Prrafodelista"/>
        <w:numPr>
          <w:ilvl w:val="0"/>
          <w:numId w:val="2"/>
        </w:numPr>
        <w:jc w:val="both"/>
        <w:rPr>
          <w:rFonts w:ascii="Arial" w:hAnsi="Arial" w:cs="Arial"/>
          <w:sz w:val="24"/>
          <w:szCs w:val="24"/>
        </w:rPr>
      </w:pPr>
      <w:r w:rsidRPr="003D5AC8">
        <w:rPr>
          <w:rFonts w:ascii="Arial" w:hAnsi="Arial" w:cs="Arial"/>
          <w:sz w:val="24"/>
          <w:szCs w:val="24"/>
        </w:rPr>
        <w:t>Contextualización</w:t>
      </w:r>
    </w:p>
    <w:p w14:paraId="58238FAB" w14:textId="1110385F" w:rsidR="00E83E49" w:rsidRPr="003D5AC8" w:rsidRDefault="00E83E49" w:rsidP="001F6F3A">
      <w:pPr>
        <w:pStyle w:val="Prrafodelista"/>
        <w:numPr>
          <w:ilvl w:val="1"/>
          <w:numId w:val="2"/>
        </w:numPr>
        <w:jc w:val="both"/>
        <w:rPr>
          <w:rFonts w:ascii="Arial" w:hAnsi="Arial" w:cs="Arial"/>
          <w:sz w:val="24"/>
          <w:szCs w:val="24"/>
        </w:rPr>
      </w:pPr>
      <w:bookmarkStart w:id="0" w:name="_Hlk213933237"/>
      <w:r w:rsidRPr="003D5AC8">
        <w:rPr>
          <w:rFonts w:ascii="Arial" w:hAnsi="Arial" w:cs="Arial"/>
          <w:sz w:val="24"/>
          <w:szCs w:val="24"/>
        </w:rPr>
        <w:t>Descripción del centro</w:t>
      </w:r>
    </w:p>
    <w:p w14:paraId="1C3E72ED" w14:textId="06448F80" w:rsidR="00E83E49" w:rsidRPr="003D5AC8" w:rsidRDefault="00E83E49" w:rsidP="001F6F3A">
      <w:pPr>
        <w:pStyle w:val="Prrafodelista"/>
        <w:numPr>
          <w:ilvl w:val="1"/>
          <w:numId w:val="2"/>
        </w:numPr>
        <w:jc w:val="both"/>
        <w:rPr>
          <w:rFonts w:ascii="Arial" w:hAnsi="Arial" w:cs="Arial"/>
          <w:sz w:val="24"/>
          <w:szCs w:val="24"/>
        </w:rPr>
      </w:pPr>
      <w:r w:rsidRPr="003D5AC8">
        <w:rPr>
          <w:rFonts w:ascii="Arial" w:hAnsi="Arial" w:cs="Arial"/>
          <w:sz w:val="24"/>
          <w:szCs w:val="24"/>
        </w:rPr>
        <w:t>Descripción del grupo-clase</w:t>
      </w:r>
    </w:p>
    <w:p w14:paraId="6CADFFD1" w14:textId="2DF1EFD1" w:rsidR="00E83E49" w:rsidRPr="003D5AC8" w:rsidRDefault="00E83E49" w:rsidP="001F6F3A">
      <w:pPr>
        <w:pStyle w:val="Prrafodelista"/>
        <w:numPr>
          <w:ilvl w:val="1"/>
          <w:numId w:val="2"/>
        </w:numPr>
        <w:jc w:val="both"/>
        <w:rPr>
          <w:rFonts w:ascii="Arial" w:hAnsi="Arial" w:cs="Arial"/>
          <w:sz w:val="24"/>
          <w:szCs w:val="24"/>
        </w:rPr>
      </w:pPr>
      <w:r w:rsidRPr="003D5AC8">
        <w:rPr>
          <w:rFonts w:ascii="Arial" w:hAnsi="Arial" w:cs="Arial"/>
          <w:sz w:val="24"/>
          <w:szCs w:val="24"/>
        </w:rPr>
        <w:t>Características psicoevolutivas del alumnado de 5º Ed. Primaria</w:t>
      </w:r>
    </w:p>
    <w:p w14:paraId="092220D6" w14:textId="14B0415C" w:rsidR="00E83E49" w:rsidRPr="003D5AC8" w:rsidRDefault="00E83E49" w:rsidP="001F6F3A">
      <w:pPr>
        <w:pStyle w:val="Prrafodelista"/>
        <w:numPr>
          <w:ilvl w:val="1"/>
          <w:numId w:val="2"/>
        </w:numPr>
        <w:jc w:val="both"/>
        <w:rPr>
          <w:rFonts w:ascii="Arial" w:hAnsi="Arial" w:cs="Arial"/>
          <w:sz w:val="24"/>
          <w:szCs w:val="24"/>
        </w:rPr>
      </w:pPr>
      <w:r w:rsidRPr="003D5AC8">
        <w:rPr>
          <w:rFonts w:ascii="Arial" w:hAnsi="Arial" w:cs="Arial"/>
          <w:sz w:val="24"/>
          <w:szCs w:val="24"/>
        </w:rPr>
        <w:t>Competencias y perfil del docente</w:t>
      </w:r>
    </w:p>
    <w:p w14:paraId="4156CA0D" w14:textId="49BA7BE6" w:rsidR="00E83E49" w:rsidRPr="003D5AC8" w:rsidRDefault="00E83E49" w:rsidP="001F6F3A">
      <w:pPr>
        <w:pStyle w:val="Prrafodelista"/>
        <w:numPr>
          <w:ilvl w:val="1"/>
          <w:numId w:val="2"/>
        </w:numPr>
        <w:jc w:val="both"/>
        <w:rPr>
          <w:rFonts w:ascii="Arial" w:hAnsi="Arial" w:cs="Arial"/>
          <w:sz w:val="24"/>
          <w:szCs w:val="24"/>
        </w:rPr>
      </w:pPr>
      <w:r w:rsidRPr="003D5AC8">
        <w:rPr>
          <w:rFonts w:ascii="Arial" w:hAnsi="Arial" w:cs="Arial"/>
          <w:sz w:val="24"/>
          <w:szCs w:val="24"/>
        </w:rPr>
        <w:t>Calendario académico y horario escolar</w:t>
      </w:r>
      <w:bookmarkEnd w:id="0"/>
    </w:p>
    <w:p w14:paraId="57524B70" w14:textId="21666FF0" w:rsidR="00E83E49" w:rsidRDefault="00E83E49" w:rsidP="001F6F3A">
      <w:pPr>
        <w:pStyle w:val="Prrafodelista"/>
        <w:numPr>
          <w:ilvl w:val="0"/>
          <w:numId w:val="2"/>
        </w:numPr>
        <w:jc w:val="both"/>
        <w:rPr>
          <w:rFonts w:ascii="Arial" w:hAnsi="Arial" w:cs="Arial"/>
          <w:sz w:val="24"/>
          <w:szCs w:val="24"/>
        </w:rPr>
      </w:pPr>
      <w:r>
        <w:rPr>
          <w:rFonts w:ascii="Arial" w:hAnsi="Arial" w:cs="Arial"/>
          <w:sz w:val="24"/>
          <w:szCs w:val="24"/>
        </w:rPr>
        <w:t>Objetivos</w:t>
      </w:r>
    </w:p>
    <w:p w14:paraId="2C20D879" w14:textId="7E7E1A92" w:rsidR="00E83E49" w:rsidRDefault="00E83E49" w:rsidP="001F6F3A">
      <w:pPr>
        <w:pStyle w:val="Prrafodelista"/>
        <w:numPr>
          <w:ilvl w:val="1"/>
          <w:numId w:val="2"/>
        </w:numPr>
        <w:jc w:val="both"/>
        <w:rPr>
          <w:rFonts w:ascii="Arial" w:hAnsi="Arial" w:cs="Arial"/>
          <w:sz w:val="24"/>
          <w:szCs w:val="24"/>
        </w:rPr>
      </w:pPr>
      <w:r>
        <w:rPr>
          <w:rFonts w:ascii="Arial" w:hAnsi="Arial" w:cs="Arial"/>
          <w:sz w:val="24"/>
          <w:szCs w:val="24"/>
        </w:rPr>
        <w:t>Objetivos generales de etapa</w:t>
      </w:r>
    </w:p>
    <w:p w14:paraId="76088FEC" w14:textId="2DBDA888" w:rsidR="00E83E49" w:rsidRDefault="00E83E49" w:rsidP="001F6F3A">
      <w:pPr>
        <w:pStyle w:val="Prrafodelista"/>
        <w:numPr>
          <w:ilvl w:val="1"/>
          <w:numId w:val="2"/>
        </w:numPr>
        <w:jc w:val="both"/>
        <w:rPr>
          <w:rFonts w:ascii="Arial" w:hAnsi="Arial" w:cs="Arial"/>
          <w:sz w:val="24"/>
          <w:szCs w:val="24"/>
        </w:rPr>
      </w:pPr>
      <w:r>
        <w:rPr>
          <w:rFonts w:ascii="Arial" w:hAnsi="Arial" w:cs="Arial"/>
          <w:sz w:val="24"/>
          <w:szCs w:val="24"/>
        </w:rPr>
        <w:t>Objetivos didácticos de la programación</w:t>
      </w:r>
    </w:p>
    <w:p w14:paraId="5F70346E" w14:textId="0D190241" w:rsidR="00E83E49" w:rsidRDefault="00E83E49" w:rsidP="001F6F3A">
      <w:pPr>
        <w:pStyle w:val="Prrafodelista"/>
        <w:numPr>
          <w:ilvl w:val="0"/>
          <w:numId w:val="2"/>
        </w:numPr>
        <w:jc w:val="both"/>
        <w:rPr>
          <w:rFonts w:ascii="Arial" w:hAnsi="Arial" w:cs="Arial"/>
          <w:sz w:val="24"/>
          <w:szCs w:val="24"/>
        </w:rPr>
      </w:pPr>
      <w:r>
        <w:rPr>
          <w:rFonts w:ascii="Arial" w:hAnsi="Arial" w:cs="Arial"/>
          <w:sz w:val="24"/>
          <w:szCs w:val="24"/>
        </w:rPr>
        <w:t>Competencias</w:t>
      </w:r>
    </w:p>
    <w:p w14:paraId="280765A9" w14:textId="42EF6002" w:rsidR="00E83E49" w:rsidRDefault="00E83E49" w:rsidP="001F6F3A">
      <w:pPr>
        <w:pStyle w:val="Prrafodelista"/>
        <w:numPr>
          <w:ilvl w:val="1"/>
          <w:numId w:val="2"/>
        </w:numPr>
        <w:jc w:val="both"/>
        <w:rPr>
          <w:rFonts w:ascii="Arial" w:hAnsi="Arial" w:cs="Arial"/>
          <w:sz w:val="24"/>
          <w:szCs w:val="24"/>
        </w:rPr>
      </w:pPr>
      <w:r>
        <w:rPr>
          <w:rFonts w:ascii="Arial" w:hAnsi="Arial" w:cs="Arial"/>
          <w:sz w:val="24"/>
          <w:szCs w:val="24"/>
        </w:rPr>
        <w:t>Competencias clave</w:t>
      </w:r>
    </w:p>
    <w:p w14:paraId="49D2E0AF" w14:textId="4EBFC760" w:rsidR="00E83E49" w:rsidRDefault="00E83E49" w:rsidP="001F6F3A">
      <w:pPr>
        <w:pStyle w:val="Prrafodelista"/>
        <w:numPr>
          <w:ilvl w:val="1"/>
          <w:numId w:val="2"/>
        </w:numPr>
        <w:jc w:val="both"/>
        <w:rPr>
          <w:rFonts w:ascii="Arial" w:hAnsi="Arial" w:cs="Arial"/>
          <w:sz w:val="24"/>
          <w:szCs w:val="24"/>
        </w:rPr>
      </w:pPr>
      <w:r>
        <w:rPr>
          <w:rFonts w:ascii="Arial" w:hAnsi="Arial" w:cs="Arial"/>
          <w:sz w:val="24"/>
          <w:szCs w:val="24"/>
        </w:rPr>
        <w:t>Competencias específicas</w:t>
      </w:r>
    </w:p>
    <w:p w14:paraId="027635EA" w14:textId="7D127CE7" w:rsidR="00E83E49" w:rsidRDefault="00E83E49" w:rsidP="001F6F3A">
      <w:pPr>
        <w:pStyle w:val="Prrafodelista"/>
        <w:numPr>
          <w:ilvl w:val="0"/>
          <w:numId w:val="2"/>
        </w:numPr>
        <w:jc w:val="both"/>
        <w:rPr>
          <w:rFonts w:ascii="Arial" w:hAnsi="Arial" w:cs="Arial"/>
          <w:sz w:val="24"/>
          <w:szCs w:val="24"/>
        </w:rPr>
      </w:pPr>
      <w:r>
        <w:rPr>
          <w:rFonts w:ascii="Arial" w:hAnsi="Arial" w:cs="Arial"/>
          <w:sz w:val="24"/>
          <w:szCs w:val="24"/>
        </w:rPr>
        <w:t>Contenidos</w:t>
      </w:r>
    </w:p>
    <w:p w14:paraId="599D791F" w14:textId="1DFDF855" w:rsidR="00E83E49" w:rsidRDefault="003D5AC8" w:rsidP="001F6F3A">
      <w:pPr>
        <w:pStyle w:val="Prrafodelista"/>
        <w:numPr>
          <w:ilvl w:val="1"/>
          <w:numId w:val="2"/>
        </w:numPr>
        <w:jc w:val="both"/>
        <w:rPr>
          <w:rFonts w:ascii="Arial" w:hAnsi="Arial" w:cs="Arial"/>
          <w:sz w:val="24"/>
          <w:szCs w:val="24"/>
        </w:rPr>
      </w:pPr>
      <w:r>
        <w:rPr>
          <w:rFonts w:ascii="Arial" w:hAnsi="Arial" w:cs="Arial"/>
          <w:sz w:val="24"/>
          <w:szCs w:val="24"/>
        </w:rPr>
        <w:t>Introducción y contextualización</w:t>
      </w:r>
    </w:p>
    <w:p w14:paraId="7BDD5D48" w14:textId="2A723D9B" w:rsidR="004608DD" w:rsidRDefault="003D5AC8" w:rsidP="001F6F3A">
      <w:pPr>
        <w:pStyle w:val="Prrafodelista"/>
        <w:numPr>
          <w:ilvl w:val="1"/>
          <w:numId w:val="2"/>
        </w:numPr>
        <w:jc w:val="both"/>
        <w:rPr>
          <w:rFonts w:ascii="Arial" w:hAnsi="Arial" w:cs="Arial"/>
          <w:sz w:val="24"/>
          <w:szCs w:val="24"/>
        </w:rPr>
      </w:pPr>
      <w:r>
        <w:rPr>
          <w:rFonts w:ascii="Arial" w:hAnsi="Arial" w:cs="Arial"/>
          <w:sz w:val="24"/>
          <w:szCs w:val="24"/>
        </w:rPr>
        <w:t>Temporalización</w:t>
      </w:r>
    </w:p>
    <w:p w14:paraId="7D376B20" w14:textId="74DE1238" w:rsidR="003D5AC8" w:rsidRDefault="003D5AC8" w:rsidP="001F6F3A">
      <w:pPr>
        <w:pStyle w:val="Prrafodelista"/>
        <w:numPr>
          <w:ilvl w:val="1"/>
          <w:numId w:val="2"/>
        </w:numPr>
        <w:jc w:val="both"/>
        <w:rPr>
          <w:rFonts w:ascii="Arial" w:hAnsi="Arial" w:cs="Arial"/>
          <w:sz w:val="24"/>
          <w:szCs w:val="24"/>
        </w:rPr>
      </w:pPr>
      <w:r>
        <w:rPr>
          <w:rFonts w:ascii="Arial" w:hAnsi="Arial" w:cs="Arial"/>
          <w:sz w:val="24"/>
          <w:szCs w:val="24"/>
        </w:rPr>
        <w:t>Unidades didácticas</w:t>
      </w:r>
    </w:p>
    <w:p w14:paraId="676035C5" w14:textId="61F0639B" w:rsidR="00E83E49" w:rsidRDefault="00E83E49" w:rsidP="001F6F3A">
      <w:pPr>
        <w:pStyle w:val="Prrafodelista"/>
        <w:numPr>
          <w:ilvl w:val="0"/>
          <w:numId w:val="2"/>
        </w:numPr>
        <w:jc w:val="both"/>
        <w:rPr>
          <w:rFonts w:ascii="Arial" w:hAnsi="Arial" w:cs="Arial"/>
          <w:sz w:val="24"/>
          <w:szCs w:val="24"/>
        </w:rPr>
      </w:pPr>
      <w:r>
        <w:rPr>
          <w:rFonts w:ascii="Arial" w:hAnsi="Arial" w:cs="Arial"/>
          <w:sz w:val="24"/>
          <w:szCs w:val="24"/>
        </w:rPr>
        <w:t>Metodología</w:t>
      </w:r>
    </w:p>
    <w:p w14:paraId="13304679" w14:textId="132E4832" w:rsidR="00E83E49" w:rsidRDefault="00E83E49" w:rsidP="001F6F3A">
      <w:pPr>
        <w:pStyle w:val="Prrafodelista"/>
        <w:numPr>
          <w:ilvl w:val="0"/>
          <w:numId w:val="2"/>
        </w:numPr>
        <w:jc w:val="both"/>
        <w:rPr>
          <w:rFonts w:ascii="Arial" w:hAnsi="Arial" w:cs="Arial"/>
          <w:sz w:val="24"/>
          <w:szCs w:val="24"/>
        </w:rPr>
      </w:pPr>
      <w:r>
        <w:rPr>
          <w:rFonts w:ascii="Arial" w:hAnsi="Arial" w:cs="Arial"/>
          <w:sz w:val="24"/>
          <w:szCs w:val="24"/>
        </w:rPr>
        <w:t>Evaluación</w:t>
      </w:r>
    </w:p>
    <w:p w14:paraId="62F7DD7B" w14:textId="65E7368E" w:rsidR="00E83E49" w:rsidRDefault="00E83E49" w:rsidP="001F6F3A">
      <w:pPr>
        <w:pStyle w:val="Prrafodelista"/>
        <w:numPr>
          <w:ilvl w:val="0"/>
          <w:numId w:val="2"/>
        </w:numPr>
        <w:jc w:val="both"/>
        <w:rPr>
          <w:rFonts w:ascii="Arial" w:hAnsi="Arial" w:cs="Arial"/>
          <w:sz w:val="24"/>
          <w:szCs w:val="24"/>
        </w:rPr>
      </w:pPr>
      <w:r>
        <w:rPr>
          <w:rFonts w:ascii="Arial" w:hAnsi="Arial" w:cs="Arial"/>
          <w:sz w:val="24"/>
          <w:szCs w:val="24"/>
        </w:rPr>
        <w:t>Atención a la</w:t>
      </w:r>
      <w:r w:rsidR="00433CAF">
        <w:rPr>
          <w:rFonts w:ascii="Arial" w:hAnsi="Arial" w:cs="Arial"/>
          <w:sz w:val="24"/>
          <w:szCs w:val="24"/>
        </w:rPr>
        <w:t>s diferencias individuales</w:t>
      </w:r>
    </w:p>
    <w:p w14:paraId="6453538E" w14:textId="092FF85A" w:rsidR="00E83E49" w:rsidRDefault="00E83E49" w:rsidP="001F6F3A">
      <w:pPr>
        <w:pStyle w:val="Prrafodelista"/>
        <w:numPr>
          <w:ilvl w:val="1"/>
          <w:numId w:val="2"/>
        </w:numPr>
        <w:jc w:val="both"/>
        <w:rPr>
          <w:rFonts w:ascii="Arial" w:hAnsi="Arial" w:cs="Arial"/>
          <w:sz w:val="24"/>
          <w:szCs w:val="24"/>
        </w:rPr>
      </w:pPr>
      <w:r>
        <w:rPr>
          <w:rFonts w:ascii="Arial" w:hAnsi="Arial" w:cs="Arial"/>
          <w:sz w:val="24"/>
          <w:szCs w:val="24"/>
        </w:rPr>
        <w:t>Diseño universal para el aprendizaje</w:t>
      </w:r>
    </w:p>
    <w:p w14:paraId="7D2E2C09" w14:textId="69A77280" w:rsidR="00E83E49" w:rsidRDefault="00E83E49" w:rsidP="001F6F3A">
      <w:pPr>
        <w:pStyle w:val="Prrafodelista"/>
        <w:numPr>
          <w:ilvl w:val="1"/>
          <w:numId w:val="2"/>
        </w:numPr>
        <w:jc w:val="both"/>
        <w:rPr>
          <w:rFonts w:ascii="Arial" w:hAnsi="Arial" w:cs="Arial"/>
          <w:sz w:val="24"/>
          <w:szCs w:val="24"/>
        </w:rPr>
      </w:pPr>
      <w:r>
        <w:rPr>
          <w:rFonts w:ascii="Arial" w:hAnsi="Arial" w:cs="Arial"/>
          <w:sz w:val="24"/>
          <w:szCs w:val="24"/>
        </w:rPr>
        <w:t>Medidas de atención a la diversidad</w:t>
      </w:r>
    </w:p>
    <w:p w14:paraId="2E7D57DF" w14:textId="45420BC8" w:rsidR="00E83E49" w:rsidRDefault="00E83E49" w:rsidP="001F6F3A">
      <w:pPr>
        <w:pStyle w:val="Prrafodelista"/>
        <w:numPr>
          <w:ilvl w:val="0"/>
          <w:numId w:val="2"/>
        </w:numPr>
        <w:jc w:val="both"/>
        <w:rPr>
          <w:rFonts w:ascii="Arial" w:hAnsi="Arial" w:cs="Arial"/>
          <w:sz w:val="24"/>
          <w:szCs w:val="24"/>
        </w:rPr>
      </w:pPr>
      <w:r>
        <w:rPr>
          <w:rFonts w:ascii="Arial" w:hAnsi="Arial" w:cs="Arial"/>
          <w:sz w:val="24"/>
          <w:szCs w:val="24"/>
        </w:rPr>
        <w:t>Contribución al desarrollo de otros planes</w:t>
      </w:r>
    </w:p>
    <w:p w14:paraId="2A024745" w14:textId="612827E6" w:rsidR="00E83E49" w:rsidRDefault="00433CAF" w:rsidP="001F6F3A">
      <w:pPr>
        <w:pStyle w:val="Prrafodelista"/>
        <w:numPr>
          <w:ilvl w:val="0"/>
          <w:numId w:val="2"/>
        </w:numPr>
        <w:jc w:val="both"/>
        <w:rPr>
          <w:rFonts w:ascii="Arial" w:hAnsi="Arial" w:cs="Arial"/>
          <w:sz w:val="24"/>
          <w:szCs w:val="24"/>
        </w:rPr>
      </w:pPr>
      <w:r>
        <w:rPr>
          <w:rFonts w:ascii="Arial" w:hAnsi="Arial" w:cs="Arial"/>
          <w:sz w:val="24"/>
          <w:szCs w:val="24"/>
        </w:rPr>
        <w:t>Bibliografía</w:t>
      </w:r>
    </w:p>
    <w:p w14:paraId="0A0AF965" w14:textId="7E51A8BD" w:rsidR="00433CAF" w:rsidRDefault="00433CAF" w:rsidP="001F6F3A">
      <w:pPr>
        <w:pStyle w:val="Prrafodelista"/>
        <w:numPr>
          <w:ilvl w:val="0"/>
          <w:numId w:val="2"/>
        </w:numPr>
        <w:jc w:val="both"/>
        <w:rPr>
          <w:rFonts w:ascii="Arial" w:hAnsi="Arial" w:cs="Arial"/>
          <w:sz w:val="24"/>
          <w:szCs w:val="24"/>
        </w:rPr>
      </w:pPr>
      <w:r>
        <w:rPr>
          <w:rFonts w:ascii="Arial" w:hAnsi="Arial" w:cs="Arial"/>
          <w:sz w:val="24"/>
          <w:szCs w:val="24"/>
        </w:rPr>
        <w:t>Conclusiones</w:t>
      </w:r>
    </w:p>
    <w:p w14:paraId="0B5CCA06" w14:textId="109248E4" w:rsidR="00E83E49" w:rsidRDefault="00E83E49" w:rsidP="001F6F3A">
      <w:pPr>
        <w:pStyle w:val="Prrafodelista"/>
        <w:numPr>
          <w:ilvl w:val="0"/>
          <w:numId w:val="2"/>
        </w:numPr>
        <w:jc w:val="both"/>
        <w:rPr>
          <w:rFonts w:ascii="Arial" w:hAnsi="Arial" w:cs="Arial"/>
          <w:sz w:val="24"/>
          <w:szCs w:val="24"/>
        </w:rPr>
      </w:pPr>
      <w:r>
        <w:rPr>
          <w:rFonts w:ascii="Arial" w:hAnsi="Arial" w:cs="Arial"/>
          <w:sz w:val="24"/>
          <w:szCs w:val="24"/>
        </w:rPr>
        <w:t>Anexos</w:t>
      </w:r>
    </w:p>
    <w:p w14:paraId="1C65C7A2" w14:textId="77777777" w:rsidR="00531A60" w:rsidRDefault="00531A60" w:rsidP="001F6F3A">
      <w:pPr>
        <w:jc w:val="both"/>
        <w:rPr>
          <w:rFonts w:ascii="Arial" w:hAnsi="Arial" w:cs="Arial"/>
          <w:sz w:val="24"/>
          <w:szCs w:val="24"/>
        </w:rPr>
      </w:pPr>
    </w:p>
    <w:p w14:paraId="3CA01D4B" w14:textId="77777777" w:rsidR="00531A60" w:rsidRDefault="00531A60" w:rsidP="001F6F3A">
      <w:pPr>
        <w:jc w:val="both"/>
        <w:rPr>
          <w:rFonts w:ascii="Arial" w:hAnsi="Arial" w:cs="Arial"/>
          <w:sz w:val="24"/>
          <w:szCs w:val="24"/>
        </w:rPr>
      </w:pPr>
    </w:p>
    <w:p w14:paraId="75D09AE4" w14:textId="77777777" w:rsidR="00531A60" w:rsidRDefault="00531A60" w:rsidP="001F6F3A">
      <w:pPr>
        <w:jc w:val="both"/>
        <w:rPr>
          <w:rFonts w:ascii="Arial" w:hAnsi="Arial" w:cs="Arial"/>
          <w:sz w:val="24"/>
          <w:szCs w:val="24"/>
        </w:rPr>
      </w:pPr>
    </w:p>
    <w:p w14:paraId="41D86905" w14:textId="77777777" w:rsidR="003D5AC8" w:rsidRDefault="003D5AC8" w:rsidP="001F6F3A">
      <w:pPr>
        <w:jc w:val="both"/>
        <w:rPr>
          <w:rFonts w:ascii="Arial" w:hAnsi="Arial" w:cs="Arial"/>
          <w:sz w:val="24"/>
          <w:szCs w:val="24"/>
        </w:rPr>
      </w:pPr>
    </w:p>
    <w:p w14:paraId="4105BE2E" w14:textId="77777777" w:rsidR="003D5AC8" w:rsidRDefault="003D5AC8" w:rsidP="001F6F3A">
      <w:pPr>
        <w:jc w:val="both"/>
        <w:rPr>
          <w:rFonts w:ascii="Arial" w:hAnsi="Arial" w:cs="Arial"/>
          <w:sz w:val="24"/>
          <w:szCs w:val="24"/>
        </w:rPr>
      </w:pPr>
    </w:p>
    <w:p w14:paraId="6D277CEF" w14:textId="77777777" w:rsidR="003D5AC8" w:rsidRDefault="003D5AC8" w:rsidP="001F6F3A">
      <w:pPr>
        <w:jc w:val="both"/>
        <w:rPr>
          <w:rFonts w:ascii="Arial" w:hAnsi="Arial" w:cs="Arial"/>
          <w:sz w:val="24"/>
          <w:szCs w:val="24"/>
        </w:rPr>
      </w:pPr>
    </w:p>
    <w:p w14:paraId="17BB5A1F" w14:textId="77777777" w:rsidR="003D5AC8" w:rsidRDefault="003D5AC8" w:rsidP="001F6F3A">
      <w:pPr>
        <w:jc w:val="both"/>
        <w:rPr>
          <w:rFonts w:ascii="Arial" w:hAnsi="Arial" w:cs="Arial"/>
          <w:sz w:val="24"/>
          <w:szCs w:val="24"/>
        </w:rPr>
      </w:pPr>
    </w:p>
    <w:p w14:paraId="1CA76B1F" w14:textId="77777777" w:rsidR="003D5AC8" w:rsidRDefault="003D5AC8" w:rsidP="001F6F3A">
      <w:pPr>
        <w:jc w:val="both"/>
        <w:rPr>
          <w:rFonts w:ascii="Arial" w:hAnsi="Arial" w:cs="Arial"/>
          <w:sz w:val="24"/>
          <w:szCs w:val="24"/>
        </w:rPr>
      </w:pPr>
    </w:p>
    <w:p w14:paraId="02C3AA69" w14:textId="77777777" w:rsidR="00531A60" w:rsidRDefault="00531A60" w:rsidP="001F6F3A">
      <w:pPr>
        <w:jc w:val="both"/>
        <w:rPr>
          <w:rFonts w:ascii="Arial" w:hAnsi="Arial" w:cs="Arial"/>
          <w:sz w:val="24"/>
          <w:szCs w:val="24"/>
        </w:rPr>
      </w:pPr>
    </w:p>
    <w:p w14:paraId="240127D5" w14:textId="077A421F" w:rsidR="00531A60" w:rsidRDefault="00531A60" w:rsidP="001F6F3A">
      <w:pPr>
        <w:pStyle w:val="Prrafodelista"/>
        <w:numPr>
          <w:ilvl w:val="0"/>
          <w:numId w:val="3"/>
        </w:numPr>
        <w:jc w:val="both"/>
        <w:rPr>
          <w:rFonts w:ascii="Arial" w:hAnsi="Arial" w:cs="Arial"/>
          <w:sz w:val="24"/>
          <w:szCs w:val="24"/>
        </w:rPr>
      </w:pPr>
      <w:r>
        <w:rPr>
          <w:rFonts w:ascii="Arial" w:hAnsi="Arial" w:cs="Arial"/>
          <w:sz w:val="24"/>
          <w:szCs w:val="24"/>
        </w:rPr>
        <w:lastRenderedPageBreak/>
        <w:t>INTRODUCCIÓN</w:t>
      </w:r>
    </w:p>
    <w:p w14:paraId="62D952DB" w14:textId="7769AB50" w:rsidR="00531A60" w:rsidRDefault="00531A60" w:rsidP="001F6F3A">
      <w:pPr>
        <w:pStyle w:val="Prrafodelista"/>
        <w:numPr>
          <w:ilvl w:val="0"/>
          <w:numId w:val="3"/>
        </w:numPr>
        <w:jc w:val="both"/>
        <w:rPr>
          <w:rFonts w:ascii="Arial" w:hAnsi="Arial" w:cs="Arial"/>
          <w:sz w:val="24"/>
          <w:szCs w:val="24"/>
        </w:rPr>
      </w:pPr>
      <w:r>
        <w:rPr>
          <w:rFonts w:ascii="Arial" w:hAnsi="Arial" w:cs="Arial"/>
          <w:sz w:val="24"/>
          <w:szCs w:val="24"/>
        </w:rPr>
        <w:t>FUNDAMENTACIÓN TEÓRICO-NORMATIVA</w:t>
      </w:r>
    </w:p>
    <w:p w14:paraId="2B97D276" w14:textId="5AC7E20D" w:rsidR="00531A60" w:rsidRPr="00531A60" w:rsidRDefault="00531A60" w:rsidP="001F6F3A">
      <w:pPr>
        <w:jc w:val="both"/>
        <w:rPr>
          <w:rFonts w:ascii="Arial" w:hAnsi="Arial" w:cs="Arial"/>
          <w:sz w:val="24"/>
          <w:szCs w:val="24"/>
        </w:rPr>
      </w:pPr>
      <w:r>
        <w:rPr>
          <w:rFonts w:ascii="Arial" w:hAnsi="Arial" w:cs="Arial"/>
          <w:sz w:val="24"/>
          <w:szCs w:val="24"/>
        </w:rPr>
        <w:t xml:space="preserve">A </w:t>
      </w:r>
      <w:r w:rsidR="008F25D0">
        <w:rPr>
          <w:rFonts w:ascii="Arial" w:hAnsi="Arial" w:cs="Arial"/>
          <w:sz w:val="24"/>
          <w:szCs w:val="24"/>
        </w:rPr>
        <w:t>continuación,</w:t>
      </w:r>
      <w:r>
        <w:rPr>
          <w:rFonts w:ascii="Arial" w:hAnsi="Arial" w:cs="Arial"/>
          <w:sz w:val="24"/>
          <w:szCs w:val="24"/>
        </w:rPr>
        <w:t xml:space="preserve"> se presentan</w:t>
      </w:r>
      <w:r w:rsidR="008F25D0">
        <w:rPr>
          <w:rFonts w:ascii="Arial" w:hAnsi="Arial" w:cs="Arial"/>
          <w:sz w:val="24"/>
          <w:szCs w:val="24"/>
        </w:rPr>
        <w:t xml:space="preserve"> las orientaciones necesarias para poder justificar la programación didáctica atendiendo a la normativa vigente, así como a los principios y características que se han de tener en cuenta para la elaboración de una propuesta STEM.</w:t>
      </w:r>
    </w:p>
    <w:p w14:paraId="75EFF6B4" w14:textId="1303EA2A" w:rsidR="00531A60" w:rsidRDefault="00531A60" w:rsidP="001F6F3A">
      <w:pPr>
        <w:pStyle w:val="Prrafodelista"/>
        <w:numPr>
          <w:ilvl w:val="1"/>
          <w:numId w:val="3"/>
        </w:numPr>
        <w:jc w:val="both"/>
        <w:rPr>
          <w:rFonts w:ascii="Arial" w:hAnsi="Arial" w:cs="Arial"/>
          <w:sz w:val="24"/>
          <w:szCs w:val="24"/>
        </w:rPr>
      </w:pPr>
      <w:r>
        <w:rPr>
          <w:rFonts w:ascii="Arial" w:hAnsi="Arial" w:cs="Arial"/>
          <w:sz w:val="24"/>
          <w:szCs w:val="24"/>
        </w:rPr>
        <w:t>MARCO LEGAL</w:t>
      </w:r>
    </w:p>
    <w:p w14:paraId="4C701E59" w14:textId="2C4A60AD" w:rsidR="00AB656A" w:rsidRDefault="00C10E0C" w:rsidP="001F6F3A">
      <w:pPr>
        <w:jc w:val="both"/>
        <w:rPr>
          <w:rFonts w:ascii="Arial" w:hAnsi="Arial" w:cs="Arial"/>
          <w:sz w:val="24"/>
          <w:szCs w:val="24"/>
        </w:rPr>
      </w:pPr>
      <w:r w:rsidRPr="00B34540">
        <w:rPr>
          <w:rFonts w:ascii="Arial" w:hAnsi="Arial" w:cs="Arial"/>
          <w:sz w:val="24"/>
          <w:szCs w:val="24"/>
        </w:rPr>
        <w:t xml:space="preserve">Para la elaboración de una </w:t>
      </w:r>
      <w:commentRangeStart w:id="1"/>
      <w:r w:rsidRPr="00B34540">
        <w:rPr>
          <w:rFonts w:ascii="Arial" w:hAnsi="Arial" w:cs="Arial"/>
          <w:sz w:val="24"/>
          <w:szCs w:val="24"/>
        </w:rPr>
        <w:t xml:space="preserve">unidad didáctica </w:t>
      </w:r>
      <w:commentRangeEnd w:id="1"/>
      <w:r w:rsidR="00A36B4C">
        <w:rPr>
          <w:rStyle w:val="Refdecomentario"/>
        </w:rPr>
        <w:commentReference w:id="1"/>
      </w:r>
      <w:r w:rsidRPr="00B34540">
        <w:rPr>
          <w:rFonts w:ascii="Arial" w:hAnsi="Arial" w:cs="Arial"/>
          <w:sz w:val="24"/>
          <w:szCs w:val="24"/>
        </w:rPr>
        <w:t>es preciso partir</w:t>
      </w:r>
      <w:r w:rsidR="00AB656A" w:rsidRPr="00B34540">
        <w:rPr>
          <w:rFonts w:ascii="Arial" w:hAnsi="Arial" w:cs="Arial"/>
          <w:sz w:val="24"/>
          <w:szCs w:val="24"/>
        </w:rPr>
        <w:t xml:space="preserve"> del conocimiento y la interpretación del marco legislativo vigente, que constituye la base sobre la cual se organiza y desarrolla la práctica educativa. E</w:t>
      </w:r>
      <w:r w:rsidR="00AB656A" w:rsidRPr="00AB656A">
        <w:rPr>
          <w:rFonts w:ascii="Arial" w:hAnsi="Arial" w:cs="Arial"/>
          <w:sz w:val="24"/>
          <w:szCs w:val="24"/>
        </w:rPr>
        <w:t xml:space="preserve">n este sentido, la </w:t>
      </w:r>
      <w:r w:rsidR="00AB656A" w:rsidRPr="00526787">
        <w:rPr>
          <w:rFonts w:ascii="Arial" w:hAnsi="Arial" w:cs="Arial"/>
          <w:b/>
          <w:bCs/>
          <w:sz w:val="24"/>
          <w:szCs w:val="24"/>
        </w:rPr>
        <w:t>Ley Orgánica 3/2020, de 29 de diciembre, de modificación de la Ley Orgánica 2/2006</w:t>
      </w:r>
      <w:r w:rsidR="00AB656A" w:rsidRPr="00C10E0C">
        <w:rPr>
          <w:rFonts w:ascii="Arial" w:hAnsi="Arial" w:cs="Arial"/>
          <w:b/>
          <w:bCs/>
          <w:sz w:val="24"/>
          <w:szCs w:val="24"/>
        </w:rPr>
        <w:t>, de Educación (LOMLOE)</w:t>
      </w:r>
      <w:r w:rsidR="00AB656A" w:rsidRPr="00C10E0C">
        <w:rPr>
          <w:rFonts w:ascii="Arial" w:hAnsi="Arial" w:cs="Arial"/>
          <w:sz w:val="24"/>
          <w:szCs w:val="24"/>
        </w:rPr>
        <w:t>,</w:t>
      </w:r>
      <w:r w:rsidR="00AB656A" w:rsidRPr="00AB656A">
        <w:rPr>
          <w:rFonts w:ascii="Arial" w:hAnsi="Arial" w:cs="Arial"/>
          <w:sz w:val="24"/>
          <w:szCs w:val="24"/>
        </w:rPr>
        <w:t xml:space="preserve"> </w:t>
      </w:r>
      <w:commentRangeStart w:id="2"/>
      <w:r>
        <w:rPr>
          <w:rFonts w:ascii="Arial" w:hAnsi="Arial" w:cs="Arial"/>
          <w:sz w:val="24"/>
          <w:szCs w:val="24"/>
        </w:rPr>
        <w:t>es</w:t>
      </w:r>
      <w:r w:rsidR="00AB656A" w:rsidRPr="00AB656A">
        <w:rPr>
          <w:rFonts w:ascii="Arial" w:hAnsi="Arial" w:cs="Arial"/>
          <w:sz w:val="24"/>
          <w:szCs w:val="24"/>
        </w:rPr>
        <w:t xml:space="preserve"> </w:t>
      </w:r>
      <w:commentRangeEnd w:id="2"/>
      <w:r w:rsidR="00A36B4C">
        <w:rPr>
          <w:rStyle w:val="Refdecomentario"/>
        </w:rPr>
        <w:commentReference w:id="2"/>
      </w:r>
      <w:r w:rsidR="00AB656A" w:rsidRPr="00AB656A">
        <w:rPr>
          <w:rFonts w:ascii="Arial" w:hAnsi="Arial" w:cs="Arial"/>
          <w:sz w:val="24"/>
          <w:szCs w:val="24"/>
        </w:rPr>
        <w:t xml:space="preserve">una revisión del sistema educativo, incorporando principios </w:t>
      </w:r>
      <w:commentRangeStart w:id="3"/>
      <w:r>
        <w:rPr>
          <w:rFonts w:ascii="Arial" w:hAnsi="Arial" w:cs="Arial"/>
          <w:sz w:val="24"/>
          <w:szCs w:val="24"/>
        </w:rPr>
        <w:t xml:space="preserve">innovadores </w:t>
      </w:r>
      <w:commentRangeEnd w:id="3"/>
      <w:r w:rsidR="00F93A98">
        <w:rPr>
          <w:rStyle w:val="Refdecomentario"/>
        </w:rPr>
        <w:commentReference w:id="3"/>
      </w:r>
      <w:r w:rsidR="00AB656A" w:rsidRPr="00AB656A">
        <w:rPr>
          <w:rFonts w:ascii="Arial" w:hAnsi="Arial" w:cs="Arial"/>
          <w:sz w:val="24"/>
          <w:szCs w:val="24"/>
        </w:rPr>
        <w:t>orientados a la equidad, la sostenibilidad, la digitalización, la inclusión y la mejora de los centros educativos.</w:t>
      </w:r>
    </w:p>
    <w:p w14:paraId="303E24E3" w14:textId="3C6B8EB6" w:rsidR="00AB656A" w:rsidRDefault="00AB656A" w:rsidP="001F6F3A">
      <w:pPr>
        <w:jc w:val="both"/>
        <w:rPr>
          <w:rFonts w:ascii="Arial" w:hAnsi="Arial" w:cs="Arial"/>
          <w:sz w:val="24"/>
          <w:szCs w:val="24"/>
        </w:rPr>
      </w:pPr>
      <w:r w:rsidRPr="00AB656A">
        <w:rPr>
          <w:rFonts w:ascii="Arial" w:hAnsi="Arial" w:cs="Arial"/>
          <w:sz w:val="24"/>
          <w:szCs w:val="24"/>
        </w:rPr>
        <w:t xml:space="preserve">Esta normativa estatal se concreta en el </w:t>
      </w:r>
      <w:r w:rsidRPr="00526787">
        <w:rPr>
          <w:rFonts w:ascii="Arial" w:hAnsi="Arial" w:cs="Arial"/>
          <w:b/>
          <w:bCs/>
          <w:sz w:val="24"/>
          <w:szCs w:val="24"/>
        </w:rPr>
        <w:t>Real Decreto 157/2022, de 1 de marzo</w:t>
      </w:r>
      <w:r w:rsidRPr="00AB656A">
        <w:rPr>
          <w:rFonts w:ascii="Arial" w:hAnsi="Arial" w:cs="Arial"/>
          <w:sz w:val="24"/>
          <w:szCs w:val="24"/>
        </w:rPr>
        <w:t xml:space="preserve">, que establece la ordenación de la Educación Primaria, y se desarrolla en el ámbito autonómico mediante el </w:t>
      </w:r>
      <w:r w:rsidRPr="00526787">
        <w:rPr>
          <w:rFonts w:ascii="Arial" w:hAnsi="Arial" w:cs="Arial"/>
          <w:b/>
          <w:bCs/>
          <w:sz w:val="24"/>
          <w:szCs w:val="24"/>
        </w:rPr>
        <w:t>Decreto 61/2022, de 13 de julio</w:t>
      </w:r>
      <w:r w:rsidRPr="00AB656A">
        <w:rPr>
          <w:rFonts w:ascii="Arial" w:hAnsi="Arial" w:cs="Arial"/>
          <w:sz w:val="24"/>
          <w:szCs w:val="24"/>
        </w:rPr>
        <w:t>, del Consejo de Gobierno de la Comunidad de Madrid, que fija el currículo de la etapa.</w:t>
      </w:r>
    </w:p>
    <w:p w14:paraId="35B6000D" w14:textId="5121B294" w:rsidR="00C10E0C" w:rsidRDefault="00C10E0C" w:rsidP="001F6F3A">
      <w:pPr>
        <w:jc w:val="both"/>
        <w:rPr>
          <w:rFonts w:ascii="Arial" w:hAnsi="Arial" w:cs="Arial"/>
          <w:sz w:val="24"/>
          <w:szCs w:val="24"/>
        </w:rPr>
      </w:pPr>
      <w:r>
        <w:rPr>
          <w:rFonts w:ascii="Arial" w:hAnsi="Arial" w:cs="Arial"/>
          <w:sz w:val="24"/>
          <w:szCs w:val="24"/>
        </w:rPr>
        <w:t>Estos documentos son el marco que guía en todo momento la programación, conforme a los principios pedagógicos actuales</w:t>
      </w:r>
      <w:r w:rsidR="00B9629D">
        <w:rPr>
          <w:rFonts w:ascii="Arial" w:hAnsi="Arial" w:cs="Arial"/>
          <w:sz w:val="24"/>
          <w:szCs w:val="24"/>
        </w:rPr>
        <w:t>, promoviendo en todo momento una educación inclusiva de calidad, que permita la adquisición de las competencias necesarias para formar ciudadanos críticos, responsables y comprometidos.</w:t>
      </w:r>
    </w:p>
    <w:p w14:paraId="17FE3849" w14:textId="77777777" w:rsidR="00C35042" w:rsidRDefault="00C35042" w:rsidP="001F6F3A">
      <w:pPr>
        <w:jc w:val="both"/>
        <w:rPr>
          <w:rFonts w:ascii="Arial" w:hAnsi="Arial" w:cs="Arial"/>
          <w:sz w:val="24"/>
          <w:szCs w:val="24"/>
        </w:rPr>
      </w:pPr>
    </w:p>
    <w:p w14:paraId="473D05A6" w14:textId="26200216" w:rsidR="00C35042" w:rsidRDefault="006A1263" w:rsidP="001F6F3A">
      <w:pPr>
        <w:jc w:val="both"/>
        <w:rPr>
          <w:rFonts w:ascii="Arial" w:hAnsi="Arial" w:cs="Arial"/>
          <w:sz w:val="24"/>
          <w:szCs w:val="24"/>
        </w:rPr>
      </w:pPr>
      <w:r w:rsidRPr="006A1263">
        <w:rPr>
          <w:highlight w:val="yellow"/>
        </w:rPr>
        <w:t xml:space="preserve">Asimismo, el reconocimiento de las diferencias individuales del alumnado debe estar presente </w:t>
      </w:r>
      <w:commentRangeStart w:id="4"/>
      <w:r w:rsidRPr="006A1263">
        <w:rPr>
          <w:highlight w:val="yellow"/>
        </w:rPr>
        <w:t>de</w:t>
      </w:r>
      <w:commentRangeEnd w:id="4"/>
      <w:r>
        <w:rPr>
          <w:rStyle w:val="Refdecomentario"/>
        </w:rPr>
        <w:commentReference w:id="4"/>
      </w:r>
      <w:r w:rsidRPr="006A1263">
        <w:rPr>
          <w:highlight w:val="yellow"/>
        </w:rPr>
        <w:t xml:space="preserve"> forma transversal en el diseño y desarrollo de la unidad didáctica. Para ello, se toma como referencia el </w:t>
      </w:r>
      <w:r w:rsidRPr="006A1263">
        <w:rPr>
          <w:rStyle w:val="Fuerte"/>
          <w:highlight w:val="yellow"/>
        </w:rPr>
        <w:t>Decreto 23/2023, de 22 de marzo</w:t>
      </w:r>
      <w:r w:rsidRPr="006A1263">
        <w:rPr>
          <w:highlight w:val="yellow"/>
        </w:rPr>
        <w:t>, del Consejo de Gobierno, por el que se regula la atención educativa a las diferencias individuales del alumnado en la Comunidad de Madrid. Esta normativa orienta la planificación de medidas y actuaciones educativas que favorezcan la participación, el progreso y el bienestar de todo el alumnado, promoviendo una educación inclusiva de calidad y garantizando las condiciones necesarias para que cada estudiante pueda alcanzar los aprendizajes y competencias previstos.</w:t>
      </w:r>
    </w:p>
    <w:p w14:paraId="22008072" w14:textId="2F669F87" w:rsidR="00531A60" w:rsidRPr="002563FA" w:rsidRDefault="00531A60" w:rsidP="001F6F3A">
      <w:pPr>
        <w:pStyle w:val="Prrafodelista"/>
        <w:numPr>
          <w:ilvl w:val="1"/>
          <w:numId w:val="3"/>
        </w:numPr>
        <w:jc w:val="both"/>
        <w:rPr>
          <w:rFonts w:ascii="Arial" w:hAnsi="Arial" w:cs="Arial"/>
          <w:color w:val="EE0000"/>
          <w:sz w:val="24"/>
          <w:szCs w:val="24"/>
        </w:rPr>
      </w:pPr>
      <w:r w:rsidRPr="002563FA">
        <w:rPr>
          <w:rFonts w:ascii="Arial" w:hAnsi="Arial" w:cs="Arial"/>
          <w:color w:val="EE0000"/>
          <w:sz w:val="24"/>
          <w:szCs w:val="24"/>
        </w:rPr>
        <w:t>MARCO TEÓRICO</w:t>
      </w:r>
    </w:p>
    <w:p w14:paraId="4E42E47B" w14:textId="36FD5F01" w:rsidR="008158DB" w:rsidRPr="008158DB" w:rsidRDefault="008158DB" w:rsidP="001F6F3A">
      <w:pPr>
        <w:jc w:val="both"/>
        <w:rPr>
          <w:rFonts w:ascii="Arial" w:hAnsi="Arial" w:cs="Arial"/>
          <w:sz w:val="24"/>
          <w:szCs w:val="24"/>
        </w:rPr>
      </w:pPr>
      <w:r>
        <w:rPr>
          <w:rFonts w:ascii="Arial" w:hAnsi="Arial" w:cs="Arial"/>
          <w:sz w:val="24"/>
          <w:szCs w:val="24"/>
        </w:rPr>
        <w:t>El funcionamiento actual de nuestras sociedades demanda cada vez más una formación alejada de los estándares educativos heredados del pasado siglo.</w:t>
      </w:r>
    </w:p>
    <w:p w14:paraId="7F67A186" w14:textId="449E4E63" w:rsidR="00531A60" w:rsidRPr="002563FA" w:rsidRDefault="00531A60" w:rsidP="001F6F3A">
      <w:pPr>
        <w:pStyle w:val="Prrafodelista"/>
        <w:numPr>
          <w:ilvl w:val="1"/>
          <w:numId w:val="3"/>
        </w:numPr>
        <w:jc w:val="both"/>
        <w:rPr>
          <w:rFonts w:ascii="Arial" w:hAnsi="Arial" w:cs="Arial"/>
          <w:color w:val="EE0000"/>
          <w:sz w:val="24"/>
          <w:szCs w:val="24"/>
        </w:rPr>
      </w:pPr>
      <w:r w:rsidRPr="002563FA">
        <w:rPr>
          <w:rFonts w:ascii="Arial" w:hAnsi="Arial" w:cs="Arial"/>
          <w:color w:val="EE0000"/>
          <w:sz w:val="24"/>
          <w:szCs w:val="24"/>
        </w:rPr>
        <w:t>EDUCACIÓN STEM</w:t>
      </w:r>
    </w:p>
    <w:p w14:paraId="75A45B3E" w14:textId="14CCB5A7" w:rsidR="00AB656A" w:rsidRDefault="00AB656A" w:rsidP="001F6F3A">
      <w:pPr>
        <w:jc w:val="both"/>
        <w:rPr>
          <w:rFonts w:ascii="Arial" w:hAnsi="Arial" w:cs="Arial"/>
          <w:sz w:val="24"/>
          <w:szCs w:val="24"/>
        </w:rPr>
      </w:pPr>
      <w:r w:rsidRPr="00AB656A">
        <w:rPr>
          <w:rFonts w:ascii="Arial" w:hAnsi="Arial" w:cs="Arial"/>
          <w:sz w:val="24"/>
          <w:szCs w:val="24"/>
        </w:rPr>
        <w:t xml:space="preserve">La etapa de Educación Primaria representa un periodo clave para el desarrollo integral del alumnado, </w:t>
      </w:r>
      <w:r w:rsidR="00B9629D">
        <w:rPr>
          <w:rFonts w:ascii="Arial" w:hAnsi="Arial" w:cs="Arial"/>
          <w:sz w:val="24"/>
          <w:szCs w:val="24"/>
        </w:rPr>
        <w:t xml:space="preserve">ya que se </w:t>
      </w:r>
      <w:r w:rsidRPr="00AB656A">
        <w:rPr>
          <w:rFonts w:ascii="Arial" w:hAnsi="Arial" w:cs="Arial"/>
          <w:sz w:val="24"/>
          <w:szCs w:val="24"/>
        </w:rPr>
        <w:t xml:space="preserve">consolidan las bases del pensamiento científico, la curiosidad por el entorno y la capacidad de </w:t>
      </w:r>
      <w:r w:rsidR="00B9629D">
        <w:rPr>
          <w:rFonts w:ascii="Arial" w:hAnsi="Arial" w:cs="Arial"/>
          <w:sz w:val="24"/>
          <w:szCs w:val="24"/>
        </w:rPr>
        <w:t>interpretación y juicio crítico</w:t>
      </w:r>
      <w:r w:rsidRPr="00AB656A">
        <w:rPr>
          <w:rFonts w:ascii="Arial" w:hAnsi="Arial" w:cs="Arial"/>
          <w:sz w:val="24"/>
          <w:szCs w:val="24"/>
        </w:rPr>
        <w:t xml:space="preserve">. En este contexto, la enseñanza de las Ciencias de la Naturaleza adquiere un papel esencial, </w:t>
      </w:r>
      <w:r w:rsidR="00B9629D">
        <w:rPr>
          <w:rFonts w:ascii="Arial" w:hAnsi="Arial" w:cs="Arial"/>
          <w:sz w:val="24"/>
          <w:szCs w:val="24"/>
        </w:rPr>
        <w:t>permitiendo conocer y valorar los fenómenos naturales y la importancia de su aplicación en las situaciones cotidianas.</w:t>
      </w:r>
    </w:p>
    <w:p w14:paraId="157CD351" w14:textId="43C447A1" w:rsidR="00AB656A" w:rsidRPr="00AB656A" w:rsidRDefault="00AB656A" w:rsidP="001F6F3A">
      <w:pPr>
        <w:jc w:val="both"/>
        <w:rPr>
          <w:rFonts w:ascii="Arial" w:hAnsi="Arial" w:cs="Arial"/>
          <w:sz w:val="24"/>
          <w:szCs w:val="24"/>
        </w:rPr>
      </w:pPr>
      <w:r>
        <w:rPr>
          <w:rFonts w:ascii="Arial" w:hAnsi="Arial" w:cs="Arial"/>
          <w:sz w:val="24"/>
          <w:szCs w:val="24"/>
        </w:rPr>
        <w:lastRenderedPageBreak/>
        <w:t xml:space="preserve">Por ello, esta programación incorpora </w:t>
      </w:r>
      <w:r w:rsidRPr="00AB656A">
        <w:rPr>
          <w:rFonts w:ascii="Arial" w:hAnsi="Arial" w:cs="Arial"/>
          <w:sz w:val="24"/>
          <w:szCs w:val="24"/>
        </w:rPr>
        <w:t>enfoque metodológico STEM (</w:t>
      </w:r>
      <w:proofErr w:type="spellStart"/>
      <w:r w:rsidRPr="00AB656A">
        <w:rPr>
          <w:rFonts w:ascii="Arial" w:hAnsi="Arial" w:cs="Arial"/>
          <w:sz w:val="24"/>
          <w:szCs w:val="24"/>
        </w:rPr>
        <w:t>Science</w:t>
      </w:r>
      <w:proofErr w:type="spellEnd"/>
      <w:r w:rsidRPr="00AB656A">
        <w:rPr>
          <w:rFonts w:ascii="Arial" w:hAnsi="Arial" w:cs="Arial"/>
          <w:sz w:val="24"/>
          <w:szCs w:val="24"/>
        </w:rPr>
        <w:t xml:space="preserve">, </w:t>
      </w:r>
      <w:proofErr w:type="spellStart"/>
      <w:r w:rsidRPr="00AB656A">
        <w:rPr>
          <w:rFonts w:ascii="Arial" w:hAnsi="Arial" w:cs="Arial"/>
          <w:sz w:val="24"/>
          <w:szCs w:val="24"/>
        </w:rPr>
        <w:t>Technology</w:t>
      </w:r>
      <w:proofErr w:type="spellEnd"/>
      <w:r w:rsidRPr="00AB656A">
        <w:rPr>
          <w:rFonts w:ascii="Arial" w:hAnsi="Arial" w:cs="Arial"/>
          <w:sz w:val="24"/>
          <w:szCs w:val="24"/>
        </w:rPr>
        <w:t xml:space="preserve">, </w:t>
      </w:r>
      <w:proofErr w:type="spellStart"/>
      <w:r w:rsidRPr="00AB656A">
        <w:rPr>
          <w:rFonts w:ascii="Arial" w:hAnsi="Arial" w:cs="Arial"/>
          <w:sz w:val="24"/>
          <w:szCs w:val="24"/>
        </w:rPr>
        <w:t>Engineering</w:t>
      </w:r>
      <w:proofErr w:type="spellEnd"/>
      <w:r w:rsidRPr="00AB656A">
        <w:rPr>
          <w:rFonts w:ascii="Arial" w:hAnsi="Arial" w:cs="Arial"/>
          <w:sz w:val="24"/>
          <w:szCs w:val="24"/>
        </w:rPr>
        <w:t xml:space="preserve"> and </w:t>
      </w:r>
      <w:proofErr w:type="spellStart"/>
      <w:r w:rsidRPr="00AB656A">
        <w:rPr>
          <w:rFonts w:ascii="Arial" w:hAnsi="Arial" w:cs="Arial"/>
          <w:sz w:val="24"/>
          <w:szCs w:val="24"/>
        </w:rPr>
        <w:t>Mathematics</w:t>
      </w:r>
      <w:proofErr w:type="spellEnd"/>
      <w:r w:rsidRPr="00AB656A">
        <w:rPr>
          <w:rFonts w:ascii="Arial" w:hAnsi="Arial" w:cs="Arial"/>
          <w:sz w:val="24"/>
          <w:szCs w:val="24"/>
        </w:rPr>
        <w:t>)</w:t>
      </w:r>
      <w:r>
        <w:rPr>
          <w:rFonts w:ascii="Arial" w:hAnsi="Arial" w:cs="Arial"/>
          <w:sz w:val="24"/>
          <w:szCs w:val="24"/>
        </w:rPr>
        <w:t xml:space="preserve">, el cual </w:t>
      </w:r>
      <w:r w:rsidRPr="00AB656A">
        <w:rPr>
          <w:rFonts w:ascii="Arial" w:hAnsi="Arial" w:cs="Arial"/>
          <w:sz w:val="24"/>
          <w:szCs w:val="24"/>
        </w:rPr>
        <w:t>favorece el aprendizaje activo, la resolución de problemas, la experimentación y la integración de distintos saberes, contribuyendo al desarrollo de</w:t>
      </w:r>
      <w:r>
        <w:rPr>
          <w:rFonts w:ascii="Arial" w:hAnsi="Arial" w:cs="Arial"/>
          <w:sz w:val="24"/>
          <w:szCs w:val="24"/>
        </w:rPr>
        <w:t xml:space="preserve"> las</w:t>
      </w:r>
      <w:r w:rsidRPr="00AB656A">
        <w:rPr>
          <w:rFonts w:ascii="Arial" w:hAnsi="Arial" w:cs="Arial"/>
          <w:sz w:val="24"/>
          <w:szCs w:val="24"/>
        </w:rPr>
        <w:t xml:space="preserve"> competencias clave</w:t>
      </w:r>
      <w:r>
        <w:rPr>
          <w:rFonts w:ascii="Arial" w:hAnsi="Arial" w:cs="Arial"/>
          <w:sz w:val="24"/>
          <w:szCs w:val="24"/>
        </w:rPr>
        <w:t>.</w:t>
      </w:r>
    </w:p>
    <w:p w14:paraId="01D29B2F" w14:textId="5E3A6A9A" w:rsidR="00531A60" w:rsidRDefault="00531A60" w:rsidP="001F6F3A">
      <w:pPr>
        <w:pStyle w:val="Prrafodelista"/>
        <w:numPr>
          <w:ilvl w:val="0"/>
          <w:numId w:val="3"/>
        </w:numPr>
        <w:jc w:val="both"/>
        <w:rPr>
          <w:rFonts w:ascii="Arial" w:hAnsi="Arial" w:cs="Arial"/>
          <w:sz w:val="24"/>
          <w:szCs w:val="24"/>
        </w:rPr>
      </w:pPr>
      <w:r>
        <w:rPr>
          <w:rFonts w:ascii="Arial" w:hAnsi="Arial" w:cs="Arial"/>
          <w:sz w:val="24"/>
          <w:szCs w:val="24"/>
        </w:rPr>
        <w:t>CONTEXTUALIZACIÓN</w:t>
      </w:r>
    </w:p>
    <w:p w14:paraId="15B3C3C3" w14:textId="01138EF4" w:rsidR="000B0A1A" w:rsidRPr="000B0A1A" w:rsidRDefault="000B0A1A" w:rsidP="001F6F3A">
      <w:pPr>
        <w:jc w:val="both"/>
        <w:rPr>
          <w:rFonts w:ascii="Arial" w:hAnsi="Arial" w:cs="Arial"/>
          <w:sz w:val="24"/>
          <w:szCs w:val="24"/>
        </w:rPr>
      </w:pPr>
      <w:r>
        <w:rPr>
          <w:rFonts w:ascii="Arial" w:hAnsi="Arial" w:cs="Arial"/>
          <w:sz w:val="24"/>
          <w:szCs w:val="24"/>
        </w:rPr>
        <w:t>Para el diseño de la programación es necesario un contexto que permita comprender el punto de partida desde el cual se diseñan los diferentes elementos de cada unidad didáctica.</w:t>
      </w:r>
      <w:r w:rsidR="00D856C4">
        <w:rPr>
          <w:rFonts w:ascii="Arial" w:hAnsi="Arial" w:cs="Arial"/>
          <w:sz w:val="24"/>
          <w:szCs w:val="24"/>
        </w:rPr>
        <w:t xml:space="preserve"> Así, las elaboraciones podrán estar siempre adaptadas a las necesidades, oportunidades y limitaciones existentes.</w:t>
      </w:r>
    </w:p>
    <w:p w14:paraId="1FAD555A" w14:textId="50493384" w:rsidR="00531A60" w:rsidRDefault="00531A60" w:rsidP="001F6F3A">
      <w:pPr>
        <w:pStyle w:val="Prrafodelista"/>
        <w:numPr>
          <w:ilvl w:val="1"/>
          <w:numId w:val="3"/>
        </w:numPr>
        <w:jc w:val="both"/>
        <w:rPr>
          <w:rFonts w:ascii="Arial" w:hAnsi="Arial" w:cs="Arial"/>
          <w:sz w:val="24"/>
          <w:szCs w:val="24"/>
        </w:rPr>
      </w:pPr>
      <w:r w:rsidRPr="00531A60">
        <w:rPr>
          <w:rFonts w:ascii="Arial" w:hAnsi="Arial" w:cs="Arial"/>
          <w:sz w:val="24"/>
          <w:szCs w:val="24"/>
        </w:rPr>
        <w:t>DESCRIPCIÓN DEL CENTRO</w:t>
      </w:r>
    </w:p>
    <w:p w14:paraId="5FA6A6B6" w14:textId="5C1512EE" w:rsidR="008F6259" w:rsidRDefault="008F6259" w:rsidP="001F6F3A">
      <w:pPr>
        <w:jc w:val="both"/>
        <w:rPr>
          <w:rFonts w:ascii="Arial" w:hAnsi="Arial" w:cs="Arial"/>
          <w:sz w:val="24"/>
          <w:szCs w:val="24"/>
        </w:rPr>
      </w:pPr>
      <w:r>
        <w:rPr>
          <w:rFonts w:ascii="Arial" w:hAnsi="Arial" w:cs="Arial"/>
          <w:sz w:val="24"/>
          <w:szCs w:val="24"/>
        </w:rPr>
        <w:t xml:space="preserve">La siguiente </w:t>
      </w:r>
      <w:commentRangeStart w:id="5"/>
      <w:r w:rsidRPr="000A1E6E">
        <w:rPr>
          <w:rFonts w:ascii="Arial" w:hAnsi="Arial" w:cs="Arial"/>
          <w:strike/>
          <w:sz w:val="24"/>
          <w:szCs w:val="24"/>
        </w:rPr>
        <w:t>Unidad Didáctica</w:t>
      </w:r>
      <w:r>
        <w:rPr>
          <w:rFonts w:ascii="Arial" w:hAnsi="Arial" w:cs="Arial"/>
          <w:sz w:val="24"/>
          <w:szCs w:val="24"/>
        </w:rPr>
        <w:t xml:space="preserve"> </w:t>
      </w:r>
      <w:commentRangeEnd w:id="5"/>
      <w:r w:rsidR="000A1E6E">
        <w:rPr>
          <w:rStyle w:val="Refdecomentario"/>
        </w:rPr>
        <w:commentReference w:id="5"/>
      </w:r>
      <w:r>
        <w:rPr>
          <w:rFonts w:ascii="Arial" w:hAnsi="Arial" w:cs="Arial"/>
          <w:sz w:val="24"/>
          <w:szCs w:val="24"/>
        </w:rPr>
        <w:t>se ha diseñado para un centro concertado-privado católico, ubicado en el distrito de Chamartín, en Madrid.</w:t>
      </w:r>
      <w:r w:rsidR="0067518D">
        <w:rPr>
          <w:rFonts w:ascii="Arial" w:hAnsi="Arial" w:cs="Arial"/>
          <w:sz w:val="24"/>
          <w:szCs w:val="24"/>
        </w:rPr>
        <w:t xml:space="preserve"> Sigue principios y convicciones religiosas, apostando por una formación integral.</w:t>
      </w:r>
    </w:p>
    <w:p w14:paraId="4C318DEE" w14:textId="5E5E6452" w:rsidR="008F6259" w:rsidRDefault="008F6259" w:rsidP="001F6F3A">
      <w:pPr>
        <w:jc w:val="both"/>
        <w:rPr>
          <w:rFonts w:ascii="Arial" w:hAnsi="Arial" w:cs="Arial"/>
          <w:sz w:val="24"/>
          <w:szCs w:val="24"/>
        </w:rPr>
      </w:pPr>
      <w:r>
        <w:rPr>
          <w:rFonts w:ascii="Arial" w:hAnsi="Arial" w:cs="Arial"/>
          <w:sz w:val="24"/>
          <w:szCs w:val="24"/>
        </w:rPr>
        <w:t>Abarca las etapas de Educación Infantil, Educación Primaria, Educación Secundaria Obligatoria</w:t>
      </w:r>
      <w:r w:rsidR="00652E80">
        <w:rPr>
          <w:rFonts w:ascii="Arial" w:hAnsi="Arial" w:cs="Arial"/>
          <w:sz w:val="24"/>
          <w:szCs w:val="24"/>
        </w:rPr>
        <w:t xml:space="preserve"> (ESO)</w:t>
      </w:r>
      <w:r>
        <w:rPr>
          <w:rFonts w:ascii="Arial" w:hAnsi="Arial" w:cs="Arial"/>
          <w:sz w:val="24"/>
          <w:szCs w:val="24"/>
        </w:rPr>
        <w:t xml:space="preserve"> y Bachillerato, siendo esta última de carácter privado. </w:t>
      </w:r>
      <w:r w:rsidR="00652E80">
        <w:rPr>
          <w:rFonts w:ascii="Arial" w:hAnsi="Arial" w:cs="Arial"/>
          <w:sz w:val="24"/>
          <w:szCs w:val="24"/>
        </w:rPr>
        <w:t>En todas ellas existen cuatro líneas por curso, a excepción de Bachillerato, donde se reducen a tres.</w:t>
      </w:r>
    </w:p>
    <w:p w14:paraId="55217704" w14:textId="3F559905" w:rsidR="00652E80" w:rsidRDefault="00652E80" w:rsidP="001F6F3A">
      <w:pPr>
        <w:jc w:val="both"/>
        <w:rPr>
          <w:rFonts w:ascii="Arial" w:hAnsi="Arial" w:cs="Arial"/>
          <w:sz w:val="24"/>
          <w:szCs w:val="24"/>
        </w:rPr>
      </w:pPr>
      <w:r>
        <w:rPr>
          <w:rFonts w:ascii="Arial" w:hAnsi="Arial" w:cs="Arial"/>
          <w:sz w:val="24"/>
          <w:szCs w:val="24"/>
        </w:rPr>
        <w:t xml:space="preserve">Debido a la ubicación del centro, el nivel </w:t>
      </w:r>
      <w:proofErr w:type="gramStart"/>
      <w:r>
        <w:rPr>
          <w:rFonts w:ascii="Arial" w:hAnsi="Arial" w:cs="Arial"/>
          <w:sz w:val="24"/>
          <w:szCs w:val="24"/>
        </w:rPr>
        <w:t>socio-económico</w:t>
      </w:r>
      <w:proofErr w:type="gramEnd"/>
      <w:r>
        <w:rPr>
          <w:rFonts w:ascii="Arial" w:hAnsi="Arial" w:cs="Arial"/>
          <w:sz w:val="24"/>
          <w:szCs w:val="24"/>
        </w:rPr>
        <w:t xml:space="preserve"> de las familias es medio-alto. El alumnado es variado, si bien cabe destacar una gran presencia de alumnado con necesidades educativas especiales. La plantilla de profesores </w:t>
      </w:r>
      <w:r w:rsidR="0067518D">
        <w:rPr>
          <w:rFonts w:ascii="Arial" w:hAnsi="Arial" w:cs="Arial"/>
          <w:sz w:val="24"/>
          <w:szCs w:val="24"/>
        </w:rPr>
        <w:t>permite cubrir todas las demandas de las familias.</w:t>
      </w:r>
      <w:r w:rsidR="00DB31BA">
        <w:rPr>
          <w:rFonts w:ascii="Arial" w:hAnsi="Arial" w:cs="Arial"/>
          <w:sz w:val="24"/>
          <w:szCs w:val="24"/>
        </w:rPr>
        <w:t xml:space="preserve"> Además, cuenta con un profesional en Pedagogía Terapéutica para cada curso de la etapa de </w:t>
      </w:r>
      <w:commentRangeStart w:id="6"/>
      <w:r w:rsidR="00DB31BA">
        <w:rPr>
          <w:rFonts w:ascii="Arial" w:hAnsi="Arial" w:cs="Arial"/>
          <w:sz w:val="24"/>
          <w:szCs w:val="24"/>
        </w:rPr>
        <w:t>Ed.</w:t>
      </w:r>
      <w:commentRangeEnd w:id="6"/>
      <w:r w:rsidR="002D313F">
        <w:rPr>
          <w:rStyle w:val="Refdecomentario"/>
        </w:rPr>
        <w:commentReference w:id="6"/>
      </w:r>
      <w:r w:rsidR="00DB31BA">
        <w:rPr>
          <w:rFonts w:ascii="Arial" w:hAnsi="Arial" w:cs="Arial"/>
          <w:sz w:val="24"/>
          <w:szCs w:val="24"/>
        </w:rPr>
        <w:t xml:space="preserve"> Primaria.</w:t>
      </w:r>
    </w:p>
    <w:p w14:paraId="7107013C" w14:textId="081AEFB8" w:rsidR="00652E80" w:rsidRDefault="0067518D" w:rsidP="001F6F3A">
      <w:pPr>
        <w:jc w:val="both"/>
        <w:rPr>
          <w:rFonts w:ascii="Arial" w:hAnsi="Arial" w:cs="Arial"/>
          <w:sz w:val="24"/>
          <w:szCs w:val="24"/>
        </w:rPr>
      </w:pPr>
      <w:r>
        <w:rPr>
          <w:rFonts w:ascii="Arial" w:hAnsi="Arial" w:cs="Arial"/>
          <w:sz w:val="24"/>
          <w:szCs w:val="24"/>
        </w:rPr>
        <w:t xml:space="preserve">La entrada principal conecta con una calle poco concurrida. </w:t>
      </w:r>
      <w:r w:rsidR="00652E80">
        <w:rPr>
          <w:rFonts w:ascii="Arial" w:hAnsi="Arial" w:cs="Arial"/>
          <w:sz w:val="24"/>
          <w:szCs w:val="24"/>
        </w:rPr>
        <w:t>Cuenta con instalaciones amplias</w:t>
      </w:r>
      <w:r w:rsidR="00DB31BA">
        <w:rPr>
          <w:rFonts w:ascii="Arial" w:hAnsi="Arial" w:cs="Arial"/>
          <w:sz w:val="24"/>
          <w:szCs w:val="24"/>
        </w:rPr>
        <w:t xml:space="preserve"> y de construcción reciente</w:t>
      </w:r>
      <w:r w:rsidR="00652E80">
        <w:rPr>
          <w:rFonts w:ascii="Arial" w:hAnsi="Arial" w:cs="Arial"/>
          <w:sz w:val="24"/>
          <w:szCs w:val="24"/>
        </w:rPr>
        <w:t>. Existen tres pabellones diferenciados</w:t>
      </w:r>
      <w:r w:rsidR="00DB31BA">
        <w:rPr>
          <w:rFonts w:ascii="Arial" w:hAnsi="Arial" w:cs="Arial"/>
          <w:sz w:val="24"/>
          <w:szCs w:val="24"/>
        </w:rPr>
        <w:t xml:space="preserve"> (además del edificio de secretaría)</w:t>
      </w:r>
      <w:r w:rsidR="00652E80">
        <w:rPr>
          <w:rFonts w:ascii="Arial" w:hAnsi="Arial" w:cs="Arial"/>
          <w:sz w:val="24"/>
          <w:szCs w:val="24"/>
        </w:rPr>
        <w:t xml:space="preserve">: el primero de ellos para la etapa de Ed. Infantil, el segundo, edificio central, para </w:t>
      </w:r>
      <w:r w:rsidR="00652E80" w:rsidRPr="00360211">
        <w:rPr>
          <w:rFonts w:ascii="Arial" w:hAnsi="Arial" w:cs="Arial"/>
          <w:sz w:val="24"/>
          <w:szCs w:val="24"/>
          <w:highlight w:val="yellow"/>
        </w:rPr>
        <w:t>Ed.</w:t>
      </w:r>
      <w:r w:rsidR="00652E80">
        <w:rPr>
          <w:rFonts w:ascii="Arial" w:hAnsi="Arial" w:cs="Arial"/>
          <w:sz w:val="24"/>
          <w:szCs w:val="24"/>
        </w:rPr>
        <w:t xml:space="preserve"> Primaria, y el tercero para Educación Secundaria y Bachillerato. Los dos últimos</w:t>
      </w:r>
      <w:r w:rsidR="00DB31BA">
        <w:rPr>
          <w:rFonts w:ascii="Arial" w:hAnsi="Arial" w:cs="Arial"/>
          <w:sz w:val="24"/>
          <w:szCs w:val="24"/>
        </w:rPr>
        <w:t xml:space="preserve"> pabellones</w:t>
      </w:r>
      <w:r w:rsidR="00652E80">
        <w:rPr>
          <w:rFonts w:ascii="Arial" w:hAnsi="Arial" w:cs="Arial"/>
          <w:sz w:val="24"/>
          <w:szCs w:val="24"/>
        </w:rPr>
        <w:t xml:space="preserve"> están conectados a través de unas pasarelas que permiten el acceso del alumnado de ESO a los laboratorios y aulas tecnológicas </w:t>
      </w:r>
      <w:r w:rsidR="00DB31BA">
        <w:rPr>
          <w:rFonts w:ascii="Arial" w:hAnsi="Arial" w:cs="Arial"/>
          <w:sz w:val="24"/>
          <w:szCs w:val="24"/>
        </w:rPr>
        <w:t>ubicadas en la tercera y cuarta planta del ala lateral del</w:t>
      </w:r>
      <w:r w:rsidR="00652E80">
        <w:rPr>
          <w:rFonts w:ascii="Arial" w:hAnsi="Arial" w:cs="Arial"/>
          <w:sz w:val="24"/>
          <w:szCs w:val="24"/>
        </w:rPr>
        <w:t xml:space="preserve"> edificio central</w:t>
      </w:r>
      <w:r w:rsidR="00DB31BA">
        <w:rPr>
          <w:rFonts w:ascii="Arial" w:hAnsi="Arial" w:cs="Arial"/>
          <w:sz w:val="24"/>
          <w:szCs w:val="24"/>
        </w:rPr>
        <w:t xml:space="preserve"> (separado del ala de Ed. Primaria)</w:t>
      </w:r>
      <w:r w:rsidR="00652E80">
        <w:rPr>
          <w:rFonts w:ascii="Arial" w:hAnsi="Arial" w:cs="Arial"/>
          <w:sz w:val="24"/>
          <w:szCs w:val="24"/>
        </w:rPr>
        <w:t xml:space="preserve">. Las plantas </w:t>
      </w:r>
      <w:proofErr w:type="gramStart"/>
      <w:r w:rsidR="00652E80">
        <w:rPr>
          <w:rFonts w:ascii="Arial" w:hAnsi="Arial" w:cs="Arial"/>
          <w:sz w:val="24"/>
          <w:szCs w:val="24"/>
        </w:rPr>
        <w:t>del mismo</w:t>
      </w:r>
      <w:proofErr w:type="gramEnd"/>
      <w:r w:rsidR="00652E80">
        <w:rPr>
          <w:rFonts w:ascii="Arial" w:hAnsi="Arial" w:cs="Arial"/>
          <w:sz w:val="24"/>
          <w:szCs w:val="24"/>
        </w:rPr>
        <w:t xml:space="preserve"> se dividen en ciclos, ubicando a los alumnos más pequeños en la planta baja y viceversa. Los pasillos tienen diferentes colores en función de la planta.</w:t>
      </w:r>
      <w:r w:rsidR="00DB31BA">
        <w:rPr>
          <w:rFonts w:ascii="Arial" w:hAnsi="Arial" w:cs="Arial"/>
          <w:sz w:val="24"/>
          <w:szCs w:val="24"/>
        </w:rPr>
        <w:t xml:space="preserve"> Además, existe un pabellón polideportivo, pistas exteriores de fútbol, baloncesto y voleibol, un campo de fútbol de césped y varias pistas de pádel. También cuenta con una capilla y un acceso cerrado al edificio antiguo donde se ubicaba originalmente el colegio.</w:t>
      </w:r>
    </w:p>
    <w:p w14:paraId="0B4F4FFC" w14:textId="7CC6E3A6" w:rsidR="0067518D" w:rsidRPr="008F6259" w:rsidRDefault="0067518D" w:rsidP="001F6F3A">
      <w:pPr>
        <w:jc w:val="both"/>
        <w:rPr>
          <w:rFonts w:ascii="Arial" w:hAnsi="Arial" w:cs="Arial"/>
          <w:sz w:val="24"/>
          <w:szCs w:val="24"/>
        </w:rPr>
      </w:pPr>
      <w:r>
        <w:rPr>
          <w:rFonts w:ascii="Arial" w:hAnsi="Arial" w:cs="Arial"/>
          <w:sz w:val="24"/>
          <w:szCs w:val="24"/>
        </w:rPr>
        <w:t>El horario del centro es de jornada partida, con clases por la mañana de 9:00 a 13:</w:t>
      </w:r>
      <w:r w:rsidR="002E46EF">
        <w:rPr>
          <w:rFonts w:ascii="Arial" w:hAnsi="Arial" w:cs="Arial"/>
          <w:sz w:val="24"/>
          <w:szCs w:val="24"/>
        </w:rPr>
        <w:t>15</w:t>
      </w:r>
      <w:r>
        <w:rPr>
          <w:rFonts w:ascii="Arial" w:hAnsi="Arial" w:cs="Arial"/>
          <w:sz w:val="24"/>
          <w:szCs w:val="24"/>
        </w:rPr>
        <w:t>, y por la tarde de 1</w:t>
      </w:r>
      <w:r w:rsidR="002E46EF">
        <w:rPr>
          <w:rFonts w:ascii="Arial" w:hAnsi="Arial" w:cs="Arial"/>
          <w:sz w:val="24"/>
          <w:szCs w:val="24"/>
        </w:rPr>
        <w:t>5:15</w:t>
      </w:r>
      <w:r>
        <w:rPr>
          <w:rFonts w:ascii="Arial" w:hAnsi="Arial" w:cs="Arial"/>
          <w:sz w:val="24"/>
          <w:szCs w:val="24"/>
        </w:rPr>
        <w:t xml:space="preserve"> a 1</w:t>
      </w:r>
      <w:r w:rsidR="002E46EF">
        <w:rPr>
          <w:rFonts w:ascii="Arial" w:hAnsi="Arial" w:cs="Arial"/>
          <w:sz w:val="24"/>
          <w:szCs w:val="24"/>
        </w:rPr>
        <w:t>7:00</w:t>
      </w:r>
      <w:r>
        <w:rPr>
          <w:rFonts w:ascii="Arial" w:hAnsi="Arial" w:cs="Arial"/>
          <w:sz w:val="24"/>
          <w:szCs w:val="24"/>
        </w:rPr>
        <w:t xml:space="preserve">. Las clases tienen una duración </w:t>
      </w:r>
      <w:r w:rsidR="002E46EF">
        <w:rPr>
          <w:rFonts w:ascii="Arial" w:hAnsi="Arial" w:cs="Arial"/>
          <w:sz w:val="24"/>
          <w:szCs w:val="24"/>
        </w:rPr>
        <w:t xml:space="preserve">general </w:t>
      </w:r>
      <w:r>
        <w:rPr>
          <w:rFonts w:ascii="Arial" w:hAnsi="Arial" w:cs="Arial"/>
          <w:sz w:val="24"/>
          <w:szCs w:val="24"/>
        </w:rPr>
        <w:t xml:space="preserve">de </w:t>
      </w:r>
      <w:r w:rsidR="002E46EF">
        <w:rPr>
          <w:rFonts w:ascii="Arial" w:hAnsi="Arial" w:cs="Arial"/>
          <w:sz w:val="24"/>
          <w:szCs w:val="24"/>
        </w:rPr>
        <w:t xml:space="preserve">60 minutos, salvo algunas materias. </w:t>
      </w:r>
      <w:r>
        <w:rPr>
          <w:rFonts w:ascii="Arial" w:hAnsi="Arial" w:cs="Arial"/>
          <w:sz w:val="24"/>
          <w:szCs w:val="24"/>
        </w:rPr>
        <w:t xml:space="preserve">El centro cuenta con un servicio de comedor escolar, formación musical profesional, </w:t>
      </w:r>
      <w:r w:rsidR="00DB31BA">
        <w:rPr>
          <w:rFonts w:ascii="Arial" w:hAnsi="Arial" w:cs="Arial"/>
          <w:sz w:val="24"/>
          <w:szCs w:val="24"/>
        </w:rPr>
        <w:t xml:space="preserve">servicio de enfermería, </w:t>
      </w:r>
      <w:r>
        <w:rPr>
          <w:rFonts w:ascii="Arial" w:hAnsi="Arial" w:cs="Arial"/>
          <w:sz w:val="24"/>
          <w:szCs w:val="24"/>
        </w:rPr>
        <w:t>numerosas actividades extraescolares</w:t>
      </w:r>
      <w:r w:rsidR="00DB31BA">
        <w:rPr>
          <w:rFonts w:ascii="Arial" w:hAnsi="Arial" w:cs="Arial"/>
          <w:sz w:val="24"/>
          <w:szCs w:val="24"/>
        </w:rPr>
        <w:t xml:space="preserve"> y clubes deportivos variados</w:t>
      </w:r>
      <w:r w:rsidR="002E526A">
        <w:rPr>
          <w:rFonts w:ascii="Arial" w:hAnsi="Arial" w:cs="Arial"/>
          <w:sz w:val="24"/>
          <w:szCs w:val="24"/>
        </w:rPr>
        <w:t xml:space="preserve">, programa de enriquecimiento curricular, club de montañismo, servicio pastoral y programa de artes. Así mismo, produce su propio programa de radio escolar. </w:t>
      </w:r>
      <w:commentRangeStart w:id="7"/>
      <w:r w:rsidR="002E526A">
        <w:rPr>
          <w:rFonts w:ascii="Arial" w:hAnsi="Arial" w:cs="Arial"/>
          <w:sz w:val="24"/>
          <w:szCs w:val="24"/>
        </w:rPr>
        <w:t>Cuenta con pro</w:t>
      </w:r>
      <w:commentRangeEnd w:id="7"/>
      <w:r w:rsidR="002D313F">
        <w:rPr>
          <w:rStyle w:val="Refdecomentario"/>
        </w:rPr>
        <w:commentReference w:id="7"/>
      </w:r>
    </w:p>
    <w:p w14:paraId="57B00FBF" w14:textId="651B86A2" w:rsidR="00531A60" w:rsidRDefault="00531A60" w:rsidP="001F6F3A">
      <w:pPr>
        <w:pStyle w:val="Prrafodelista"/>
        <w:numPr>
          <w:ilvl w:val="1"/>
          <w:numId w:val="3"/>
        </w:numPr>
        <w:jc w:val="both"/>
        <w:rPr>
          <w:rFonts w:ascii="Arial" w:hAnsi="Arial" w:cs="Arial"/>
          <w:sz w:val="24"/>
          <w:szCs w:val="24"/>
        </w:rPr>
      </w:pPr>
      <w:r w:rsidRPr="00531A60">
        <w:rPr>
          <w:rFonts w:ascii="Arial" w:hAnsi="Arial" w:cs="Arial"/>
          <w:sz w:val="24"/>
          <w:szCs w:val="24"/>
        </w:rPr>
        <w:lastRenderedPageBreak/>
        <w:t>DESCRIPCIÓN DEL GRUPO-CLASE</w:t>
      </w:r>
    </w:p>
    <w:p w14:paraId="04890706" w14:textId="31489EC6" w:rsidR="00DB31BA" w:rsidRPr="00360211" w:rsidRDefault="00DB31BA" w:rsidP="001F6F3A">
      <w:pPr>
        <w:jc w:val="both"/>
        <w:rPr>
          <w:rFonts w:ascii="Arial" w:hAnsi="Arial" w:cs="Arial"/>
          <w:i/>
          <w:iCs/>
          <w:sz w:val="24"/>
          <w:szCs w:val="24"/>
        </w:rPr>
      </w:pPr>
      <w:r>
        <w:rPr>
          <w:rFonts w:ascii="Arial" w:hAnsi="Arial" w:cs="Arial"/>
          <w:sz w:val="24"/>
          <w:szCs w:val="24"/>
        </w:rPr>
        <w:t xml:space="preserve">El grupo de </w:t>
      </w:r>
      <w:commentRangeStart w:id="8"/>
      <w:r>
        <w:rPr>
          <w:rFonts w:ascii="Arial" w:hAnsi="Arial" w:cs="Arial"/>
          <w:sz w:val="24"/>
          <w:szCs w:val="24"/>
        </w:rPr>
        <w:t xml:space="preserve">5º </w:t>
      </w:r>
      <w:commentRangeEnd w:id="8"/>
      <w:r w:rsidR="00963EAB">
        <w:rPr>
          <w:rStyle w:val="Refdecomentario"/>
        </w:rPr>
        <w:commentReference w:id="8"/>
      </w:r>
      <w:r>
        <w:rPr>
          <w:rFonts w:ascii="Arial" w:hAnsi="Arial" w:cs="Arial"/>
          <w:sz w:val="24"/>
          <w:szCs w:val="24"/>
        </w:rPr>
        <w:t>de Primaria está formado por un total de 25 alumnos, 1</w:t>
      </w:r>
      <w:r w:rsidR="00470E52">
        <w:rPr>
          <w:rFonts w:ascii="Arial" w:hAnsi="Arial" w:cs="Arial"/>
          <w:sz w:val="24"/>
          <w:szCs w:val="24"/>
        </w:rPr>
        <w:t xml:space="preserve">3 chicas y 12 chicos. Durante todas las etapas se trabaja de forma cooperativa, estando los docentes del centro específicamente formados en ello. Los alumnos se ubican en los grupos de forma premeditada por el docente para poder complementarse y apoyarse. Las mesas se distribuyen en grupos de 4 o 5 alumnos, con roles asignados. Los grupos cambian cada trimestre. El aula está equipada con pantalla digital, y a disposición del alumnado hay </w:t>
      </w:r>
      <w:proofErr w:type="spellStart"/>
      <w:r w:rsidR="00470E52">
        <w:rPr>
          <w:rFonts w:ascii="Arial" w:hAnsi="Arial" w:cs="Arial"/>
          <w:sz w:val="24"/>
          <w:szCs w:val="24"/>
        </w:rPr>
        <w:t>tablets</w:t>
      </w:r>
      <w:proofErr w:type="spellEnd"/>
      <w:r w:rsidR="00526787">
        <w:rPr>
          <w:rFonts w:ascii="Arial" w:hAnsi="Arial" w:cs="Arial"/>
          <w:sz w:val="24"/>
          <w:szCs w:val="24"/>
        </w:rPr>
        <w:t xml:space="preserve"> para su uso puntual</w:t>
      </w:r>
      <w:r w:rsidR="00470E52">
        <w:rPr>
          <w:rFonts w:ascii="Arial" w:hAnsi="Arial" w:cs="Arial"/>
          <w:sz w:val="24"/>
          <w:szCs w:val="24"/>
        </w:rPr>
        <w:t xml:space="preserve">. La plataforma educativa del centro es Educamos, y la comunicación con los alumnos se realiza a través de </w:t>
      </w:r>
      <w:r w:rsidR="00470E52" w:rsidRPr="00360211">
        <w:rPr>
          <w:rFonts w:ascii="Arial" w:hAnsi="Arial" w:cs="Arial"/>
          <w:i/>
          <w:iCs/>
          <w:sz w:val="24"/>
          <w:szCs w:val="24"/>
        </w:rPr>
        <w:t xml:space="preserve">Google </w:t>
      </w:r>
      <w:proofErr w:type="spellStart"/>
      <w:r w:rsidR="00470E52" w:rsidRPr="00360211">
        <w:rPr>
          <w:rFonts w:ascii="Arial" w:hAnsi="Arial" w:cs="Arial"/>
          <w:i/>
          <w:iCs/>
          <w:sz w:val="24"/>
          <w:szCs w:val="24"/>
        </w:rPr>
        <w:t>Classroom</w:t>
      </w:r>
      <w:proofErr w:type="spellEnd"/>
      <w:r w:rsidR="00470E52" w:rsidRPr="00360211">
        <w:rPr>
          <w:rFonts w:ascii="Arial" w:hAnsi="Arial" w:cs="Arial"/>
          <w:i/>
          <w:iCs/>
          <w:sz w:val="24"/>
          <w:szCs w:val="24"/>
        </w:rPr>
        <w:t>.</w:t>
      </w:r>
    </w:p>
    <w:p w14:paraId="3467D7BA" w14:textId="7B07270C" w:rsidR="00470E52" w:rsidRPr="00DB31BA" w:rsidRDefault="00470E52" w:rsidP="001F6F3A">
      <w:pPr>
        <w:jc w:val="both"/>
        <w:rPr>
          <w:rFonts w:ascii="Arial" w:hAnsi="Arial" w:cs="Arial"/>
          <w:sz w:val="24"/>
          <w:szCs w:val="24"/>
        </w:rPr>
      </w:pPr>
      <w:commentRangeStart w:id="9"/>
      <w:r>
        <w:rPr>
          <w:rFonts w:ascii="Arial" w:hAnsi="Arial" w:cs="Arial"/>
          <w:sz w:val="24"/>
          <w:szCs w:val="24"/>
        </w:rPr>
        <w:t>En el aula hay dos alumnos con altas capacidade</w:t>
      </w:r>
      <w:r w:rsidR="00D00521">
        <w:rPr>
          <w:rFonts w:ascii="Arial" w:hAnsi="Arial" w:cs="Arial"/>
          <w:sz w:val="24"/>
          <w:szCs w:val="24"/>
        </w:rPr>
        <w:t>s y una alumna con Trastorno por Déficit de Atención e Hiperactividad (TDAH)</w:t>
      </w:r>
      <w:r>
        <w:rPr>
          <w:rFonts w:ascii="Arial" w:hAnsi="Arial" w:cs="Arial"/>
          <w:sz w:val="24"/>
          <w:szCs w:val="24"/>
        </w:rPr>
        <w:t xml:space="preserve">. </w:t>
      </w:r>
      <w:commentRangeEnd w:id="9"/>
      <w:r w:rsidR="00022B57">
        <w:rPr>
          <w:rStyle w:val="Refdecomentario"/>
        </w:rPr>
        <w:commentReference w:id="9"/>
      </w:r>
    </w:p>
    <w:p w14:paraId="1858F91E" w14:textId="4D28FA68" w:rsidR="00531A60" w:rsidRPr="00022B57" w:rsidRDefault="00531A60" w:rsidP="001F6F3A">
      <w:pPr>
        <w:pStyle w:val="Prrafodelista"/>
        <w:numPr>
          <w:ilvl w:val="1"/>
          <w:numId w:val="3"/>
        </w:numPr>
        <w:jc w:val="both"/>
        <w:rPr>
          <w:rFonts w:ascii="Arial" w:hAnsi="Arial" w:cs="Arial"/>
          <w:strike/>
          <w:sz w:val="24"/>
          <w:szCs w:val="24"/>
        </w:rPr>
      </w:pPr>
      <w:r w:rsidRPr="00531A60">
        <w:rPr>
          <w:rFonts w:ascii="Arial" w:hAnsi="Arial" w:cs="Arial"/>
          <w:sz w:val="24"/>
          <w:szCs w:val="24"/>
        </w:rPr>
        <w:t xml:space="preserve">CARACTERÍSTICAS PSICOEVOLUTIVAS DEL ALUMNADO </w:t>
      </w:r>
      <w:r w:rsidRPr="00022B57">
        <w:rPr>
          <w:rFonts w:ascii="Arial" w:hAnsi="Arial" w:cs="Arial"/>
          <w:strike/>
          <w:sz w:val="24"/>
          <w:szCs w:val="24"/>
        </w:rPr>
        <w:t>DE 5º ED. PRIMARIA</w:t>
      </w:r>
    </w:p>
    <w:p w14:paraId="026EDD88" w14:textId="6D54551F" w:rsidR="001011C5" w:rsidRPr="004C5D1C" w:rsidRDefault="001011C5" w:rsidP="001F6F3A">
      <w:pPr>
        <w:jc w:val="both"/>
        <w:rPr>
          <w:rFonts w:ascii="Arial" w:hAnsi="Arial" w:cs="Arial"/>
          <w:strike/>
          <w:sz w:val="24"/>
          <w:szCs w:val="24"/>
        </w:rPr>
      </w:pPr>
      <w:r w:rsidRPr="004C5D1C">
        <w:rPr>
          <w:rFonts w:ascii="Arial" w:hAnsi="Arial" w:cs="Arial"/>
          <w:strike/>
          <w:sz w:val="24"/>
          <w:szCs w:val="24"/>
        </w:rPr>
        <w:t xml:space="preserve">Esta programación didáctica se enmarca en </w:t>
      </w:r>
      <w:commentRangeStart w:id="10"/>
      <w:r w:rsidRPr="004C5D1C">
        <w:rPr>
          <w:rFonts w:ascii="Arial" w:hAnsi="Arial" w:cs="Arial"/>
          <w:strike/>
          <w:sz w:val="24"/>
          <w:szCs w:val="24"/>
        </w:rPr>
        <w:t xml:space="preserve">5º </w:t>
      </w:r>
      <w:commentRangeEnd w:id="10"/>
      <w:r w:rsidR="00AA4FA4" w:rsidRPr="004C5D1C">
        <w:rPr>
          <w:rStyle w:val="Refdecomentario"/>
          <w:strike/>
        </w:rPr>
        <w:commentReference w:id="10"/>
      </w:r>
      <w:r w:rsidRPr="004C5D1C">
        <w:rPr>
          <w:rFonts w:ascii="Arial" w:hAnsi="Arial" w:cs="Arial"/>
          <w:strike/>
          <w:sz w:val="24"/>
          <w:szCs w:val="24"/>
        </w:rPr>
        <w:t xml:space="preserve">curso de </w:t>
      </w:r>
      <w:commentRangeStart w:id="11"/>
      <w:r w:rsidRPr="004C5D1C">
        <w:rPr>
          <w:rFonts w:ascii="Arial" w:hAnsi="Arial" w:cs="Arial"/>
          <w:strike/>
          <w:sz w:val="24"/>
          <w:szCs w:val="24"/>
        </w:rPr>
        <w:t>Ed</w:t>
      </w:r>
      <w:commentRangeEnd w:id="11"/>
      <w:r w:rsidR="00AA4FA4" w:rsidRPr="004C5D1C">
        <w:rPr>
          <w:rStyle w:val="Refdecomentario"/>
          <w:strike/>
        </w:rPr>
        <w:commentReference w:id="11"/>
      </w:r>
      <w:r w:rsidRPr="004C5D1C">
        <w:rPr>
          <w:rFonts w:ascii="Arial" w:hAnsi="Arial" w:cs="Arial"/>
          <w:strike/>
          <w:sz w:val="24"/>
          <w:szCs w:val="24"/>
        </w:rPr>
        <w:t xml:space="preserve">. Primaria, momento en el cual los alumnos tienen entre 10 y 11 años. </w:t>
      </w:r>
      <w:r w:rsidR="00945787" w:rsidRPr="004C5D1C">
        <w:rPr>
          <w:rFonts w:ascii="Arial" w:hAnsi="Arial" w:cs="Arial"/>
          <w:strike/>
          <w:sz w:val="24"/>
          <w:szCs w:val="24"/>
        </w:rPr>
        <w:t xml:space="preserve">Resulta oportuno </w:t>
      </w:r>
      <w:commentRangeStart w:id="12"/>
      <w:r w:rsidR="00945787" w:rsidRPr="004C5D1C">
        <w:rPr>
          <w:rFonts w:ascii="Arial" w:hAnsi="Arial" w:cs="Arial"/>
          <w:strike/>
          <w:sz w:val="24"/>
          <w:szCs w:val="24"/>
        </w:rPr>
        <w:t xml:space="preserve">por tanto </w:t>
      </w:r>
      <w:commentRangeEnd w:id="12"/>
      <w:r w:rsidR="00B81FBB" w:rsidRPr="004C5D1C">
        <w:rPr>
          <w:rStyle w:val="Refdecomentario"/>
          <w:strike/>
        </w:rPr>
        <w:commentReference w:id="12"/>
      </w:r>
      <w:r w:rsidR="00945787" w:rsidRPr="004C5D1C">
        <w:rPr>
          <w:rFonts w:ascii="Arial" w:hAnsi="Arial" w:cs="Arial"/>
          <w:strike/>
          <w:sz w:val="24"/>
          <w:szCs w:val="24"/>
        </w:rPr>
        <w:t xml:space="preserve">contextualizar el momento evolutivo en el que se encuentra el alumnado para así favorecer su desarrollo. </w:t>
      </w:r>
      <w:commentRangeStart w:id="13"/>
      <w:r w:rsidR="00945787" w:rsidRPr="004C5D1C">
        <w:rPr>
          <w:rFonts w:ascii="Arial" w:hAnsi="Arial" w:cs="Arial"/>
          <w:strike/>
          <w:sz w:val="24"/>
          <w:szCs w:val="24"/>
        </w:rPr>
        <w:t xml:space="preserve">Así como los conocimientos previos y los intereses propios, las capacidades también constituyen un punto de partida </w:t>
      </w:r>
      <w:proofErr w:type="gramStart"/>
      <w:r w:rsidR="00945787" w:rsidRPr="004C5D1C">
        <w:rPr>
          <w:rFonts w:ascii="Arial" w:hAnsi="Arial" w:cs="Arial"/>
          <w:strike/>
          <w:sz w:val="24"/>
          <w:szCs w:val="24"/>
        </w:rPr>
        <w:t>a</w:t>
      </w:r>
      <w:proofErr w:type="gramEnd"/>
      <w:r w:rsidR="00945787" w:rsidRPr="004C5D1C">
        <w:rPr>
          <w:rFonts w:ascii="Arial" w:hAnsi="Arial" w:cs="Arial"/>
          <w:strike/>
          <w:sz w:val="24"/>
          <w:szCs w:val="24"/>
        </w:rPr>
        <w:t xml:space="preserve"> tener en cuenta</w:t>
      </w:r>
      <w:commentRangeEnd w:id="13"/>
      <w:r w:rsidR="00F17EE5" w:rsidRPr="004C5D1C">
        <w:rPr>
          <w:rStyle w:val="Refdecomentario"/>
          <w:strike/>
        </w:rPr>
        <w:commentReference w:id="13"/>
      </w:r>
      <w:r w:rsidR="00945787" w:rsidRPr="004C5D1C">
        <w:rPr>
          <w:rFonts w:ascii="Arial" w:hAnsi="Arial" w:cs="Arial"/>
          <w:strike/>
          <w:sz w:val="24"/>
          <w:szCs w:val="24"/>
        </w:rPr>
        <w:t>. Todos estos aspectos unidos constituyen la diversidad del aula. La tarea del docente es acoger y reconocer esta diversidad para poder programar adecuadamente</w:t>
      </w:r>
      <w:r w:rsidR="00E154C2" w:rsidRPr="004C5D1C">
        <w:rPr>
          <w:rFonts w:ascii="Arial" w:hAnsi="Arial" w:cs="Arial"/>
          <w:strike/>
          <w:sz w:val="24"/>
          <w:szCs w:val="24"/>
        </w:rPr>
        <w:t xml:space="preserve"> y llevar a cabo una práctica educativa efectiva</w:t>
      </w:r>
      <w:r w:rsidR="00073CEF" w:rsidRPr="004C5D1C">
        <w:rPr>
          <w:rFonts w:ascii="Arial" w:hAnsi="Arial" w:cs="Arial"/>
          <w:strike/>
          <w:sz w:val="24"/>
          <w:szCs w:val="24"/>
        </w:rPr>
        <w:t xml:space="preserve"> que permita al alumno realizar un proceso constructivo propio.</w:t>
      </w:r>
    </w:p>
    <w:p w14:paraId="6A806237" w14:textId="1147788D" w:rsidR="004C5D1C" w:rsidRPr="004C5D1C" w:rsidRDefault="004C5D1C" w:rsidP="001F6F3A">
      <w:pPr>
        <w:jc w:val="both"/>
        <w:rPr>
          <w:rFonts w:ascii="Arial" w:hAnsi="Arial" w:cs="Arial"/>
          <w:color w:val="EE0000"/>
          <w:sz w:val="24"/>
          <w:szCs w:val="24"/>
        </w:rPr>
      </w:pPr>
      <w:r w:rsidRPr="004C5D1C">
        <w:rPr>
          <w:rFonts w:ascii="Arial" w:hAnsi="Arial" w:cs="Arial"/>
          <w:sz w:val="24"/>
          <w:szCs w:val="24"/>
        </w:rPr>
        <w:t xml:space="preserve">Esta programación didáctica se enmarca en 5.º curso de Educación Primaria, etapa en la que el alumnado suele tener entre 10 y 11 años. Resulta oportuno, por tanto, contextualizar el momento evolutivo en el que se encuentra para favorecer su desarrollo. Del mismo modo que los conocimientos previos y los intereses, las capacidades también constituyen un punto de partida </w:t>
      </w:r>
      <w:proofErr w:type="gramStart"/>
      <w:r w:rsidRPr="004C5D1C">
        <w:rPr>
          <w:rFonts w:ascii="Arial" w:hAnsi="Arial" w:cs="Arial"/>
          <w:sz w:val="24"/>
          <w:szCs w:val="24"/>
        </w:rPr>
        <w:t>a</w:t>
      </w:r>
      <w:proofErr w:type="gramEnd"/>
      <w:r w:rsidRPr="004C5D1C">
        <w:rPr>
          <w:rFonts w:ascii="Arial" w:hAnsi="Arial" w:cs="Arial"/>
          <w:sz w:val="24"/>
          <w:szCs w:val="24"/>
        </w:rPr>
        <w:t xml:space="preserve"> tener en cuenta; todos estos aspectos, considerados de forma conjunta, conforman la diversidad del aula. En consecuencia, la tarea docente consiste en reconocer y acoger dicha diversidad para programar de forma ajustada y posibilitar un aprendizaje constructivo, personal y significativo (</w:t>
      </w:r>
      <w:r w:rsidRPr="004C5D1C">
        <w:rPr>
          <w:rFonts w:ascii="Arial" w:hAnsi="Arial" w:cs="Arial"/>
          <w:color w:val="EE0000"/>
          <w:sz w:val="24"/>
          <w:szCs w:val="24"/>
        </w:rPr>
        <w:t>Córdoba, Descals y Gil, 2006; Funes, 2010).</w:t>
      </w:r>
    </w:p>
    <w:p w14:paraId="3A8FBA36" w14:textId="5A314E98" w:rsidR="00E154C2" w:rsidRDefault="00E154C2" w:rsidP="001F6F3A">
      <w:pPr>
        <w:jc w:val="both"/>
        <w:rPr>
          <w:rFonts w:ascii="Arial" w:hAnsi="Arial" w:cs="Arial"/>
          <w:sz w:val="24"/>
          <w:szCs w:val="24"/>
        </w:rPr>
      </w:pPr>
      <w:r>
        <w:rPr>
          <w:rFonts w:ascii="Arial" w:hAnsi="Arial" w:cs="Arial"/>
          <w:sz w:val="24"/>
          <w:szCs w:val="24"/>
        </w:rPr>
        <w:t>No cabe olvidar que el desarrollo se ve influido por factores ambientales y hereditarios, y que depende de la maduración individual del sujeto. Cada alumno posee un ritmo propio de desarrollo</w:t>
      </w:r>
      <w:r w:rsidR="00073CEF">
        <w:rPr>
          <w:rFonts w:ascii="Arial" w:hAnsi="Arial" w:cs="Arial"/>
          <w:sz w:val="24"/>
          <w:szCs w:val="24"/>
        </w:rPr>
        <w:t>, y el aprendizaje implica la reorganización de la información</w:t>
      </w:r>
      <w:r w:rsidR="00994B1C">
        <w:rPr>
          <w:rFonts w:ascii="Arial" w:hAnsi="Arial" w:cs="Arial"/>
          <w:sz w:val="24"/>
          <w:szCs w:val="24"/>
        </w:rPr>
        <w:t xml:space="preserve"> (</w:t>
      </w:r>
      <w:r w:rsidR="00994B1C" w:rsidRPr="004C5D1C">
        <w:rPr>
          <w:rFonts w:ascii="Arial" w:hAnsi="Arial" w:cs="Arial"/>
          <w:color w:val="EE0000"/>
          <w:sz w:val="24"/>
          <w:szCs w:val="24"/>
        </w:rPr>
        <w:t>Escamilla, 2014</w:t>
      </w:r>
      <w:r w:rsidR="00994B1C">
        <w:rPr>
          <w:rFonts w:ascii="Arial" w:hAnsi="Arial" w:cs="Arial"/>
          <w:color w:val="EE0000"/>
          <w:sz w:val="24"/>
          <w:szCs w:val="24"/>
        </w:rPr>
        <w:t>)</w:t>
      </w:r>
      <w:r w:rsidR="00073CEF">
        <w:rPr>
          <w:rFonts w:ascii="Arial" w:hAnsi="Arial" w:cs="Arial"/>
          <w:sz w:val="24"/>
          <w:szCs w:val="24"/>
        </w:rPr>
        <w:t>.</w:t>
      </w:r>
    </w:p>
    <w:p w14:paraId="539CB8F2" w14:textId="392DCCF8" w:rsidR="004A11AE" w:rsidRPr="006E7299" w:rsidRDefault="004A11AE" w:rsidP="006E7299">
      <w:pPr>
        <w:jc w:val="both"/>
        <w:rPr>
          <w:rFonts w:ascii="Arial" w:hAnsi="Arial" w:cs="Arial"/>
          <w:color w:val="EE0000"/>
          <w:sz w:val="24"/>
          <w:szCs w:val="24"/>
        </w:rPr>
      </w:pPr>
      <w:r>
        <w:rPr>
          <w:rFonts w:ascii="Arial" w:hAnsi="Arial" w:cs="Arial"/>
          <w:sz w:val="24"/>
          <w:szCs w:val="24"/>
        </w:rPr>
        <w:t>Entre los 10 y los 12 años se produce un momento de transición clave debido a los importantes avances que se producen en las dimensiones motora, cognitiva y socioafectiva</w:t>
      </w:r>
      <w:r w:rsidR="006E7299">
        <w:rPr>
          <w:rFonts w:ascii="Arial" w:hAnsi="Arial" w:cs="Arial"/>
          <w:sz w:val="24"/>
          <w:szCs w:val="24"/>
        </w:rPr>
        <w:t xml:space="preserve"> </w:t>
      </w:r>
      <w:r w:rsidR="006E7299" w:rsidRPr="006E7299">
        <w:rPr>
          <w:rFonts w:ascii="Arial" w:hAnsi="Arial" w:cs="Arial"/>
          <w:color w:val="EE0000"/>
          <w:sz w:val="24"/>
          <w:szCs w:val="24"/>
        </w:rPr>
        <w:t>(Fierro, 200</w:t>
      </w:r>
      <w:r w:rsidR="00EC68D6">
        <w:rPr>
          <w:rFonts w:ascii="Arial" w:hAnsi="Arial" w:cs="Arial"/>
          <w:color w:val="EE0000"/>
          <w:sz w:val="24"/>
          <w:szCs w:val="24"/>
        </w:rPr>
        <w:t>8</w:t>
      </w:r>
      <w:r w:rsidR="006E7299" w:rsidRPr="006E7299">
        <w:rPr>
          <w:rFonts w:ascii="Arial" w:hAnsi="Arial" w:cs="Arial"/>
          <w:color w:val="EE0000"/>
          <w:sz w:val="24"/>
          <w:szCs w:val="24"/>
        </w:rPr>
        <w:t xml:space="preserve">). </w:t>
      </w:r>
    </w:p>
    <w:p w14:paraId="0791563D" w14:textId="67A3BB2D" w:rsidR="00945787" w:rsidRPr="004E5FE5" w:rsidRDefault="004A11AE" w:rsidP="001F6F3A">
      <w:pPr>
        <w:jc w:val="both"/>
        <w:rPr>
          <w:rFonts w:ascii="Arial" w:hAnsi="Arial" w:cs="Arial"/>
          <w:color w:val="EE0000"/>
          <w:sz w:val="24"/>
          <w:szCs w:val="24"/>
        </w:rPr>
      </w:pPr>
      <w:r>
        <w:rPr>
          <w:rFonts w:ascii="Arial" w:hAnsi="Arial" w:cs="Arial"/>
          <w:sz w:val="24"/>
          <w:szCs w:val="24"/>
        </w:rPr>
        <w:t>E</w:t>
      </w:r>
      <w:r w:rsidR="00E84848">
        <w:rPr>
          <w:rFonts w:ascii="Arial" w:hAnsi="Arial" w:cs="Arial"/>
          <w:sz w:val="24"/>
          <w:szCs w:val="24"/>
        </w:rPr>
        <w:t xml:space="preserve">n </w:t>
      </w:r>
      <w:r w:rsidR="00945787">
        <w:rPr>
          <w:rFonts w:ascii="Arial" w:hAnsi="Arial" w:cs="Arial"/>
          <w:sz w:val="24"/>
          <w:szCs w:val="24"/>
        </w:rPr>
        <w:t xml:space="preserve">la </w:t>
      </w:r>
      <w:r w:rsidR="00945787" w:rsidRPr="00E154C2">
        <w:rPr>
          <w:rFonts w:ascii="Arial" w:hAnsi="Arial" w:cs="Arial"/>
          <w:b/>
          <w:bCs/>
          <w:sz w:val="24"/>
          <w:szCs w:val="24"/>
        </w:rPr>
        <w:t>dimensión motriz</w:t>
      </w:r>
      <w:r w:rsidR="00945787">
        <w:rPr>
          <w:rFonts w:ascii="Arial" w:hAnsi="Arial" w:cs="Arial"/>
          <w:sz w:val="24"/>
          <w:szCs w:val="24"/>
        </w:rPr>
        <w:t>, en el tercer ciclo, hay dos fases diferenciadas (</w:t>
      </w:r>
      <w:r w:rsidR="004679EF" w:rsidRPr="004679EF">
        <w:rPr>
          <w:rFonts w:ascii="Arial" w:hAnsi="Arial" w:cs="Arial"/>
          <w:color w:val="EE0000"/>
          <w:sz w:val="24"/>
          <w:szCs w:val="24"/>
        </w:rPr>
        <w:t>Carretero, 2008</w:t>
      </w:r>
      <w:r w:rsidR="00945787" w:rsidRPr="004679EF">
        <w:rPr>
          <w:rFonts w:ascii="Arial" w:hAnsi="Arial" w:cs="Arial"/>
          <w:color w:val="EE0000"/>
          <w:sz w:val="24"/>
          <w:szCs w:val="24"/>
        </w:rPr>
        <w:t>):</w:t>
      </w:r>
      <w:r w:rsidR="00945787">
        <w:rPr>
          <w:rFonts w:ascii="Arial" w:hAnsi="Arial" w:cs="Arial"/>
          <w:sz w:val="24"/>
          <w:szCs w:val="24"/>
        </w:rPr>
        <w:t xml:space="preserve"> una primera en la que se consolida brevemente el equilibrio motor, y una segunda de cambios morfológicos propios de la pubertad: crecimiento, aumento de </w:t>
      </w:r>
      <w:r w:rsidR="00945787">
        <w:rPr>
          <w:rFonts w:ascii="Arial" w:hAnsi="Arial" w:cs="Arial"/>
          <w:sz w:val="24"/>
          <w:szCs w:val="24"/>
        </w:rPr>
        <w:lastRenderedPageBreak/>
        <w:t xml:space="preserve">musculatura, redondeamiento de figura [...]. </w:t>
      </w:r>
      <w:r w:rsidR="00945787" w:rsidRPr="004E5FE5">
        <w:rPr>
          <w:rFonts w:ascii="Arial" w:hAnsi="Arial" w:cs="Arial"/>
          <w:strike/>
          <w:sz w:val="24"/>
          <w:szCs w:val="24"/>
        </w:rPr>
        <w:t>Así, el discente se forma una nueva imagen corporal, acomodando desajustes. El esquema corporal se reajusta</w:t>
      </w:r>
      <w:r w:rsidR="00073CEF" w:rsidRPr="004E5FE5">
        <w:rPr>
          <w:rFonts w:ascii="Arial" w:hAnsi="Arial" w:cs="Arial"/>
          <w:strike/>
          <w:sz w:val="24"/>
          <w:szCs w:val="24"/>
        </w:rPr>
        <w:t>, si bien ya se ha alcanzado la madurez nerviosa.</w:t>
      </w:r>
      <w:r w:rsidR="004E5FE5" w:rsidRPr="004E5FE5">
        <w:t xml:space="preserve"> </w:t>
      </w:r>
      <w:r w:rsidR="004E5FE5" w:rsidRPr="004E5FE5">
        <w:rPr>
          <w:rFonts w:ascii="Arial" w:hAnsi="Arial" w:cs="Arial"/>
          <w:color w:val="EE0000"/>
          <w:sz w:val="24"/>
          <w:szCs w:val="24"/>
        </w:rPr>
        <w:t>Estos cambios (crecimiento, cambios corporales y reajuste de la imagen) influyen en el autoconcepto y pueden generar desajustes que conviene acompañar desde el aula mediante dinámicas de autoconocimiento y autorregulación (Bisquerra, 2011; Funes, 2010)</w:t>
      </w:r>
    </w:p>
    <w:p w14:paraId="0E3FE7E4" w14:textId="620428E5" w:rsidR="00FA4A0A" w:rsidRDefault="00945787" w:rsidP="001F6F3A">
      <w:pPr>
        <w:jc w:val="both"/>
        <w:rPr>
          <w:rFonts w:ascii="Arial" w:hAnsi="Arial" w:cs="Arial"/>
          <w:sz w:val="24"/>
          <w:szCs w:val="24"/>
        </w:rPr>
      </w:pPr>
      <w:r>
        <w:rPr>
          <w:rFonts w:ascii="Arial" w:hAnsi="Arial" w:cs="Arial"/>
          <w:sz w:val="24"/>
          <w:szCs w:val="24"/>
        </w:rPr>
        <w:t>Los conceptos espaciales y temporales están ampliamente desarrollados hacia el final de esta etapa, siendo posteriores estos últimos.</w:t>
      </w:r>
      <w:r w:rsidR="00FA4A0A">
        <w:rPr>
          <w:rFonts w:ascii="Arial" w:hAnsi="Arial" w:cs="Arial"/>
          <w:sz w:val="24"/>
          <w:szCs w:val="24"/>
        </w:rPr>
        <w:t xml:space="preserve"> Así mismo, se dan grandes avances en las nociones de simultaneidad, duración y sucesión </w:t>
      </w:r>
      <w:r w:rsidR="00FA4A0A" w:rsidRPr="008948B8">
        <w:rPr>
          <w:rFonts w:ascii="Arial" w:hAnsi="Arial" w:cs="Arial"/>
          <w:sz w:val="24"/>
          <w:szCs w:val="24"/>
          <w:highlight w:val="yellow"/>
        </w:rPr>
        <w:t>(___</w:t>
      </w:r>
      <w:proofErr w:type="gramStart"/>
      <w:r w:rsidR="00FA4A0A" w:rsidRPr="008948B8">
        <w:rPr>
          <w:rFonts w:ascii="Arial" w:hAnsi="Arial" w:cs="Arial"/>
          <w:sz w:val="24"/>
          <w:szCs w:val="24"/>
          <w:highlight w:val="yellow"/>
        </w:rPr>
        <w:t>_,_</w:t>
      </w:r>
      <w:proofErr w:type="gramEnd"/>
      <w:r w:rsidR="00FA4A0A" w:rsidRPr="008948B8">
        <w:rPr>
          <w:rFonts w:ascii="Arial" w:hAnsi="Arial" w:cs="Arial"/>
          <w:sz w:val="24"/>
          <w:szCs w:val="24"/>
          <w:highlight w:val="yellow"/>
        </w:rPr>
        <w:t>_?).</w:t>
      </w:r>
      <w:r w:rsidR="00FA4A0A">
        <w:rPr>
          <w:rFonts w:ascii="Arial" w:hAnsi="Arial" w:cs="Arial"/>
          <w:sz w:val="24"/>
          <w:szCs w:val="24"/>
        </w:rPr>
        <w:t xml:space="preserve"> Competencias como la matemática o la autonomía personal se construyen gracias a este desarrollo.</w:t>
      </w:r>
    </w:p>
    <w:p w14:paraId="4E426468" w14:textId="74DF7BF3" w:rsidR="00D258B1" w:rsidRDefault="00D258B1" w:rsidP="001F6F3A">
      <w:pPr>
        <w:jc w:val="both"/>
        <w:rPr>
          <w:rFonts w:ascii="Arial" w:hAnsi="Arial" w:cs="Arial"/>
          <w:sz w:val="24"/>
          <w:szCs w:val="24"/>
        </w:rPr>
      </w:pPr>
      <w:r>
        <w:rPr>
          <w:rFonts w:ascii="Arial" w:hAnsi="Arial" w:cs="Arial"/>
          <w:sz w:val="24"/>
          <w:szCs w:val="24"/>
        </w:rPr>
        <w:t>Igualmente, el desarrollo de las habilidades motrices y perceptivas permitirán, como veremos más adelante, la evolución de la capacidad comunicativa.</w:t>
      </w:r>
    </w:p>
    <w:p w14:paraId="07C78BBF" w14:textId="15493BAA" w:rsidR="004A11AE" w:rsidRDefault="00FA4A0A" w:rsidP="001F6F3A">
      <w:pPr>
        <w:jc w:val="both"/>
        <w:rPr>
          <w:rFonts w:ascii="Arial" w:hAnsi="Arial" w:cs="Arial"/>
          <w:sz w:val="24"/>
          <w:szCs w:val="24"/>
        </w:rPr>
      </w:pPr>
      <w:r>
        <w:rPr>
          <w:rFonts w:ascii="Arial" w:hAnsi="Arial" w:cs="Arial"/>
          <w:sz w:val="24"/>
          <w:szCs w:val="24"/>
        </w:rPr>
        <w:t xml:space="preserve">Con respecto a la </w:t>
      </w:r>
      <w:r w:rsidRPr="00E154C2">
        <w:rPr>
          <w:rFonts w:ascii="Arial" w:hAnsi="Arial" w:cs="Arial"/>
          <w:b/>
          <w:bCs/>
          <w:sz w:val="24"/>
          <w:szCs w:val="24"/>
        </w:rPr>
        <w:t>dimensión cognitiva</w:t>
      </w:r>
      <w:r>
        <w:rPr>
          <w:rFonts w:ascii="Arial" w:hAnsi="Arial" w:cs="Arial"/>
          <w:sz w:val="24"/>
          <w:szCs w:val="24"/>
        </w:rPr>
        <w:t>, en torno a estas edades comienza a romperse la aparente calma previa debido a la creciente actividad hormonal.</w:t>
      </w:r>
      <w:r w:rsidR="004A11AE">
        <w:rPr>
          <w:rFonts w:ascii="Arial" w:hAnsi="Arial" w:cs="Arial"/>
          <w:sz w:val="24"/>
          <w:szCs w:val="24"/>
        </w:rPr>
        <w:t xml:space="preserve"> </w:t>
      </w:r>
      <w:r w:rsidR="00E84848" w:rsidRPr="00E84848">
        <w:rPr>
          <w:rFonts w:ascii="Arial" w:hAnsi="Arial" w:cs="Arial"/>
          <w:sz w:val="24"/>
          <w:szCs w:val="24"/>
        </w:rPr>
        <w:t xml:space="preserve">Según </w:t>
      </w:r>
      <w:r w:rsidR="00E84848" w:rsidRPr="00725A7C">
        <w:rPr>
          <w:rFonts w:ascii="Arial" w:hAnsi="Arial" w:cs="Arial"/>
          <w:sz w:val="24"/>
          <w:szCs w:val="24"/>
          <w:highlight w:val="yellow"/>
        </w:rPr>
        <w:t>Palacios et al. (2014)</w:t>
      </w:r>
      <w:r w:rsidR="00E84848" w:rsidRPr="00E84848">
        <w:rPr>
          <w:rFonts w:ascii="Arial" w:hAnsi="Arial" w:cs="Arial"/>
          <w:sz w:val="24"/>
          <w:szCs w:val="24"/>
        </w:rPr>
        <w:t xml:space="preserve"> durante estos años “</w:t>
      </w:r>
      <w:commentRangeStart w:id="14"/>
      <w:r w:rsidR="00E84848" w:rsidRPr="00E84848">
        <w:rPr>
          <w:rFonts w:ascii="Arial" w:hAnsi="Arial" w:cs="Arial"/>
          <w:sz w:val="24"/>
          <w:szCs w:val="24"/>
        </w:rPr>
        <w:t>aumenta la posibilidad de prestar atención y de relacionar simultáneamente más unidades de información, y esto permite a los niños dedicarse a actividades cognitivas más complejas”</w:t>
      </w:r>
      <w:r w:rsidR="00E84848">
        <w:rPr>
          <w:rFonts w:ascii="Arial" w:hAnsi="Arial" w:cs="Arial"/>
          <w:sz w:val="24"/>
          <w:szCs w:val="24"/>
        </w:rPr>
        <w:t>.</w:t>
      </w:r>
      <w:commentRangeEnd w:id="14"/>
      <w:r w:rsidR="008F535E">
        <w:rPr>
          <w:rStyle w:val="Refdecomentario"/>
        </w:rPr>
        <w:commentReference w:id="14"/>
      </w:r>
    </w:p>
    <w:p w14:paraId="5D520990" w14:textId="5DCFCBBA" w:rsidR="00FA4A0A" w:rsidRDefault="00FA4A0A" w:rsidP="001F6F3A">
      <w:pPr>
        <w:jc w:val="both"/>
        <w:rPr>
          <w:rFonts w:ascii="Arial" w:hAnsi="Arial" w:cs="Arial"/>
          <w:sz w:val="24"/>
          <w:szCs w:val="24"/>
        </w:rPr>
      </w:pPr>
      <w:commentRangeStart w:id="15"/>
      <w:r>
        <w:rPr>
          <w:rFonts w:ascii="Arial" w:hAnsi="Arial" w:cs="Arial"/>
          <w:sz w:val="24"/>
          <w:szCs w:val="24"/>
        </w:rPr>
        <w:t xml:space="preserve">Piaget </w:t>
      </w:r>
      <w:commentRangeEnd w:id="15"/>
      <w:r w:rsidR="008F535E">
        <w:rPr>
          <w:rStyle w:val="Refdecomentario"/>
        </w:rPr>
        <w:commentReference w:id="15"/>
      </w:r>
      <w:r>
        <w:rPr>
          <w:rFonts w:ascii="Arial" w:hAnsi="Arial" w:cs="Arial"/>
          <w:sz w:val="24"/>
          <w:szCs w:val="24"/>
        </w:rPr>
        <w:t>se refiere a logros de la lógica concreta</w:t>
      </w:r>
      <w:r w:rsidR="00073CEF">
        <w:rPr>
          <w:rFonts w:ascii="Arial" w:hAnsi="Arial" w:cs="Arial"/>
          <w:sz w:val="24"/>
          <w:szCs w:val="24"/>
        </w:rPr>
        <w:t xml:space="preserve"> (operaciones concretas)</w:t>
      </w:r>
      <w:r>
        <w:rPr>
          <w:rFonts w:ascii="Arial" w:hAnsi="Arial" w:cs="Arial"/>
          <w:sz w:val="24"/>
          <w:szCs w:val="24"/>
        </w:rPr>
        <w:t xml:space="preserve"> para esta etapa, es decir la representación mental de procesos de forma más flexible, siempre y cuando la información esté relacionada con su experiencia.</w:t>
      </w:r>
      <w:r w:rsidR="00E154C2">
        <w:rPr>
          <w:rFonts w:ascii="Arial" w:hAnsi="Arial" w:cs="Arial"/>
          <w:sz w:val="24"/>
          <w:szCs w:val="24"/>
        </w:rPr>
        <w:t xml:space="preserve"> Estas “operaciones” a las que Piaget se refiere son acciones reversibles</w:t>
      </w:r>
      <w:r w:rsidR="00073CEF">
        <w:rPr>
          <w:rFonts w:ascii="Arial" w:hAnsi="Arial" w:cs="Arial"/>
          <w:sz w:val="24"/>
          <w:szCs w:val="24"/>
        </w:rPr>
        <w:t xml:space="preserve"> (en inversión o reciprocidad)</w:t>
      </w:r>
      <w:r>
        <w:rPr>
          <w:rFonts w:ascii="Arial" w:hAnsi="Arial" w:cs="Arial"/>
          <w:sz w:val="24"/>
          <w:szCs w:val="24"/>
        </w:rPr>
        <w:t xml:space="preserve"> </w:t>
      </w:r>
      <w:r w:rsidR="00073CEF">
        <w:rPr>
          <w:rFonts w:ascii="Arial" w:hAnsi="Arial" w:cs="Arial"/>
          <w:sz w:val="24"/>
          <w:szCs w:val="24"/>
        </w:rPr>
        <w:t xml:space="preserve">que no se producen de forma aislada. </w:t>
      </w:r>
      <w:r>
        <w:rPr>
          <w:rFonts w:ascii="Arial" w:hAnsi="Arial" w:cs="Arial"/>
          <w:sz w:val="24"/>
          <w:szCs w:val="24"/>
        </w:rPr>
        <w:t>Así, gracias a estas habilidades se desarrollan competencias como aprender a aprender o</w:t>
      </w:r>
      <w:r w:rsidR="00073CEF">
        <w:rPr>
          <w:rFonts w:ascii="Arial" w:hAnsi="Arial" w:cs="Arial"/>
          <w:sz w:val="24"/>
          <w:szCs w:val="24"/>
        </w:rPr>
        <w:t xml:space="preserve"> la</w:t>
      </w:r>
      <w:r>
        <w:rPr>
          <w:rFonts w:ascii="Arial" w:hAnsi="Arial" w:cs="Arial"/>
          <w:sz w:val="24"/>
          <w:szCs w:val="24"/>
        </w:rPr>
        <w:t xml:space="preserve"> competencia matemática.</w:t>
      </w:r>
    </w:p>
    <w:p w14:paraId="7FF8AD5C" w14:textId="5479DC4A" w:rsidR="00505606" w:rsidRDefault="00FA4A0A" w:rsidP="001F6F3A">
      <w:pPr>
        <w:jc w:val="both"/>
        <w:rPr>
          <w:rFonts w:ascii="Arial" w:hAnsi="Arial" w:cs="Arial"/>
          <w:sz w:val="24"/>
          <w:szCs w:val="24"/>
        </w:rPr>
      </w:pPr>
      <w:r>
        <w:rPr>
          <w:rFonts w:ascii="Arial" w:hAnsi="Arial" w:cs="Arial"/>
          <w:sz w:val="24"/>
          <w:szCs w:val="24"/>
        </w:rPr>
        <w:t xml:space="preserve">Situándonos ahora en la </w:t>
      </w:r>
      <w:r w:rsidRPr="00E154C2">
        <w:rPr>
          <w:rFonts w:ascii="Arial" w:hAnsi="Arial" w:cs="Arial"/>
          <w:b/>
          <w:bCs/>
          <w:sz w:val="24"/>
          <w:szCs w:val="24"/>
        </w:rPr>
        <w:t>dimensión socioafectiva</w:t>
      </w:r>
      <w:r>
        <w:rPr>
          <w:rFonts w:ascii="Arial" w:hAnsi="Arial" w:cs="Arial"/>
          <w:sz w:val="24"/>
          <w:szCs w:val="24"/>
        </w:rPr>
        <w:t xml:space="preserve">, </w:t>
      </w:r>
      <w:r w:rsidR="00505606">
        <w:rPr>
          <w:rFonts w:ascii="Arial" w:hAnsi="Arial" w:cs="Arial"/>
          <w:sz w:val="24"/>
          <w:szCs w:val="24"/>
        </w:rPr>
        <w:t xml:space="preserve">el desarrollo es tranquilo, como señalan </w:t>
      </w:r>
      <w:proofErr w:type="spellStart"/>
      <w:r w:rsidR="00505606" w:rsidRPr="008F535E">
        <w:rPr>
          <w:rFonts w:ascii="Arial" w:hAnsi="Arial" w:cs="Arial"/>
          <w:sz w:val="24"/>
          <w:szCs w:val="24"/>
          <w:highlight w:val="yellow"/>
        </w:rPr>
        <w:t>Osterrieth</w:t>
      </w:r>
      <w:proofErr w:type="spellEnd"/>
      <w:r w:rsidR="00505606" w:rsidRPr="008F535E">
        <w:rPr>
          <w:rFonts w:ascii="Arial" w:hAnsi="Arial" w:cs="Arial"/>
          <w:sz w:val="24"/>
          <w:szCs w:val="24"/>
          <w:highlight w:val="yellow"/>
        </w:rPr>
        <w:t xml:space="preserve"> (1982) </w:t>
      </w:r>
      <w:commentRangeStart w:id="16"/>
      <w:r w:rsidR="00505606" w:rsidRPr="008F535E">
        <w:rPr>
          <w:rFonts w:ascii="Arial" w:hAnsi="Arial" w:cs="Arial"/>
          <w:sz w:val="24"/>
          <w:szCs w:val="24"/>
          <w:highlight w:val="yellow"/>
        </w:rPr>
        <w:t>o</w:t>
      </w:r>
      <w:commentRangeEnd w:id="16"/>
      <w:r w:rsidR="008F535E">
        <w:rPr>
          <w:rStyle w:val="Refdecomentario"/>
        </w:rPr>
        <w:commentReference w:id="16"/>
      </w:r>
      <w:r w:rsidR="00505606" w:rsidRPr="008F535E">
        <w:rPr>
          <w:rFonts w:ascii="Arial" w:hAnsi="Arial" w:cs="Arial"/>
          <w:sz w:val="24"/>
          <w:szCs w:val="24"/>
          <w:highlight w:val="yellow"/>
        </w:rPr>
        <w:t xml:space="preserve"> Marina y Bernabéu (2007).</w:t>
      </w:r>
      <w:r w:rsidR="00505606">
        <w:rPr>
          <w:rFonts w:ascii="Arial" w:hAnsi="Arial" w:cs="Arial"/>
          <w:sz w:val="24"/>
          <w:szCs w:val="24"/>
        </w:rPr>
        <w:t xml:space="preserve"> Así, los niños aceptan normas, trabajan cooperativamente, desarrollan actitudes de respeto y tolerancia (__</w:t>
      </w:r>
      <w:proofErr w:type="gramStart"/>
      <w:r w:rsidR="00505606">
        <w:rPr>
          <w:rFonts w:ascii="Arial" w:hAnsi="Arial" w:cs="Arial"/>
          <w:sz w:val="24"/>
          <w:szCs w:val="24"/>
        </w:rPr>
        <w:t>_,_</w:t>
      </w:r>
      <w:proofErr w:type="gramEnd"/>
      <w:r w:rsidR="00505606">
        <w:rPr>
          <w:rFonts w:ascii="Arial" w:hAnsi="Arial" w:cs="Arial"/>
          <w:sz w:val="24"/>
          <w:szCs w:val="24"/>
        </w:rPr>
        <w:t xml:space="preserve">_?). Hay también un desarrollo del concepto de amistad. </w:t>
      </w:r>
      <w:proofErr w:type="spellStart"/>
      <w:r w:rsidR="00505606" w:rsidRPr="008F535E">
        <w:rPr>
          <w:rFonts w:ascii="Arial" w:hAnsi="Arial" w:cs="Arial"/>
          <w:sz w:val="24"/>
          <w:szCs w:val="24"/>
          <w:highlight w:val="yellow"/>
        </w:rPr>
        <w:t>Berk</w:t>
      </w:r>
      <w:proofErr w:type="spellEnd"/>
      <w:r w:rsidR="00505606" w:rsidRPr="008F535E">
        <w:rPr>
          <w:rFonts w:ascii="Arial" w:hAnsi="Arial" w:cs="Arial"/>
          <w:sz w:val="24"/>
          <w:szCs w:val="24"/>
          <w:highlight w:val="yellow"/>
        </w:rPr>
        <w:t xml:space="preserve"> (2001),</w:t>
      </w:r>
      <w:r w:rsidR="00505606">
        <w:rPr>
          <w:rFonts w:ascii="Arial" w:hAnsi="Arial" w:cs="Arial"/>
          <w:sz w:val="24"/>
          <w:szCs w:val="24"/>
        </w:rPr>
        <w:t xml:space="preserve"> señala que se comienzan a compartir concepciones más abstractas, mostrando incluso manifestaciones preadolescentes, y cambiando a una configuración de grupo mixto. Los padres y los profesores pueden ser juzgados (___</w:t>
      </w:r>
      <w:proofErr w:type="gramStart"/>
      <w:r w:rsidR="00505606">
        <w:rPr>
          <w:rFonts w:ascii="Arial" w:hAnsi="Arial" w:cs="Arial"/>
          <w:sz w:val="24"/>
          <w:szCs w:val="24"/>
        </w:rPr>
        <w:t>_,_</w:t>
      </w:r>
      <w:proofErr w:type="gramEnd"/>
      <w:r w:rsidR="00505606">
        <w:rPr>
          <w:rFonts w:ascii="Arial" w:hAnsi="Arial" w:cs="Arial"/>
          <w:sz w:val="24"/>
          <w:szCs w:val="24"/>
        </w:rPr>
        <w:t>_?)</w:t>
      </w:r>
      <w:r w:rsidR="00073CEF">
        <w:rPr>
          <w:rFonts w:ascii="Arial" w:hAnsi="Arial" w:cs="Arial"/>
          <w:sz w:val="24"/>
          <w:szCs w:val="24"/>
        </w:rPr>
        <w:t>, si bien es importante que el maestro demuestre confianza en al alumno y sea para él ejemplo de personalidad y autoestima.</w:t>
      </w:r>
    </w:p>
    <w:p w14:paraId="337917B4" w14:textId="0D23BC3B" w:rsidR="00505606" w:rsidRDefault="00505606" w:rsidP="001F6F3A">
      <w:pPr>
        <w:jc w:val="both"/>
        <w:rPr>
          <w:rFonts w:ascii="Arial" w:hAnsi="Arial" w:cs="Arial"/>
          <w:sz w:val="24"/>
          <w:szCs w:val="24"/>
        </w:rPr>
      </w:pPr>
      <w:r>
        <w:rPr>
          <w:rFonts w:ascii="Arial" w:hAnsi="Arial" w:cs="Arial"/>
          <w:sz w:val="24"/>
          <w:szCs w:val="24"/>
        </w:rPr>
        <w:t>Así mismo, los intereses se diversifican y comienza la búsqueda de nuevos referentes.</w:t>
      </w:r>
      <w:r w:rsidR="00073CEF">
        <w:rPr>
          <w:rFonts w:ascii="Arial" w:hAnsi="Arial" w:cs="Arial"/>
          <w:sz w:val="24"/>
          <w:szCs w:val="24"/>
        </w:rPr>
        <w:t xml:space="preserve"> Los múltiples contextos en los que el niño se ve inmerso también se desarrollan (familia, amigos, colegio). A la vez que se integran en grupos se definen como individuos.</w:t>
      </w:r>
    </w:p>
    <w:p w14:paraId="0E370CCB" w14:textId="63AF0F24" w:rsidR="00505606" w:rsidRDefault="00505606" w:rsidP="001F6F3A">
      <w:pPr>
        <w:jc w:val="both"/>
        <w:rPr>
          <w:rFonts w:ascii="Arial" w:hAnsi="Arial" w:cs="Arial"/>
          <w:sz w:val="24"/>
          <w:szCs w:val="24"/>
        </w:rPr>
      </w:pPr>
      <w:r>
        <w:rPr>
          <w:rFonts w:ascii="Arial" w:hAnsi="Arial" w:cs="Arial"/>
          <w:sz w:val="24"/>
          <w:szCs w:val="24"/>
        </w:rPr>
        <w:t xml:space="preserve">En referencia al </w:t>
      </w:r>
      <w:r w:rsidRPr="00E154C2">
        <w:rPr>
          <w:rFonts w:ascii="Arial" w:hAnsi="Arial" w:cs="Arial"/>
          <w:b/>
          <w:bCs/>
          <w:sz w:val="24"/>
          <w:szCs w:val="24"/>
        </w:rPr>
        <w:t>desarrollo del lenguaje</w:t>
      </w:r>
      <w:r>
        <w:rPr>
          <w:rFonts w:ascii="Arial" w:hAnsi="Arial" w:cs="Arial"/>
          <w:sz w:val="24"/>
          <w:szCs w:val="24"/>
        </w:rPr>
        <w:t>, este permite al alumno desarrollar su dimensión social, siendo el instrumento de intercambio.</w:t>
      </w:r>
      <w:r w:rsidR="00D258B1">
        <w:rPr>
          <w:rFonts w:ascii="Arial" w:hAnsi="Arial" w:cs="Arial"/>
          <w:sz w:val="24"/>
          <w:szCs w:val="24"/>
        </w:rPr>
        <w:t xml:space="preserve"> El gesto facial también permite comunicar. Por tanto, resulta evidente deducir que las experiencias que se producen en la escuela son una fuente de numerosos aprendizajes a través de modelos.</w:t>
      </w:r>
    </w:p>
    <w:p w14:paraId="3F92E4BC" w14:textId="57DA5367" w:rsidR="00D952F8" w:rsidRDefault="00D258B1" w:rsidP="001F6F3A">
      <w:pPr>
        <w:jc w:val="both"/>
        <w:rPr>
          <w:rFonts w:ascii="Arial" w:hAnsi="Arial" w:cs="Arial"/>
          <w:sz w:val="24"/>
          <w:szCs w:val="24"/>
        </w:rPr>
      </w:pPr>
      <w:r>
        <w:rPr>
          <w:rFonts w:ascii="Arial" w:hAnsi="Arial" w:cs="Arial"/>
          <w:sz w:val="24"/>
          <w:szCs w:val="24"/>
        </w:rPr>
        <w:lastRenderedPageBreak/>
        <w:t xml:space="preserve">Durante el tercer ciclo, el dominio de la </w:t>
      </w:r>
      <w:commentRangeStart w:id="17"/>
      <w:proofErr w:type="spellStart"/>
      <w:r>
        <w:rPr>
          <w:rFonts w:ascii="Arial" w:hAnsi="Arial" w:cs="Arial"/>
          <w:sz w:val="24"/>
          <w:szCs w:val="24"/>
        </w:rPr>
        <w:t>lectroescritura</w:t>
      </w:r>
      <w:proofErr w:type="spellEnd"/>
      <w:r>
        <w:rPr>
          <w:rFonts w:ascii="Arial" w:hAnsi="Arial" w:cs="Arial"/>
          <w:sz w:val="24"/>
          <w:szCs w:val="24"/>
        </w:rPr>
        <w:t xml:space="preserve"> </w:t>
      </w:r>
      <w:commentRangeEnd w:id="17"/>
      <w:r w:rsidR="00790801">
        <w:rPr>
          <w:rStyle w:val="Refdecomentario"/>
        </w:rPr>
        <w:commentReference w:id="17"/>
      </w:r>
      <w:r>
        <w:rPr>
          <w:rFonts w:ascii="Arial" w:hAnsi="Arial" w:cs="Arial"/>
          <w:sz w:val="24"/>
          <w:szCs w:val="24"/>
        </w:rPr>
        <w:t xml:space="preserve">es generalmente alto, y el vocabulario se </w:t>
      </w:r>
      <w:proofErr w:type="spellStart"/>
      <w:r>
        <w:rPr>
          <w:rFonts w:ascii="Arial" w:hAnsi="Arial" w:cs="Arial"/>
          <w:sz w:val="24"/>
          <w:szCs w:val="24"/>
        </w:rPr>
        <w:t>amplia</w:t>
      </w:r>
      <w:proofErr w:type="spellEnd"/>
      <w:r>
        <w:rPr>
          <w:rFonts w:ascii="Arial" w:hAnsi="Arial" w:cs="Arial"/>
          <w:sz w:val="24"/>
          <w:szCs w:val="24"/>
        </w:rPr>
        <w:t>. El conocimiento de la lengua se perfecciona a medida que la misma se complejiza.</w:t>
      </w:r>
    </w:p>
    <w:p w14:paraId="0821A6EB" w14:textId="77777777" w:rsidR="00D952F8" w:rsidRDefault="00D952F8" w:rsidP="001F6F3A">
      <w:pPr>
        <w:jc w:val="both"/>
        <w:rPr>
          <w:rFonts w:ascii="Arial" w:hAnsi="Arial" w:cs="Arial"/>
          <w:sz w:val="24"/>
          <w:szCs w:val="24"/>
        </w:rPr>
      </w:pPr>
    </w:p>
    <w:p w14:paraId="2AD7EAB1" w14:textId="3C122311" w:rsidR="00D952F8" w:rsidRDefault="00D952F8" w:rsidP="001F6F3A">
      <w:pPr>
        <w:jc w:val="both"/>
      </w:pPr>
      <w:r>
        <w:t>Por último, cobra especial relevancia la metacognición y la autorregulación. Con la edad, el procesamiento se vuelve más deliberado (</w:t>
      </w:r>
      <w:proofErr w:type="spellStart"/>
      <w:r>
        <w:t>Berk</w:t>
      </w:r>
      <w:proofErr w:type="spellEnd"/>
      <w:r>
        <w:t>, 2006) y el alumnado puede beneficiarse de una enseñanza explícita de estrategias (planificación, supervisión, autocorrección), vinculadas a “aprender a aprender” (Monereo, 2011). De hecho, se ha demostrado que, a partir de los diez años, los estudiantes comprenden mejor qué facilita el recuerdo (por ejemplo, la relación semántica entre ítems), lo que justifica introducir rutinas de estudio, organización de la información y evaluación formativa</w:t>
      </w:r>
      <w:r w:rsidR="006C1421">
        <w:t>.</w:t>
      </w:r>
    </w:p>
    <w:p w14:paraId="7A42F6B3" w14:textId="77777777" w:rsidR="00D952F8" w:rsidRDefault="00D952F8" w:rsidP="001F6F3A">
      <w:pPr>
        <w:jc w:val="both"/>
      </w:pPr>
    </w:p>
    <w:p w14:paraId="5B977B85" w14:textId="53F4775D" w:rsidR="00D952F8" w:rsidRDefault="00D952F8" w:rsidP="001F6F3A">
      <w:pPr>
        <w:jc w:val="both"/>
      </w:pPr>
      <w:r>
        <w:t>PARA INCLUIR EN LA BIBLIOGRAFÍA</w:t>
      </w:r>
    </w:p>
    <w:p w14:paraId="66A1E6C6" w14:textId="77777777" w:rsidR="00790801" w:rsidRPr="00C6141C" w:rsidRDefault="00790801" w:rsidP="00790801">
      <w:pPr>
        <w:adjustRightInd w:val="0"/>
        <w:snapToGrid w:val="0"/>
        <w:spacing w:before="240" w:after="240" w:line="480" w:lineRule="auto"/>
        <w:ind w:hanging="397"/>
        <w:mirrorIndents/>
        <w:jc w:val="both"/>
        <w:rPr>
          <w:color w:val="000000" w:themeColor="text1"/>
          <w:spacing w:val="-3"/>
          <w:lang w:val="en-US"/>
        </w:rPr>
      </w:pPr>
      <w:r w:rsidRPr="00C6141C">
        <w:rPr>
          <w:color w:val="000000" w:themeColor="text1"/>
          <w:spacing w:val="-3"/>
        </w:rPr>
        <w:t xml:space="preserve">Córdoba, A. I., Descals, A. y Gil, M. D. (2006). </w:t>
      </w:r>
      <w:r w:rsidRPr="00C6141C">
        <w:rPr>
          <w:i/>
          <w:iCs/>
          <w:color w:val="000000" w:themeColor="text1"/>
          <w:spacing w:val="-3"/>
        </w:rPr>
        <w:t>Psicología del desarrollo en la edad escolar</w:t>
      </w:r>
      <w:r w:rsidRPr="00C6141C">
        <w:rPr>
          <w:color w:val="000000" w:themeColor="text1"/>
          <w:spacing w:val="-3"/>
        </w:rPr>
        <w:t xml:space="preserve">. </w:t>
      </w:r>
      <w:proofErr w:type="spellStart"/>
      <w:r w:rsidRPr="00C6141C">
        <w:rPr>
          <w:color w:val="000000" w:themeColor="text1"/>
          <w:spacing w:val="-3"/>
          <w:lang w:val="en-US"/>
        </w:rPr>
        <w:t>Pirámide</w:t>
      </w:r>
      <w:proofErr w:type="spellEnd"/>
      <w:r w:rsidRPr="00C6141C">
        <w:rPr>
          <w:color w:val="000000" w:themeColor="text1"/>
          <w:spacing w:val="-3"/>
          <w:lang w:val="en-US"/>
        </w:rPr>
        <w:t>.</w:t>
      </w:r>
    </w:p>
    <w:p w14:paraId="6C1F21B4" w14:textId="77777777" w:rsidR="00790801" w:rsidRPr="00C6141C" w:rsidRDefault="00790801" w:rsidP="00790801">
      <w:pPr>
        <w:adjustRightInd w:val="0"/>
        <w:snapToGrid w:val="0"/>
        <w:spacing w:before="240" w:after="240" w:line="480" w:lineRule="auto"/>
        <w:ind w:hanging="397"/>
        <w:mirrorIndents/>
        <w:jc w:val="both"/>
        <w:rPr>
          <w:color w:val="000000" w:themeColor="text1"/>
        </w:rPr>
      </w:pPr>
      <w:r w:rsidRPr="00C6141C">
        <w:rPr>
          <w:color w:val="000000" w:themeColor="text1"/>
        </w:rPr>
        <w:t xml:space="preserve">Escamilla, A. (2014). </w:t>
      </w:r>
      <w:r w:rsidRPr="00C6141C">
        <w:rPr>
          <w:i/>
          <w:iCs/>
          <w:color w:val="000000" w:themeColor="text1"/>
        </w:rPr>
        <w:t>Las inteligencias múltiples. Claves y propuestas para su desarrollo en el aula.</w:t>
      </w:r>
      <w:r w:rsidRPr="00C6141C">
        <w:rPr>
          <w:color w:val="000000" w:themeColor="text1"/>
        </w:rPr>
        <w:t xml:space="preserve"> Graó.</w:t>
      </w:r>
    </w:p>
    <w:p w14:paraId="015CE630" w14:textId="77777777" w:rsidR="00790801" w:rsidRPr="00C6141C" w:rsidRDefault="00790801" w:rsidP="00790801">
      <w:pPr>
        <w:tabs>
          <w:tab w:val="left" w:pos="-720"/>
        </w:tabs>
        <w:adjustRightInd w:val="0"/>
        <w:snapToGrid w:val="0"/>
        <w:spacing w:before="240" w:after="240" w:line="480" w:lineRule="auto"/>
        <w:ind w:hanging="397"/>
        <w:mirrorIndents/>
        <w:jc w:val="both"/>
        <w:rPr>
          <w:color w:val="000000" w:themeColor="text1"/>
        </w:rPr>
      </w:pPr>
      <w:r w:rsidRPr="00C6141C">
        <w:rPr>
          <w:color w:val="000000" w:themeColor="text1"/>
        </w:rPr>
        <w:t xml:space="preserve">Funes, J. (2010). </w:t>
      </w:r>
      <w:r w:rsidRPr="00C6141C">
        <w:rPr>
          <w:i/>
          <w:iCs/>
          <w:color w:val="000000" w:themeColor="text1"/>
        </w:rPr>
        <w:t>9 ideas clave. Educar en la adolescencia</w:t>
      </w:r>
      <w:r w:rsidRPr="00C6141C">
        <w:rPr>
          <w:color w:val="000000" w:themeColor="text1"/>
        </w:rPr>
        <w:t>. Graó.</w:t>
      </w:r>
    </w:p>
    <w:p w14:paraId="63F77336" w14:textId="77777777" w:rsidR="00790801" w:rsidRPr="00C6141C" w:rsidRDefault="00790801" w:rsidP="00790801">
      <w:pPr>
        <w:adjustRightInd w:val="0"/>
        <w:snapToGrid w:val="0"/>
        <w:spacing w:before="240" w:after="240" w:line="480" w:lineRule="auto"/>
        <w:ind w:hanging="397"/>
        <w:mirrorIndents/>
        <w:jc w:val="both"/>
        <w:rPr>
          <w:color w:val="000000" w:themeColor="text1"/>
        </w:rPr>
      </w:pPr>
      <w:r w:rsidRPr="00C6141C">
        <w:rPr>
          <w:color w:val="000000" w:themeColor="text1"/>
          <w:lang w:val="en-US"/>
        </w:rPr>
        <w:t xml:space="preserve">Bisquerra, R. (coord.) </w:t>
      </w:r>
      <w:r w:rsidRPr="00C6141C">
        <w:rPr>
          <w:color w:val="000000" w:themeColor="text1"/>
        </w:rPr>
        <w:t xml:space="preserve">(2011). </w:t>
      </w:r>
      <w:r w:rsidRPr="00C6141C">
        <w:rPr>
          <w:i/>
          <w:color w:val="000000" w:themeColor="text1"/>
        </w:rPr>
        <w:t>Educación emocional. Propuestas para educadores y familias</w:t>
      </w:r>
      <w:r w:rsidRPr="00C6141C">
        <w:rPr>
          <w:color w:val="000000" w:themeColor="text1"/>
        </w:rPr>
        <w:t>. Desclée de Brouwer.</w:t>
      </w:r>
    </w:p>
    <w:p w14:paraId="270BCC2A" w14:textId="77777777" w:rsidR="00790801" w:rsidRPr="00C6141C" w:rsidRDefault="00790801" w:rsidP="00790801">
      <w:pPr>
        <w:tabs>
          <w:tab w:val="left" w:pos="-720"/>
        </w:tabs>
        <w:adjustRightInd w:val="0"/>
        <w:snapToGrid w:val="0"/>
        <w:spacing w:before="240" w:after="240" w:line="480" w:lineRule="auto"/>
        <w:ind w:hanging="397"/>
        <w:mirrorIndents/>
        <w:jc w:val="both"/>
        <w:rPr>
          <w:color w:val="000000" w:themeColor="text1"/>
          <w:lang w:val="en-US"/>
        </w:rPr>
      </w:pPr>
      <w:r w:rsidRPr="00C6141C">
        <w:rPr>
          <w:color w:val="000000" w:themeColor="text1"/>
        </w:rPr>
        <w:t xml:space="preserve">Fierro, A. (2008). Conocimiento contra infelicidad: para una psicología epicúrea. </w:t>
      </w:r>
      <w:proofErr w:type="spellStart"/>
      <w:r w:rsidRPr="00C6141C">
        <w:rPr>
          <w:i/>
          <w:color w:val="000000" w:themeColor="text1"/>
          <w:lang w:val="en-US"/>
        </w:rPr>
        <w:t>Escritos</w:t>
      </w:r>
      <w:proofErr w:type="spellEnd"/>
      <w:r w:rsidRPr="00C6141C">
        <w:rPr>
          <w:i/>
          <w:color w:val="000000" w:themeColor="text1"/>
          <w:lang w:val="en-US"/>
        </w:rPr>
        <w:t xml:space="preserve"> de </w:t>
      </w:r>
      <w:proofErr w:type="spellStart"/>
      <w:r w:rsidRPr="00C6141C">
        <w:rPr>
          <w:i/>
          <w:color w:val="000000" w:themeColor="text1"/>
          <w:lang w:val="en-US"/>
        </w:rPr>
        <w:t>psicología</w:t>
      </w:r>
      <w:proofErr w:type="spellEnd"/>
      <w:r w:rsidRPr="00C6141C">
        <w:rPr>
          <w:i/>
          <w:color w:val="000000" w:themeColor="text1"/>
          <w:lang w:val="en-US"/>
        </w:rPr>
        <w:t>, 2(1),</w:t>
      </w:r>
      <w:r w:rsidRPr="00C6141C">
        <w:rPr>
          <w:color w:val="000000" w:themeColor="text1"/>
          <w:lang w:val="en-US"/>
        </w:rPr>
        <w:t xml:space="preserve"> 7–23.</w:t>
      </w:r>
    </w:p>
    <w:p w14:paraId="0AA43BA1" w14:textId="77777777" w:rsidR="00790801" w:rsidRPr="00C6141C" w:rsidRDefault="00790801" w:rsidP="00790801">
      <w:pPr>
        <w:adjustRightInd w:val="0"/>
        <w:snapToGrid w:val="0"/>
        <w:spacing w:before="240" w:after="240" w:line="480" w:lineRule="auto"/>
        <w:ind w:hanging="397"/>
        <w:mirrorIndents/>
        <w:jc w:val="both"/>
        <w:rPr>
          <w:color w:val="000000" w:themeColor="text1"/>
        </w:rPr>
      </w:pPr>
      <w:r w:rsidRPr="00C6141C">
        <w:rPr>
          <w:color w:val="000000" w:themeColor="text1"/>
        </w:rPr>
        <w:t xml:space="preserve">Carretero, M. y Asensio, M. (Coord.) (2008). </w:t>
      </w:r>
      <w:r w:rsidRPr="00C6141C">
        <w:rPr>
          <w:i/>
          <w:color w:val="000000" w:themeColor="text1"/>
        </w:rPr>
        <w:t>Psicología del pensamiento. Teoría y prácticas</w:t>
      </w:r>
      <w:r w:rsidRPr="00C6141C">
        <w:rPr>
          <w:color w:val="000000" w:themeColor="text1"/>
        </w:rPr>
        <w:t xml:space="preserve">. Alianza editorial. </w:t>
      </w:r>
    </w:p>
    <w:p w14:paraId="59905732" w14:textId="77777777" w:rsidR="00790801" w:rsidRPr="00C6141C" w:rsidRDefault="00790801" w:rsidP="00790801">
      <w:pPr>
        <w:adjustRightInd w:val="0"/>
        <w:snapToGrid w:val="0"/>
        <w:spacing w:before="240" w:after="240" w:line="480" w:lineRule="auto"/>
        <w:ind w:hanging="397"/>
        <w:mirrorIndents/>
        <w:jc w:val="both"/>
        <w:rPr>
          <w:color w:val="000000" w:themeColor="text1"/>
        </w:rPr>
      </w:pPr>
      <w:r w:rsidRPr="00C6141C">
        <w:rPr>
          <w:color w:val="000000" w:themeColor="text1"/>
        </w:rPr>
        <w:t xml:space="preserve">Marina, J. A. y </w:t>
      </w:r>
      <w:proofErr w:type="spellStart"/>
      <w:r w:rsidRPr="00C6141C">
        <w:rPr>
          <w:color w:val="000000" w:themeColor="text1"/>
        </w:rPr>
        <w:t>Bernabeu</w:t>
      </w:r>
      <w:proofErr w:type="spellEnd"/>
      <w:r w:rsidRPr="00C6141C">
        <w:rPr>
          <w:color w:val="000000" w:themeColor="text1"/>
        </w:rPr>
        <w:t xml:space="preserve">, R. (2007). </w:t>
      </w:r>
      <w:r w:rsidRPr="00C6141C">
        <w:rPr>
          <w:i/>
          <w:color w:val="000000" w:themeColor="text1"/>
        </w:rPr>
        <w:t>Competencia Social y Ciudadana.</w:t>
      </w:r>
      <w:r w:rsidRPr="00C6141C">
        <w:rPr>
          <w:color w:val="000000" w:themeColor="text1"/>
        </w:rPr>
        <w:t xml:space="preserve"> Alianza Editorial. </w:t>
      </w:r>
    </w:p>
    <w:p w14:paraId="116DEC7D" w14:textId="77777777" w:rsidR="00790801" w:rsidRPr="00C6141C" w:rsidRDefault="00790801" w:rsidP="00790801">
      <w:pPr>
        <w:adjustRightInd w:val="0"/>
        <w:snapToGrid w:val="0"/>
        <w:spacing w:before="240" w:after="240" w:line="480" w:lineRule="auto"/>
        <w:ind w:hanging="397"/>
        <w:mirrorIndents/>
        <w:jc w:val="both"/>
        <w:rPr>
          <w:color w:val="000000" w:themeColor="text1"/>
          <w:lang w:val="en-US"/>
        </w:rPr>
      </w:pPr>
      <w:r w:rsidRPr="00C6141C">
        <w:rPr>
          <w:color w:val="000000" w:themeColor="text1"/>
          <w:lang w:val="en-US"/>
        </w:rPr>
        <w:t xml:space="preserve">Berk, L. E. (2006). </w:t>
      </w:r>
      <w:r w:rsidRPr="00C6141C">
        <w:rPr>
          <w:i/>
          <w:color w:val="000000" w:themeColor="text1"/>
        </w:rPr>
        <w:t>Desarrollo del niño y del adolescente</w:t>
      </w:r>
      <w:r w:rsidRPr="00C6141C">
        <w:rPr>
          <w:color w:val="000000" w:themeColor="text1"/>
        </w:rPr>
        <w:t xml:space="preserve">. </w:t>
      </w:r>
      <w:r w:rsidRPr="00C6141C">
        <w:rPr>
          <w:color w:val="000000" w:themeColor="text1"/>
          <w:lang w:val="en-US"/>
        </w:rPr>
        <w:t xml:space="preserve">Pearson </w:t>
      </w:r>
      <w:proofErr w:type="spellStart"/>
      <w:r w:rsidRPr="00C6141C">
        <w:rPr>
          <w:color w:val="000000" w:themeColor="text1"/>
          <w:lang w:val="en-US"/>
        </w:rPr>
        <w:t>Educación</w:t>
      </w:r>
      <w:proofErr w:type="spellEnd"/>
      <w:r w:rsidRPr="00C6141C">
        <w:rPr>
          <w:color w:val="000000" w:themeColor="text1"/>
          <w:lang w:val="en-US"/>
        </w:rPr>
        <w:t>, S.A.</w:t>
      </w:r>
    </w:p>
    <w:p w14:paraId="41162A49" w14:textId="77777777" w:rsidR="00790801" w:rsidRPr="00C6141C" w:rsidRDefault="00790801" w:rsidP="00790801">
      <w:pPr>
        <w:tabs>
          <w:tab w:val="left" w:pos="-720"/>
        </w:tabs>
        <w:adjustRightInd w:val="0"/>
        <w:snapToGrid w:val="0"/>
        <w:spacing w:before="240" w:after="240" w:line="480" w:lineRule="auto"/>
        <w:ind w:hanging="397"/>
        <w:mirrorIndents/>
        <w:jc w:val="both"/>
        <w:rPr>
          <w:color w:val="000000" w:themeColor="text1"/>
        </w:rPr>
      </w:pPr>
      <w:r w:rsidRPr="00C6141C">
        <w:rPr>
          <w:color w:val="000000" w:themeColor="text1"/>
        </w:rPr>
        <w:t xml:space="preserve">Monereo, C. (2011). Competencias, incidentes críticos y evaluación auténtica en la formación del psicólogo de la educación. En J. M. Román, M. A. Carbonero y J. D. Valdivieso, </w:t>
      </w:r>
      <w:r w:rsidRPr="00C6141C">
        <w:rPr>
          <w:i/>
          <w:color w:val="000000" w:themeColor="text1"/>
        </w:rPr>
        <w:t xml:space="preserve">Educación, </w:t>
      </w:r>
      <w:r w:rsidRPr="00C6141C">
        <w:rPr>
          <w:i/>
          <w:color w:val="000000" w:themeColor="text1"/>
        </w:rPr>
        <w:lastRenderedPageBreak/>
        <w:t xml:space="preserve">aprendizaje y desarrollo en una sociedad multicultural </w:t>
      </w:r>
      <w:r w:rsidRPr="00C6141C">
        <w:rPr>
          <w:color w:val="000000" w:themeColor="text1"/>
        </w:rPr>
        <w:t>(pp. 64–92). Asociación nacional de Psicología y Educación.</w:t>
      </w:r>
    </w:p>
    <w:p w14:paraId="0A61192D" w14:textId="77777777" w:rsidR="00790801" w:rsidRPr="00C6141C" w:rsidRDefault="00790801" w:rsidP="00790801">
      <w:pPr>
        <w:tabs>
          <w:tab w:val="left" w:pos="-720"/>
        </w:tabs>
        <w:adjustRightInd w:val="0"/>
        <w:snapToGrid w:val="0"/>
        <w:spacing w:before="240" w:after="240" w:line="480" w:lineRule="auto"/>
        <w:ind w:hanging="397"/>
        <w:mirrorIndents/>
        <w:jc w:val="both"/>
        <w:rPr>
          <w:color w:val="000000" w:themeColor="text1"/>
        </w:rPr>
      </w:pPr>
      <w:r w:rsidRPr="00C6141C">
        <w:rPr>
          <w:color w:val="000000" w:themeColor="text1"/>
          <w:lang w:val="en-US"/>
        </w:rPr>
        <w:t xml:space="preserve">Pressley, M. (1995). More about the development of self-regulation: Complex, long-term, and thoroughly social. </w:t>
      </w:r>
      <w:proofErr w:type="spellStart"/>
      <w:r w:rsidRPr="00C6141C">
        <w:rPr>
          <w:i/>
          <w:color w:val="000000" w:themeColor="text1"/>
        </w:rPr>
        <w:t>Educational</w:t>
      </w:r>
      <w:proofErr w:type="spellEnd"/>
      <w:r w:rsidRPr="00C6141C">
        <w:rPr>
          <w:i/>
          <w:color w:val="000000" w:themeColor="text1"/>
        </w:rPr>
        <w:t xml:space="preserve"> </w:t>
      </w:r>
      <w:proofErr w:type="spellStart"/>
      <w:r w:rsidRPr="00C6141C">
        <w:rPr>
          <w:i/>
          <w:color w:val="000000" w:themeColor="text1"/>
        </w:rPr>
        <w:t>Psychologist</w:t>
      </w:r>
      <w:proofErr w:type="spellEnd"/>
      <w:r w:rsidRPr="00C6141C">
        <w:rPr>
          <w:i/>
          <w:color w:val="000000" w:themeColor="text1"/>
        </w:rPr>
        <w:t>, 30(4),</w:t>
      </w:r>
      <w:r w:rsidRPr="00C6141C">
        <w:rPr>
          <w:color w:val="000000" w:themeColor="text1"/>
        </w:rPr>
        <w:t xml:space="preserve"> 207–212.</w:t>
      </w:r>
    </w:p>
    <w:p w14:paraId="4A0F80FB" w14:textId="77777777" w:rsidR="00790801" w:rsidRDefault="00790801" w:rsidP="00790801"/>
    <w:p w14:paraId="1DDE3BA9" w14:textId="77777777" w:rsidR="00D952F8" w:rsidRDefault="00D952F8" w:rsidP="001F6F3A">
      <w:pPr>
        <w:jc w:val="both"/>
      </w:pPr>
    </w:p>
    <w:p w14:paraId="2A185937" w14:textId="77777777" w:rsidR="00D952F8" w:rsidRDefault="00D952F8" w:rsidP="001F6F3A">
      <w:pPr>
        <w:jc w:val="both"/>
      </w:pPr>
    </w:p>
    <w:p w14:paraId="7F521A22" w14:textId="77777777" w:rsidR="00D952F8" w:rsidRDefault="00D952F8" w:rsidP="001F6F3A">
      <w:pPr>
        <w:jc w:val="both"/>
      </w:pPr>
    </w:p>
    <w:p w14:paraId="1977A313" w14:textId="77777777" w:rsidR="00D952F8" w:rsidRDefault="00D952F8" w:rsidP="001F6F3A">
      <w:pPr>
        <w:jc w:val="both"/>
      </w:pPr>
    </w:p>
    <w:p w14:paraId="593EC1A2" w14:textId="77777777" w:rsidR="00D952F8" w:rsidRPr="001011C5" w:rsidRDefault="00D952F8" w:rsidP="001F6F3A">
      <w:pPr>
        <w:jc w:val="both"/>
        <w:rPr>
          <w:rFonts w:ascii="Arial" w:hAnsi="Arial" w:cs="Arial"/>
          <w:sz w:val="24"/>
          <w:szCs w:val="24"/>
        </w:rPr>
      </w:pPr>
    </w:p>
    <w:p w14:paraId="2859A880" w14:textId="06F3B67C" w:rsidR="00531A60" w:rsidRPr="00531A60" w:rsidRDefault="00531A60" w:rsidP="001F6F3A">
      <w:pPr>
        <w:pStyle w:val="Prrafodelista"/>
        <w:numPr>
          <w:ilvl w:val="1"/>
          <w:numId w:val="3"/>
        </w:numPr>
        <w:jc w:val="both"/>
        <w:rPr>
          <w:rFonts w:ascii="Arial" w:hAnsi="Arial" w:cs="Arial"/>
          <w:sz w:val="24"/>
          <w:szCs w:val="24"/>
        </w:rPr>
      </w:pPr>
      <w:r w:rsidRPr="00531A60">
        <w:rPr>
          <w:rFonts w:ascii="Arial" w:hAnsi="Arial" w:cs="Arial"/>
          <w:sz w:val="24"/>
          <w:szCs w:val="24"/>
        </w:rPr>
        <w:t>COMPETENCIAS Y PERFIL DEL DOCENTE</w:t>
      </w:r>
    </w:p>
    <w:p w14:paraId="64ECAE45" w14:textId="44D22C47" w:rsidR="00531A60" w:rsidRDefault="00531A60" w:rsidP="001F6F3A">
      <w:pPr>
        <w:pStyle w:val="Prrafodelista"/>
        <w:numPr>
          <w:ilvl w:val="1"/>
          <w:numId w:val="3"/>
        </w:numPr>
        <w:jc w:val="both"/>
        <w:rPr>
          <w:rFonts w:ascii="Arial" w:hAnsi="Arial" w:cs="Arial"/>
          <w:sz w:val="24"/>
          <w:szCs w:val="24"/>
        </w:rPr>
      </w:pPr>
      <w:r w:rsidRPr="00531A60">
        <w:rPr>
          <w:rFonts w:ascii="Arial" w:hAnsi="Arial" w:cs="Arial"/>
          <w:sz w:val="24"/>
          <w:szCs w:val="24"/>
        </w:rPr>
        <w:t>CALENDARIO ACADÉMICO Y HORARIO ESCOLAR</w:t>
      </w:r>
    </w:p>
    <w:p w14:paraId="0A0366D9" w14:textId="750ABA4C" w:rsidR="002E46EF" w:rsidRDefault="002E46EF" w:rsidP="001F6F3A">
      <w:pPr>
        <w:jc w:val="both"/>
        <w:rPr>
          <w:rFonts w:ascii="Arial" w:hAnsi="Arial" w:cs="Arial"/>
          <w:sz w:val="24"/>
          <w:szCs w:val="24"/>
        </w:rPr>
      </w:pPr>
      <w:r>
        <w:rPr>
          <w:rFonts w:ascii="Arial" w:hAnsi="Arial" w:cs="Arial"/>
          <w:sz w:val="24"/>
          <w:szCs w:val="24"/>
        </w:rPr>
        <w:t>Esta programación didáctica está diseñada en el curso escolar 2025/2026, sirviendo por tanto de referencia el calendario académico de la Comunidad de Madrid para dicho curso (Anexo).</w:t>
      </w:r>
    </w:p>
    <w:p w14:paraId="26AC1301" w14:textId="027B6973" w:rsidR="002E46EF" w:rsidRDefault="002E46EF" w:rsidP="001F6F3A">
      <w:pPr>
        <w:jc w:val="both"/>
        <w:rPr>
          <w:rFonts w:ascii="Arial" w:hAnsi="Arial" w:cs="Arial"/>
          <w:sz w:val="24"/>
          <w:szCs w:val="24"/>
        </w:rPr>
      </w:pPr>
      <w:r>
        <w:rPr>
          <w:rFonts w:ascii="Arial" w:hAnsi="Arial" w:cs="Arial"/>
          <w:sz w:val="24"/>
          <w:szCs w:val="24"/>
        </w:rPr>
        <w:t>El horario de 5º de Educación Primaria se muestra a continuación. Cuenta con 2 horas semanales de la asignatura de Ciencias de la Naturaleza.</w:t>
      </w:r>
    </w:p>
    <w:p w14:paraId="640E2C4D" w14:textId="5A6ADE08" w:rsidR="001011C5" w:rsidRPr="002E46EF" w:rsidRDefault="001011C5" w:rsidP="001F6F3A">
      <w:pPr>
        <w:jc w:val="both"/>
        <w:rPr>
          <w:rFonts w:ascii="Arial" w:hAnsi="Arial" w:cs="Arial"/>
          <w:sz w:val="24"/>
          <w:szCs w:val="24"/>
        </w:rPr>
      </w:pPr>
      <w:r w:rsidRPr="001011C5">
        <w:rPr>
          <w:rFonts w:ascii="Arial" w:hAnsi="Arial" w:cs="Arial"/>
          <w:noProof/>
          <w:sz w:val="24"/>
          <w:szCs w:val="24"/>
        </w:rPr>
        <w:drawing>
          <wp:inline distT="0" distB="0" distL="0" distR="0" wp14:anchorId="50D4AF5F" wp14:editId="43DB660E">
            <wp:extent cx="4002258" cy="1848151"/>
            <wp:effectExtent l="0" t="0" r="0" b="0"/>
            <wp:docPr id="1541533542" name="Imagen 1" descr="Imagen que contiene 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533542" name="Imagen 1" descr="Imagen que contiene Interfaz de usuario gráfica&#10;&#10;El contenido generado por IA puede ser incorrecto."/>
                    <pic:cNvPicPr/>
                  </pic:nvPicPr>
                  <pic:blipFill>
                    <a:blip r:embed="rId12"/>
                    <a:stretch>
                      <a:fillRect/>
                    </a:stretch>
                  </pic:blipFill>
                  <pic:spPr>
                    <a:xfrm>
                      <a:off x="0" y="0"/>
                      <a:ext cx="4030711" cy="1861290"/>
                    </a:xfrm>
                    <a:prstGeom prst="rect">
                      <a:avLst/>
                    </a:prstGeom>
                  </pic:spPr>
                </pic:pic>
              </a:graphicData>
            </a:graphic>
          </wp:inline>
        </w:drawing>
      </w:r>
    </w:p>
    <w:p w14:paraId="13A9C55E" w14:textId="77777777" w:rsidR="00E71544" w:rsidRDefault="00E71544" w:rsidP="001F6F3A">
      <w:pPr>
        <w:jc w:val="both"/>
        <w:rPr>
          <w:rFonts w:ascii="Arial" w:hAnsi="Arial" w:cs="Arial"/>
          <w:sz w:val="24"/>
          <w:szCs w:val="24"/>
        </w:rPr>
      </w:pPr>
    </w:p>
    <w:p w14:paraId="7C502132" w14:textId="0046BB1D" w:rsidR="00E71544" w:rsidRDefault="002752C5" w:rsidP="001F6F3A">
      <w:pPr>
        <w:jc w:val="both"/>
        <w:rPr>
          <w:rFonts w:ascii="Arial" w:hAnsi="Arial" w:cs="Arial"/>
          <w:sz w:val="24"/>
          <w:szCs w:val="24"/>
        </w:rPr>
      </w:pPr>
      <w:r>
        <w:rPr>
          <w:rFonts w:ascii="Arial" w:hAnsi="Arial" w:cs="Arial"/>
          <w:sz w:val="24"/>
          <w:szCs w:val="24"/>
        </w:rPr>
        <w:t>6. CONTENIDOS</w:t>
      </w:r>
    </w:p>
    <w:p w14:paraId="6BCF7D12" w14:textId="5ACE33AF" w:rsidR="002752C5" w:rsidRDefault="007E07CE" w:rsidP="001F6F3A">
      <w:pPr>
        <w:jc w:val="both"/>
        <w:rPr>
          <w:rFonts w:ascii="Arial" w:hAnsi="Arial" w:cs="Arial"/>
          <w:sz w:val="24"/>
          <w:szCs w:val="24"/>
        </w:rPr>
      </w:pPr>
      <w:r>
        <w:rPr>
          <w:rFonts w:ascii="Arial" w:hAnsi="Arial" w:cs="Arial"/>
          <w:sz w:val="24"/>
          <w:szCs w:val="24"/>
        </w:rPr>
        <w:t>La programación en su totalidad tendrá como hilo conductor una agencia secreta de héroes, la Agencia “</w:t>
      </w:r>
      <w:r w:rsidR="00502F9A">
        <w:rPr>
          <w:rFonts w:ascii="Arial" w:hAnsi="Arial" w:cs="Arial"/>
          <w:sz w:val="24"/>
          <w:szCs w:val="24"/>
        </w:rPr>
        <w:t>¿?</w:t>
      </w:r>
      <w:r>
        <w:rPr>
          <w:rFonts w:ascii="Arial" w:hAnsi="Arial" w:cs="Arial"/>
          <w:sz w:val="24"/>
          <w:szCs w:val="24"/>
        </w:rPr>
        <w:t>”, cuyo desarrollo se realizará en las 12 unidades</w:t>
      </w:r>
      <w:r w:rsidR="00705980">
        <w:rPr>
          <w:rFonts w:ascii="Arial" w:hAnsi="Arial" w:cs="Arial"/>
          <w:sz w:val="24"/>
          <w:szCs w:val="24"/>
        </w:rPr>
        <w:t xml:space="preserve"> didácticas</w:t>
      </w:r>
      <w:r>
        <w:rPr>
          <w:rFonts w:ascii="Arial" w:hAnsi="Arial" w:cs="Arial"/>
          <w:sz w:val="24"/>
          <w:szCs w:val="24"/>
        </w:rPr>
        <w:t>. Cada una de ellas será una misión especial</w:t>
      </w:r>
      <w:r w:rsidR="00705980">
        <w:rPr>
          <w:rFonts w:ascii="Arial" w:hAnsi="Arial" w:cs="Arial"/>
          <w:sz w:val="24"/>
          <w:szCs w:val="24"/>
        </w:rPr>
        <w:t xml:space="preserve">, planteada por diferentes </w:t>
      </w:r>
      <w:r w:rsidR="00902312">
        <w:rPr>
          <w:rFonts w:ascii="Arial" w:hAnsi="Arial" w:cs="Arial"/>
          <w:sz w:val="24"/>
          <w:szCs w:val="24"/>
        </w:rPr>
        <w:t xml:space="preserve">reconocidos </w:t>
      </w:r>
      <w:r w:rsidR="00705980">
        <w:rPr>
          <w:rFonts w:ascii="Arial" w:hAnsi="Arial" w:cs="Arial"/>
          <w:sz w:val="24"/>
          <w:szCs w:val="24"/>
        </w:rPr>
        <w:t>científicos españoles,</w:t>
      </w:r>
      <w:r>
        <w:rPr>
          <w:rFonts w:ascii="Arial" w:hAnsi="Arial" w:cs="Arial"/>
          <w:sz w:val="24"/>
          <w:szCs w:val="24"/>
        </w:rPr>
        <w:t xml:space="preserve"> en la que los jóvenes héroes deberán trabajar para proteger el planeta gracias a la ciencia, tecnología, ingeniería y matemáticas (STEM).</w:t>
      </w:r>
    </w:p>
    <w:p w14:paraId="643624D6" w14:textId="0502D7DD" w:rsidR="007E07CE" w:rsidRDefault="007E07CE" w:rsidP="001F6F3A">
      <w:pPr>
        <w:jc w:val="both"/>
        <w:rPr>
          <w:rFonts w:ascii="Arial" w:hAnsi="Arial" w:cs="Arial"/>
          <w:sz w:val="24"/>
          <w:szCs w:val="24"/>
        </w:rPr>
      </w:pPr>
      <w:r>
        <w:rPr>
          <w:rFonts w:ascii="Arial" w:hAnsi="Arial" w:cs="Arial"/>
          <w:sz w:val="24"/>
          <w:szCs w:val="24"/>
        </w:rPr>
        <w:t>La narrativa queda dividida en tres bloques (uno por trimestre):</w:t>
      </w:r>
    </w:p>
    <w:tbl>
      <w:tblPr>
        <w:tblStyle w:val="Tablaconcuadrcula"/>
        <w:tblW w:w="0" w:type="auto"/>
        <w:tblLook w:val="04A0" w:firstRow="1" w:lastRow="0" w:firstColumn="1" w:lastColumn="0" w:noHBand="0" w:noVBand="1"/>
      </w:tblPr>
      <w:tblGrid>
        <w:gridCol w:w="3539"/>
        <w:gridCol w:w="5103"/>
      </w:tblGrid>
      <w:tr w:rsidR="007E07CE" w14:paraId="14EC0ED6" w14:textId="77777777" w:rsidTr="007E07CE">
        <w:tc>
          <w:tcPr>
            <w:tcW w:w="3539" w:type="dxa"/>
          </w:tcPr>
          <w:p w14:paraId="2167577E" w14:textId="3F173CB2" w:rsidR="007E07CE" w:rsidRDefault="007E07CE" w:rsidP="001F6F3A">
            <w:pPr>
              <w:jc w:val="both"/>
              <w:rPr>
                <w:rFonts w:ascii="Arial" w:hAnsi="Arial" w:cs="Arial"/>
                <w:sz w:val="24"/>
                <w:szCs w:val="24"/>
              </w:rPr>
            </w:pPr>
            <w:r w:rsidRPr="007E07CE">
              <w:rPr>
                <w:rFonts w:ascii="Segoe UI Emoji" w:hAnsi="Segoe UI Emoji" w:cs="Segoe UI Emoji"/>
                <w:sz w:val="24"/>
                <w:szCs w:val="24"/>
              </w:rPr>
              <w:lastRenderedPageBreak/>
              <w:t>🌱</w:t>
            </w:r>
            <w:r>
              <w:rPr>
                <w:rFonts w:ascii="Segoe UI Emoji" w:hAnsi="Segoe UI Emoji" w:cs="Segoe UI Emoji"/>
                <w:sz w:val="24"/>
                <w:szCs w:val="24"/>
              </w:rPr>
              <w:t xml:space="preserve"> </w:t>
            </w:r>
            <w:r>
              <w:rPr>
                <w:rFonts w:ascii="Arial" w:hAnsi="Arial" w:cs="Arial"/>
                <w:sz w:val="24"/>
                <w:szCs w:val="24"/>
              </w:rPr>
              <w:t>Héroes del Planeta</w:t>
            </w:r>
          </w:p>
        </w:tc>
        <w:tc>
          <w:tcPr>
            <w:tcW w:w="5103" w:type="dxa"/>
          </w:tcPr>
          <w:p w14:paraId="14943619" w14:textId="4EDEC787" w:rsidR="007E07CE" w:rsidRDefault="007E07CE" w:rsidP="001F6F3A">
            <w:pPr>
              <w:jc w:val="both"/>
              <w:rPr>
                <w:rFonts w:ascii="Arial" w:hAnsi="Arial" w:cs="Arial"/>
                <w:sz w:val="24"/>
                <w:szCs w:val="24"/>
              </w:rPr>
            </w:pPr>
            <w:r>
              <w:rPr>
                <w:rFonts w:ascii="Arial" w:hAnsi="Arial" w:cs="Arial"/>
                <w:sz w:val="24"/>
                <w:szCs w:val="24"/>
              </w:rPr>
              <w:t>Ciencias naturales y medio ambiente</w:t>
            </w:r>
          </w:p>
        </w:tc>
      </w:tr>
      <w:tr w:rsidR="007E07CE" w14:paraId="39BB11BB" w14:textId="77777777" w:rsidTr="007E07CE">
        <w:tc>
          <w:tcPr>
            <w:tcW w:w="3539" w:type="dxa"/>
          </w:tcPr>
          <w:p w14:paraId="3F01F299" w14:textId="59CDD8C7" w:rsidR="007E07CE" w:rsidRDefault="007E07CE" w:rsidP="001F6F3A">
            <w:pPr>
              <w:jc w:val="both"/>
              <w:rPr>
                <w:rFonts w:ascii="Arial" w:hAnsi="Arial" w:cs="Arial"/>
                <w:sz w:val="24"/>
                <w:szCs w:val="24"/>
              </w:rPr>
            </w:pPr>
            <w:r w:rsidRPr="007E07CE">
              <w:rPr>
                <w:rFonts w:ascii="Segoe UI Emoji" w:hAnsi="Segoe UI Emoji" w:cs="Segoe UI Emoji"/>
                <w:sz w:val="24"/>
                <w:szCs w:val="24"/>
              </w:rPr>
              <w:t>⚡</w:t>
            </w:r>
            <w:r>
              <w:rPr>
                <w:rFonts w:ascii="Segoe UI Emoji" w:hAnsi="Segoe UI Emoji" w:cs="Segoe UI Emoji"/>
                <w:sz w:val="24"/>
                <w:szCs w:val="24"/>
              </w:rPr>
              <w:t xml:space="preserve"> </w:t>
            </w:r>
            <w:r>
              <w:rPr>
                <w:rFonts w:ascii="Arial" w:hAnsi="Arial" w:cs="Arial"/>
                <w:sz w:val="24"/>
                <w:szCs w:val="24"/>
              </w:rPr>
              <w:t>Ingenieros de la Energía</w:t>
            </w:r>
          </w:p>
        </w:tc>
        <w:tc>
          <w:tcPr>
            <w:tcW w:w="5103" w:type="dxa"/>
          </w:tcPr>
          <w:p w14:paraId="48C49CAA" w14:textId="6032D555" w:rsidR="007E07CE" w:rsidRDefault="007E07CE" w:rsidP="001F6F3A">
            <w:pPr>
              <w:jc w:val="both"/>
              <w:rPr>
                <w:rFonts w:ascii="Arial" w:hAnsi="Arial" w:cs="Arial"/>
                <w:sz w:val="24"/>
                <w:szCs w:val="24"/>
              </w:rPr>
            </w:pPr>
            <w:r>
              <w:rPr>
                <w:rFonts w:ascii="Arial" w:hAnsi="Arial" w:cs="Arial"/>
                <w:sz w:val="24"/>
                <w:szCs w:val="24"/>
              </w:rPr>
              <w:t>Energía y tecnología</w:t>
            </w:r>
          </w:p>
        </w:tc>
      </w:tr>
      <w:tr w:rsidR="007E07CE" w14:paraId="03C292A9" w14:textId="77777777" w:rsidTr="007E07CE">
        <w:tc>
          <w:tcPr>
            <w:tcW w:w="3539" w:type="dxa"/>
          </w:tcPr>
          <w:p w14:paraId="58A402F5" w14:textId="4902378A" w:rsidR="007E07CE" w:rsidRDefault="007E07CE" w:rsidP="001F6F3A">
            <w:pPr>
              <w:jc w:val="both"/>
              <w:rPr>
                <w:rFonts w:ascii="Arial" w:hAnsi="Arial" w:cs="Arial"/>
                <w:sz w:val="24"/>
                <w:szCs w:val="24"/>
              </w:rPr>
            </w:pPr>
            <w:r w:rsidRPr="007E07CE">
              <w:rPr>
                <w:rFonts w:ascii="Segoe UI Emoji" w:hAnsi="Segoe UI Emoji" w:cs="Segoe UI Emoji"/>
                <w:sz w:val="24"/>
                <w:szCs w:val="24"/>
              </w:rPr>
              <w:t>💓</w:t>
            </w:r>
            <w:r>
              <w:rPr>
                <w:rFonts w:ascii="Segoe UI Emoji" w:hAnsi="Segoe UI Emoji" w:cs="Segoe UI Emoji"/>
                <w:sz w:val="24"/>
                <w:szCs w:val="24"/>
              </w:rPr>
              <w:t xml:space="preserve"> </w:t>
            </w:r>
            <w:r>
              <w:rPr>
                <w:rFonts w:ascii="Arial" w:hAnsi="Arial" w:cs="Arial"/>
                <w:sz w:val="24"/>
                <w:szCs w:val="24"/>
              </w:rPr>
              <w:t>Guardianes de la Vida</w:t>
            </w:r>
          </w:p>
        </w:tc>
        <w:tc>
          <w:tcPr>
            <w:tcW w:w="5103" w:type="dxa"/>
          </w:tcPr>
          <w:p w14:paraId="27124A8C" w14:textId="749166CF" w:rsidR="007E07CE" w:rsidRDefault="007E07CE" w:rsidP="001F6F3A">
            <w:pPr>
              <w:jc w:val="both"/>
              <w:rPr>
                <w:rFonts w:ascii="Arial" w:hAnsi="Arial" w:cs="Arial"/>
                <w:sz w:val="24"/>
                <w:szCs w:val="24"/>
              </w:rPr>
            </w:pPr>
            <w:r>
              <w:rPr>
                <w:rFonts w:ascii="Arial" w:hAnsi="Arial" w:cs="Arial"/>
                <w:sz w:val="24"/>
                <w:szCs w:val="24"/>
              </w:rPr>
              <w:t>Cuerpo humano y salud</w:t>
            </w:r>
          </w:p>
        </w:tc>
      </w:tr>
    </w:tbl>
    <w:p w14:paraId="5EFC9CA5" w14:textId="77777777" w:rsidR="007E07CE" w:rsidRDefault="007E07CE" w:rsidP="001F6F3A">
      <w:pPr>
        <w:jc w:val="both"/>
        <w:rPr>
          <w:rFonts w:ascii="Arial" w:hAnsi="Arial" w:cs="Arial"/>
          <w:sz w:val="24"/>
          <w:szCs w:val="24"/>
        </w:rPr>
      </w:pPr>
    </w:p>
    <w:p w14:paraId="5F1A305F" w14:textId="665389C2" w:rsidR="00E71544" w:rsidRDefault="003D5AC8" w:rsidP="001F6F3A">
      <w:pPr>
        <w:jc w:val="both"/>
        <w:rPr>
          <w:rFonts w:ascii="Arial" w:hAnsi="Arial" w:cs="Arial"/>
          <w:sz w:val="24"/>
          <w:szCs w:val="24"/>
        </w:rPr>
      </w:pPr>
      <w:r>
        <w:rPr>
          <w:rFonts w:ascii="Arial" w:hAnsi="Arial" w:cs="Arial"/>
          <w:sz w:val="24"/>
          <w:szCs w:val="24"/>
        </w:rPr>
        <w:t xml:space="preserve">El diseño cuenta con elementos motivadores que permiten sesiones </w:t>
      </w:r>
      <w:proofErr w:type="spellStart"/>
      <w:r>
        <w:rPr>
          <w:rFonts w:ascii="Arial" w:hAnsi="Arial" w:cs="Arial"/>
          <w:sz w:val="24"/>
          <w:szCs w:val="24"/>
        </w:rPr>
        <w:t>gamificadas</w:t>
      </w:r>
      <w:proofErr w:type="spellEnd"/>
      <w:r>
        <w:rPr>
          <w:rFonts w:ascii="Arial" w:hAnsi="Arial" w:cs="Arial"/>
          <w:sz w:val="24"/>
          <w:szCs w:val="24"/>
        </w:rPr>
        <w:t>:</w:t>
      </w:r>
    </w:p>
    <w:p w14:paraId="6DB55AFB" w14:textId="58B21A51" w:rsidR="003D5AC8" w:rsidRDefault="003D5AC8" w:rsidP="001F6F3A">
      <w:pPr>
        <w:pStyle w:val="Prrafodelista"/>
        <w:numPr>
          <w:ilvl w:val="0"/>
          <w:numId w:val="4"/>
        </w:numPr>
        <w:jc w:val="both"/>
        <w:rPr>
          <w:rFonts w:ascii="Arial" w:hAnsi="Arial" w:cs="Arial"/>
          <w:sz w:val="24"/>
          <w:szCs w:val="24"/>
        </w:rPr>
      </w:pPr>
      <w:r>
        <w:rPr>
          <w:rFonts w:ascii="Arial" w:hAnsi="Arial" w:cs="Arial"/>
          <w:sz w:val="24"/>
          <w:szCs w:val="24"/>
        </w:rPr>
        <w:t xml:space="preserve">Identidad heroica: personaje científico con un nombre, </w:t>
      </w:r>
      <w:proofErr w:type="gramStart"/>
      <w:r>
        <w:rPr>
          <w:rFonts w:ascii="Arial" w:hAnsi="Arial" w:cs="Arial"/>
          <w:sz w:val="24"/>
          <w:szCs w:val="24"/>
        </w:rPr>
        <w:t>carnet</w:t>
      </w:r>
      <w:proofErr w:type="gramEnd"/>
      <w:r>
        <w:rPr>
          <w:rFonts w:ascii="Arial" w:hAnsi="Arial" w:cs="Arial"/>
          <w:sz w:val="24"/>
          <w:szCs w:val="24"/>
        </w:rPr>
        <w:t xml:space="preserve"> y poder.</w:t>
      </w:r>
    </w:p>
    <w:p w14:paraId="314E0387" w14:textId="3D1837CC" w:rsidR="003D5AC8" w:rsidRDefault="003D5AC8" w:rsidP="001F6F3A">
      <w:pPr>
        <w:pStyle w:val="Prrafodelista"/>
        <w:numPr>
          <w:ilvl w:val="0"/>
          <w:numId w:val="4"/>
        </w:numPr>
        <w:jc w:val="both"/>
        <w:rPr>
          <w:rFonts w:ascii="Arial" w:hAnsi="Arial" w:cs="Arial"/>
          <w:sz w:val="24"/>
          <w:szCs w:val="24"/>
        </w:rPr>
      </w:pPr>
      <w:r>
        <w:rPr>
          <w:rFonts w:ascii="Arial" w:hAnsi="Arial" w:cs="Arial"/>
          <w:sz w:val="24"/>
          <w:szCs w:val="24"/>
        </w:rPr>
        <w:t>Pasaporte de héroe: para registrar las misiones y logros.</w:t>
      </w:r>
    </w:p>
    <w:p w14:paraId="4AFEE667" w14:textId="2BA8268A" w:rsidR="003D5AC8" w:rsidRDefault="003D5AC8" w:rsidP="001F6F3A">
      <w:pPr>
        <w:pStyle w:val="Prrafodelista"/>
        <w:numPr>
          <w:ilvl w:val="0"/>
          <w:numId w:val="4"/>
        </w:numPr>
        <w:jc w:val="both"/>
        <w:rPr>
          <w:rFonts w:ascii="Arial" w:hAnsi="Arial" w:cs="Arial"/>
          <w:sz w:val="24"/>
          <w:szCs w:val="24"/>
        </w:rPr>
      </w:pPr>
      <w:r>
        <w:rPr>
          <w:rFonts w:ascii="Arial" w:hAnsi="Arial" w:cs="Arial"/>
          <w:sz w:val="24"/>
          <w:szCs w:val="24"/>
        </w:rPr>
        <w:t>Misiones: cada una de las unidades</w:t>
      </w:r>
    </w:p>
    <w:p w14:paraId="33D1B666" w14:textId="06AE0DC1" w:rsidR="003D5AC8" w:rsidRDefault="003D5AC8" w:rsidP="001F6F3A">
      <w:pPr>
        <w:pStyle w:val="Prrafodelista"/>
        <w:numPr>
          <w:ilvl w:val="0"/>
          <w:numId w:val="4"/>
        </w:numPr>
        <w:jc w:val="both"/>
        <w:rPr>
          <w:rFonts w:ascii="Arial" w:hAnsi="Arial" w:cs="Arial"/>
          <w:sz w:val="24"/>
          <w:szCs w:val="24"/>
        </w:rPr>
      </w:pPr>
      <w:r>
        <w:rPr>
          <w:rFonts w:ascii="Arial" w:hAnsi="Arial" w:cs="Arial"/>
          <w:sz w:val="24"/>
          <w:szCs w:val="24"/>
        </w:rPr>
        <w:t>Insignias y roles: para cumplir ciertas habilidades y logros.</w:t>
      </w:r>
    </w:p>
    <w:p w14:paraId="16CA39CA" w14:textId="73329098" w:rsidR="003D5AC8" w:rsidRDefault="00902312" w:rsidP="001F6F3A">
      <w:pPr>
        <w:jc w:val="both"/>
        <w:rPr>
          <w:rFonts w:ascii="Arial" w:hAnsi="Arial" w:cs="Arial"/>
          <w:sz w:val="24"/>
          <w:szCs w:val="24"/>
        </w:rPr>
      </w:pPr>
      <w:r>
        <w:rPr>
          <w:rFonts w:ascii="Arial" w:hAnsi="Arial" w:cs="Arial"/>
          <w:sz w:val="24"/>
          <w:szCs w:val="24"/>
        </w:rPr>
        <w:t xml:space="preserve">El objetivo también radica en que los alumnos adquieran sus aprendizajes en referencia a instituciones científicas reales, conociendo su valor y aportación a la sociedad, así como acudiendo a ellas como referencia y creando un hábito para el futuro. De esta forma, se tratará de conocer en profundidad al menos una institución por Unidad Didáctica. </w:t>
      </w:r>
    </w:p>
    <w:p w14:paraId="4F39E28F" w14:textId="695097B4" w:rsidR="00E71544" w:rsidRDefault="00CE1888" w:rsidP="001F6F3A">
      <w:pPr>
        <w:jc w:val="both"/>
        <w:rPr>
          <w:rFonts w:ascii="Arial" w:hAnsi="Arial" w:cs="Arial"/>
          <w:sz w:val="24"/>
          <w:szCs w:val="24"/>
        </w:rPr>
      </w:pPr>
      <w:r>
        <w:rPr>
          <w:rFonts w:ascii="Arial" w:hAnsi="Arial" w:cs="Arial"/>
          <w:sz w:val="24"/>
          <w:szCs w:val="24"/>
        </w:rPr>
        <w:t xml:space="preserve">Cada </w:t>
      </w:r>
      <w:r w:rsidR="00380753">
        <w:rPr>
          <w:rFonts w:ascii="Arial" w:hAnsi="Arial" w:cs="Arial"/>
          <w:sz w:val="24"/>
          <w:szCs w:val="24"/>
        </w:rPr>
        <w:t>trimestre culminará con un producto final de impacto social vinculado a la narrativa.</w:t>
      </w:r>
    </w:p>
    <w:p w14:paraId="6668A8E1" w14:textId="04047F1A" w:rsidR="003835F1" w:rsidRPr="00B75D34" w:rsidRDefault="003835F1" w:rsidP="003835F1">
      <w:pPr>
        <w:jc w:val="both"/>
        <w:rPr>
          <w:rFonts w:ascii="Arial" w:hAnsi="Arial" w:cs="Arial"/>
          <w:b/>
          <w:bCs/>
          <w:sz w:val="24"/>
          <w:szCs w:val="24"/>
        </w:rPr>
      </w:pPr>
      <w:r w:rsidRPr="00B75D34">
        <w:rPr>
          <w:rFonts w:ascii="Arial" w:hAnsi="Arial" w:cs="Arial"/>
          <w:b/>
          <w:bCs/>
          <w:sz w:val="24"/>
          <w:szCs w:val="24"/>
        </w:rPr>
        <w:t>Primer</w:t>
      </w:r>
      <w:r w:rsidRPr="00B75D34">
        <w:rPr>
          <w:rFonts w:ascii="Arial" w:hAnsi="Arial" w:cs="Arial"/>
          <w:b/>
          <w:bCs/>
          <w:sz w:val="24"/>
          <w:szCs w:val="24"/>
        </w:rPr>
        <w:t xml:space="preserve"> trimestre: Red de salud y bienestar (creación de un banco de bienestar, programa con otros cursos de mentoría, campaña municipal…)</w:t>
      </w:r>
    </w:p>
    <w:p w14:paraId="064B68CB" w14:textId="205B3D1B" w:rsidR="003835F1" w:rsidRPr="00B75D34" w:rsidRDefault="00BC5863" w:rsidP="001F6F3A">
      <w:pPr>
        <w:jc w:val="both"/>
        <w:rPr>
          <w:rFonts w:ascii="Arial" w:hAnsi="Arial" w:cs="Arial"/>
          <w:b/>
          <w:bCs/>
          <w:sz w:val="24"/>
          <w:szCs w:val="24"/>
        </w:rPr>
      </w:pPr>
      <w:r>
        <w:rPr>
          <w:rFonts w:ascii="Arial" w:hAnsi="Arial" w:cs="Arial"/>
          <w:b/>
          <w:bCs/>
          <w:sz w:val="24"/>
          <w:szCs w:val="24"/>
        </w:rPr>
        <w:t>5</w:t>
      </w:r>
      <w:r w:rsidR="00A31F41" w:rsidRPr="00B75D34">
        <w:rPr>
          <w:rFonts w:ascii="Arial" w:hAnsi="Arial" w:cs="Arial"/>
          <w:b/>
          <w:bCs/>
          <w:sz w:val="24"/>
          <w:szCs w:val="24"/>
        </w:rPr>
        <w:t xml:space="preserve"> unidades cuerpo humano </w:t>
      </w:r>
    </w:p>
    <w:p w14:paraId="17199314" w14:textId="6656D4B4" w:rsidR="003835F1" w:rsidRDefault="009E5B8E" w:rsidP="001F6F3A">
      <w:pPr>
        <w:jc w:val="both"/>
        <w:rPr>
          <w:rFonts w:ascii="Arial" w:hAnsi="Arial" w:cs="Arial"/>
          <w:sz w:val="24"/>
          <w:szCs w:val="24"/>
        </w:rPr>
      </w:pPr>
      <w:r>
        <w:rPr>
          <w:rFonts w:ascii="Arial" w:hAnsi="Arial" w:cs="Arial"/>
          <w:sz w:val="24"/>
          <w:szCs w:val="24"/>
        </w:rPr>
        <w:t xml:space="preserve">1. </w:t>
      </w:r>
      <w:proofErr w:type="spellStart"/>
      <w:r w:rsidR="009E1710">
        <w:rPr>
          <w:rFonts w:ascii="Arial" w:hAnsi="Arial" w:cs="Arial"/>
          <w:sz w:val="24"/>
          <w:szCs w:val="24"/>
        </w:rPr>
        <w:t>Fn</w:t>
      </w:r>
      <w:proofErr w:type="spellEnd"/>
      <w:r w:rsidR="009E1710">
        <w:rPr>
          <w:rFonts w:ascii="Arial" w:hAnsi="Arial" w:cs="Arial"/>
          <w:sz w:val="24"/>
          <w:szCs w:val="24"/>
        </w:rPr>
        <w:t>: digestivo y excretor</w:t>
      </w:r>
    </w:p>
    <w:p w14:paraId="2B0F1DEB" w14:textId="79D75CAB" w:rsidR="009E1710" w:rsidRDefault="009E5B8E" w:rsidP="001F6F3A">
      <w:pPr>
        <w:jc w:val="both"/>
        <w:rPr>
          <w:rFonts w:ascii="Arial" w:hAnsi="Arial" w:cs="Arial"/>
          <w:sz w:val="24"/>
          <w:szCs w:val="24"/>
        </w:rPr>
      </w:pPr>
      <w:r>
        <w:rPr>
          <w:rFonts w:ascii="Arial" w:hAnsi="Arial" w:cs="Arial"/>
          <w:sz w:val="24"/>
          <w:szCs w:val="24"/>
        </w:rPr>
        <w:t xml:space="preserve">2. </w:t>
      </w:r>
      <w:proofErr w:type="spellStart"/>
      <w:r w:rsidR="009E1710">
        <w:rPr>
          <w:rFonts w:ascii="Arial" w:hAnsi="Arial" w:cs="Arial"/>
          <w:sz w:val="24"/>
          <w:szCs w:val="24"/>
        </w:rPr>
        <w:t>Fn</w:t>
      </w:r>
      <w:proofErr w:type="spellEnd"/>
      <w:r w:rsidR="009E1710">
        <w:rPr>
          <w:rFonts w:ascii="Arial" w:hAnsi="Arial" w:cs="Arial"/>
          <w:sz w:val="24"/>
          <w:szCs w:val="24"/>
        </w:rPr>
        <w:t xml:space="preserve">: circulatorio y </w:t>
      </w:r>
      <w:proofErr w:type="spellStart"/>
      <w:r w:rsidR="009E1710">
        <w:rPr>
          <w:rFonts w:ascii="Arial" w:hAnsi="Arial" w:cs="Arial"/>
          <w:sz w:val="24"/>
          <w:szCs w:val="24"/>
        </w:rPr>
        <w:t>rspiratorio</w:t>
      </w:r>
      <w:proofErr w:type="spellEnd"/>
    </w:p>
    <w:p w14:paraId="716FCB0F" w14:textId="38305777" w:rsidR="009E1710" w:rsidRDefault="009E5B8E" w:rsidP="001F6F3A">
      <w:pPr>
        <w:jc w:val="both"/>
        <w:rPr>
          <w:rFonts w:ascii="Arial" w:hAnsi="Arial" w:cs="Arial"/>
          <w:sz w:val="24"/>
          <w:szCs w:val="24"/>
        </w:rPr>
      </w:pPr>
      <w:r>
        <w:rPr>
          <w:rFonts w:ascii="Arial" w:hAnsi="Arial" w:cs="Arial"/>
          <w:sz w:val="24"/>
          <w:szCs w:val="24"/>
        </w:rPr>
        <w:t>3. Locomotor</w:t>
      </w:r>
    </w:p>
    <w:p w14:paraId="635ED19E" w14:textId="21A2CD42" w:rsidR="009E1710" w:rsidRDefault="009E5B8E" w:rsidP="001F6F3A">
      <w:pPr>
        <w:jc w:val="both"/>
        <w:rPr>
          <w:rFonts w:ascii="Arial" w:hAnsi="Arial" w:cs="Arial"/>
          <w:sz w:val="24"/>
          <w:szCs w:val="24"/>
        </w:rPr>
      </w:pPr>
      <w:r>
        <w:rPr>
          <w:rFonts w:ascii="Arial" w:hAnsi="Arial" w:cs="Arial"/>
          <w:sz w:val="24"/>
          <w:szCs w:val="24"/>
        </w:rPr>
        <w:t>4. Sistema nervioso</w:t>
      </w:r>
    </w:p>
    <w:p w14:paraId="5BE42EA3" w14:textId="361365FA" w:rsidR="009E1710" w:rsidRDefault="009E5B8E" w:rsidP="001F6F3A">
      <w:pPr>
        <w:jc w:val="both"/>
        <w:rPr>
          <w:rFonts w:ascii="Arial" w:hAnsi="Arial" w:cs="Arial"/>
          <w:sz w:val="24"/>
          <w:szCs w:val="24"/>
        </w:rPr>
      </w:pPr>
      <w:r>
        <w:rPr>
          <w:rFonts w:ascii="Arial" w:hAnsi="Arial" w:cs="Arial"/>
          <w:sz w:val="24"/>
          <w:szCs w:val="24"/>
        </w:rPr>
        <w:t xml:space="preserve">5. </w:t>
      </w:r>
      <w:r w:rsidR="009E1710">
        <w:rPr>
          <w:rFonts w:ascii="Arial" w:hAnsi="Arial" w:cs="Arial"/>
          <w:sz w:val="24"/>
          <w:szCs w:val="24"/>
        </w:rPr>
        <w:t xml:space="preserve">Alimentación </w:t>
      </w:r>
    </w:p>
    <w:p w14:paraId="4D22C606" w14:textId="09849D32" w:rsidR="00380753" w:rsidRDefault="00380753" w:rsidP="001F6F3A">
      <w:pPr>
        <w:jc w:val="both"/>
        <w:rPr>
          <w:rFonts w:ascii="Arial" w:hAnsi="Arial" w:cs="Arial"/>
          <w:sz w:val="24"/>
          <w:szCs w:val="24"/>
        </w:rPr>
      </w:pPr>
      <w:r>
        <w:rPr>
          <w:rFonts w:ascii="Arial" w:hAnsi="Arial" w:cs="Arial"/>
          <w:sz w:val="24"/>
          <w:szCs w:val="24"/>
        </w:rPr>
        <w:t>Segundo trimestre: Ingenieros de la energía (diseño de soluciones energéticas sostenibles para la comunidad escolar) (auditoría energética, propuesta de ahorro, implementación de un protocolo…)</w:t>
      </w:r>
    </w:p>
    <w:p w14:paraId="06EEB93D" w14:textId="77777777" w:rsidR="00277168" w:rsidRDefault="00277168" w:rsidP="001F6F3A">
      <w:pPr>
        <w:jc w:val="both"/>
        <w:rPr>
          <w:rFonts w:ascii="Arial" w:hAnsi="Arial" w:cs="Arial"/>
          <w:b/>
          <w:bCs/>
          <w:sz w:val="24"/>
          <w:szCs w:val="24"/>
        </w:rPr>
      </w:pPr>
      <w:r>
        <w:rPr>
          <w:rFonts w:ascii="Arial" w:hAnsi="Arial" w:cs="Arial"/>
          <w:b/>
          <w:bCs/>
          <w:sz w:val="24"/>
          <w:szCs w:val="24"/>
        </w:rPr>
        <w:t>5.</w:t>
      </w:r>
    </w:p>
    <w:p w14:paraId="37F0139E" w14:textId="62DE47E8" w:rsidR="00BC5863" w:rsidRPr="00D65959" w:rsidRDefault="009E5B8E" w:rsidP="001F6F3A">
      <w:pPr>
        <w:jc w:val="both"/>
        <w:rPr>
          <w:rFonts w:ascii="Arial" w:hAnsi="Arial" w:cs="Arial"/>
          <w:b/>
          <w:bCs/>
          <w:sz w:val="24"/>
          <w:szCs w:val="24"/>
        </w:rPr>
      </w:pPr>
      <w:r>
        <w:rPr>
          <w:rFonts w:ascii="Arial" w:hAnsi="Arial" w:cs="Arial"/>
          <w:b/>
          <w:bCs/>
          <w:sz w:val="24"/>
          <w:szCs w:val="24"/>
        </w:rPr>
        <w:t xml:space="preserve">6. </w:t>
      </w:r>
      <w:r w:rsidR="00D65959" w:rsidRPr="00D65959">
        <w:rPr>
          <w:rFonts w:ascii="Arial" w:hAnsi="Arial" w:cs="Arial"/>
          <w:b/>
          <w:bCs/>
          <w:sz w:val="24"/>
          <w:szCs w:val="24"/>
        </w:rPr>
        <w:t>Materia</w:t>
      </w:r>
    </w:p>
    <w:p w14:paraId="011BB61B" w14:textId="45D86B3F" w:rsidR="00E71544" w:rsidRPr="00D65959" w:rsidRDefault="009E5B8E" w:rsidP="001F6F3A">
      <w:pPr>
        <w:jc w:val="both"/>
        <w:rPr>
          <w:rFonts w:ascii="Arial" w:hAnsi="Arial" w:cs="Arial"/>
          <w:b/>
          <w:bCs/>
          <w:sz w:val="24"/>
          <w:szCs w:val="24"/>
        </w:rPr>
      </w:pPr>
      <w:r>
        <w:rPr>
          <w:rFonts w:ascii="Arial" w:hAnsi="Arial" w:cs="Arial"/>
          <w:b/>
          <w:bCs/>
          <w:sz w:val="24"/>
          <w:szCs w:val="24"/>
        </w:rPr>
        <w:t xml:space="preserve">7. </w:t>
      </w:r>
      <w:r w:rsidR="00B75D34" w:rsidRPr="00D65959">
        <w:rPr>
          <w:rFonts w:ascii="Arial" w:hAnsi="Arial" w:cs="Arial"/>
          <w:b/>
          <w:bCs/>
          <w:sz w:val="24"/>
          <w:szCs w:val="24"/>
        </w:rPr>
        <w:t>Energía</w:t>
      </w:r>
    </w:p>
    <w:p w14:paraId="2CD4015C" w14:textId="1437BF06" w:rsidR="00B75D34" w:rsidRPr="00D65959" w:rsidRDefault="009E5B8E" w:rsidP="001F6F3A">
      <w:pPr>
        <w:jc w:val="both"/>
        <w:rPr>
          <w:rFonts w:ascii="Arial" w:hAnsi="Arial" w:cs="Arial"/>
          <w:b/>
          <w:bCs/>
          <w:sz w:val="24"/>
          <w:szCs w:val="24"/>
        </w:rPr>
      </w:pPr>
      <w:r>
        <w:rPr>
          <w:rFonts w:ascii="Arial" w:hAnsi="Arial" w:cs="Arial"/>
          <w:b/>
          <w:bCs/>
          <w:sz w:val="24"/>
          <w:szCs w:val="24"/>
        </w:rPr>
        <w:t xml:space="preserve">8. </w:t>
      </w:r>
      <w:r w:rsidR="00B75D34" w:rsidRPr="00D65959">
        <w:rPr>
          <w:rFonts w:ascii="Arial" w:hAnsi="Arial" w:cs="Arial"/>
          <w:b/>
          <w:bCs/>
          <w:sz w:val="24"/>
          <w:szCs w:val="24"/>
        </w:rPr>
        <w:t>Electricidad</w:t>
      </w:r>
    </w:p>
    <w:p w14:paraId="5E41C659" w14:textId="32673148" w:rsidR="00B75D34" w:rsidRPr="00D65959" w:rsidRDefault="009E5B8E" w:rsidP="001F6F3A">
      <w:pPr>
        <w:jc w:val="both"/>
        <w:rPr>
          <w:rFonts w:ascii="Arial" w:hAnsi="Arial" w:cs="Arial"/>
          <w:b/>
          <w:bCs/>
          <w:sz w:val="24"/>
          <w:szCs w:val="24"/>
        </w:rPr>
      </w:pPr>
      <w:r>
        <w:rPr>
          <w:rFonts w:ascii="Arial" w:hAnsi="Arial" w:cs="Arial"/>
          <w:b/>
          <w:bCs/>
          <w:sz w:val="24"/>
          <w:szCs w:val="24"/>
        </w:rPr>
        <w:t xml:space="preserve">9. </w:t>
      </w:r>
      <w:r w:rsidR="00B75D34" w:rsidRPr="00D65959">
        <w:rPr>
          <w:rFonts w:ascii="Arial" w:hAnsi="Arial" w:cs="Arial"/>
          <w:b/>
          <w:bCs/>
          <w:sz w:val="24"/>
          <w:szCs w:val="24"/>
        </w:rPr>
        <w:t>Artefactos terrestres</w:t>
      </w:r>
    </w:p>
    <w:p w14:paraId="1EA1D47E" w14:textId="53AF89CC" w:rsidR="00B75D34" w:rsidRPr="009E5B8E" w:rsidRDefault="009E5B8E" w:rsidP="001F6F3A">
      <w:pPr>
        <w:jc w:val="both"/>
        <w:rPr>
          <w:rFonts w:ascii="Arial" w:hAnsi="Arial" w:cs="Arial"/>
          <w:b/>
          <w:bCs/>
          <w:sz w:val="24"/>
          <w:szCs w:val="24"/>
        </w:rPr>
      </w:pPr>
      <w:r>
        <w:rPr>
          <w:rFonts w:ascii="Times New Roman" w:hAnsi="Times New Roman" w:cs="Times New Roman"/>
          <w:b/>
          <w:bCs/>
          <w:color w:val="231F20"/>
          <w:sz w:val="18"/>
          <w:szCs w:val="18"/>
          <w:lang w:val="es-ES_tradnl"/>
        </w:rPr>
        <w:t xml:space="preserve">10. </w:t>
      </w:r>
      <w:r w:rsidR="009E1710" w:rsidRPr="009E5B8E">
        <w:rPr>
          <w:rFonts w:ascii="Times New Roman" w:hAnsi="Times New Roman" w:cs="Times New Roman"/>
          <w:b/>
          <w:bCs/>
          <w:color w:val="231F20"/>
          <w:sz w:val="18"/>
          <w:szCs w:val="18"/>
          <w:lang w:val="es-ES_tradnl"/>
        </w:rPr>
        <w:t>Artefactos marinos. Principios básicos de flotabilidad e inmersión</w:t>
      </w:r>
    </w:p>
    <w:p w14:paraId="69763292" w14:textId="1E3C5027" w:rsidR="00B75D34" w:rsidRPr="00010D69" w:rsidRDefault="00D65959" w:rsidP="00B75D34">
      <w:pPr>
        <w:jc w:val="both"/>
        <w:rPr>
          <w:rFonts w:ascii="Arial" w:hAnsi="Arial" w:cs="Arial"/>
          <w:color w:val="EE0000"/>
          <w:sz w:val="24"/>
          <w:szCs w:val="24"/>
        </w:rPr>
      </w:pPr>
      <w:r w:rsidRPr="00010D69">
        <w:rPr>
          <w:rFonts w:ascii="Arial" w:hAnsi="Arial" w:cs="Arial"/>
          <w:color w:val="EE0000"/>
          <w:sz w:val="24"/>
          <w:szCs w:val="24"/>
        </w:rPr>
        <w:t xml:space="preserve">Tercer </w:t>
      </w:r>
      <w:r w:rsidR="00B75D34" w:rsidRPr="00010D69">
        <w:rPr>
          <w:rFonts w:ascii="Arial" w:hAnsi="Arial" w:cs="Arial"/>
          <w:color w:val="EE0000"/>
          <w:sz w:val="24"/>
          <w:szCs w:val="24"/>
        </w:rPr>
        <w:t xml:space="preserve">trimestre: </w:t>
      </w:r>
      <w:r w:rsidR="00B75D34" w:rsidRPr="00E0380F">
        <w:rPr>
          <w:rFonts w:ascii="Arial" w:hAnsi="Arial" w:cs="Arial"/>
          <w:color w:val="EE0000"/>
          <w:sz w:val="24"/>
          <w:szCs w:val="24"/>
          <w:highlight w:val="yellow"/>
        </w:rPr>
        <w:t>restauración de un espacio natural cercano, en colaboración con el Ayuntamiento local. (proyecto)</w:t>
      </w:r>
    </w:p>
    <w:p w14:paraId="5507CD4A" w14:textId="449830F0" w:rsidR="00CD37C5" w:rsidRPr="00820C97" w:rsidRDefault="009E5B8E" w:rsidP="001F6F3A">
      <w:pPr>
        <w:jc w:val="both"/>
        <w:rPr>
          <w:rFonts w:ascii="Arial" w:hAnsi="Arial" w:cs="Arial"/>
          <w:b/>
          <w:bCs/>
          <w:sz w:val="24"/>
          <w:szCs w:val="24"/>
        </w:rPr>
      </w:pPr>
      <w:r>
        <w:rPr>
          <w:rFonts w:ascii="Arial" w:hAnsi="Arial" w:cs="Arial"/>
          <w:b/>
          <w:bCs/>
          <w:sz w:val="24"/>
          <w:szCs w:val="24"/>
        </w:rPr>
        <w:t xml:space="preserve">11. </w:t>
      </w:r>
      <w:r w:rsidR="00010D69" w:rsidRPr="00820C97">
        <w:rPr>
          <w:rFonts w:ascii="Arial" w:hAnsi="Arial" w:cs="Arial"/>
          <w:b/>
          <w:bCs/>
          <w:sz w:val="24"/>
          <w:szCs w:val="24"/>
        </w:rPr>
        <w:t>Revolución digital</w:t>
      </w:r>
    </w:p>
    <w:p w14:paraId="3F6AA91F" w14:textId="1480647B" w:rsidR="00010D69" w:rsidRPr="00820C97" w:rsidRDefault="009E5B8E" w:rsidP="001F6F3A">
      <w:pPr>
        <w:jc w:val="both"/>
        <w:rPr>
          <w:rFonts w:ascii="Arial" w:hAnsi="Arial" w:cs="Arial"/>
          <w:b/>
          <w:bCs/>
          <w:sz w:val="24"/>
          <w:szCs w:val="24"/>
        </w:rPr>
      </w:pPr>
      <w:r>
        <w:rPr>
          <w:rFonts w:ascii="Arial" w:hAnsi="Arial" w:cs="Arial"/>
          <w:b/>
          <w:bCs/>
          <w:sz w:val="24"/>
          <w:szCs w:val="24"/>
        </w:rPr>
        <w:lastRenderedPageBreak/>
        <w:t xml:space="preserve">12. </w:t>
      </w:r>
      <w:r w:rsidR="00010D69" w:rsidRPr="00820C97">
        <w:rPr>
          <w:rFonts w:ascii="Arial" w:hAnsi="Arial" w:cs="Arial"/>
          <w:b/>
          <w:bCs/>
          <w:sz w:val="24"/>
          <w:szCs w:val="24"/>
        </w:rPr>
        <w:t>Pensamiento computacional</w:t>
      </w:r>
    </w:p>
    <w:p w14:paraId="78E55086" w14:textId="77777777" w:rsidR="00CD37C5" w:rsidRDefault="00CD37C5" w:rsidP="001F6F3A">
      <w:pPr>
        <w:jc w:val="both"/>
        <w:rPr>
          <w:rFonts w:ascii="Arial" w:hAnsi="Arial" w:cs="Arial"/>
          <w:sz w:val="24"/>
          <w:szCs w:val="24"/>
        </w:rPr>
      </w:pPr>
    </w:p>
    <w:p w14:paraId="7FEECDA1" w14:textId="77777777" w:rsidR="00CD37C5" w:rsidRDefault="00CD37C5" w:rsidP="001F6F3A">
      <w:pPr>
        <w:jc w:val="both"/>
        <w:rPr>
          <w:rFonts w:ascii="Arial" w:hAnsi="Arial" w:cs="Arial"/>
          <w:sz w:val="24"/>
          <w:szCs w:val="24"/>
        </w:rPr>
      </w:pPr>
    </w:p>
    <w:p w14:paraId="092B9C44" w14:textId="77777777" w:rsidR="00E71544" w:rsidRDefault="00E71544" w:rsidP="001F6F3A">
      <w:pPr>
        <w:jc w:val="both"/>
        <w:rPr>
          <w:rFonts w:ascii="Arial" w:hAnsi="Arial" w:cs="Arial"/>
          <w:sz w:val="24"/>
          <w:szCs w:val="24"/>
        </w:rPr>
      </w:pPr>
    </w:p>
    <w:tbl>
      <w:tblPr>
        <w:tblStyle w:val="Tablaconcuadrcula1"/>
        <w:tblW w:w="8942" w:type="dxa"/>
        <w:tblLayout w:type="fixed"/>
        <w:tblLook w:val="04A0" w:firstRow="1" w:lastRow="0" w:firstColumn="1" w:lastColumn="0" w:noHBand="0" w:noVBand="1"/>
      </w:tblPr>
      <w:tblGrid>
        <w:gridCol w:w="1289"/>
        <w:gridCol w:w="691"/>
        <w:gridCol w:w="425"/>
        <w:gridCol w:w="1194"/>
        <w:gridCol w:w="872"/>
        <w:gridCol w:w="728"/>
        <w:gridCol w:w="466"/>
        <w:gridCol w:w="1531"/>
        <w:gridCol w:w="1746"/>
      </w:tblGrid>
      <w:tr w:rsidR="00E71544" w:rsidRPr="00E71544" w14:paraId="2370578E" w14:textId="77777777" w:rsidTr="00433CAF">
        <w:trPr>
          <w:trHeight w:val="274"/>
        </w:trPr>
        <w:tc>
          <w:tcPr>
            <w:tcW w:w="1289" w:type="dxa"/>
            <w:vMerge w:val="restart"/>
            <w:shd w:val="clear" w:color="auto" w:fill="D9F2D0" w:themeFill="accent6" w:themeFillTint="33"/>
            <w:vAlign w:val="center"/>
          </w:tcPr>
          <w:p w14:paraId="58BB6C4A" w14:textId="77777777" w:rsidR="00E71544" w:rsidRPr="00E71544" w:rsidRDefault="00E71544" w:rsidP="001F6F3A">
            <w:pPr>
              <w:tabs>
                <w:tab w:val="left" w:pos="809"/>
              </w:tabs>
              <w:spacing w:line="360" w:lineRule="auto"/>
              <w:jc w:val="both"/>
              <w:rPr>
                <w:rFonts w:ascii="Arial" w:eastAsia="Calibri" w:hAnsi="Arial" w:cs="Arial"/>
                <w:b/>
                <w:sz w:val="24"/>
                <w:szCs w:val="24"/>
              </w:rPr>
            </w:pPr>
            <w:r w:rsidRPr="00E71544">
              <w:rPr>
                <w:rFonts w:ascii="Arial" w:eastAsia="Calibri" w:hAnsi="Arial" w:cs="Arial"/>
                <w:b/>
                <w:sz w:val="24"/>
                <w:szCs w:val="24"/>
              </w:rPr>
              <w:t>Unidad didáctica</w:t>
            </w:r>
          </w:p>
        </w:tc>
        <w:tc>
          <w:tcPr>
            <w:tcW w:w="1116" w:type="dxa"/>
            <w:gridSpan w:val="2"/>
            <w:vMerge w:val="restart"/>
            <w:shd w:val="clear" w:color="auto" w:fill="D9F2D0" w:themeFill="accent6" w:themeFillTint="33"/>
            <w:vAlign w:val="center"/>
          </w:tcPr>
          <w:p w14:paraId="2936308B" w14:textId="77777777" w:rsidR="00E71544" w:rsidRPr="00E71544" w:rsidRDefault="00E71544" w:rsidP="001F6F3A">
            <w:pPr>
              <w:spacing w:line="360" w:lineRule="auto"/>
              <w:jc w:val="both"/>
              <w:rPr>
                <w:rFonts w:ascii="Arial" w:eastAsia="Calibri" w:hAnsi="Arial" w:cs="Arial"/>
                <w:sz w:val="24"/>
                <w:szCs w:val="24"/>
              </w:rPr>
            </w:pPr>
          </w:p>
        </w:tc>
        <w:tc>
          <w:tcPr>
            <w:tcW w:w="6537" w:type="dxa"/>
            <w:gridSpan w:val="6"/>
            <w:shd w:val="clear" w:color="auto" w:fill="D9F2D0" w:themeFill="accent6" w:themeFillTint="33"/>
            <w:vAlign w:val="center"/>
          </w:tcPr>
          <w:p w14:paraId="1EF12049" w14:textId="77777777" w:rsidR="00E71544" w:rsidRPr="00E71544" w:rsidRDefault="00E71544" w:rsidP="001F6F3A">
            <w:pPr>
              <w:spacing w:line="360" w:lineRule="auto"/>
              <w:jc w:val="both"/>
              <w:rPr>
                <w:rFonts w:ascii="Arial" w:eastAsia="Calibri" w:hAnsi="Arial" w:cs="Arial"/>
                <w:b/>
                <w:sz w:val="24"/>
                <w:szCs w:val="24"/>
              </w:rPr>
            </w:pPr>
            <w:r w:rsidRPr="00E71544">
              <w:rPr>
                <w:rFonts w:ascii="Arial" w:eastAsia="Calibri" w:hAnsi="Arial" w:cs="Arial"/>
                <w:b/>
                <w:sz w:val="24"/>
                <w:szCs w:val="24"/>
              </w:rPr>
              <w:t>Título</w:t>
            </w:r>
          </w:p>
        </w:tc>
      </w:tr>
      <w:tr w:rsidR="00E71544" w:rsidRPr="00E71544" w14:paraId="167A14C0" w14:textId="77777777" w:rsidTr="00433CAF">
        <w:trPr>
          <w:trHeight w:val="168"/>
        </w:trPr>
        <w:tc>
          <w:tcPr>
            <w:tcW w:w="1289" w:type="dxa"/>
            <w:vMerge/>
            <w:shd w:val="clear" w:color="auto" w:fill="D9F2D0" w:themeFill="accent6" w:themeFillTint="33"/>
            <w:vAlign w:val="center"/>
          </w:tcPr>
          <w:p w14:paraId="36F89E4D" w14:textId="77777777" w:rsidR="00E71544" w:rsidRPr="00E71544" w:rsidRDefault="00E71544" w:rsidP="001F6F3A">
            <w:pPr>
              <w:tabs>
                <w:tab w:val="left" w:pos="809"/>
              </w:tabs>
              <w:spacing w:line="360" w:lineRule="auto"/>
              <w:jc w:val="both"/>
              <w:rPr>
                <w:rFonts w:ascii="Arial" w:eastAsia="Calibri" w:hAnsi="Arial" w:cs="Arial"/>
                <w:b/>
                <w:sz w:val="24"/>
                <w:szCs w:val="24"/>
              </w:rPr>
            </w:pPr>
          </w:p>
        </w:tc>
        <w:tc>
          <w:tcPr>
            <w:tcW w:w="1116" w:type="dxa"/>
            <w:gridSpan w:val="2"/>
            <w:vMerge/>
            <w:shd w:val="clear" w:color="auto" w:fill="D9F2D0" w:themeFill="accent6" w:themeFillTint="33"/>
            <w:vAlign w:val="center"/>
          </w:tcPr>
          <w:p w14:paraId="7ADDCB88" w14:textId="77777777" w:rsidR="00E71544" w:rsidRPr="00E71544" w:rsidRDefault="00E71544" w:rsidP="001F6F3A">
            <w:pPr>
              <w:spacing w:line="360" w:lineRule="auto"/>
              <w:jc w:val="both"/>
              <w:rPr>
                <w:rFonts w:ascii="Arial" w:eastAsia="Calibri" w:hAnsi="Arial" w:cs="Arial"/>
                <w:sz w:val="24"/>
                <w:szCs w:val="24"/>
              </w:rPr>
            </w:pPr>
          </w:p>
        </w:tc>
        <w:tc>
          <w:tcPr>
            <w:tcW w:w="6537" w:type="dxa"/>
            <w:gridSpan w:val="6"/>
            <w:shd w:val="clear" w:color="auto" w:fill="D9F2D0" w:themeFill="accent6" w:themeFillTint="33"/>
            <w:vAlign w:val="center"/>
          </w:tcPr>
          <w:p w14:paraId="29D61F43" w14:textId="58ECBC26" w:rsidR="00E71544" w:rsidRPr="00E71544" w:rsidRDefault="00E71544" w:rsidP="001F6F3A">
            <w:pPr>
              <w:spacing w:line="360" w:lineRule="auto"/>
              <w:jc w:val="both"/>
              <w:rPr>
                <w:rFonts w:ascii="Arial" w:eastAsia="Calibri" w:hAnsi="Arial" w:cs="Arial"/>
                <w:b/>
                <w:sz w:val="24"/>
                <w:szCs w:val="24"/>
              </w:rPr>
            </w:pPr>
            <w:r>
              <w:rPr>
                <w:rFonts w:ascii="Arial" w:eastAsia="Calibri" w:hAnsi="Arial" w:cs="Arial"/>
                <w:b/>
                <w:sz w:val="24"/>
                <w:szCs w:val="24"/>
              </w:rPr>
              <w:t>Tema</w:t>
            </w:r>
          </w:p>
        </w:tc>
      </w:tr>
      <w:tr w:rsidR="00E71544" w:rsidRPr="00E71544" w14:paraId="18788C81" w14:textId="77777777" w:rsidTr="002644D7">
        <w:trPr>
          <w:trHeight w:val="144"/>
        </w:trPr>
        <w:tc>
          <w:tcPr>
            <w:tcW w:w="1289" w:type="dxa"/>
            <w:vAlign w:val="center"/>
          </w:tcPr>
          <w:p w14:paraId="27DB9D8E" w14:textId="77777777" w:rsidR="00E71544" w:rsidRPr="00E71544" w:rsidRDefault="00E71544" w:rsidP="001F6F3A">
            <w:pPr>
              <w:spacing w:line="360" w:lineRule="auto"/>
              <w:jc w:val="both"/>
              <w:rPr>
                <w:rFonts w:ascii="Arial" w:eastAsia="Calibri" w:hAnsi="Arial" w:cs="Arial"/>
                <w:b/>
                <w:sz w:val="24"/>
                <w:szCs w:val="24"/>
              </w:rPr>
            </w:pPr>
            <w:r w:rsidRPr="00E71544">
              <w:rPr>
                <w:rFonts w:ascii="Arial" w:eastAsia="Calibri" w:hAnsi="Arial" w:cs="Arial"/>
                <w:b/>
                <w:sz w:val="24"/>
                <w:szCs w:val="24"/>
              </w:rPr>
              <w:t>N.º de sesiones</w:t>
            </w:r>
          </w:p>
        </w:tc>
        <w:tc>
          <w:tcPr>
            <w:tcW w:w="1116" w:type="dxa"/>
            <w:gridSpan w:val="2"/>
            <w:vAlign w:val="center"/>
          </w:tcPr>
          <w:p w14:paraId="48B221C6" w14:textId="77777777" w:rsidR="00E71544" w:rsidRPr="00E71544" w:rsidRDefault="00E71544" w:rsidP="001F6F3A">
            <w:pPr>
              <w:spacing w:line="360" w:lineRule="auto"/>
              <w:jc w:val="both"/>
              <w:rPr>
                <w:rFonts w:ascii="Arial" w:eastAsia="Calibri" w:hAnsi="Arial" w:cs="Arial"/>
                <w:sz w:val="24"/>
                <w:szCs w:val="24"/>
              </w:rPr>
            </w:pPr>
          </w:p>
        </w:tc>
        <w:tc>
          <w:tcPr>
            <w:tcW w:w="3260" w:type="dxa"/>
            <w:gridSpan w:val="4"/>
            <w:vAlign w:val="center"/>
          </w:tcPr>
          <w:p w14:paraId="74C671D6" w14:textId="155F5645" w:rsidR="00E71544" w:rsidRPr="00E71544" w:rsidRDefault="00E71544" w:rsidP="001F6F3A">
            <w:pPr>
              <w:spacing w:line="360" w:lineRule="auto"/>
              <w:jc w:val="both"/>
              <w:rPr>
                <w:rFonts w:ascii="Arial" w:eastAsia="Calibri" w:hAnsi="Arial" w:cs="Arial"/>
                <w:sz w:val="24"/>
                <w:szCs w:val="24"/>
              </w:rPr>
            </w:pPr>
            <w:r>
              <w:rPr>
                <w:rFonts w:ascii="Arial" w:eastAsia="Calibri" w:hAnsi="Arial" w:cs="Arial"/>
                <w:sz w:val="24"/>
                <w:szCs w:val="24"/>
              </w:rPr>
              <w:t>Temporalización</w:t>
            </w:r>
          </w:p>
        </w:tc>
        <w:tc>
          <w:tcPr>
            <w:tcW w:w="3277" w:type="dxa"/>
            <w:gridSpan w:val="2"/>
            <w:vAlign w:val="center"/>
          </w:tcPr>
          <w:p w14:paraId="2F38288E" w14:textId="022B0D84" w:rsidR="00E71544" w:rsidRPr="00E71544" w:rsidRDefault="00E71544" w:rsidP="001F6F3A">
            <w:pPr>
              <w:spacing w:line="360" w:lineRule="auto"/>
              <w:jc w:val="both"/>
              <w:rPr>
                <w:rFonts w:ascii="Arial" w:eastAsia="Calibri" w:hAnsi="Arial" w:cs="Arial"/>
                <w:sz w:val="24"/>
                <w:szCs w:val="24"/>
              </w:rPr>
            </w:pPr>
          </w:p>
        </w:tc>
      </w:tr>
      <w:tr w:rsidR="00E71544" w:rsidRPr="00E71544" w14:paraId="64CE62A8" w14:textId="77777777" w:rsidTr="002644D7">
        <w:trPr>
          <w:trHeight w:val="60"/>
        </w:trPr>
        <w:tc>
          <w:tcPr>
            <w:tcW w:w="8942" w:type="dxa"/>
            <w:gridSpan w:val="9"/>
            <w:shd w:val="clear" w:color="auto" w:fill="D9D9D9"/>
          </w:tcPr>
          <w:p w14:paraId="63B2FE30" w14:textId="77777777" w:rsidR="00E71544" w:rsidRPr="00E71544" w:rsidRDefault="00E71544" w:rsidP="001F6F3A">
            <w:pPr>
              <w:spacing w:line="360" w:lineRule="auto"/>
              <w:jc w:val="both"/>
              <w:rPr>
                <w:rFonts w:ascii="Arial" w:eastAsia="Calibri" w:hAnsi="Arial" w:cs="Arial"/>
                <w:sz w:val="6"/>
                <w:szCs w:val="2"/>
              </w:rPr>
            </w:pPr>
          </w:p>
        </w:tc>
      </w:tr>
      <w:tr w:rsidR="00E71544" w:rsidRPr="00E71544" w14:paraId="4C61F907" w14:textId="77777777" w:rsidTr="00433CAF">
        <w:trPr>
          <w:trHeight w:val="144"/>
        </w:trPr>
        <w:tc>
          <w:tcPr>
            <w:tcW w:w="1980" w:type="dxa"/>
            <w:gridSpan w:val="2"/>
            <w:vAlign w:val="center"/>
          </w:tcPr>
          <w:p w14:paraId="5CABC476" w14:textId="77777777" w:rsidR="00E71544" w:rsidRPr="00E71544" w:rsidRDefault="00E71544" w:rsidP="001F6F3A">
            <w:pPr>
              <w:spacing w:line="360" w:lineRule="auto"/>
              <w:jc w:val="both"/>
              <w:rPr>
                <w:rFonts w:ascii="Arial" w:eastAsia="Calibri" w:hAnsi="Arial" w:cs="Arial"/>
                <w:b/>
                <w:sz w:val="24"/>
                <w:szCs w:val="24"/>
              </w:rPr>
            </w:pPr>
            <w:r w:rsidRPr="00E71544">
              <w:rPr>
                <w:rFonts w:ascii="Arial" w:eastAsia="Calibri" w:hAnsi="Arial" w:cs="Arial"/>
                <w:b/>
                <w:sz w:val="24"/>
                <w:szCs w:val="24"/>
              </w:rPr>
              <w:t>Situación de aprendizaje</w:t>
            </w:r>
          </w:p>
        </w:tc>
        <w:tc>
          <w:tcPr>
            <w:tcW w:w="6962" w:type="dxa"/>
            <w:gridSpan w:val="7"/>
          </w:tcPr>
          <w:p w14:paraId="449CBF41" w14:textId="77777777" w:rsidR="00E71544" w:rsidRPr="00E71544" w:rsidRDefault="00E71544" w:rsidP="001F6F3A">
            <w:pPr>
              <w:spacing w:line="360" w:lineRule="auto"/>
              <w:jc w:val="both"/>
              <w:rPr>
                <w:rFonts w:ascii="Arial" w:eastAsia="Calibri" w:hAnsi="Arial" w:cs="Arial"/>
                <w:sz w:val="24"/>
                <w:szCs w:val="24"/>
              </w:rPr>
            </w:pPr>
          </w:p>
        </w:tc>
      </w:tr>
      <w:tr w:rsidR="00E71544" w:rsidRPr="00E71544" w14:paraId="7EB3CC02" w14:textId="77777777" w:rsidTr="00433CAF">
        <w:trPr>
          <w:trHeight w:val="144"/>
        </w:trPr>
        <w:tc>
          <w:tcPr>
            <w:tcW w:w="1980" w:type="dxa"/>
            <w:gridSpan w:val="2"/>
            <w:vAlign w:val="center"/>
          </w:tcPr>
          <w:p w14:paraId="659B6845" w14:textId="77777777" w:rsidR="00E71544" w:rsidRPr="00E71544" w:rsidRDefault="00E71544" w:rsidP="001F6F3A">
            <w:pPr>
              <w:spacing w:line="360" w:lineRule="auto"/>
              <w:jc w:val="both"/>
              <w:rPr>
                <w:rFonts w:ascii="Arial" w:eastAsia="Calibri" w:hAnsi="Arial" w:cs="Arial"/>
                <w:b/>
                <w:sz w:val="24"/>
                <w:szCs w:val="24"/>
              </w:rPr>
            </w:pPr>
            <w:r w:rsidRPr="00E71544">
              <w:rPr>
                <w:rFonts w:ascii="Arial" w:eastAsia="Calibri" w:hAnsi="Arial" w:cs="Arial"/>
                <w:b/>
                <w:sz w:val="24"/>
                <w:szCs w:val="24"/>
              </w:rPr>
              <w:t>Producto final</w:t>
            </w:r>
          </w:p>
        </w:tc>
        <w:tc>
          <w:tcPr>
            <w:tcW w:w="6962" w:type="dxa"/>
            <w:gridSpan w:val="7"/>
          </w:tcPr>
          <w:p w14:paraId="15FBFA08" w14:textId="77777777" w:rsidR="00E71544" w:rsidRPr="00E71544" w:rsidRDefault="00E71544" w:rsidP="001F6F3A">
            <w:pPr>
              <w:tabs>
                <w:tab w:val="left" w:pos="2431"/>
              </w:tabs>
              <w:spacing w:line="360" w:lineRule="auto"/>
              <w:jc w:val="both"/>
              <w:rPr>
                <w:rFonts w:ascii="Arial" w:eastAsia="Calibri" w:hAnsi="Arial" w:cs="Arial"/>
                <w:sz w:val="24"/>
                <w:szCs w:val="24"/>
              </w:rPr>
            </w:pPr>
          </w:p>
        </w:tc>
      </w:tr>
      <w:tr w:rsidR="00E71544" w:rsidRPr="00E71544" w14:paraId="573F0B2C" w14:textId="77777777" w:rsidTr="002644D7">
        <w:trPr>
          <w:trHeight w:val="60"/>
        </w:trPr>
        <w:tc>
          <w:tcPr>
            <w:tcW w:w="8942" w:type="dxa"/>
            <w:gridSpan w:val="9"/>
            <w:shd w:val="clear" w:color="auto" w:fill="D9D9D9"/>
          </w:tcPr>
          <w:p w14:paraId="52A67764" w14:textId="77777777" w:rsidR="00E71544" w:rsidRPr="00E71544" w:rsidRDefault="00E71544" w:rsidP="001F6F3A">
            <w:pPr>
              <w:spacing w:line="360" w:lineRule="auto"/>
              <w:jc w:val="both"/>
              <w:rPr>
                <w:rFonts w:ascii="Arial" w:eastAsia="Calibri" w:hAnsi="Arial" w:cs="Arial"/>
                <w:sz w:val="6"/>
                <w:szCs w:val="2"/>
              </w:rPr>
            </w:pPr>
          </w:p>
        </w:tc>
      </w:tr>
      <w:tr w:rsidR="00E71544" w:rsidRPr="00E71544" w14:paraId="726A1937" w14:textId="77777777" w:rsidTr="00E71544">
        <w:trPr>
          <w:trHeight w:val="144"/>
        </w:trPr>
        <w:tc>
          <w:tcPr>
            <w:tcW w:w="5665" w:type="dxa"/>
            <w:gridSpan w:val="7"/>
            <w:vAlign w:val="center"/>
          </w:tcPr>
          <w:p w14:paraId="289C7AA4" w14:textId="77777777" w:rsidR="00E71544" w:rsidRPr="00E71544" w:rsidRDefault="00E71544" w:rsidP="001F6F3A">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la unidad</w:t>
            </w:r>
          </w:p>
        </w:tc>
        <w:tc>
          <w:tcPr>
            <w:tcW w:w="3277" w:type="dxa"/>
            <w:gridSpan w:val="2"/>
            <w:vAlign w:val="center"/>
          </w:tcPr>
          <w:p w14:paraId="1619AF63" w14:textId="77777777" w:rsidR="00E71544" w:rsidRPr="00E71544" w:rsidRDefault="00E71544" w:rsidP="001F6F3A">
            <w:pPr>
              <w:spacing w:line="360" w:lineRule="auto"/>
              <w:jc w:val="both"/>
              <w:rPr>
                <w:rFonts w:ascii="Arial" w:eastAsia="Calibri" w:hAnsi="Arial" w:cs="Arial"/>
                <w:b/>
                <w:sz w:val="24"/>
                <w:szCs w:val="24"/>
              </w:rPr>
            </w:pPr>
            <w:r w:rsidRPr="00E71544">
              <w:rPr>
                <w:rFonts w:ascii="Arial" w:eastAsia="Calibri" w:hAnsi="Arial" w:cs="Arial"/>
                <w:b/>
                <w:sz w:val="24"/>
                <w:szCs w:val="24"/>
              </w:rPr>
              <w:t>Objetivos de etapa</w:t>
            </w:r>
          </w:p>
        </w:tc>
      </w:tr>
      <w:tr w:rsidR="00E71544" w:rsidRPr="00E71544" w14:paraId="27CC7909" w14:textId="77777777" w:rsidTr="00E71544">
        <w:trPr>
          <w:trHeight w:val="144"/>
        </w:trPr>
        <w:tc>
          <w:tcPr>
            <w:tcW w:w="5665" w:type="dxa"/>
            <w:gridSpan w:val="7"/>
          </w:tcPr>
          <w:p w14:paraId="6B565248" w14:textId="77777777" w:rsidR="00E71544" w:rsidRPr="00E71544" w:rsidRDefault="00E71544" w:rsidP="001F6F3A">
            <w:pPr>
              <w:spacing w:line="360" w:lineRule="auto"/>
              <w:ind w:left="142"/>
              <w:contextualSpacing/>
              <w:jc w:val="both"/>
              <w:rPr>
                <w:rFonts w:ascii="Arial" w:eastAsia="Calibri" w:hAnsi="Arial" w:cs="Arial"/>
                <w:sz w:val="24"/>
                <w:szCs w:val="24"/>
              </w:rPr>
            </w:pPr>
          </w:p>
        </w:tc>
        <w:tc>
          <w:tcPr>
            <w:tcW w:w="3277" w:type="dxa"/>
            <w:gridSpan w:val="2"/>
            <w:vAlign w:val="center"/>
          </w:tcPr>
          <w:p w14:paraId="699F855F" w14:textId="77777777" w:rsidR="00E71544" w:rsidRPr="00E71544" w:rsidRDefault="00E71544" w:rsidP="001F6F3A">
            <w:pPr>
              <w:spacing w:line="360" w:lineRule="auto"/>
              <w:jc w:val="both"/>
              <w:rPr>
                <w:rFonts w:ascii="Arial" w:eastAsia="Calibri" w:hAnsi="Arial" w:cs="Arial"/>
                <w:color w:val="FF0000"/>
                <w:sz w:val="24"/>
                <w:szCs w:val="24"/>
              </w:rPr>
            </w:pPr>
          </w:p>
        </w:tc>
      </w:tr>
      <w:tr w:rsidR="00E71544" w:rsidRPr="00E71544" w14:paraId="04AEC2BD" w14:textId="77777777" w:rsidTr="002644D7">
        <w:trPr>
          <w:trHeight w:val="60"/>
        </w:trPr>
        <w:tc>
          <w:tcPr>
            <w:tcW w:w="8942" w:type="dxa"/>
            <w:gridSpan w:val="9"/>
            <w:shd w:val="clear" w:color="auto" w:fill="D9D9D9"/>
          </w:tcPr>
          <w:p w14:paraId="6A4C1AD8" w14:textId="77777777" w:rsidR="00E71544" w:rsidRPr="00E71544" w:rsidRDefault="00E71544" w:rsidP="001F6F3A">
            <w:pPr>
              <w:spacing w:line="360" w:lineRule="auto"/>
              <w:jc w:val="both"/>
              <w:rPr>
                <w:rFonts w:ascii="Arial" w:eastAsia="Calibri" w:hAnsi="Arial" w:cs="Arial"/>
                <w:sz w:val="6"/>
                <w:szCs w:val="4"/>
              </w:rPr>
            </w:pPr>
          </w:p>
        </w:tc>
      </w:tr>
      <w:tr w:rsidR="00E71544" w:rsidRPr="00E71544" w14:paraId="28EF693F" w14:textId="77777777" w:rsidTr="00433CAF">
        <w:trPr>
          <w:trHeight w:val="484"/>
        </w:trPr>
        <w:tc>
          <w:tcPr>
            <w:tcW w:w="1980" w:type="dxa"/>
            <w:gridSpan w:val="2"/>
            <w:vAlign w:val="center"/>
          </w:tcPr>
          <w:p w14:paraId="3F718036" w14:textId="77777777" w:rsidR="00E71544" w:rsidRPr="00E71544" w:rsidRDefault="00E71544" w:rsidP="001F6F3A">
            <w:pPr>
              <w:spacing w:line="360" w:lineRule="auto"/>
              <w:jc w:val="both"/>
              <w:rPr>
                <w:rFonts w:ascii="Arial" w:eastAsia="Calibri" w:hAnsi="Arial" w:cs="Arial"/>
                <w:b/>
                <w:sz w:val="24"/>
                <w:szCs w:val="24"/>
              </w:rPr>
            </w:pPr>
            <w:r w:rsidRPr="00E71544">
              <w:rPr>
                <w:rFonts w:ascii="Arial" w:eastAsia="Calibri" w:hAnsi="Arial" w:cs="Arial"/>
                <w:b/>
                <w:sz w:val="24"/>
                <w:szCs w:val="24"/>
              </w:rPr>
              <w:t>Contenidos</w:t>
            </w:r>
          </w:p>
        </w:tc>
        <w:tc>
          <w:tcPr>
            <w:tcW w:w="6962" w:type="dxa"/>
            <w:gridSpan w:val="7"/>
            <w:vAlign w:val="center"/>
          </w:tcPr>
          <w:p w14:paraId="00507043" w14:textId="77777777" w:rsidR="00E71544" w:rsidRPr="00E71544" w:rsidRDefault="00E71544" w:rsidP="001F6F3A">
            <w:pPr>
              <w:spacing w:line="360" w:lineRule="auto"/>
              <w:ind w:left="317"/>
              <w:contextualSpacing/>
              <w:jc w:val="both"/>
              <w:rPr>
                <w:rFonts w:ascii="Arial" w:eastAsia="Calibri" w:hAnsi="Arial" w:cs="Arial"/>
                <w:sz w:val="24"/>
                <w:szCs w:val="24"/>
              </w:rPr>
            </w:pPr>
          </w:p>
        </w:tc>
      </w:tr>
      <w:tr w:rsidR="00E71544" w:rsidRPr="00E71544" w14:paraId="7B0CE606" w14:textId="77777777" w:rsidTr="002644D7">
        <w:trPr>
          <w:trHeight w:val="60"/>
        </w:trPr>
        <w:tc>
          <w:tcPr>
            <w:tcW w:w="8942" w:type="dxa"/>
            <w:gridSpan w:val="9"/>
            <w:shd w:val="clear" w:color="auto" w:fill="D9D9D9"/>
            <w:vAlign w:val="center"/>
          </w:tcPr>
          <w:p w14:paraId="03A5647E" w14:textId="77777777" w:rsidR="00E71544" w:rsidRPr="00E71544" w:rsidRDefault="00E71544" w:rsidP="001F6F3A">
            <w:pPr>
              <w:spacing w:line="360" w:lineRule="auto"/>
              <w:jc w:val="both"/>
              <w:rPr>
                <w:rFonts w:ascii="Arial" w:eastAsia="Calibri" w:hAnsi="Arial" w:cs="Arial"/>
                <w:sz w:val="6"/>
                <w:szCs w:val="2"/>
              </w:rPr>
            </w:pPr>
          </w:p>
        </w:tc>
      </w:tr>
      <w:tr w:rsidR="00E71544" w:rsidRPr="00E71544" w14:paraId="35FE6039" w14:textId="77777777" w:rsidTr="00433CAF">
        <w:trPr>
          <w:trHeight w:val="1223"/>
        </w:trPr>
        <w:tc>
          <w:tcPr>
            <w:tcW w:w="1980" w:type="dxa"/>
            <w:gridSpan w:val="2"/>
            <w:vAlign w:val="center"/>
          </w:tcPr>
          <w:p w14:paraId="38E1737C" w14:textId="77777777" w:rsidR="00E71544" w:rsidRPr="00E71544" w:rsidRDefault="00E71544" w:rsidP="001F6F3A">
            <w:pPr>
              <w:spacing w:line="360" w:lineRule="auto"/>
              <w:jc w:val="both"/>
              <w:rPr>
                <w:rFonts w:ascii="Arial" w:eastAsia="Calibri" w:hAnsi="Arial" w:cs="Arial"/>
                <w:b/>
                <w:sz w:val="24"/>
                <w:szCs w:val="24"/>
              </w:rPr>
            </w:pPr>
            <w:r w:rsidRPr="00E71544">
              <w:rPr>
                <w:rFonts w:ascii="Arial" w:eastAsia="Calibri" w:hAnsi="Arial" w:cs="Arial"/>
                <w:b/>
                <w:sz w:val="24"/>
                <w:szCs w:val="24"/>
              </w:rPr>
              <w:t>Competencias específicas</w:t>
            </w:r>
          </w:p>
        </w:tc>
        <w:tc>
          <w:tcPr>
            <w:tcW w:w="1619" w:type="dxa"/>
            <w:gridSpan w:val="2"/>
            <w:vAlign w:val="center"/>
          </w:tcPr>
          <w:p w14:paraId="3C1826E7" w14:textId="77777777" w:rsidR="00E71544" w:rsidRPr="00E71544" w:rsidRDefault="00E71544" w:rsidP="001F6F3A">
            <w:pPr>
              <w:spacing w:line="360" w:lineRule="auto"/>
              <w:jc w:val="both"/>
              <w:rPr>
                <w:rFonts w:ascii="Arial" w:eastAsia="Calibri" w:hAnsi="Arial" w:cs="Arial"/>
                <w:b/>
                <w:sz w:val="24"/>
                <w:szCs w:val="24"/>
              </w:rPr>
            </w:pPr>
            <w:r w:rsidRPr="00E71544">
              <w:rPr>
                <w:rFonts w:ascii="Arial" w:eastAsia="Calibri" w:hAnsi="Arial" w:cs="Arial"/>
                <w:b/>
                <w:sz w:val="24"/>
                <w:szCs w:val="24"/>
              </w:rPr>
              <w:t>Criterios de evaluación</w:t>
            </w:r>
          </w:p>
        </w:tc>
        <w:tc>
          <w:tcPr>
            <w:tcW w:w="1600" w:type="dxa"/>
            <w:gridSpan w:val="2"/>
            <w:vAlign w:val="center"/>
          </w:tcPr>
          <w:p w14:paraId="05993101" w14:textId="77777777" w:rsidR="00E71544" w:rsidRPr="00E71544" w:rsidRDefault="00E71544" w:rsidP="001F6F3A">
            <w:pPr>
              <w:spacing w:line="360" w:lineRule="auto"/>
              <w:jc w:val="both"/>
              <w:rPr>
                <w:rFonts w:ascii="Arial" w:eastAsia="Calibri" w:hAnsi="Arial" w:cs="Arial"/>
                <w:b/>
                <w:sz w:val="24"/>
                <w:szCs w:val="24"/>
              </w:rPr>
            </w:pPr>
            <w:r w:rsidRPr="00E71544">
              <w:rPr>
                <w:rFonts w:ascii="Arial" w:eastAsia="Calibri" w:hAnsi="Arial" w:cs="Arial"/>
                <w:b/>
                <w:sz w:val="24"/>
                <w:szCs w:val="24"/>
              </w:rPr>
              <w:t>Porcentaje de evaluación</w:t>
            </w:r>
          </w:p>
        </w:tc>
        <w:tc>
          <w:tcPr>
            <w:tcW w:w="1997" w:type="dxa"/>
            <w:gridSpan w:val="2"/>
            <w:vAlign w:val="center"/>
          </w:tcPr>
          <w:p w14:paraId="60F9B8F8" w14:textId="77777777" w:rsidR="00E71544" w:rsidRPr="00E71544" w:rsidRDefault="00E71544" w:rsidP="001F6F3A">
            <w:pPr>
              <w:spacing w:line="360" w:lineRule="auto"/>
              <w:jc w:val="both"/>
              <w:rPr>
                <w:rFonts w:ascii="Arial" w:eastAsia="Calibri" w:hAnsi="Arial" w:cs="Arial"/>
                <w:b/>
                <w:sz w:val="24"/>
                <w:szCs w:val="24"/>
              </w:rPr>
            </w:pPr>
            <w:r w:rsidRPr="00E71544">
              <w:rPr>
                <w:rFonts w:ascii="Arial" w:eastAsia="Calibri" w:hAnsi="Arial" w:cs="Arial"/>
                <w:b/>
                <w:sz w:val="24"/>
                <w:szCs w:val="24"/>
              </w:rPr>
              <w:t>Instrumentos de evaluación</w:t>
            </w:r>
          </w:p>
        </w:tc>
        <w:tc>
          <w:tcPr>
            <w:tcW w:w="1746" w:type="dxa"/>
            <w:vAlign w:val="center"/>
          </w:tcPr>
          <w:p w14:paraId="6739F87A" w14:textId="77777777" w:rsidR="00E71544" w:rsidRPr="00E71544" w:rsidRDefault="00E71544" w:rsidP="001F6F3A">
            <w:pPr>
              <w:spacing w:line="360" w:lineRule="auto"/>
              <w:jc w:val="both"/>
              <w:rPr>
                <w:rFonts w:ascii="Arial" w:eastAsia="Calibri" w:hAnsi="Arial" w:cs="Arial"/>
                <w:b/>
                <w:sz w:val="24"/>
                <w:szCs w:val="24"/>
              </w:rPr>
            </w:pPr>
            <w:r w:rsidRPr="00E71544">
              <w:rPr>
                <w:rFonts w:ascii="Arial" w:eastAsia="Calibri" w:hAnsi="Arial" w:cs="Arial"/>
                <w:b/>
                <w:sz w:val="24"/>
                <w:szCs w:val="24"/>
              </w:rPr>
              <w:t>Descriptores asociados</w:t>
            </w:r>
          </w:p>
        </w:tc>
      </w:tr>
      <w:tr w:rsidR="00E71544" w:rsidRPr="00E71544" w14:paraId="5E45E647" w14:textId="77777777" w:rsidTr="00433CAF">
        <w:trPr>
          <w:trHeight w:val="2064"/>
        </w:trPr>
        <w:tc>
          <w:tcPr>
            <w:tcW w:w="1980" w:type="dxa"/>
            <w:gridSpan w:val="2"/>
            <w:vAlign w:val="center"/>
          </w:tcPr>
          <w:p w14:paraId="7ABE46DE" w14:textId="77777777" w:rsidR="00E71544" w:rsidRPr="00E71544" w:rsidRDefault="00E71544" w:rsidP="001F6F3A">
            <w:pPr>
              <w:spacing w:line="360" w:lineRule="auto"/>
              <w:jc w:val="both"/>
              <w:rPr>
                <w:rFonts w:ascii="Arial" w:eastAsia="Calibri" w:hAnsi="Arial" w:cs="Arial"/>
                <w:sz w:val="24"/>
                <w:szCs w:val="24"/>
              </w:rPr>
            </w:pPr>
          </w:p>
          <w:p w14:paraId="70B19C85" w14:textId="77777777" w:rsidR="00E71544" w:rsidRPr="00E71544" w:rsidRDefault="00E71544" w:rsidP="001F6F3A">
            <w:pPr>
              <w:spacing w:line="360" w:lineRule="auto"/>
              <w:jc w:val="both"/>
              <w:rPr>
                <w:rFonts w:ascii="Arial" w:eastAsia="Calibri" w:hAnsi="Arial" w:cs="Arial"/>
                <w:sz w:val="24"/>
                <w:szCs w:val="24"/>
              </w:rPr>
            </w:pPr>
          </w:p>
        </w:tc>
        <w:tc>
          <w:tcPr>
            <w:tcW w:w="1619" w:type="dxa"/>
            <w:gridSpan w:val="2"/>
          </w:tcPr>
          <w:p w14:paraId="68CE8D7B" w14:textId="77777777" w:rsidR="00E71544" w:rsidRPr="00E71544" w:rsidRDefault="00E71544" w:rsidP="001F6F3A">
            <w:pPr>
              <w:spacing w:line="360" w:lineRule="auto"/>
              <w:jc w:val="both"/>
              <w:rPr>
                <w:rFonts w:ascii="Arial" w:eastAsia="Calibri" w:hAnsi="Arial" w:cs="Arial"/>
                <w:sz w:val="24"/>
                <w:szCs w:val="24"/>
              </w:rPr>
            </w:pPr>
          </w:p>
        </w:tc>
        <w:tc>
          <w:tcPr>
            <w:tcW w:w="1600" w:type="dxa"/>
            <w:gridSpan w:val="2"/>
            <w:vAlign w:val="center"/>
          </w:tcPr>
          <w:p w14:paraId="57168891" w14:textId="77777777" w:rsidR="00E71544" w:rsidRPr="00E71544" w:rsidRDefault="00E71544" w:rsidP="001F6F3A">
            <w:pPr>
              <w:spacing w:line="360" w:lineRule="auto"/>
              <w:jc w:val="both"/>
              <w:rPr>
                <w:rFonts w:ascii="Arial" w:eastAsia="Calibri" w:hAnsi="Arial" w:cs="Arial"/>
                <w:sz w:val="24"/>
                <w:szCs w:val="24"/>
              </w:rPr>
            </w:pPr>
          </w:p>
        </w:tc>
        <w:tc>
          <w:tcPr>
            <w:tcW w:w="1997" w:type="dxa"/>
            <w:gridSpan w:val="2"/>
            <w:vAlign w:val="center"/>
          </w:tcPr>
          <w:p w14:paraId="1681F733" w14:textId="77777777" w:rsidR="00E71544" w:rsidRPr="00E71544" w:rsidRDefault="00E71544" w:rsidP="001F6F3A">
            <w:pPr>
              <w:spacing w:line="360" w:lineRule="auto"/>
              <w:jc w:val="both"/>
              <w:rPr>
                <w:rFonts w:ascii="Arial" w:eastAsia="Calibri" w:hAnsi="Arial" w:cs="Arial"/>
                <w:sz w:val="24"/>
                <w:szCs w:val="24"/>
              </w:rPr>
            </w:pPr>
          </w:p>
        </w:tc>
        <w:tc>
          <w:tcPr>
            <w:tcW w:w="1746" w:type="dxa"/>
            <w:vAlign w:val="center"/>
          </w:tcPr>
          <w:p w14:paraId="12F50ECF" w14:textId="77777777" w:rsidR="00E71544" w:rsidRPr="00E71544" w:rsidRDefault="00E71544" w:rsidP="001F6F3A">
            <w:pPr>
              <w:spacing w:line="360" w:lineRule="auto"/>
              <w:jc w:val="both"/>
              <w:rPr>
                <w:rFonts w:ascii="Arial" w:eastAsia="Calibri" w:hAnsi="Arial" w:cs="Arial"/>
                <w:sz w:val="24"/>
                <w:szCs w:val="24"/>
                <w:lang w:val="en-US"/>
              </w:rPr>
            </w:pPr>
          </w:p>
        </w:tc>
      </w:tr>
      <w:tr w:rsidR="00E71544" w:rsidRPr="00E71544" w14:paraId="141968E4" w14:textId="77777777" w:rsidTr="00433CAF">
        <w:trPr>
          <w:trHeight w:val="71"/>
        </w:trPr>
        <w:tc>
          <w:tcPr>
            <w:tcW w:w="8942" w:type="dxa"/>
            <w:gridSpan w:val="9"/>
            <w:shd w:val="clear" w:color="auto" w:fill="D9D9D9"/>
            <w:vAlign w:val="center"/>
          </w:tcPr>
          <w:p w14:paraId="0BCB5F73" w14:textId="77777777" w:rsidR="00E71544" w:rsidRPr="00433CAF" w:rsidRDefault="00E71544" w:rsidP="001F6F3A">
            <w:pPr>
              <w:spacing w:line="360" w:lineRule="auto"/>
              <w:jc w:val="both"/>
              <w:rPr>
                <w:rFonts w:ascii="Arial" w:eastAsia="Calibri" w:hAnsi="Arial" w:cs="Arial"/>
                <w:sz w:val="6"/>
                <w:szCs w:val="6"/>
                <w:lang w:val="en-US"/>
              </w:rPr>
            </w:pPr>
          </w:p>
        </w:tc>
      </w:tr>
      <w:tr w:rsidR="00E71544" w:rsidRPr="00E71544" w14:paraId="642DAAB1" w14:textId="77777777" w:rsidTr="00D26032">
        <w:trPr>
          <w:trHeight w:val="798"/>
        </w:trPr>
        <w:tc>
          <w:tcPr>
            <w:tcW w:w="4471" w:type="dxa"/>
            <w:gridSpan w:val="5"/>
            <w:vAlign w:val="center"/>
          </w:tcPr>
          <w:p w14:paraId="7E9F2EB5" w14:textId="321F3A16" w:rsidR="00E71544" w:rsidRPr="00E71544" w:rsidRDefault="00E71544" w:rsidP="001F6F3A">
            <w:pPr>
              <w:spacing w:line="360" w:lineRule="auto"/>
              <w:jc w:val="both"/>
              <w:rPr>
                <w:rFonts w:ascii="Arial" w:eastAsia="Calibri" w:hAnsi="Arial" w:cs="Arial"/>
                <w:sz w:val="24"/>
                <w:szCs w:val="24"/>
              </w:rPr>
            </w:pPr>
            <w:r>
              <w:rPr>
                <w:rFonts w:ascii="Arial" w:eastAsia="Calibri" w:hAnsi="Arial" w:cs="Arial"/>
                <w:b/>
                <w:sz w:val="24"/>
                <w:szCs w:val="24"/>
              </w:rPr>
              <w:t>STEM</w:t>
            </w:r>
          </w:p>
        </w:tc>
        <w:tc>
          <w:tcPr>
            <w:tcW w:w="4471" w:type="dxa"/>
            <w:gridSpan w:val="4"/>
            <w:vAlign w:val="center"/>
          </w:tcPr>
          <w:p w14:paraId="3982A62C" w14:textId="7CDA3D8D" w:rsidR="00E71544" w:rsidRPr="00E71544" w:rsidRDefault="00E71544" w:rsidP="001F6F3A">
            <w:pPr>
              <w:spacing w:line="360" w:lineRule="auto"/>
              <w:jc w:val="both"/>
              <w:rPr>
                <w:rFonts w:ascii="Arial" w:eastAsia="Calibri" w:hAnsi="Arial" w:cs="Arial"/>
                <w:sz w:val="24"/>
                <w:szCs w:val="24"/>
                <w:lang w:val="en-US"/>
              </w:rPr>
            </w:pPr>
            <w:r>
              <w:rPr>
                <w:rFonts w:ascii="Arial" w:eastAsia="Calibri" w:hAnsi="Arial" w:cs="Arial"/>
                <w:sz w:val="24"/>
                <w:szCs w:val="24"/>
                <w:lang w:val="en-US"/>
              </w:rPr>
              <w:t>ODS</w:t>
            </w:r>
          </w:p>
        </w:tc>
      </w:tr>
    </w:tbl>
    <w:p w14:paraId="24567769" w14:textId="77777777" w:rsidR="00E71544" w:rsidRDefault="00E71544" w:rsidP="001F6F3A">
      <w:pPr>
        <w:jc w:val="both"/>
        <w:rPr>
          <w:rFonts w:ascii="Arial" w:hAnsi="Arial" w:cs="Arial"/>
          <w:sz w:val="24"/>
          <w:szCs w:val="24"/>
        </w:rPr>
      </w:pPr>
    </w:p>
    <w:p w14:paraId="21A47EF3" w14:textId="0627AAE6" w:rsidR="00C24952" w:rsidRDefault="00C24952" w:rsidP="001F6F3A">
      <w:pPr>
        <w:jc w:val="both"/>
        <w:rPr>
          <w:rFonts w:ascii="Arial" w:hAnsi="Arial" w:cs="Arial"/>
          <w:sz w:val="24"/>
          <w:szCs w:val="24"/>
        </w:rPr>
      </w:pPr>
      <w:r>
        <w:rPr>
          <w:rFonts w:ascii="Arial" w:hAnsi="Arial" w:cs="Arial"/>
          <w:sz w:val="24"/>
          <w:szCs w:val="24"/>
        </w:rPr>
        <w:t>Referencias</w:t>
      </w:r>
    </w:p>
    <w:p w14:paraId="6D81515D" w14:textId="77777777" w:rsidR="00C24952" w:rsidRPr="00E71544" w:rsidRDefault="00C24952" w:rsidP="001F6F3A">
      <w:pPr>
        <w:jc w:val="both"/>
        <w:rPr>
          <w:rFonts w:ascii="Arial" w:hAnsi="Arial" w:cs="Arial"/>
          <w:sz w:val="24"/>
          <w:szCs w:val="24"/>
        </w:rPr>
      </w:pPr>
    </w:p>
    <w:sectPr w:rsidR="00C24952" w:rsidRPr="00E71544" w:rsidSect="002061AA">
      <w:headerReference w:type="default" r:id="rId13"/>
      <w:pgSz w:w="11906" w:h="16838"/>
      <w:pgMar w:top="1440" w:right="1440" w:bottom="1440"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OLGA MARTIN" w:date="2026-01-13T10:17:00Z" w:initials="OM">
    <w:p w14:paraId="0B6BDC16" w14:textId="77777777" w:rsidR="00A36B4C" w:rsidRDefault="00A36B4C" w:rsidP="00A36B4C">
      <w:r>
        <w:rPr>
          <w:rStyle w:val="Refdecomentario"/>
        </w:rPr>
        <w:annotationRef/>
      </w:r>
      <w:r>
        <w:rPr>
          <w:sz w:val="20"/>
          <w:szCs w:val="20"/>
        </w:rPr>
        <w:t>ojo programación</w:t>
      </w:r>
    </w:p>
  </w:comment>
  <w:comment w:id="2" w:author="OLGA MARTIN" w:date="2026-01-13T10:18:00Z" w:initials="OM">
    <w:p w14:paraId="2584D069" w14:textId="77777777" w:rsidR="00A36B4C" w:rsidRDefault="00A36B4C" w:rsidP="00A36B4C">
      <w:r>
        <w:rPr>
          <w:rStyle w:val="Refdecomentario"/>
        </w:rPr>
        <w:annotationRef/>
      </w:r>
      <w:r>
        <w:rPr>
          <w:sz w:val="20"/>
          <w:szCs w:val="20"/>
        </w:rPr>
        <w:t>supone</w:t>
      </w:r>
    </w:p>
  </w:comment>
  <w:comment w:id="3" w:author="OLGA MARTIN" w:date="2026-01-13T10:18:00Z" w:initials="OM">
    <w:p w14:paraId="39C5C7BB" w14:textId="77777777" w:rsidR="00F93A98" w:rsidRDefault="00F93A98" w:rsidP="00F93A98">
      <w:r>
        <w:rPr>
          <w:rStyle w:val="Refdecomentario"/>
        </w:rPr>
        <w:annotationRef/>
      </w:r>
      <w:r>
        <w:rPr>
          <w:sz w:val="20"/>
          <w:szCs w:val="20"/>
        </w:rPr>
        <w:t>quitar lo de innovadores</w:t>
      </w:r>
    </w:p>
    <w:p w14:paraId="08159D42" w14:textId="77777777" w:rsidR="00F93A98" w:rsidRDefault="00F93A98" w:rsidP="00F93A98"/>
  </w:comment>
  <w:comment w:id="4" w:author="OLGA MARTIN" w:date="2026-01-13T10:19:00Z" w:initials="OM">
    <w:p w14:paraId="47925B96" w14:textId="77777777" w:rsidR="006A1263" w:rsidRDefault="006A1263" w:rsidP="006A1263">
      <w:r>
        <w:rPr>
          <w:rStyle w:val="Refdecomentario"/>
        </w:rPr>
        <w:annotationRef/>
      </w:r>
      <w:r>
        <w:rPr>
          <w:sz w:val="20"/>
          <w:szCs w:val="20"/>
        </w:rPr>
        <w:t>añadir esto</w:t>
      </w:r>
    </w:p>
  </w:comment>
  <w:comment w:id="5" w:author="OLGA MARTIN" w:date="2026-01-13T10:29:00Z" w:initials="OM">
    <w:p w14:paraId="53569864" w14:textId="77777777" w:rsidR="000A1E6E" w:rsidRDefault="000A1E6E" w:rsidP="000A1E6E">
      <w:r>
        <w:rPr>
          <w:rStyle w:val="Refdecomentario"/>
        </w:rPr>
        <w:annotationRef/>
      </w:r>
      <w:r>
        <w:rPr>
          <w:sz w:val="20"/>
          <w:szCs w:val="20"/>
        </w:rPr>
        <w:t>programación</w:t>
      </w:r>
    </w:p>
  </w:comment>
  <w:comment w:id="6" w:author="OLGA MARTIN" w:date="2026-01-13T11:07:00Z" w:initials="OM">
    <w:p w14:paraId="7403AADD" w14:textId="77777777" w:rsidR="002D313F" w:rsidRDefault="002D313F" w:rsidP="002D313F">
      <w:r>
        <w:rPr>
          <w:rStyle w:val="Refdecomentario"/>
        </w:rPr>
        <w:annotationRef/>
      </w:r>
      <w:r>
        <w:rPr>
          <w:sz w:val="20"/>
          <w:szCs w:val="20"/>
        </w:rPr>
        <w:t>no poner abreviaturas Educación</w:t>
      </w:r>
    </w:p>
  </w:comment>
  <w:comment w:id="7" w:author="OLGA MARTIN" w:date="2026-01-13T11:07:00Z" w:initials="OM">
    <w:p w14:paraId="0CBFA578" w14:textId="36E59410" w:rsidR="002D313F" w:rsidRDefault="002D313F" w:rsidP="002D313F">
      <w:r>
        <w:rPr>
          <w:rStyle w:val="Refdecomentario"/>
        </w:rPr>
        <w:annotationRef/>
      </w:r>
      <w:r>
        <w:rPr>
          <w:sz w:val="20"/>
          <w:szCs w:val="20"/>
        </w:rPr>
        <w:t>????</w:t>
      </w:r>
    </w:p>
  </w:comment>
  <w:comment w:id="8" w:author="OLGA MARTIN" w:date="2026-01-13T11:08:00Z" w:initials="OM">
    <w:p w14:paraId="5FF7E97D" w14:textId="77777777" w:rsidR="00963EAB" w:rsidRDefault="00963EAB" w:rsidP="00963EAB">
      <w:r>
        <w:rPr>
          <w:rStyle w:val="Refdecomentario"/>
        </w:rPr>
        <w:annotationRef/>
      </w:r>
      <w:r>
        <w:rPr>
          <w:sz w:val="20"/>
          <w:szCs w:val="20"/>
        </w:rPr>
        <w:t>ojo con los ordinales poner número punto y luego voladito 5.º</w:t>
      </w:r>
    </w:p>
  </w:comment>
  <w:comment w:id="9" w:author="OLGA MARTIN" w:date="2026-01-13T11:09:00Z" w:initials="OM">
    <w:p w14:paraId="7525E9D8" w14:textId="77777777" w:rsidR="00022B57" w:rsidRDefault="00022B57" w:rsidP="00022B57">
      <w:r>
        <w:rPr>
          <w:rStyle w:val="Refdecomentario"/>
        </w:rPr>
        <w:annotationRef/>
      </w:r>
      <w:r>
        <w:rPr>
          <w:sz w:val="20"/>
          <w:szCs w:val="20"/>
        </w:rPr>
        <w:t>ojo porque luego hay que hacer apartado específico para estos alumnos</w:t>
      </w:r>
    </w:p>
  </w:comment>
  <w:comment w:id="10" w:author="OLGA MARTIN" w:date="2026-01-13T11:17:00Z" w:initials="OM">
    <w:p w14:paraId="44779391" w14:textId="77777777" w:rsidR="00AA4FA4" w:rsidRDefault="00AA4FA4" w:rsidP="00AA4FA4">
      <w:r>
        <w:rPr>
          <w:rStyle w:val="Refdecomentario"/>
        </w:rPr>
        <w:annotationRef/>
      </w:r>
      <w:r>
        <w:rPr>
          <w:sz w:val="20"/>
          <w:szCs w:val="20"/>
        </w:rPr>
        <w:t>ojo 5.º</w:t>
      </w:r>
    </w:p>
  </w:comment>
  <w:comment w:id="11" w:author="OLGA MARTIN" w:date="2026-01-13T11:17:00Z" w:initials="OM">
    <w:p w14:paraId="2D371CC7" w14:textId="77777777" w:rsidR="00AA4FA4" w:rsidRDefault="00AA4FA4" w:rsidP="00AA4FA4">
      <w:r>
        <w:rPr>
          <w:rStyle w:val="Refdecomentario"/>
        </w:rPr>
        <w:annotationRef/>
      </w:r>
      <w:r>
        <w:rPr>
          <w:sz w:val="20"/>
          <w:szCs w:val="20"/>
        </w:rPr>
        <w:t>Educación</w:t>
      </w:r>
    </w:p>
  </w:comment>
  <w:comment w:id="12" w:author="OLGA MARTIN" w:date="2026-01-13T11:17:00Z" w:initials="OM">
    <w:p w14:paraId="06D92FB4" w14:textId="77777777" w:rsidR="00B81FBB" w:rsidRDefault="00B81FBB" w:rsidP="00B81FBB">
      <w:r>
        <w:rPr>
          <w:rStyle w:val="Refdecomentario"/>
        </w:rPr>
        <w:annotationRef/>
      </w:r>
      <w:r>
        <w:rPr>
          <w:sz w:val="20"/>
          <w:szCs w:val="20"/>
        </w:rPr>
        <w:t>,por tanto,</w:t>
      </w:r>
    </w:p>
  </w:comment>
  <w:comment w:id="13" w:author="OLGA MARTIN" w:date="2026-01-13T11:18:00Z" w:initials="OM">
    <w:p w14:paraId="03812011" w14:textId="77777777" w:rsidR="00F17EE5" w:rsidRDefault="00F17EE5" w:rsidP="00F17EE5">
      <w:r>
        <w:rPr>
          <w:rStyle w:val="Refdecomentario"/>
        </w:rPr>
        <w:annotationRef/>
      </w:r>
      <w:r>
        <w:rPr>
          <w:sz w:val="20"/>
          <w:szCs w:val="20"/>
        </w:rPr>
        <w:t>Del mismo modo que los conocimientos previos y los intereses propios, las capacidades también constituyen un punto de partida a tener en cuenta.</w:t>
      </w:r>
    </w:p>
  </w:comment>
  <w:comment w:id="14" w:author="OLGA MARTIN" w:date="2026-01-13T11:19:00Z" w:initials="OM">
    <w:p w14:paraId="174734A0" w14:textId="77777777" w:rsidR="008F535E" w:rsidRDefault="008F535E" w:rsidP="008F535E">
      <w:r>
        <w:rPr>
          <w:rStyle w:val="Refdecomentario"/>
        </w:rPr>
        <w:annotationRef/>
      </w:r>
      <w:r>
        <w:rPr>
          <w:sz w:val="20"/>
          <w:szCs w:val="20"/>
        </w:rPr>
        <w:t>falta la página... ojo con el formato APA de citación</w:t>
      </w:r>
    </w:p>
  </w:comment>
  <w:comment w:id="15" w:author="OLGA MARTIN" w:date="2026-01-13T11:20:00Z" w:initials="OM">
    <w:p w14:paraId="1FB9DB25" w14:textId="77777777" w:rsidR="008F535E" w:rsidRDefault="008F535E" w:rsidP="008F535E">
      <w:r>
        <w:rPr>
          <w:rStyle w:val="Refdecomentario"/>
        </w:rPr>
        <w:annotationRef/>
      </w:r>
      <w:r>
        <w:rPr>
          <w:sz w:val="20"/>
          <w:szCs w:val="20"/>
        </w:rPr>
        <w:t>referenciar</w:t>
      </w:r>
    </w:p>
  </w:comment>
  <w:comment w:id="16" w:author="OLGA MARTIN" w:date="2026-01-13T11:20:00Z" w:initials="OM">
    <w:p w14:paraId="605344DE" w14:textId="77777777" w:rsidR="008F535E" w:rsidRDefault="008F535E" w:rsidP="008F535E">
      <w:r>
        <w:rPr>
          <w:rStyle w:val="Refdecomentario"/>
        </w:rPr>
        <w:annotationRef/>
      </w:r>
      <w:r>
        <w:rPr>
          <w:sz w:val="20"/>
          <w:szCs w:val="20"/>
        </w:rPr>
        <w:t>y</w:t>
      </w:r>
    </w:p>
  </w:comment>
  <w:comment w:id="17" w:author="OLGA MARTIN" w:date="2026-01-13T11:44:00Z" w:initials="OM">
    <w:p w14:paraId="10159E9D" w14:textId="77777777" w:rsidR="00790801" w:rsidRDefault="00790801" w:rsidP="00790801">
      <w:r>
        <w:rPr>
          <w:rStyle w:val="Refdecomentario"/>
        </w:rPr>
        <w:annotationRef/>
      </w:r>
      <w:r>
        <w:rPr>
          <w:sz w:val="20"/>
          <w:szCs w:val="20"/>
        </w:rPr>
        <w:t>lectoescritura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B6BDC16" w15:done="0"/>
  <w15:commentEx w15:paraId="2584D069" w15:done="0"/>
  <w15:commentEx w15:paraId="08159D42" w15:done="0"/>
  <w15:commentEx w15:paraId="47925B96" w15:done="0"/>
  <w15:commentEx w15:paraId="53569864" w15:done="0"/>
  <w15:commentEx w15:paraId="7403AADD" w15:done="0"/>
  <w15:commentEx w15:paraId="0CBFA578" w15:done="0"/>
  <w15:commentEx w15:paraId="5FF7E97D" w15:done="0"/>
  <w15:commentEx w15:paraId="7525E9D8" w15:done="0"/>
  <w15:commentEx w15:paraId="44779391" w15:done="0"/>
  <w15:commentEx w15:paraId="2D371CC7" w15:done="0"/>
  <w15:commentEx w15:paraId="06D92FB4" w15:done="0"/>
  <w15:commentEx w15:paraId="03812011" w15:done="0"/>
  <w15:commentEx w15:paraId="174734A0" w15:done="0"/>
  <w15:commentEx w15:paraId="1FB9DB25" w15:done="0"/>
  <w15:commentEx w15:paraId="605344DE" w15:done="0"/>
  <w15:commentEx w15:paraId="10159E9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586074D" w16cex:dateUtc="2026-01-13T09:17:00Z"/>
  <w16cex:commentExtensible w16cex:durableId="6D9292DE" w16cex:dateUtc="2026-01-13T09:18:00Z"/>
  <w16cex:commentExtensible w16cex:durableId="4C3630ED" w16cex:dateUtc="2026-01-13T09:18:00Z"/>
  <w16cex:commentExtensible w16cex:durableId="76769B40" w16cex:dateUtc="2026-01-13T09:19:00Z"/>
  <w16cex:commentExtensible w16cex:durableId="4232AD07" w16cex:dateUtc="2026-01-13T09:29:00Z"/>
  <w16cex:commentExtensible w16cex:durableId="4DD542EA" w16cex:dateUtc="2026-01-13T10:07:00Z"/>
  <w16cex:commentExtensible w16cex:durableId="765FD421" w16cex:dateUtc="2026-01-13T10:07:00Z"/>
  <w16cex:commentExtensible w16cex:durableId="3D81A254" w16cex:dateUtc="2026-01-13T10:08:00Z"/>
  <w16cex:commentExtensible w16cex:durableId="26489F45" w16cex:dateUtc="2026-01-13T10:09:00Z"/>
  <w16cex:commentExtensible w16cex:durableId="502161A6" w16cex:dateUtc="2026-01-13T10:17:00Z"/>
  <w16cex:commentExtensible w16cex:durableId="1B2D7111" w16cex:dateUtc="2026-01-13T10:17:00Z"/>
  <w16cex:commentExtensible w16cex:durableId="234A796C" w16cex:dateUtc="2026-01-13T10:17:00Z"/>
  <w16cex:commentExtensible w16cex:durableId="592DB506" w16cex:dateUtc="2026-01-13T10:18:00Z"/>
  <w16cex:commentExtensible w16cex:durableId="1D06B5CF" w16cex:dateUtc="2026-01-13T10:19:00Z"/>
  <w16cex:commentExtensible w16cex:durableId="00DCD8E5" w16cex:dateUtc="2026-01-13T10:20:00Z"/>
  <w16cex:commentExtensible w16cex:durableId="620C3166" w16cex:dateUtc="2026-01-13T10:20:00Z"/>
  <w16cex:commentExtensible w16cex:durableId="1CBEF783" w16cex:dateUtc="2026-01-13T10: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B6BDC16" w16cid:durableId="7586074D"/>
  <w16cid:commentId w16cid:paraId="2584D069" w16cid:durableId="6D9292DE"/>
  <w16cid:commentId w16cid:paraId="08159D42" w16cid:durableId="4C3630ED"/>
  <w16cid:commentId w16cid:paraId="47925B96" w16cid:durableId="76769B40"/>
  <w16cid:commentId w16cid:paraId="53569864" w16cid:durableId="4232AD07"/>
  <w16cid:commentId w16cid:paraId="7403AADD" w16cid:durableId="4DD542EA"/>
  <w16cid:commentId w16cid:paraId="0CBFA578" w16cid:durableId="765FD421"/>
  <w16cid:commentId w16cid:paraId="5FF7E97D" w16cid:durableId="3D81A254"/>
  <w16cid:commentId w16cid:paraId="7525E9D8" w16cid:durableId="26489F45"/>
  <w16cid:commentId w16cid:paraId="44779391" w16cid:durableId="502161A6"/>
  <w16cid:commentId w16cid:paraId="2D371CC7" w16cid:durableId="1B2D7111"/>
  <w16cid:commentId w16cid:paraId="06D92FB4" w16cid:durableId="234A796C"/>
  <w16cid:commentId w16cid:paraId="03812011" w16cid:durableId="592DB506"/>
  <w16cid:commentId w16cid:paraId="174734A0" w16cid:durableId="1D06B5CF"/>
  <w16cid:commentId w16cid:paraId="1FB9DB25" w16cid:durableId="00DCD8E5"/>
  <w16cid:commentId w16cid:paraId="605344DE" w16cid:durableId="620C3166"/>
  <w16cid:commentId w16cid:paraId="10159E9D" w16cid:durableId="1CBEF78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618FA3" w14:textId="77777777" w:rsidR="00380939" w:rsidRDefault="00380939" w:rsidP="00F03D62">
      <w:pPr>
        <w:spacing w:after="0" w:line="240" w:lineRule="auto"/>
      </w:pPr>
      <w:r>
        <w:separator/>
      </w:r>
    </w:p>
  </w:endnote>
  <w:endnote w:type="continuationSeparator" w:id="0">
    <w:p w14:paraId="1FCFD326" w14:textId="77777777" w:rsidR="00380939" w:rsidRDefault="00380939" w:rsidP="00F03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E33E72" w14:textId="77777777" w:rsidR="00380939" w:rsidRDefault="00380939" w:rsidP="00F03D62">
      <w:pPr>
        <w:spacing w:after="0" w:line="240" w:lineRule="auto"/>
      </w:pPr>
      <w:r>
        <w:separator/>
      </w:r>
    </w:p>
  </w:footnote>
  <w:footnote w:type="continuationSeparator" w:id="0">
    <w:p w14:paraId="4B81983B" w14:textId="77777777" w:rsidR="00380939" w:rsidRDefault="00380939" w:rsidP="00F03D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547A6" w14:textId="1F02928A" w:rsidR="00F03D62" w:rsidRPr="00F03D62" w:rsidRDefault="00F03D62" w:rsidP="00F03D62">
    <w:pPr>
      <w:pStyle w:val="Encabezado"/>
      <w:jc w:val="center"/>
      <w:rPr>
        <w:rFonts w:ascii="Times New Roman" w:hAnsi="Times New Roman" w:cs="Times New Roman"/>
        <w:b/>
        <w:bCs/>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F71870"/>
    <w:multiLevelType w:val="hybridMultilevel"/>
    <w:tmpl w:val="8E189FF2"/>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47F042E"/>
    <w:multiLevelType w:val="multilevel"/>
    <w:tmpl w:val="0C0A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D8F566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76EE6D5C"/>
    <w:multiLevelType w:val="hybridMultilevel"/>
    <w:tmpl w:val="814CE20E"/>
    <w:lvl w:ilvl="0" w:tplc="15A48ED8">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766685672">
    <w:abstractNumId w:val="0"/>
  </w:num>
  <w:num w:numId="2" w16cid:durableId="659963980">
    <w:abstractNumId w:val="2"/>
  </w:num>
  <w:num w:numId="3" w16cid:durableId="418409564">
    <w:abstractNumId w:val="1"/>
  </w:num>
  <w:num w:numId="4" w16cid:durableId="268313538">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OLGA MARTIN">
    <w15:presenceInfo w15:providerId="Windows Live" w15:userId="c3fd14a99e1441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527"/>
    <w:rsid w:val="00010D69"/>
    <w:rsid w:val="00022B57"/>
    <w:rsid w:val="00073CEF"/>
    <w:rsid w:val="000A1E6E"/>
    <w:rsid w:val="000B0A1A"/>
    <w:rsid w:val="00100649"/>
    <w:rsid w:val="001011C5"/>
    <w:rsid w:val="001462F1"/>
    <w:rsid w:val="001F6F3A"/>
    <w:rsid w:val="002061AA"/>
    <w:rsid w:val="00214012"/>
    <w:rsid w:val="002563FA"/>
    <w:rsid w:val="00260C3D"/>
    <w:rsid w:val="002644D7"/>
    <w:rsid w:val="002752C5"/>
    <w:rsid w:val="00277168"/>
    <w:rsid w:val="00297527"/>
    <w:rsid w:val="002D313F"/>
    <w:rsid w:val="002E46EF"/>
    <w:rsid w:val="002E526A"/>
    <w:rsid w:val="002F5C19"/>
    <w:rsid w:val="00360211"/>
    <w:rsid w:val="00380753"/>
    <w:rsid w:val="00380939"/>
    <w:rsid w:val="003835F1"/>
    <w:rsid w:val="003D5AC8"/>
    <w:rsid w:val="00422B3D"/>
    <w:rsid w:val="00433CAF"/>
    <w:rsid w:val="004608DD"/>
    <w:rsid w:val="004662B2"/>
    <w:rsid w:val="004679EF"/>
    <w:rsid w:val="00470E52"/>
    <w:rsid w:val="004A11AE"/>
    <w:rsid w:val="004C5D1C"/>
    <w:rsid w:val="004E5FE5"/>
    <w:rsid w:val="00500638"/>
    <w:rsid w:val="00502F9A"/>
    <w:rsid w:val="00505606"/>
    <w:rsid w:val="00526787"/>
    <w:rsid w:val="00531A60"/>
    <w:rsid w:val="00550688"/>
    <w:rsid w:val="00590BD8"/>
    <w:rsid w:val="005C10B7"/>
    <w:rsid w:val="00643555"/>
    <w:rsid w:val="00652E80"/>
    <w:rsid w:val="0067518D"/>
    <w:rsid w:val="006A1263"/>
    <w:rsid w:val="006C1421"/>
    <w:rsid w:val="006E7299"/>
    <w:rsid w:val="006F14F1"/>
    <w:rsid w:val="00705980"/>
    <w:rsid w:val="00725A7C"/>
    <w:rsid w:val="00785EA3"/>
    <w:rsid w:val="00790801"/>
    <w:rsid w:val="00794007"/>
    <w:rsid w:val="007A3DE0"/>
    <w:rsid w:val="007E07CE"/>
    <w:rsid w:val="0080316E"/>
    <w:rsid w:val="008158DB"/>
    <w:rsid w:val="00815A04"/>
    <w:rsid w:val="00820C97"/>
    <w:rsid w:val="00883F22"/>
    <w:rsid w:val="008948B8"/>
    <w:rsid w:val="008F25D0"/>
    <w:rsid w:val="008F535E"/>
    <w:rsid w:val="008F6259"/>
    <w:rsid w:val="00902312"/>
    <w:rsid w:val="00904540"/>
    <w:rsid w:val="00907FB1"/>
    <w:rsid w:val="009353BC"/>
    <w:rsid w:val="00945787"/>
    <w:rsid w:val="00963EAB"/>
    <w:rsid w:val="00964753"/>
    <w:rsid w:val="00994B1C"/>
    <w:rsid w:val="00997DB3"/>
    <w:rsid w:val="009C4D4B"/>
    <w:rsid w:val="009E1710"/>
    <w:rsid w:val="009E5B8E"/>
    <w:rsid w:val="00A02B04"/>
    <w:rsid w:val="00A31F41"/>
    <w:rsid w:val="00A36B4C"/>
    <w:rsid w:val="00A54813"/>
    <w:rsid w:val="00A868DA"/>
    <w:rsid w:val="00A9179A"/>
    <w:rsid w:val="00AA4FA4"/>
    <w:rsid w:val="00AB656A"/>
    <w:rsid w:val="00AC046B"/>
    <w:rsid w:val="00AE23FA"/>
    <w:rsid w:val="00B34540"/>
    <w:rsid w:val="00B459AC"/>
    <w:rsid w:val="00B75D34"/>
    <w:rsid w:val="00B81FBB"/>
    <w:rsid w:val="00B9629D"/>
    <w:rsid w:val="00BC5863"/>
    <w:rsid w:val="00BF674C"/>
    <w:rsid w:val="00C10E0C"/>
    <w:rsid w:val="00C24952"/>
    <w:rsid w:val="00C35042"/>
    <w:rsid w:val="00CD37C5"/>
    <w:rsid w:val="00CE1888"/>
    <w:rsid w:val="00CE7945"/>
    <w:rsid w:val="00D00521"/>
    <w:rsid w:val="00D258B1"/>
    <w:rsid w:val="00D65959"/>
    <w:rsid w:val="00D67A42"/>
    <w:rsid w:val="00D856C4"/>
    <w:rsid w:val="00D91DED"/>
    <w:rsid w:val="00D952F8"/>
    <w:rsid w:val="00DB31BA"/>
    <w:rsid w:val="00E0380F"/>
    <w:rsid w:val="00E154C2"/>
    <w:rsid w:val="00E71544"/>
    <w:rsid w:val="00E83E49"/>
    <w:rsid w:val="00E84848"/>
    <w:rsid w:val="00E94694"/>
    <w:rsid w:val="00EA6E93"/>
    <w:rsid w:val="00EC68D6"/>
    <w:rsid w:val="00ED5E80"/>
    <w:rsid w:val="00EF5E90"/>
    <w:rsid w:val="00F03D62"/>
    <w:rsid w:val="00F17EE5"/>
    <w:rsid w:val="00F93A98"/>
    <w:rsid w:val="00FA4A0A"/>
    <w:rsid w:val="00FE203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C44AE"/>
  <w15:chartTrackingRefBased/>
  <w15:docId w15:val="{F132FDEB-268B-4697-AED5-C49686AF2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975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975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9752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9752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9752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9752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9752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9752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9752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752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9752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9752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9752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9752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9752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9752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9752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97527"/>
    <w:rPr>
      <w:rFonts w:eastAsiaTheme="majorEastAsia" w:cstheme="majorBidi"/>
      <w:color w:val="272727" w:themeColor="text1" w:themeTint="D8"/>
    </w:rPr>
  </w:style>
  <w:style w:type="paragraph" w:styleId="Ttulo">
    <w:name w:val="Title"/>
    <w:basedOn w:val="Normal"/>
    <w:next w:val="Normal"/>
    <w:link w:val="TtuloCar"/>
    <w:uiPriority w:val="10"/>
    <w:qFormat/>
    <w:rsid w:val="002975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9752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9752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9752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97527"/>
    <w:pPr>
      <w:spacing w:before="160"/>
      <w:jc w:val="center"/>
    </w:pPr>
    <w:rPr>
      <w:i/>
      <w:iCs/>
      <w:color w:val="404040" w:themeColor="text1" w:themeTint="BF"/>
    </w:rPr>
  </w:style>
  <w:style w:type="character" w:customStyle="1" w:styleId="CitaCar">
    <w:name w:val="Cita Car"/>
    <w:basedOn w:val="Fuentedeprrafopredeter"/>
    <w:link w:val="Cita"/>
    <w:uiPriority w:val="29"/>
    <w:rsid w:val="00297527"/>
    <w:rPr>
      <w:i/>
      <w:iCs/>
      <w:color w:val="404040" w:themeColor="text1" w:themeTint="BF"/>
    </w:rPr>
  </w:style>
  <w:style w:type="paragraph" w:styleId="Prrafodelista">
    <w:name w:val="List Paragraph"/>
    <w:basedOn w:val="Normal"/>
    <w:uiPriority w:val="34"/>
    <w:qFormat/>
    <w:rsid w:val="00297527"/>
    <w:pPr>
      <w:ind w:left="720"/>
      <w:contextualSpacing/>
    </w:pPr>
  </w:style>
  <w:style w:type="character" w:styleId="nfasisintenso">
    <w:name w:val="Intense Emphasis"/>
    <w:basedOn w:val="Fuentedeprrafopredeter"/>
    <w:uiPriority w:val="21"/>
    <w:qFormat/>
    <w:rsid w:val="00297527"/>
    <w:rPr>
      <w:i/>
      <w:iCs/>
      <w:color w:val="0F4761" w:themeColor="accent1" w:themeShade="BF"/>
    </w:rPr>
  </w:style>
  <w:style w:type="paragraph" w:styleId="Citadestacada">
    <w:name w:val="Intense Quote"/>
    <w:basedOn w:val="Normal"/>
    <w:next w:val="Normal"/>
    <w:link w:val="CitadestacadaCar"/>
    <w:uiPriority w:val="30"/>
    <w:qFormat/>
    <w:rsid w:val="002975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97527"/>
    <w:rPr>
      <w:i/>
      <w:iCs/>
      <w:color w:val="0F4761" w:themeColor="accent1" w:themeShade="BF"/>
    </w:rPr>
  </w:style>
  <w:style w:type="character" w:styleId="Referenciaintensa">
    <w:name w:val="Intense Reference"/>
    <w:basedOn w:val="Fuentedeprrafopredeter"/>
    <w:uiPriority w:val="32"/>
    <w:qFormat/>
    <w:rsid w:val="00297527"/>
    <w:rPr>
      <w:b/>
      <w:bCs/>
      <w:smallCaps/>
      <w:color w:val="0F4761" w:themeColor="accent1" w:themeShade="BF"/>
      <w:spacing w:val="5"/>
    </w:rPr>
  </w:style>
  <w:style w:type="paragraph" w:customStyle="1" w:styleId="Default">
    <w:name w:val="Default"/>
    <w:rsid w:val="00297527"/>
    <w:pPr>
      <w:autoSpaceDE w:val="0"/>
      <w:autoSpaceDN w:val="0"/>
      <w:adjustRightInd w:val="0"/>
      <w:spacing w:after="0" w:line="240" w:lineRule="auto"/>
    </w:pPr>
    <w:rPr>
      <w:rFonts w:ascii="Arial" w:hAnsi="Arial" w:cs="Arial"/>
      <w:color w:val="000000"/>
      <w:sz w:val="24"/>
      <w:szCs w:val="24"/>
    </w:rPr>
  </w:style>
  <w:style w:type="paragraph" w:styleId="Encabezado">
    <w:name w:val="header"/>
    <w:basedOn w:val="Normal"/>
    <w:link w:val="EncabezadoCar"/>
    <w:uiPriority w:val="99"/>
    <w:unhideWhenUsed/>
    <w:rsid w:val="00F03D6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03D62"/>
  </w:style>
  <w:style w:type="paragraph" w:styleId="Piedepgina">
    <w:name w:val="footer"/>
    <w:basedOn w:val="Normal"/>
    <w:link w:val="PiedepginaCar"/>
    <w:uiPriority w:val="99"/>
    <w:unhideWhenUsed/>
    <w:rsid w:val="00F03D6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03D62"/>
  </w:style>
  <w:style w:type="table" w:customStyle="1" w:styleId="Tablaconcuadrcula1">
    <w:name w:val="Tabla con cuadrícula1"/>
    <w:basedOn w:val="Tablanormal"/>
    <w:next w:val="Tablaconcuadrcula"/>
    <w:uiPriority w:val="59"/>
    <w:rsid w:val="00E715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E715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A36B4C"/>
    <w:rPr>
      <w:sz w:val="16"/>
      <w:szCs w:val="16"/>
    </w:rPr>
  </w:style>
  <w:style w:type="paragraph" w:styleId="Textocomentario">
    <w:name w:val="annotation text"/>
    <w:basedOn w:val="Normal"/>
    <w:link w:val="TextocomentarioCar"/>
    <w:uiPriority w:val="99"/>
    <w:semiHidden/>
    <w:unhideWhenUsed/>
    <w:rsid w:val="00A36B4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A36B4C"/>
    <w:rPr>
      <w:sz w:val="20"/>
      <w:szCs w:val="20"/>
    </w:rPr>
  </w:style>
  <w:style w:type="paragraph" w:styleId="Asuntodelcomentario">
    <w:name w:val="annotation subject"/>
    <w:basedOn w:val="Textocomentario"/>
    <w:next w:val="Textocomentario"/>
    <w:link w:val="AsuntodelcomentarioCar"/>
    <w:uiPriority w:val="99"/>
    <w:semiHidden/>
    <w:unhideWhenUsed/>
    <w:rsid w:val="00A36B4C"/>
    <w:rPr>
      <w:b/>
      <w:bCs/>
    </w:rPr>
  </w:style>
  <w:style w:type="character" w:customStyle="1" w:styleId="AsuntodelcomentarioCar">
    <w:name w:val="Asunto del comentario Car"/>
    <w:basedOn w:val="TextocomentarioCar"/>
    <w:link w:val="Asuntodelcomentario"/>
    <w:uiPriority w:val="99"/>
    <w:semiHidden/>
    <w:rsid w:val="00A36B4C"/>
    <w:rPr>
      <w:b/>
      <w:bCs/>
      <w:sz w:val="20"/>
      <w:szCs w:val="20"/>
    </w:rPr>
  </w:style>
  <w:style w:type="character" w:styleId="Fuerte">
    <w:name w:val="Strong"/>
    <w:basedOn w:val="Fuentedeprrafopredeter"/>
    <w:uiPriority w:val="22"/>
    <w:qFormat/>
    <w:rsid w:val="006A12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2.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5" Type="http://schemas.openxmlformats.org/officeDocument/2006/relationships/footnotes" Target="footnotes.xml"/><Relationship Id="rId15" Type="http://schemas.microsoft.com/office/2011/relationships/people" Target="people.xml"/><Relationship Id="rId10" Type="http://schemas.microsoft.com/office/2016/09/relationships/commentsIds" Target="commentsIds.xm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895</TotalTime>
  <Pages>10</Pages>
  <Words>2754</Words>
  <Characters>15153</Characters>
  <Application>Microsoft Office Word</Application>
  <DocSecurity>0</DocSecurity>
  <Lines>126</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María Fernández Rivas</dc:creator>
  <cp:keywords/>
  <dc:description/>
  <cp:lastModifiedBy>Olga Martin</cp:lastModifiedBy>
  <cp:revision>60</cp:revision>
  <dcterms:created xsi:type="dcterms:W3CDTF">2025-10-24T15:57:00Z</dcterms:created>
  <dcterms:modified xsi:type="dcterms:W3CDTF">2026-01-16T17:03:00Z</dcterms:modified>
</cp:coreProperties>
</file>