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0F" w:rsidRDefault="0033790F" w:rsidP="0033790F">
      <w:r>
        <w:t>Ficha resumen</w:t>
      </w:r>
    </w:p>
    <w:p w:rsidR="0033790F" w:rsidRDefault="0033790F" w:rsidP="0033790F">
      <w:r>
        <w:t xml:space="preserve"> </w:t>
      </w:r>
      <w:hyperlink r:id="rId4" w:history="1">
        <w:r w:rsidRPr="00996B6C">
          <w:rPr>
            <w:rStyle w:val="Hipervnculo"/>
          </w:rPr>
          <w:t>https://www.editorialreus.es/libros/tokens-valor-security-tokens/9788429024319/</w:t>
        </w:r>
      </w:hyperlink>
    </w:p>
    <w:p w:rsidR="0033790F" w:rsidRDefault="0033790F" w:rsidP="0033790F"/>
    <w:p w:rsidR="0033790F" w:rsidRDefault="0033790F" w:rsidP="0033790F">
      <w:bookmarkStart w:id="0" w:name="_GoBack"/>
      <w:bookmarkEnd w:id="0"/>
    </w:p>
    <w:p w:rsidR="0033790F" w:rsidRPr="0033790F" w:rsidRDefault="0033790F" w:rsidP="0033790F">
      <w:pPr>
        <w:rPr>
          <w:b/>
          <w:caps/>
        </w:rPr>
      </w:pPr>
      <w:r w:rsidRPr="0033790F">
        <w:rPr>
          <w:b/>
          <w:caps/>
        </w:rPr>
        <w:t>Tokens valor (security tokens)</w:t>
      </w:r>
    </w:p>
    <w:p w:rsidR="0033790F" w:rsidRPr="0033790F" w:rsidRDefault="0033790F" w:rsidP="0033790F">
      <w:pPr>
        <w:rPr>
          <w:b/>
          <w:caps/>
        </w:rPr>
      </w:pPr>
      <w:r w:rsidRPr="0033790F">
        <w:rPr>
          <w:b/>
          <w:caps/>
        </w:rPr>
        <w:t>RÉGIMEN DE LOS CRIPTOACTIVOS NEGOCIABLES Y SUS MERCADOS (MICAS)</w:t>
      </w:r>
    </w:p>
    <w:p w:rsidR="0033790F" w:rsidRDefault="0033790F" w:rsidP="0033790F">
      <w:r>
        <w:t xml:space="preserve">La publicación de la Propuesta del Parlamento Europeo y del Consejo sobre Mercados de </w:t>
      </w:r>
      <w:proofErr w:type="spellStart"/>
      <w:r>
        <w:t>Criptoactivos</w:t>
      </w:r>
      <w:proofErr w:type="spellEnd"/>
      <w:r>
        <w:t xml:space="preserve"> para aprobar en 2021 un Reglamento (EU) está generando expectación máxima en los mercados financieros regulados y también en la industria de </w:t>
      </w:r>
      <w:proofErr w:type="spellStart"/>
      <w:r>
        <w:t>blockchain</w:t>
      </w:r>
      <w:proofErr w:type="spellEnd"/>
      <w:r>
        <w:t xml:space="preserve">. La </w:t>
      </w:r>
      <w:proofErr w:type="spellStart"/>
      <w:r>
        <w:t>tokenización</w:t>
      </w:r>
      <w:proofErr w:type="spellEnd"/>
      <w:r>
        <w:t xml:space="preserve"> o conversión en fichas (</w:t>
      </w:r>
      <w:proofErr w:type="spellStart"/>
      <w:r>
        <w:t>tokens</w:t>
      </w:r>
      <w:proofErr w:type="spellEnd"/>
      <w:r>
        <w:t>) de créditos genera extraordinarias posibilidades para la digitalización del sistema financiero.</w:t>
      </w:r>
    </w:p>
    <w:p w:rsidR="0033790F" w:rsidRDefault="0033790F" w:rsidP="0033790F"/>
    <w:p w:rsidR="0033790F" w:rsidRDefault="0033790F" w:rsidP="0033790F">
      <w:r>
        <w:t>Autoría:</w:t>
      </w:r>
    </w:p>
    <w:p w:rsidR="0033790F" w:rsidRPr="0033790F" w:rsidRDefault="0033790F" w:rsidP="0033790F">
      <w:pPr>
        <w:rPr>
          <w:b/>
        </w:rPr>
      </w:pPr>
      <w:r w:rsidRPr="0033790F">
        <w:rPr>
          <w:b/>
        </w:rPr>
        <w:t>Javier Wenceslao Ibáñez Jiménez</w:t>
      </w:r>
    </w:p>
    <w:p w:rsidR="0033790F" w:rsidRDefault="0033790F" w:rsidP="0033790F"/>
    <w:p w:rsidR="0033790F" w:rsidRDefault="0033790F" w:rsidP="0033790F">
      <w:r>
        <w:t>Colección:</w:t>
      </w:r>
    </w:p>
    <w:p w:rsidR="0033790F" w:rsidRDefault="0033790F" w:rsidP="0033790F">
      <w:r>
        <w:t xml:space="preserve">Derecho de </w:t>
      </w:r>
      <w:proofErr w:type="spellStart"/>
      <w:r>
        <w:t>blockchain</w:t>
      </w:r>
      <w:proofErr w:type="spellEnd"/>
      <w:r>
        <w:t xml:space="preserve"> y digitalización de la sociedad</w:t>
      </w:r>
    </w:p>
    <w:p w:rsidR="0033790F" w:rsidRDefault="0033790F" w:rsidP="0033790F">
      <w:r>
        <w:t>Palabras clave:</w:t>
      </w:r>
    </w:p>
    <w:p w:rsidR="0033790F" w:rsidRDefault="0033790F" w:rsidP="0033790F">
      <w:proofErr w:type="spellStart"/>
      <w:r>
        <w:t>blockchain</w:t>
      </w:r>
      <w:proofErr w:type="spellEnd"/>
      <w:r>
        <w:t xml:space="preserve">, </w:t>
      </w:r>
      <w:proofErr w:type="spellStart"/>
      <w:r>
        <w:t>criptoactivo</w:t>
      </w:r>
      <w:proofErr w:type="spellEnd"/>
      <w:r>
        <w:t xml:space="preserve">, digitalización del sistema financiero, </w:t>
      </w:r>
      <w:proofErr w:type="spellStart"/>
      <w:r>
        <w:t>legaltech</w:t>
      </w:r>
      <w:proofErr w:type="spellEnd"/>
      <w:r>
        <w:t xml:space="preserve">, mercado de </w:t>
      </w:r>
      <w:proofErr w:type="spellStart"/>
      <w:r>
        <w:t>criptoactivos</w:t>
      </w:r>
      <w:proofErr w:type="spellEnd"/>
      <w:r>
        <w:t xml:space="preserve">, </w:t>
      </w:r>
      <w:proofErr w:type="spellStart"/>
      <w:r>
        <w:t>MiCA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, tecnología de registros distribuidos, </w:t>
      </w:r>
      <w:proofErr w:type="spellStart"/>
      <w:r>
        <w:t>token</w:t>
      </w:r>
      <w:proofErr w:type="spellEnd"/>
      <w:r>
        <w:t xml:space="preserve">, </w:t>
      </w:r>
      <w:proofErr w:type="spellStart"/>
      <w:r>
        <w:t>tokenización</w:t>
      </w:r>
      <w:proofErr w:type="spellEnd"/>
      <w:r>
        <w:t xml:space="preserve">, </w:t>
      </w:r>
      <w:proofErr w:type="spellStart"/>
      <w:r>
        <w:t>tokenomics</w:t>
      </w:r>
      <w:proofErr w:type="spellEnd"/>
    </w:p>
    <w:p w:rsidR="0033790F" w:rsidRDefault="0033790F" w:rsidP="0033790F">
      <w:r>
        <w:t>Papel:45,00 €</w:t>
      </w:r>
    </w:p>
    <w:p w:rsidR="0033790F" w:rsidRDefault="0033790F" w:rsidP="0033790F">
      <w:r>
        <w:t>Disponible</w:t>
      </w:r>
    </w:p>
    <w:p w:rsidR="0033790F" w:rsidRDefault="0033790F" w:rsidP="0033790F"/>
    <w:p w:rsidR="0033790F" w:rsidRDefault="0033790F" w:rsidP="0033790F"/>
    <w:p w:rsidR="0033790F" w:rsidRDefault="0033790F" w:rsidP="0033790F">
      <w:r>
        <w:t>COMPRAR</w:t>
      </w:r>
    </w:p>
    <w:p w:rsidR="0033790F" w:rsidRDefault="0033790F" w:rsidP="0033790F">
      <w:r>
        <w:t>ISBN:978-84-290-2431-9</w:t>
      </w:r>
    </w:p>
    <w:p w:rsidR="0033790F" w:rsidRDefault="0033790F" w:rsidP="0033790F">
      <w:r>
        <w:t>Depósito legal:M-1327-2021</w:t>
      </w:r>
    </w:p>
    <w:p w:rsidR="0033790F" w:rsidRDefault="0033790F" w:rsidP="0033790F">
      <w:r>
        <w:t>Páginas:400</w:t>
      </w:r>
    </w:p>
    <w:p w:rsidR="0033790F" w:rsidRDefault="0033790F" w:rsidP="0033790F">
      <w:r>
        <w:t>Dimensiones: 17,00 cm x 24,00 cm.</w:t>
      </w:r>
    </w:p>
    <w:p w:rsidR="0033790F" w:rsidRDefault="0033790F" w:rsidP="0033790F">
      <w:r>
        <w:t xml:space="preserve">Plaza de edición: </w:t>
      </w:r>
      <w:proofErr w:type="gramStart"/>
      <w:r>
        <w:t>Madrid ,</w:t>
      </w:r>
      <w:proofErr w:type="gramEnd"/>
      <w:r>
        <w:t xml:space="preserve"> España</w:t>
      </w:r>
    </w:p>
    <w:p w:rsidR="0033790F" w:rsidRDefault="0033790F" w:rsidP="0033790F">
      <w:r>
        <w:t>Encuadernación: Rústica</w:t>
      </w:r>
    </w:p>
    <w:p w:rsidR="0033790F" w:rsidRDefault="0033790F" w:rsidP="0033790F">
      <w:r>
        <w:t>Idiomas: español (castellano)</w:t>
      </w:r>
    </w:p>
    <w:p w:rsidR="0033790F" w:rsidRDefault="0033790F" w:rsidP="0033790F">
      <w:r>
        <w:lastRenderedPageBreak/>
        <w:t>Fecha de la edición:2021</w:t>
      </w:r>
    </w:p>
    <w:p w:rsidR="0033790F" w:rsidRDefault="0033790F" w:rsidP="0033790F">
      <w:r>
        <w:t>Edición: 1</w:t>
      </w:r>
    </w:p>
    <w:p w:rsidR="0033790F" w:rsidRDefault="0033790F" w:rsidP="0033790F">
      <w:r>
        <w:t>RESUMEN</w:t>
      </w:r>
    </w:p>
    <w:p w:rsidR="0033790F" w:rsidRDefault="0033790F" w:rsidP="0033790F">
      <w:r>
        <w:t>ÍNDICE</w:t>
      </w:r>
    </w:p>
    <w:p w:rsidR="0033790F" w:rsidRDefault="0033790F" w:rsidP="0033790F">
      <w:r>
        <w:t>AUTORES</w:t>
      </w:r>
    </w:p>
    <w:p w:rsidR="0033790F" w:rsidRDefault="0033790F" w:rsidP="0033790F">
      <w:r>
        <w:t>ÍNDICE</w:t>
      </w:r>
    </w:p>
    <w:p w:rsidR="0033790F" w:rsidRDefault="0033790F" w:rsidP="0033790F">
      <w:r>
        <w:t>ABREVIATURAS</w:t>
      </w:r>
    </w:p>
    <w:p w:rsidR="0033790F" w:rsidRDefault="0033790F" w:rsidP="0033790F"/>
    <w:p w:rsidR="0033790F" w:rsidRDefault="0033790F" w:rsidP="0033790F">
      <w:r>
        <w:t>Propósito y estructura</w:t>
      </w:r>
    </w:p>
    <w:p w:rsidR="0033790F" w:rsidRDefault="0033790F" w:rsidP="0033790F"/>
    <w:p w:rsidR="0033790F" w:rsidRDefault="0033790F" w:rsidP="0033790F">
      <w:r>
        <w:t>Premisas de metodología jurídica</w:t>
      </w:r>
    </w:p>
    <w:p w:rsidR="0033790F" w:rsidRDefault="0033790F" w:rsidP="0033790F"/>
    <w:p w:rsidR="0033790F" w:rsidRPr="0033790F" w:rsidRDefault="0033790F" w:rsidP="0033790F">
      <w:pPr>
        <w:rPr>
          <w:lang w:val="en-US"/>
        </w:rPr>
      </w:pPr>
      <w:r w:rsidRPr="0033790F">
        <w:rPr>
          <w:lang w:val="en-US"/>
        </w:rPr>
        <w:t xml:space="preserve">I. Token law fundamentals vs. </w:t>
      </w:r>
      <w:proofErr w:type="spellStart"/>
      <w:r w:rsidRPr="0033790F">
        <w:rPr>
          <w:lang w:val="en-US"/>
        </w:rPr>
        <w:t>tokenomics</w:t>
      </w:r>
      <w:proofErr w:type="spellEnd"/>
    </w:p>
    <w:p w:rsidR="0033790F" w:rsidRPr="0033790F" w:rsidRDefault="0033790F" w:rsidP="0033790F">
      <w:pPr>
        <w:rPr>
          <w:lang w:val="en-US"/>
        </w:rPr>
      </w:pPr>
    </w:p>
    <w:p w:rsidR="0033790F" w:rsidRDefault="0033790F" w:rsidP="0033790F">
      <w:r>
        <w:t xml:space="preserve">II.  Necesidad de examinar los estándares internacionales de la industria, merced a su valor </w:t>
      </w:r>
      <w:proofErr w:type="spellStart"/>
      <w:r>
        <w:t>protolegislativo</w:t>
      </w:r>
      <w:proofErr w:type="spellEnd"/>
    </w:p>
    <w:p w:rsidR="0033790F" w:rsidRDefault="0033790F" w:rsidP="0033790F"/>
    <w:p w:rsidR="0033790F" w:rsidRDefault="0033790F" w:rsidP="0033790F">
      <w:r>
        <w:t xml:space="preserve">III.  La necesaria confrontación del </w:t>
      </w:r>
      <w:proofErr w:type="spellStart"/>
      <w:r>
        <w:t>token</w:t>
      </w:r>
      <w:proofErr w:type="spellEnd"/>
      <w:r>
        <w:t xml:space="preserve"> DLT con la teoría general de los derechos-valor para incardinar su régimen en el marco de las instituciones jurídico-mercantiles y discernir sobre su catalogación como valores negociables o mobiliarios</w:t>
      </w:r>
    </w:p>
    <w:p w:rsidR="0033790F" w:rsidRDefault="0033790F" w:rsidP="0033790F"/>
    <w:p w:rsidR="0033790F" w:rsidRDefault="0033790F" w:rsidP="0033790F">
      <w:r>
        <w:t xml:space="preserve">IV.  Diferenciación funcional del </w:t>
      </w:r>
      <w:proofErr w:type="spellStart"/>
      <w:r>
        <w:t>ledger</w:t>
      </w:r>
      <w:proofErr w:type="spellEnd"/>
      <w:r>
        <w:t xml:space="preserve"> como categoría registral en diferentes planos</w:t>
      </w:r>
    </w:p>
    <w:p w:rsidR="0033790F" w:rsidRDefault="0033790F" w:rsidP="0033790F"/>
    <w:p w:rsidR="0033790F" w:rsidRDefault="0033790F" w:rsidP="0033790F">
      <w:r>
        <w:t xml:space="preserve">V.  Examen paralelo del principio fundamental de la DLT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law</w:t>
      </w:r>
      <w:proofErr w:type="spellEnd"/>
    </w:p>
    <w:p w:rsidR="0033790F" w:rsidRDefault="0033790F" w:rsidP="0033790F"/>
    <w:p w:rsidR="0033790F" w:rsidRDefault="0033790F" w:rsidP="0033790F">
      <w:r>
        <w:t xml:space="preserve"> </w:t>
      </w:r>
    </w:p>
    <w:p w:rsidR="0033790F" w:rsidRDefault="0033790F" w:rsidP="0033790F"/>
    <w:p w:rsidR="0033790F" w:rsidRDefault="0033790F" w:rsidP="0033790F">
      <w:r>
        <w:t xml:space="preserve">Parte primera - Los </w:t>
      </w:r>
      <w:proofErr w:type="spellStart"/>
      <w:r>
        <w:t>criptoactivos</w:t>
      </w:r>
      <w:proofErr w:type="spellEnd"/>
      <w:r>
        <w:t xml:space="preserve"> registrados en la cadena de bloques</w:t>
      </w:r>
    </w:p>
    <w:p w:rsidR="0033790F" w:rsidRDefault="0033790F" w:rsidP="0033790F">
      <w:r>
        <w:t xml:space="preserve"> </w:t>
      </w:r>
    </w:p>
    <w:p w:rsidR="0033790F" w:rsidRDefault="0033790F" w:rsidP="0033790F"/>
    <w:p w:rsidR="0033790F" w:rsidRDefault="0033790F" w:rsidP="0033790F">
      <w:r>
        <w:t xml:space="preserve">I.  Concepto de </w:t>
      </w:r>
      <w:proofErr w:type="spellStart"/>
      <w:r>
        <w:t>criptobienes</w:t>
      </w:r>
      <w:proofErr w:type="spellEnd"/>
      <w:r>
        <w:t xml:space="preserve"> y sus derechos asociados en el contexto de la DLT</w:t>
      </w:r>
    </w:p>
    <w:p w:rsidR="0033790F" w:rsidRDefault="0033790F" w:rsidP="0033790F">
      <w:r>
        <w:t>1. Incentivos económicos y generación de bienes encriptados</w:t>
      </w:r>
    </w:p>
    <w:p w:rsidR="0033790F" w:rsidRDefault="0033790F" w:rsidP="0033790F"/>
    <w:p w:rsidR="0033790F" w:rsidRDefault="0033790F" w:rsidP="0033790F">
      <w:r>
        <w:t xml:space="preserve">2.  Cuestiones previas sobre la noción y la delimitación de </w:t>
      </w:r>
      <w:proofErr w:type="spellStart"/>
      <w:r>
        <w:t>criptobienes</w:t>
      </w:r>
      <w:proofErr w:type="spellEnd"/>
      <w:r>
        <w:t xml:space="preserve"> o </w:t>
      </w:r>
      <w:proofErr w:type="spellStart"/>
      <w:r>
        <w:t>criptoactivos</w:t>
      </w:r>
      <w:proofErr w:type="spellEnd"/>
    </w:p>
    <w:p w:rsidR="0033790F" w:rsidRDefault="0033790F" w:rsidP="0033790F"/>
    <w:p w:rsidR="0033790F" w:rsidRDefault="0033790F" w:rsidP="0033790F">
      <w:r>
        <w:t xml:space="preserve">3.  Mecanismos generadores de </w:t>
      </w:r>
      <w:proofErr w:type="spellStart"/>
      <w:r>
        <w:t>criptobienes</w:t>
      </w:r>
      <w:proofErr w:type="spellEnd"/>
      <w:r>
        <w:t xml:space="preserve"> y mecanismos legales de asociación de derechos a los mismos</w:t>
      </w:r>
    </w:p>
    <w:p w:rsidR="0033790F" w:rsidRDefault="0033790F" w:rsidP="0033790F"/>
    <w:p w:rsidR="0033790F" w:rsidRDefault="0033790F" w:rsidP="0033790F">
      <w:r>
        <w:t xml:space="preserve">4.  Teoría de la incorporación de derechos a soportes documentales y límites de su aplicación al </w:t>
      </w:r>
      <w:proofErr w:type="spellStart"/>
      <w:r>
        <w:t>token</w:t>
      </w:r>
      <w:proofErr w:type="spellEnd"/>
      <w:r>
        <w:t>: alcance general de la expresión representación de derechos</w:t>
      </w:r>
    </w:p>
    <w:p w:rsidR="0033790F" w:rsidRDefault="0033790F" w:rsidP="0033790F"/>
    <w:p w:rsidR="0033790F" w:rsidRDefault="0033790F" w:rsidP="0033790F">
      <w:r>
        <w:t xml:space="preserve">5.  Aplicación de la teoría del título y el modo a la transmisión de </w:t>
      </w:r>
      <w:proofErr w:type="spellStart"/>
      <w:r>
        <w:t>tokens</w:t>
      </w:r>
      <w:proofErr w:type="spellEnd"/>
    </w:p>
    <w:p w:rsidR="0033790F" w:rsidRDefault="0033790F" w:rsidP="0033790F"/>
    <w:p w:rsidR="0033790F" w:rsidRDefault="0033790F" w:rsidP="0033790F">
      <w:r>
        <w:t xml:space="preserve"> </w:t>
      </w:r>
    </w:p>
    <w:p w:rsidR="0033790F" w:rsidRDefault="0033790F" w:rsidP="0033790F"/>
    <w:p w:rsidR="0033790F" w:rsidRDefault="0033790F" w:rsidP="0033790F">
      <w:r>
        <w:t xml:space="preserve">II.  Clasificaciones de </w:t>
      </w:r>
      <w:proofErr w:type="spellStart"/>
      <w:r>
        <w:t>criptoactivos</w:t>
      </w:r>
      <w:proofErr w:type="spellEnd"/>
    </w:p>
    <w:p w:rsidR="0033790F" w:rsidRDefault="0033790F" w:rsidP="0033790F">
      <w:r>
        <w:t>1.  Premisas conceptuales y consideraciones previas de política legal</w:t>
      </w:r>
    </w:p>
    <w:p w:rsidR="0033790F" w:rsidRDefault="0033790F" w:rsidP="0033790F"/>
    <w:p w:rsidR="0033790F" w:rsidRDefault="0033790F" w:rsidP="0033790F">
      <w:r>
        <w:t xml:space="preserve">2.  Criterio general de clasificación: </w:t>
      </w:r>
      <w:proofErr w:type="spellStart"/>
      <w:r>
        <w:t>tokens</w:t>
      </w:r>
      <w:proofErr w:type="spellEnd"/>
      <w:r>
        <w:t xml:space="preserve"> nativos de red y </w:t>
      </w:r>
      <w:proofErr w:type="spellStart"/>
      <w:r>
        <w:t>tokens</w:t>
      </w:r>
      <w:proofErr w:type="spellEnd"/>
      <w:r>
        <w:t xml:space="preserve"> derivados</w:t>
      </w:r>
    </w:p>
    <w:p w:rsidR="0033790F" w:rsidRDefault="0033790F" w:rsidP="0033790F"/>
    <w:p w:rsidR="0033790F" w:rsidRDefault="0033790F" w:rsidP="0033790F">
      <w:r>
        <w:t xml:space="preserve">2.1.  Nacidos en una red distribuida u </w:t>
      </w:r>
      <w:proofErr w:type="spellStart"/>
      <w:r>
        <w:t>on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(originarios o nativos de </w:t>
      </w:r>
      <w:proofErr w:type="spellStart"/>
      <w:r>
        <w:t>blockchain</w:t>
      </w:r>
      <w:proofErr w:type="spellEnd"/>
      <w:r>
        <w:t>)</w:t>
      </w:r>
    </w:p>
    <w:p w:rsidR="0033790F" w:rsidRDefault="0033790F" w:rsidP="0033790F"/>
    <w:p w:rsidR="0033790F" w:rsidRDefault="0033790F" w:rsidP="0033790F">
      <w:r>
        <w:t>2.2.  Representativos de bienes y derechos preexistentes (</w:t>
      </w:r>
      <w:proofErr w:type="spellStart"/>
      <w:r>
        <w:t>tokens</w:t>
      </w:r>
      <w:proofErr w:type="spellEnd"/>
      <w:r>
        <w:t xml:space="preserve"> derivados o derivativos)</w:t>
      </w:r>
    </w:p>
    <w:p w:rsidR="0033790F" w:rsidRDefault="0033790F" w:rsidP="0033790F"/>
    <w:p w:rsidR="0033790F" w:rsidRDefault="0033790F" w:rsidP="0033790F">
      <w:r>
        <w:t xml:space="preserve">3.  Especial referencia a los </w:t>
      </w:r>
      <w:proofErr w:type="spellStart"/>
      <w:r>
        <w:t>asset-backed</w:t>
      </w:r>
      <w:proofErr w:type="spellEnd"/>
      <w:r>
        <w:t xml:space="preserve"> </w:t>
      </w:r>
      <w:proofErr w:type="spellStart"/>
      <w:r>
        <w:t>tokens</w:t>
      </w:r>
      <w:proofErr w:type="spellEnd"/>
      <w:r>
        <w:t xml:space="preserve"> y a las </w:t>
      </w:r>
      <w:proofErr w:type="spellStart"/>
      <w:r>
        <w:t>stablecoins</w:t>
      </w:r>
      <w:proofErr w:type="spellEnd"/>
      <w:r>
        <w:t xml:space="preserve"> reguladas en la propuesta europea de </w:t>
      </w:r>
      <w:proofErr w:type="spellStart"/>
      <w:r>
        <w:t>criptomercados</w:t>
      </w:r>
      <w:proofErr w:type="spellEnd"/>
    </w:p>
    <w:p w:rsidR="0033790F" w:rsidRDefault="0033790F" w:rsidP="0033790F"/>
    <w:p w:rsidR="0033790F" w:rsidRDefault="0033790F" w:rsidP="0033790F">
      <w:r>
        <w:t xml:space="preserve">4.  Ubicación de los </w:t>
      </w:r>
      <w:proofErr w:type="spellStart"/>
      <w:r>
        <w:t>tokens</w:t>
      </w:r>
      <w:proofErr w:type="spellEnd"/>
      <w:r>
        <w:t xml:space="preserve"> de inversión (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tokens</w:t>
      </w:r>
      <w:proofErr w:type="spellEnd"/>
      <w:r>
        <w:t xml:space="preserve">) entre los </w:t>
      </w:r>
      <w:proofErr w:type="spellStart"/>
      <w:r>
        <w:t>tokens</w:t>
      </w:r>
      <w:proofErr w:type="spellEnd"/>
      <w:r>
        <w:t xml:space="preserve"> derivados no nativos y crítica de su exclusión genérica del nuevo espacio europeo regulado de los </w:t>
      </w:r>
      <w:proofErr w:type="spellStart"/>
      <w:r>
        <w:t>MiCAs</w:t>
      </w:r>
      <w:proofErr w:type="spellEnd"/>
    </w:p>
    <w:p w:rsidR="0033790F" w:rsidRDefault="0033790F" w:rsidP="0033790F"/>
    <w:p w:rsidR="0033790F" w:rsidRDefault="0033790F" w:rsidP="0033790F">
      <w:r>
        <w:t>5. Consideraciones conclusivas</w:t>
      </w:r>
    </w:p>
    <w:p w:rsidR="0033790F" w:rsidRDefault="0033790F" w:rsidP="0033790F"/>
    <w:p w:rsidR="0033790F" w:rsidRDefault="0033790F" w:rsidP="0033790F">
      <w:r>
        <w:t xml:space="preserve"> </w:t>
      </w:r>
    </w:p>
    <w:p w:rsidR="0033790F" w:rsidRDefault="0033790F" w:rsidP="0033790F"/>
    <w:p w:rsidR="0033790F" w:rsidRDefault="0033790F" w:rsidP="0033790F">
      <w:r>
        <w:lastRenderedPageBreak/>
        <w:t xml:space="preserve">III.  Problemas generales que plantea la DLT para determinar la calificación jurídica y régimen aplicable a los </w:t>
      </w:r>
      <w:proofErr w:type="spellStart"/>
      <w:r>
        <w:t>tokens</w:t>
      </w:r>
      <w:proofErr w:type="spellEnd"/>
    </w:p>
    <w:p w:rsidR="0033790F" w:rsidRDefault="0033790F" w:rsidP="0033790F">
      <w:r>
        <w:t>1.  Relevancia de la titularidad y de las facultades de disponer de los datos objeto de las transacciones</w:t>
      </w:r>
    </w:p>
    <w:p w:rsidR="0033790F" w:rsidRDefault="0033790F" w:rsidP="0033790F"/>
    <w:p w:rsidR="0033790F" w:rsidRDefault="0033790F" w:rsidP="0033790F">
      <w:r>
        <w:t>2.  Incidencia del mecanismo de documentación</w:t>
      </w:r>
    </w:p>
    <w:p w:rsidR="0033790F" w:rsidRDefault="0033790F" w:rsidP="0033790F"/>
    <w:p w:rsidR="0033790F" w:rsidRDefault="0033790F" w:rsidP="0033790F">
      <w:r>
        <w:t xml:space="preserve">3.  El funcionamiento de la capa de contratación inteligente en una red DLT como condicionante de la negociación de </w:t>
      </w:r>
      <w:proofErr w:type="spellStart"/>
      <w:r>
        <w:t>tokens</w:t>
      </w:r>
      <w:proofErr w:type="spellEnd"/>
    </w:p>
    <w:p w:rsidR="0033790F" w:rsidRDefault="0033790F" w:rsidP="0033790F"/>
    <w:p w:rsidR="0033790F" w:rsidRDefault="0033790F" w:rsidP="0033790F">
      <w:r>
        <w:t xml:space="preserve">4.  La singular naturaleza del origen y modo de representación de valor como forma de vinculación o ligamen entre </w:t>
      </w:r>
      <w:proofErr w:type="spellStart"/>
      <w:r>
        <w:t>token</w:t>
      </w:r>
      <w:proofErr w:type="spellEnd"/>
      <w:r>
        <w:t xml:space="preserve"> y derecho representado</w:t>
      </w:r>
    </w:p>
    <w:p w:rsidR="0033790F" w:rsidRDefault="0033790F" w:rsidP="0033790F"/>
    <w:p w:rsidR="0033790F" w:rsidRDefault="0033790F" w:rsidP="0033790F">
      <w:r>
        <w:t xml:space="preserve">5.  La aplicabilidad en </w:t>
      </w:r>
      <w:proofErr w:type="spellStart"/>
      <w:r>
        <w:t>blockchain</w:t>
      </w:r>
      <w:proofErr w:type="spellEnd"/>
      <w:r>
        <w:t xml:space="preserve"> de los principios registrales, en especial la </w:t>
      </w:r>
      <w:proofErr w:type="spellStart"/>
      <w:r>
        <w:t>oponibilidad</w:t>
      </w:r>
      <w:proofErr w:type="spellEnd"/>
      <w:r>
        <w:t xml:space="preserve"> a terceros y la presunción de exactitud registral (fe pública registral)</w:t>
      </w:r>
    </w:p>
    <w:p w:rsidR="0033790F" w:rsidRDefault="0033790F" w:rsidP="0033790F"/>
    <w:p w:rsidR="0033790F" w:rsidRDefault="0033790F" w:rsidP="0033790F">
      <w:r>
        <w:t xml:space="preserve"> </w:t>
      </w:r>
    </w:p>
    <w:p w:rsidR="0033790F" w:rsidRDefault="0033790F" w:rsidP="0033790F"/>
    <w:p w:rsidR="0033790F" w:rsidRDefault="0033790F" w:rsidP="0033790F">
      <w:r>
        <w:t xml:space="preserve">Parte segunda - </w:t>
      </w:r>
      <w:proofErr w:type="spellStart"/>
      <w:r>
        <w:t>Tokens</w:t>
      </w:r>
      <w:proofErr w:type="spellEnd"/>
      <w:r>
        <w:t>-valor (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tokens</w:t>
      </w:r>
      <w:proofErr w:type="spellEnd"/>
      <w:r>
        <w:t>)</w:t>
      </w:r>
    </w:p>
    <w:p w:rsidR="0033790F" w:rsidRDefault="0033790F" w:rsidP="0033790F">
      <w:r>
        <w:t xml:space="preserve"> </w:t>
      </w:r>
    </w:p>
    <w:p w:rsidR="0033790F" w:rsidRDefault="0033790F" w:rsidP="0033790F"/>
    <w:p w:rsidR="0033790F" w:rsidRDefault="0033790F" w:rsidP="0033790F">
      <w:r>
        <w:t xml:space="preserve">I.  Necesidad de previa delimitación conceptual de los </w:t>
      </w:r>
      <w:proofErr w:type="spellStart"/>
      <w:r>
        <w:t>tokens</w:t>
      </w:r>
      <w:proofErr w:type="spellEnd"/>
      <w:r>
        <w:t xml:space="preserve">-valor o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tokens</w:t>
      </w:r>
      <w:proofErr w:type="spellEnd"/>
    </w:p>
    <w:p w:rsidR="0033790F" w:rsidRDefault="0033790F" w:rsidP="0033790F">
      <w:r>
        <w:t xml:space="preserve"> </w:t>
      </w:r>
    </w:p>
    <w:p w:rsidR="0033790F" w:rsidRDefault="0033790F" w:rsidP="0033790F"/>
    <w:p w:rsidR="0033790F" w:rsidRDefault="0033790F" w:rsidP="0033790F">
      <w:r>
        <w:t xml:space="preserve">II.  La creación o emisión de </w:t>
      </w:r>
      <w:proofErr w:type="spellStart"/>
      <w:r>
        <w:t>tokens</w:t>
      </w:r>
      <w:proofErr w:type="spellEnd"/>
      <w:r>
        <w:t xml:space="preserve"> (</w:t>
      </w:r>
      <w:proofErr w:type="spellStart"/>
      <w:r>
        <w:t>tokenización</w:t>
      </w:r>
      <w:proofErr w:type="spellEnd"/>
      <w:r>
        <w:t>) como presupuesto de la circulación de derechos negociables del inversor en redes distribuidas</w:t>
      </w:r>
    </w:p>
    <w:p w:rsidR="0033790F" w:rsidRDefault="0033790F" w:rsidP="0033790F">
      <w:r>
        <w:t xml:space="preserve">1.  El problema de la incorporación de derechos preexistentes al </w:t>
      </w:r>
      <w:proofErr w:type="spellStart"/>
      <w:r>
        <w:t>token</w:t>
      </w:r>
      <w:proofErr w:type="spellEnd"/>
    </w:p>
    <w:p w:rsidR="0033790F" w:rsidRDefault="0033790F" w:rsidP="0033790F"/>
    <w:p w:rsidR="0033790F" w:rsidRDefault="0033790F" w:rsidP="0033790F">
      <w:r>
        <w:t xml:space="preserve">2.  Aplicabilidad al </w:t>
      </w:r>
      <w:proofErr w:type="spellStart"/>
      <w:r>
        <w:t>token</w:t>
      </w:r>
      <w:proofErr w:type="spellEnd"/>
      <w:r>
        <w:t xml:space="preserve"> de inversión de la teoría general de los títulos de crédito</w:t>
      </w:r>
    </w:p>
    <w:p w:rsidR="0033790F" w:rsidRDefault="0033790F" w:rsidP="0033790F"/>
    <w:p w:rsidR="0033790F" w:rsidRDefault="0033790F" w:rsidP="0033790F">
      <w:r>
        <w:t xml:space="preserve">3.  El </w:t>
      </w:r>
      <w:proofErr w:type="spellStart"/>
      <w:r>
        <w:t>token</w:t>
      </w:r>
      <w:proofErr w:type="spellEnd"/>
      <w:r>
        <w:t>-valor como último estadio evolutivo de los valores negociables desmaterializados</w:t>
      </w:r>
    </w:p>
    <w:p w:rsidR="0033790F" w:rsidRDefault="0033790F" w:rsidP="0033790F"/>
    <w:p w:rsidR="0033790F" w:rsidRDefault="0033790F" w:rsidP="0033790F">
      <w:r>
        <w:t xml:space="preserve">4.  Análisis singular de la naturaleza tabular de los </w:t>
      </w:r>
      <w:proofErr w:type="spellStart"/>
      <w:r>
        <w:t>tokens</w:t>
      </w:r>
      <w:proofErr w:type="spellEnd"/>
      <w:r>
        <w:t xml:space="preserve"> registrados en una red distribuida</w:t>
      </w:r>
    </w:p>
    <w:p w:rsidR="0033790F" w:rsidRDefault="0033790F" w:rsidP="0033790F"/>
    <w:p w:rsidR="0033790F" w:rsidRDefault="0033790F" w:rsidP="0033790F">
      <w:r>
        <w:t xml:space="preserve">5.  Las ofertas públicas de </w:t>
      </w:r>
      <w:proofErr w:type="spellStart"/>
      <w:r>
        <w:t>criptoactivos</w:t>
      </w:r>
      <w:proofErr w:type="spellEnd"/>
      <w:r>
        <w:t xml:space="preserve"> para crear </w:t>
      </w:r>
      <w:proofErr w:type="spellStart"/>
      <w:r>
        <w:t>tokens</w:t>
      </w:r>
      <w:proofErr w:type="spellEnd"/>
      <w:r>
        <w:t xml:space="preserve"> de inversión, y la protección del inversor</w:t>
      </w:r>
    </w:p>
    <w:p w:rsidR="0033790F" w:rsidRDefault="0033790F" w:rsidP="0033790F"/>
    <w:p w:rsidR="0033790F" w:rsidRDefault="0033790F" w:rsidP="0033790F">
      <w:r>
        <w:t xml:space="preserve">6.  Cuestiones generales de supervisión: limitaciones intrínsecas de una red para el control del contrato de inversión subyacente y de la circulación de los </w:t>
      </w:r>
      <w:proofErr w:type="spellStart"/>
      <w:r>
        <w:t>tokens</w:t>
      </w:r>
      <w:proofErr w:type="spellEnd"/>
    </w:p>
    <w:p w:rsidR="0033790F" w:rsidRDefault="0033790F" w:rsidP="0033790F"/>
    <w:p w:rsidR="0033790F" w:rsidRDefault="0033790F" w:rsidP="0033790F">
      <w:r>
        <w:t xml:space="preserve">7.  Incentivos económicos y condiciones de gobernanza eficiente en redes </w:t>
      </w:r>
      <w:proofErr w:type="spellStart"/>
      <w:r>
        <w:t>permisionadas</w:t>
      </w:r>
      <w:proofErr w:type="spellEnd"/>
      <w:r>
        <w:t>: alineamiento de intereses y su proyección regulatoria</w:t>
      </w:r>
    </w:p>
    <w:p w:rsidR="0033790F" w:rsidRDefault="0033790F" w:rsidP="0033790F"/>
    <w:p w:rsidR="0033790F" w:rsidRDefault="0033790F" w:rsidP="0033790F">
      <w:r>
        <w:t xml:space="preserve"> </w:t>
      </w:r>
    </w:p>
    <w:p w:rsidR="0033790F" w:rsidRDefault="0033790F" w:rsidP="0033790F"/>
    <w:p w:rsidR="0033790F" w:rsidRDefault="0033790F" w:rsidP="0033790F">
      <w:r>
        <w:t xml:space="preserve">III.  El sistema tabular distribuido y los mecanismos de legitimación del inversor para ejercer los derechos registrados sobre </w:t>
      </w:r>
      <w:proofErr w:type="spellStart"/>
      <w:r>
        <w:t>tokens</w:t>
      </w:r>
      <w:proofErr w:type="spellEnd"/>
      <w:r>
        <w:t>-valor</w:t>
      </w:r>
    </w:p>
    <w:p w:rsidR="0033790F" w:rsidRDefault="0033790F" w:rsidP="0033790F">
      <w:r>
        <w:t>1.  Desintermediación y reducción de contratos auxiliares del mercado secundario</w:t>
      </w:r>
    </w:p>
    <w:p w:rsidR="0033790F" w:rsidRDefault="0033790F" w:rsidP="0033790F"/>
    <w:p w:rsidR="0033790F" w:rsidRDefault="0033790F" w:rsidP="0033790F">
      <w:r>
        <w:t xml:space="preserve">2.  Especialidades de la legitimación del titular de </w:t>
      </w:r>
      <w:proofErr w:type="spellStart"/>
      <w:r>
        <w:t>tokens</w:t>
      </w:r>
      <w:proofErr w:type="spellEnd"/>
      <w:r>
        <w:t xml:space="preserve"> de inversión para el ejercicio de derechos</w:t>
      </w:r>
    </w:p>
    <w:p w:rsidR="0033790F" w:rsidRDefault="0033790F" w:rsidP="0033790F"/>
    <w:p w:rsidR="0033790F" w:rsidRDefault="0033790F" w:rsidP="0033790F">
      <w:r>
        <w:t xml:space="preserve">3.  Nivel de fungibilidad de los </w:t>
      </w:r>
      <w:proofErr w:type="spellStart"/>
      <w:r>
        <w:t>tokens</w:t>
      </w:r>
      <w:proofErr w:type="spellEnd"/>
      <w:r>
        <w:t xml:space="preserve"> e </w:t>
      </w:r>
      <w:proofErr w:type="spellStart"/>
      <w:r>
        <w:t>identificabilidad</w:t>
      </w:r>
      <w:proofErr w:type="spellEnd"/>
      <w:r>
        <w:t xml:space="preserve"> registral</w:t>
      </w:r>
    </w:p>
    <w:p w:rsidR="0033790F" w:rsidRDefault="0033790F" w:rsidP="0033790F"/>
    <w:p w:rsidR="0033790F" w:rsidRDefault="0033790F" w:rsidP="0033790F">
      <w:r>
        <w:t>4.  Control del titular legítimo sobre los derechos registrados, con especial referencia al control de firma y depósito de claves privadas</w:t>
      </w:r>
    </w:p>
    <w:p w:rsidR="0033790F" w:rsidRDefault="0033790F" w:rsidP="0033790F"/>
    <w:p w:rsidR="0033790F" w:rsidRDefault="0033790F" w:rsidP="0033790F">
      <w:r>
        <w:t>5.  Problemas asociados a la naturaleza del registro distribuido relativos a la privacidad de los datos del titular anotado</w:t>
      </w:r>
    </w:p>
    <w:p w:rsidR="0033790F" w:rsidRDefault="0033790F" w:rsidP="0033790F"/>
    <w:p w:rsidR="0033790F" w:rsidRDefault="0033790F" w:rsidP="0033790F">
      <w:r>
        <w:t xml:space="preserve">6.  Limitación de la legitimación del titular por funcionamiento irregular de la plataforma DLT: los supuestos de apagado de red y de extracción irregular de derechos </w:t>
      </w:r>
      <w:proofErr w:type="spellStart"/>
      <w:r>
        <w:t>tokenizados</w:t>
      </w:r>
      <w:proofErr w:type="spellEnd"/>
    </w:p>
    <w:p w:rsidR="0033790F" w:rsidRDefault="0033790F" w:rsidP="0033790F"/>
    <w:p w:rsidR="0033790F" w:rsidRDefault="0033790F" w:rsidP="0033790F">
      <w:r>
        <w:t xml:space="preserve"> </w:t>
      </w:r>
    </w:p>
    <w:p w:rsidR="0033790F" w:rsidRDefault="0033790F" w:rsidP="0033790F"/>
    <w:p w:rsidR="0033790F" w:rsidRDefault="0033790F" w:rsidP="0033790F">
      <w:r>
        <w:t xml:space="preserve">IV.  La ley circulatoria de los </w:t>
      </w:r>
      <w:proofErr w:type="spellStart"/>
      <w:r>
        <w:t>tokens</w:t>
      </w:r>
      <w:proofErr w:type="spellEnd"/>
    </w:p>
    <w:p w:rsidR="0033790F" w:rsidRDefault="0033790F" w:rsidP="0033790F">
      <w:r>
        <w:lastRenderedPageBreak/>
        <w:t xml:space="preserve">1.  Transmisión de los </w:t>
      </w:r>
      <w:proofErr w:type="spellStart"/>
      <w:r>
        <w:t>tokens</w:t>
      </w:r>
      <w:proofErr w:type="spellEnd"/>
      <w:r>
        <w:t xml:space="preserve"> de inversión y aplicación en redes </w:t>
      </w:r>
      <w:proofErr w:type="spellStart"/>
      <w:r>
        <w:t>permisionadas</w:t>
      </w:r>
      <w:proofErr w:type="spellEnd"/>
      <w:r>
        <w:t xml:space="preserve"> PDL de la teoría del título y el modo</w:t>
      </w:r>
    </w:p>
    <w:p w:rsidR="0033790F" w:rsidRDefault="0033790F" w:rsidP="0033790F"/>
    <w:p w:rsidR="0033790F" w:rsidRDefault="0033790F" w:rsidP="0033790F">
      <w:r>
        <w:t xml:space="preserve">2.  Analogías y disfunciones de los modos circulatorios de los valores mobiliarios y de los derechos valor anotados en cuenta respecto al sistema de transmisión de </w:t>
      </w:r>
      <w:proofErr w:type="spellStart"/>
      <w:r>
        <w:t>tokens</w:t>
      </w:r>
      <w:proofErr w:type="spellEnd"/>
      <w:r>
        <w:t>-valores en redes DLT</w:t>
      </w:r>
    </w:p>
    <w:p w:rsidR="0033790F" w:rsidRDefault="0033790F" w:rsidP="0033790F"/>
    <w:p w:rsidR="0033790F" w:rsidRDefault="0033790F" w:rsidP="0033790F">
      <w:r>
        <w:t xml:space="preserve">2.1.  Registro de derechos de crédito y agilidad circulatoria masiva en </w:t>
      </w:r>
      <w:proofErr w:type="spellStart"/>
      <w:r>
        <w:t>blockchain</w:t>
      </w:r>
      <w:proofErr w:type="spellEnd"/>
      <w:r>
        <w:t xml:space="preserve">: rasgos configuradores en las </w:t>
      </w:r>
      <w:proofErr w:type="spellStart"/>
      <w:r>
        <w:t>PDLs</w:t>
      </w:r>
      <w:proofErr w:type="spellEnd"/>
      <w:r>
        <w:t xml:space="preserve">  </w:t>
      </w:r>
    </w:p>
    <w:p w:rsidR="0033790F" w:rsidRDefault="0033790F" w:rsidP="0033790F"/>
    <w:p w:rsidR="0033790F" w:rsidRDefault="0033790F" w:rsidP="0033790F">
      <w:r>
        <w:t xml:space="preserve">2.2.  La pretendida </w:t>
      </w:r>
      <w:proofErr w:type="spellStart"/>
      <w:r>
        <w:t>nominatividad</w:t>
      </w:r>
      <w:proofErr w:type="spellEnd"/>
      <w:r>
        <w:t xml:space="preserve"> de los </w:t>
      </w:r>
      <w:proofErr w:type="spellStart"/>
      <w:r>
        <w:t>tokens</w:t>
      </w:r>
      <w:proofErr w:type="spellEnd"/>
      <w:r>
        <w:t xml:space="preserve"> y el control de las claves privadas  </w:t>
      </w:r>
    </w:p>
    <w:p w:rsidR="0033790F" w:rsidRDefault="0033790F" w:rsidP="0033790F"/>
    <w:p w:rsidR="0033790F" w:rsidRDefault="0033790F" w:rsidP="0033790F">
      <w:r>
        <w:t xml:space="preserve">2.3.  Dimensión y </w:t>
      </w:r>
      <w:proofErr w:type="spellStart"/>
      <w:r>
        <w:t>conjurabilidad</w:t>
      </w:r>
      <w:proofErr w:type="spellEnd"/>
      <w:r>
        <w:t xml:space="preserve"> de los riesgos que comporta la circulación múltiple de derechos </w:t>
      </w:r>
      <w:proofErr w:type="spellStart"/>
      <w:r>
        <w:t>tokenizados</w:t>
      </w:r>
      <w:proofErr w:type="spellEnd"/>
      <w:r>
        <w:t xml:space="preserve">  </w:t>
      </w:r>
    </w:p>
    <w:p w:rsidR="0033790F" w:rsidRDefault="0033790F" w:rsidP="0033790F"/>
    <w:p w:rsidR="0033790F" w:rsidRDefault="0033790F" w:rsidP="0033790F">
      <w:r>
        <w:t xml:space="preserve">2.4.  Aplicabilidad analógica de los principios de registración a diferentes supuestos de </w:t>
      </w:r>
      <w:proofErr w:type="spellStart"/>
      <w:r>
        <w:t>tokenización</w:t>
      </w:r>
      <w:proofErr w:type="spellEnd"/>
      <w:r>
        <w:t xml:space="preserve"> mobiliaria  </w:t>
      </w:r>
    </w:p>
    <w:p w:rsidR="0033790F" w:rsidRDefault="0033790F" w:rsidP="0033790F"/>
    <w:p w:rsidR="0033790F" w:rsidRDefault="0033790F" w:rsidP="0033790F">
      <w:r>
        <w:t xml:space="preserve"> </w:t>
      </w:r>
    </w:p>
    <w:p w:rsidR="0033790F" w:rsidRDefault="0033790F" w:rsidP="0033790F"/>
    <w:p w:rsidR="0033790F" w:rsidRDefault="0033790F" w:rsidP="0033790F">
      <w:r>
        <w:t xml:space="preserve">Parte tercera - Hacia un derecho del mercado de </w:t>
      </w:r>
      <w:proofErr w:type="spellStart"/>
      <w:r>
        <w:t>tokens</w:t>
      </w:r>
      <w:proofErr w:type="spellEnd"/>
    </w:p>
    <w:p w:rsidR="0033790F" w:rsidRDefault="0033790F" w:rsidP="0033790F">
      <w:r>
        <w:t xml:space="preserve"> </w:t>
      </w:r>
    </w:p>
    <w:p w:rsidR="0033790F" w:rsidRDefault="0033790F" w:rsidP="0033790F">
      <w:r>
        <w:t xml:space="preserve">I.  Obstáculos tecnológicos y mercadológicos para el desarrollo de un derecho de </w:t>
      </w:r>
      <w:proofErr w:type="spellStart"/>
      <w:r>
        <w:t>tokens</w:t>
      </w:r>
      <w:proofErr w:type="spellEnd"/>
      <w:r>
        <w:t xml:space="preserve"> negociables</w:t>
      </w:r>
    </w:p>
    <w:p w:rsidR="0033790F" w:rsidRDefault="0033790F" w:rsidP="0033790F">
      <w:r>
        <w:t xml:space="preserve">1.  Necesidad de tutela del inversor en la </w:t>
      </w:r>
      <w:proofErr w:type="spellStart"/>
      <w:r>
        <w:t>precontratación</w:t>
      </w:r>
      <w:proofErr w:type="spellEnd"/>
      <w:r>
        <w:t xml:space="preserve"> y problemas factuales de las </w:t>
      </w:r>
      <w:proofErr w:type="spellStart"/>
      <w:r>
        <w:t>ICOs</w:t>
      </w:r>
      <w:proofErr w:type="spellEnd"/>
      <w:r>
        <w:t xml:space="preserve"> y </w:t>
      </w:r>
      <w:proofErr w:type="spellStart"/>
      <w:r>
        <w:t>STOs</w:t>
      </w:r>
      <w:proofErr w:type="spellEnd"/>
    </w:p>
    <w:p w:rsidR="0033790F" w:rsidRDefault="0033790F" w:rsidP="0033790F"/>
    <w:p w:rsidR="0033790F" w:rsidRDefault="0033790F" w:rsidP="0033790F">
      <w:r>
        <w:t xml:space="preserve">1.1.  Ventajas de la captación de recursos en las </w:t>
      </w:r>
      <w:proofErr w:type="spellStart"/>
      <w:r>
        <w:t>STOs</w:t>
      </w:r>
      <w:proofErr w:type="spellEnd"/>
      <w:r>
        <w:t xml:space="preserve"> y otras ofertas de activos digitales que entrañan contratos de financiación: riesgos asociados a estas ventajas  </w:t>
      </w:r>
    </w:p>
    <w:p w:rsidR="0033790F" w:rsidRDefault="0033790F" w:rsidP="0033790F"/>
    <w:p w:rsidR="0033790F" w:rsidRDefault="0033790F" w:rsidP="0033790F">
      <w:r>
        <w:t xml:space="preserve">1.2.  Mecanismos clave para el control jurídico eficiente de la oferta de </w:t>
      </w:r>
      <w:proofErr w:type="spellStart"/>
      <w:r>
        <w:t>tokens</w:t>
      </w:r>
      <w:proofErr w:type="spellEnd"/>
      <w:r>
        <w:t xml:space="preserve"> desplegada para operar sobre una red distribuida</w:t>
      </w:r>
    </w:p>
    <w:p w:rsidR="0033790F" w:rsidRDefault="0033790F" w:rsidP="0033790F"/>
    <w:p w:rsidR="0033790F" w:rsidRDefault="0033790F" w:rsidP="0033790F">
      <w:r>
        <w:t>1.3.  Nota sobre el control de los documentos informativos del contrato de inversión</w:t>
      </w:r>
    </w:p>
    <w:p w:rsidR="0033790F" w:rsidRDefault="0033790F" w:rsidP="0033790F"/>
    <w:p w:rsidR="0033790F" w:rsidRDefault="0033790F" w:rsidP="0033790F">
      <w:r>
        <w:lastRenderedPageBreak/>
        <w:t xml:space="preserve">2. Tutela en la </w:t>
      </w:r>
      <w:proofErr w:type="spellStart"/>
      <w:r>
        <w:t>postcontratación</w:t>
      </w:r>
      <w:proofErr w:type="spellEnd"/>
    </w:p>
    <w:p w:rsidR="0033790F" w:rsidRDefault="0033790F" w:rsidP="0033790F"/>
    <w:p w:rsidR="0033790F" w:rsidRDefault="0033790F" w:rsidP="0033790F">
      <w:r>
        <w:t>3. Otros obstáculos tecnológicos</w:t>
      </w:r>
    </w:p>
    <w:p w:rsidR="0033790F" w:rsidRDefault="0033790F" w:rsidP="0033790F"/>
    <w:p w:rsidR="0033790F" w:rsidRDefault="0033790F" w:rsidP="0033790F">
      <w:r>
        <w:t xml:space="preserve">3.1.  Seguridad en la protección de datos y su conjugación con la eficiencia de las funciones supervisoras  </w:t>
      </w:r>
    </w:p>
    <w:p w:rsidR="0033790F" w:rsidRDefault="0033790F" w:rsidP="0033790F"/>
    <w:p w:rsidR="0033790F" w:rsidRDefault="0033790F" w:rsidP="0033790F">
      <w:r>
        <w:t xml:space="preserve">3.2.  Resiliencia sistémica de red en un contexto apropiado de gobernanza </w:t>
      </w:r>
      <w:proofErr w:type="spellStart"/>
      <w:r>
        <w:t>permisionada</w:t>
      </w:r>
      <w:proofErr w:type="spellEnd"/>
      <w:r>
        <w:t xml:space="preserve">  </w:t>
      </w:r>
    </w:p>
    <w:p w:rsidR="0033790F" w:rsidRDefault="0033790F" w:rsidP="0033790F"/>
    <w:p w:rsidR="0033790F" w:rsidRDefault="0033790F" w:rsidP="0033790F">
      <w:r>
        <w:t>3.3. Seguridad de código</w:t>
      </w:r>
    </w:p>
    <w:p w:rsidR="0033790F" w:rsidRDefault="0033790F" w:rsidP="0033790F"/>
    <w:p w:rsidR="0033790F" w:rsidRDefault="0033790F" w:rsidP="0033790F">
      <w:r>
        <w:t>3.4. Aseguramiento de la operación de red</w:t>
      </w:r>
    </w:p>
    <w:p w:rsidR="0033790F" w:rsidRDefault="0033790F" w:rsidP="0033790F"/>
    <w:p w:rsidR="0033790F" w:rsidRDefault="0033790F" w:rsidP="0033790F">
      <w:r>
        <w:t>3.5. Seguridad de las claves</w:t>
      </w:r>
    </w:p>
    <w:p w:rsidR="0033790F" w:rsidRDefault="0033790F" w:rsidP="0033790F"/>
    <w:p w:rsidR="0033790F" w:rsidRDefault="0033790F" w:rsidP="0033790F">
      <w:r>
        <w:t xml:space="preserve">3.6.  Control de los mecanismos de extinción del título de crédito y de los derechos incorporados que se anota en el </w:t>
      </w:r>
      <w:proofErr w:type="spellStart"/>
      <w:r>
        <w:t>ledger</w:t>
      </w:r>
      <w:proofErr w:type="spellEnd"/>
      <w:r>
        <w:t xml:space="preserve">  </w:t>
      </w:r>
    </w:p>
    <w:p w:rsidR="0033790F" w:rsidRDefault="0033790F" w:rsidP="0033790F"/>
    <w:p w:rsidR="0033790F" w:rsidRDefault="0033790F" w:rsidP="0033790F">
      <w:r>
        <w:t xml:space="preserve"> </w:t>
      </w:r>
    </w:p>
    <w:p w:rsidR="0033790F" w:rsidRDefault="0033790F" w:rsidP="0033790F"/>
    <w:p w:rsidR="0033790F" w:rsidRDefault="0033790F" w:rsidP="0033790F">
      <w:r>
        <w:t>II.  Opciones regulatorias y orientaciones actuales</w:t>
      </w:r>
    </w:p>
    <w:p w:rsidR="0033790F" w:rsidRDefault="0033790F" w:rsidP="0033790F">
      <w:r>
        <w:t xml:space="preserve"> </w:t>
      </w:r>
    </w:p>
    <w:p w:rsidR="0033790F" w:rsidRDefault="0033790F" w:rsidP="0033790F"/>
    <w:p w:rsidR="0033790F" w:rsidRDefault="0033790F" w:rsidP="0033790F">
      <w:r>
        <w:t xml:space="preserve">III.  Cuestiones atinentes a la estructura de un mercado secundario de </w:t>
      </w:r>
      <w:proofErr w:type="spellStart"/>
      <w:r>
        <w:t>tokens</w:t>
      </w:r>
      <w:proofErr w:type="spellEnd"/>
      <w:r>
        <w:t xml:space="preserve"> respecto a diversos tipos de </w:t>
      </w:r>
      <w:proofErr w:type="spellStart"/>
      <w:r>
        <w:t>criptobienes</w:t>
      </w:r>
      <w:proofErr w:type="spellEnd"/>
    </w:p>
    <w:p w:rsidR="0033790F" w:rsidRDefault="0033790F" w:rsidP="0033790F">
      <w:r>
        <w:t xml:space="preserve">1. </w:t>
      </w:r>
      <w:proofErr w:type="spellStart"/>
      <w:r>
        <w:t>Tokens</w:t>
      </w:r>
      <w:proofErr w:type="spellEnd"/>
      <w:r>
        <w:t xml:space="preserve"> de inversión</w:t>
      </w:r>
    </w:p>
    <w:p w:rsidR="0033790F" w:rsidRDefault="0033790F" w:rsidP="0033790F"/>
    <w:p w:rsidR="0033790F" w:rsidRDefault="0033790F" w:rsidP="0033790F">
      <w:r>
        <w:t>1.1. Servicios de inversión</w:t>
      </w:r>
    </w:p>
    <w:p w:rsidR="0033790F" w:rsidRDefault="0033790F" w:rsidP="0033790F"/>
    <w:p w:rsidR="0033790F" w:rsidRDefault="0033790F" w:rsidP="0033790F">
      <w:r>
        <w:t>1.2. Garantías de inversión</w:t>
      </w:r>
    </w:p>
    <w:p w:rsidR="0033790F" w:rsidRDefault="0033790F" w:rsidP="0033790F"/>
    <w:p w:rsidR="0033790F" w:rsidRDefault="0033790F" w:rsidP="0033790F">
      <w:r>
        <w:t>1.3. Profesionales de mercado</w:t>
      </w:r>
    </w:p>
    <w:p w:rsidR="0033790F" w:rsidRDefault="0033790F" w:rsidP="0033790F"/>
    <w:p w:rsidR="0033790F" w:rsidRDefault="0033790F" w:rsidP="0033790F">
      <w:r>
        <w:t xml:space="preserve">2. </w:t>
      </w:r>
      <w:proofErr w:type="spellStart"/>
      <w:r>
        <w:t>Tokens</w:t>
      </w:r>
      <w:proofErr w:type="spellEnd"/>
      <w:r>
        <w:t xml:space="preserve"> de servicio y </w:t>
      </w:r>
      <w:proofErr w:type="spellStart"/>
      <w:r>
        <w:t>tokens</w:t>
      </w:r>
      <w:proofErr w:type="spellEnd"/>
      <w:r>
        <w:t xml:space="preserve"> híbridos o mixtos</w:t>
      </w:r>
    </w:p>
    <w:p w:rsidR="0033790F" w:rsidRDefault="0033790F" w:rsidP="0033790F"/>
    <w:p w:rsidR="0033790F" w:rsidRDefault="0033790F" w:rsidP="0033790F">
      <w:r>
        <w:t xml:space="preserve">3.  </w:t>
      </w:r>
      <w:proofErr w:type="spellStart"/>
      <w:r>
        <w:t>Tokens</w:t>
      </w:r>
      <w:proofErr w:type="spellEnd"/>
      <w:r>
        <w:t xml:space="preserve"> de derechos de tradición sobre activos materiales</w:t>
      </w:r>
    </w:p>
    <w:p w:rsidR="0033790F" w:rsidRDefault="0033790F" w:rsidP="0033790F"/>
    <w:p w:rsidR="0033790F" w:rsidRDefault="0033790F" w:rsidP="0033790F">
      <w:r>
        <w:t xml:space="preserve">4. </w:t>
      </w:r>
      <w:proofErr w:type="spellStart"/>
      <w:r>
        <w:t>Tokens</w:t>
      </w:r>
      <w:proofErr w:type="spellEnd"/>
      <w:r>
        <w:t xml:space="preserve"> derivativos y mercados a plazo</w:t>
      </w:r>
    </w:p>
    <w:p w:rsidR="0033790F" w:rsidRDefault="0033790F" w:rsidP="0033790F"/>
    <w:p w:rsidR="0033790F" w:rsidRDefault="0033790F" w:rsidP="0033790F">
      <w:r>
        <w:t xml:space="preserve"> </w:t>
      </w:r>
    </w:p>
    <w:p w:rsidR="0033790F" w:rsidRDefault="0033790F" w:rsidP="0033790F"/>
    <w:p w:rsidR="0033790F" w:rsidRDefault="0033790F" w:rsidP="0033790F">
      <w:r>
        <w:t>Conclusiones</w:t>
      </w:r>
    </w:p>
    <w:p w:rsidR="0033790F" w:rsidRDefault="0033790F" w:rsidP="0033790F">
      <w:r>
        <w:t>Bibliografía</w:t>
      </w:r>
    </w:p>
    <w:p w:rsidR="0033790F" w:rsidRDefault="0033790F" w:rsidP="0033790F">
      <w:r>
        <w:t>Anexos</w:t>
      </w:r>
    </w:p>
    <w:p w:rsidR="0033790F" w:rsidRDefault="0033790F" w:rsidP="0033790F">
      <w:r>
        <w:t xml:space="preserve">Anexo I - Documentación de la oferta pública mixta de </w:t>
      </w:r>
      <w:proofErr w:type="spellStart"/>
      <w:r>
        <w:t>tokens</w:t>
      </w:r>
      <w:proofErr w:type="spellEnd"/>
      <w:r>
        <w:t xml:space="preserve">-valor </w:t>
      </w:r>
      <w:proofErr w:type="spellStart"/>
      <w:r>
        <w:t>Mythos</w:t>
      </w:r>
      <w:proofErr w:type="spellEnd"/>
      <w:r>
        <w:t xml:space="preserve"> (MYT) y de </w:t>
      </w:r>
      <w:proofErr w:type="spellStart"/>
      <w:r>
        <w:t>tokens</w:t>
      </w:r>
      <w:proofErr w:type="spellEnd"/>
      <w:r>
        <w:t xml:space="preserve"> de uso </w:t>
      </w:r>
      <w:proofErr w:type="spellStart"/>
      <w:r>
        <w:t>Interstitchery</w:t>
      </w:r>
      <w:proofErr w:type="spellEnd"/>
      <w:r>
        <w:t xml:space="preserve">: </w:t>
      </w:r>
      <w:proofErr w:type="spellStart"/>
      <w:r>
        <w:t>Gramarye</w:t>
      </w:r>
      <w:proofErr w:type="spellEnd"/>
      <w:r>
        <w:t xml:space="preserve"> Media STO White </w:t>
      </w:r>
      <w:proofErr w:type="spellStart"/>
      <w:r>
        <w:t>Paper</w:t>
      </w:r>
      <w:proofErr w:type="spellEnd"/>
    </w:p>
    <w:p w:rsidR="0033790F" w:rsidRDefault="0033790F" w:rsidP="0033790F"/>
    <w:p w:rsidR="0033790F" w:rsidRDefault="0033790F" w:rsidP="0033790F">
      <w:r>
        <w:t xml:space="preserve">Anexo II - Comentario al esquema de relaciones entre economía y regulación de </w:t>
      </w:r>
      <w:proofErr w:type="spellStart"/>
      <w:r>
        <w:t>tokens</w:t>
      </w:r>
      <w:proofErr w:type="spellEnd"/>
      <w:r>
        <w:t>, según los grupos de asesores de ESMA (SMGS)</w:t>
      </w:r>
    </w:p>
    <w:p w:rsidR="0033790F" w:rsidRDefault="0033790F" w:rsidP="0033790F"/>
    <w:p w:rsidR="0033790F" w:rsidRDefault="0033790F" w:rsidP="0033790F">
      <w:r>
        <w:t xml:space="preserve">Anexo III - Anexos a la propuesta de regulación del Parlamento y del </w:t>
      </w:r>
      <w:proofErr w:type="gramStart"/>
      <w:r>
        <w:t>Consejo  sobre</w:t>
      </w:r>
      <w:proofErr w:type="gramEnd"/>
      <w:r>
        <w:t xml:space="preserve"> mercados de </w:t>
      </w:r>
      <w:proofErr w:type="spellStart"/>
      <w:r>
        <w:t>criptoactivos</w:t>
      </w:r>
      <w:proofErr w:type="spellEnd"/>
      <w:r>
        <w:t>, y modificación de la Directiva (UE) 2019/1937</w:t>
      </w:r>
    </w:p>
    <w:p w:rsidR="0033790F" w:rsidRDefault="0033790F" w:rsidP="0033790F"/>
    <w:p w:rsidR="0037685C" w:rsidRPr="0033790F" w:rsidRDefault="0033790F" w:rsidP="0033790F">
      <w:pPr>
        <w:rPr>
          <w:lang w:val="en-US"/>
        </w:rPr>
      </w:pPr>
      <w:proofErr w:type="spellStart"/>
      <w:r w:rsidRPr="0033790F">
        <w:rPr>
          <w:lang w:val="en-US"/>
        </w:rPr>
        <w:t>Anexo</w:t>
      </w:r>
      <w:proofErr w:type="spellEnd"/>
      <w:r w:rsidRPr="0033790F">
        <w:rPr>
          <w:lang w:val="en-US"/>
        </w:rPr>
        <w:t xml:space="preserve"> IV - Alastria comments on the Proposal for a regulation of the EU Parliament and of the Council on </w:t>
      </w:r>
      <w:proofErr w:type="spellStart"/>
      <w:r w:rsidRPr="0033790F">
        <w:rPr>
          <w:lang w:val="en-US"/>
        </w:rPr>
        <w:t>MiCA</w:t>
      </w:r>
      <w:proofErr w:type="spellEnd"/>
    </w:p>
    <w:sectPr w:rsidR="0037685C" w:rsidRPr="00337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0F"/>
    <w:rsid w:val="0033790F"/>
    <w:rsid w:val="0034394F"/>
    <w:rsid w:val="009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00E4"/>
  <w15:chartTrackingRefBased/>
  <w15:docId w15:val="{B9CCB8A0-63E0-4F80-8A38-2E1F9D5F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7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itorialreus.es/libros/tokens-valor-security-tokens/978842902431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1359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Wenceslao Ibanez Jimenez</dc:creator>
  <cp:keywords/>
  <dc:description/>
  <cp:lastModifiedBy>Javier Wenceslao Ibanez Jimenez</cp:lastModifiedBy>
  <cp:revision>1</cp:revision>
  <dcterms:created xsi:type="dcterms:W3CDTF">2021-02-23T08:52:00Z</dcterms:created>
  <dcterms:modified xsi:type="dcterms:W3CDTF">2021-02-23T08:54:00Z</dcterms:modified>
</cp:coreProperties>
</file>