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0818D1" w14:textId="77777777" w:rsidR="00FE7F5D" w:rsidRPr="00241501" w:rsidRDefault="00FE7F5D" w:rsidP="00B3574C">
      <w:pPr>
        <w:spacing w:line="360" w:lineRule="auto"/>
        <w:rPr>
          <w:rFonts w:ascii="Times New Roman" w:hAnsi="Times New Roman" w:cs="Times New Roman"/>
          <w:b/>
          <w:bCs/>
          <w:i/>
          <w:iCs/>
        </w:rPr>
      </w:pPr>
      <w:r w:rsidRPr="00241501">
        <w:rPr>
          <w:rFonts w:ascii="Times New Roman" w:hAnsi="Times New Roman" w:cs="Times New Roman"/>
          <w:b/>
          <w:bCs/>
          <w:i/>
          <w:iCs/>
        </w:rPr>
        <w:t>Internacionalización de marcas deportivas: El impacto del marketing en la entrada de la NFL al mercado español</w:t>
      </w:r>
    </w:p>
    <w:p w14:paraId="1FC1C5A8" w14:textId="7F1DBC39" w:rsidR="00AE7EC1" w:rsidRDefault="00A2030D" w:rsidP="00B3574C">
      <w:pPr>
        <w:spacing w:line="360" w:lineRule="auto"/>
        <w:rPr>
          <w:rFonts w:ascii="Times New Roman" w:hAnsi="Times New Roman" w:cs="Times New Roman"/>
        </w:rPr>
      </w:pPr>
      <w:r>
        <w:rPr>
          <w:rFonts w:ascii="Times New Roman" w:hAnsi="Times New Roman" w:cs="Times New Roman"/>
        </w:rPr>
        <w:t>ESP:</w:t>
      </w:r>
    </w:p>
    <w:p w14:paraId="461D6FC5" w14:textId="77777777" w:rsidR="00B3574C" w:rsidRPr="00B3574C" w:rsidRDefault="00B3574C" w:rsidP="00B3574C">
      <w:pPr>
        <w:spacing w:line="360" w:lineRule="auto"/>
        <w:jc w:val="both"/>
        <w:rPr>
          <w:rFonts w:ascii="Times New Roman" w:hAnsi="Times New Roman" w:cs="Times New Roman"/>
        </w:rPr>
      </w:pPr>
      <w:r w:rsidRPr="00B3574C">
        <w:rPr>
          <w:rFonts w:ascii="Times New Roman" w:hAnsi="Times New Roman" w:cs="Times New Roman"/>
        </w:rPr>
        <w:t>Este trabajo analiza la estrategia de internacionalización a través del marketing utilizada por la Liga Nacional de Fútbol Americano (NFL) para introducirse en el mercado español. En un mundo globalizado, incluso las culturas deportivas más arraigadas pueden adaptarse y trascender fronteras. Aunque el fútbol americano es un fenómeno de entretenimiento y negocio en Estados Unidos, su influencia internacional sigue siendo limitada. En los últimos años, la NFL ha intensificado sus esfuerzos por competir con deportes consolidados como el fútbol y el baloncesto, dependiendo en gran medida de la percepción y la receptividad del público extranjero.</w:t>
      </w:r>
    </w:p>
    <w:p w14:paraId="7255A0B8" w14:textId="77777777" w:rsidR="00B3574C" w:rsidRPr="00B3574C" w:rsidRDefault="00B3574C" w:rsidP="00B3574C">
      <w:pPr>
        <w:spacing w:line="360" w:lineRule="auto"/>
        <w:jc w:val="both"/>
        <w:rPr>
          <w:rFonts w:ascii="Times New Roman" w:hAnsi="Times New Roman" w:cs="Times New Roman"/>
        </w:rPr>
      </w:pPr>
      <w:r w:rsidRPr="00B3574C">
        <w:rPr>
          <w:rFonts w:ascii="Times New Roman" w:hAnsi="Times New Roman" w:cs="Times New Roman"/>
        </w:rPr>
        <w:t xml:space="preserve">El caso de España, con Madrid como sede del primer partido de la NFL en el país, representa una oportunidad clave para analizar la reacción de un mercado donde el fútbol domina el panorama deportivo. Los Miami </w:t>
      </w:r>
      <w:proofErr w:type="spellStart"/>
      <w:r w:rsidRPr="00B3574C">
        <w:rPr>
          <w:rFonts w:ascii="Times New Roman" w:hAnsi="Times New Roman" w:cs="Times New Roman"/>
        </w:rPr>
        <w:t>Dolphins</w:t>
      </w:r>
      <w:proofErr w:type="spellEnd"/>
      <w:r w:rsidRPr="00B3574C">
        <w:rPr>
          <w:rFonts w:ascii="Times New Roman" w:hAnsi="Times New Roman" w:cs="Times New Roman"/>
        </w:rPr>
        <w:t>, equipo con vínculos culturales con España, han sido seleccionados para encabezar esta introducción, lo que permite estudiar su estrategia de posicionamiento y el papel del marketing en su aceptación.</w:t>
      </w:r>
    </w:p>
    <w:p w14:paraId="5A03AFF9" w14:textId="77777777" w:rsidR="00B3574C" w:rsidRPr="00B3574C" w:rsidRDefault="00B3574C" w:rsidP="00B3574C">
      <w:pPr>
        <w:spacing w:line="360" w:lineRule="auto"/>
        <w:jc w:val="both"/>
        <w:rPr>
          <w:rFonts w:ascii="Times New Roman" w:hAnsi="Times New Roman" w:cs="Times New Roman"/>
        </w:rPr>
      </w:pPr>
      <w:r w:rsidRPr="00B3574C">
        <w:rPr>
          <w:rFonts w:ascii="Times New Roman" w:hAnsi="Times New Roman" w:cs="Times New Roman"/>
        </w:rPr>
        <w:t xml:space="preserve">Este trabajo emplea una metodología mixta, combinando el análisis del marketing </w:t>
      </w:r>
      <w:proofErr w:type="spellStart"/>
      <w:r w:rsidRPr="00B3574C">
        <w:rPr>
          <w:rFonts w:ascii="Times New Roman" w:hAnsi="Times New Roman" w:cs="Times New Roman"/>
        </w:rPr>
        <w:t>mix</w:t>
      </w:r>
      <w:proofErr w:type="spellEnd"/>
      <w:r w:rsidRPr="00B3574C">
        <w:rPr>
          <w:rFonts w:ascii="Times New Roman" w:hAnsi="Times New Roman" w:cs="Times New Roman"/>
        </w:rPr>
        <w:t xml:space="preserve">, el estudio de branding, una revisión bibliográfica y datos cuantitativos y cualitativos sobre la percepción del público español. Además, se examinarán las estrategias actuales y los planes futuros de la NFL y los </w:t>
      </w:r>
      <w:proofErr w:type="spellStart"/>
      <w:r w:rsidRPr="00B3574C">
        <w:rPr>
          <w:rFonts w:ascii="Times New Roman" w:hAnsi="Times New Roman" w:cs="Times New Roman"/>
        </w:rPr>
        <w:t>Dolphins</w:t>
      </w:r>
      <w:proofErr w:type="spellEnd"/>
      <w:r w:rsidRPr="00B3574C">
        <w:rPr>
          <w:rFonts w:ascii="Times New Roman" w:hAnsi="Times New Roman" w:cs="Times New Roman"/>
        </w:rPr>
        <w:t xml:space="preserve"> con el objetivo de proponer acciones óptimas para consolidar el fútbol americano en España. El enfoque del estudio busca identificar qué aspectos resultan atractivos para los consumidores y cómo adaptar estrategias de marketing que logren superar las barreras culturales de manera efectiva.</w:t>
      </w:r>
    </w:p>
    <w:p w14:paraId="3CBEA5F9" w14:textId="4BB456FE" w:rsidR="00AC7501" w:rsidRDefault="00B3574C" w:rsidP="00B3574C">
      <w:pPr>
        <w:spacing w:line="360" w:lineRule="auto"/>
        <w:jc w:val="both"/>
        <w:rPr>
          <w:rFonts w:ascii="Times New Roman" w:hAnsi="Times New Roman" w:cs="Times New Roman"/>
        </w:rPr>
      </w:pPr>
      <w:r w:rsidRPr="00B3574C">
        <w:rPr>
          <w:rFonts w:ascii="Times New Roman" w:hAnsi="Times New Roman" w:cs="Times New Roman"/>
        </w:rPr>
        <w:t>En síntesis, este TFG pretende ofrecer una guía para la internacionalización de marcas deportivas a través del marketing, evaluando cómo un deporte profundamente enraizado en la cultura estadounidense puede integrarse en un mercado con una identidad deportiva tan distinta como la española</w:t>
      </w:r>
      <w:r w:rsidR="00AC7501" w:rsidRPr="00AC7501">
        <w:rPr>
          <w:rFonts w:ascii="Times New Roman" w:hAnsi="Times New Roman" w:cs="Times New Roman"/>
        </w:rPr>
        <w:t>.</w:t>
      </w:r>
    </w:p>
    <w:p w14:paraId="09CDACC0" w14:textId="77777777" w:rsidR="00493915" w:rsidRDefault="00493915" w:rsidP="00B3574C">
      <w:pPr>
        <w:spacing w:line="360" w:lineRule="auto"/>
        <w:jc w:val="both"/>
        <w:rPr>
          <w:rFonts w:ascii="Times New Roman" w:hAnsi="Times New Roman" w:cs="Times New Roman"/>
        </w:rPr>
      </w:pPr>
    </w:p>
    <w:p w14:paraId="7E5851F7" w14:textId="39B438B9" w:rsidR="00493915" w:rsidRDefault="00493915" w:rsidP="00B3574C">
      <w:pPr>
        <w:spacing w:line="360" w:lineRule="auto"/>
        <w:jc w:val="both"/>
        <w:rPr>
          <w:rFonts w:ascii="Times New Roman" w:hAnsi="Times New Roman" w:cs="Times New Roman"/>
        </w:rPr>
      </w:pPr>
      <w:r w:rsidRPr="00241501">
        <w:rPr>
          <w:rFonts w:ascii="Times New Roman" w:hAnsi="Times New Roman" w:cs="Times New Roman"/>
          <w:u w:val="single"/>
        </w:rPr>
        <w:t>Palabras Clave:</w:t>
      </w:r>
      <w:r>
        <w:rPr>
          <w:rFonts w:ascii="Times New Roman" w:hAnsi="Times New Roman" w:cs="Times New Roman"/>
        </w:rPr>
        <w:t xml:space="preserve"> </w:t>
      </w:r>
      <w:r w:rsidR="003F4F21">
        <w:rPr>
          <w:rFonts w:ascii="Times New Roman" w:hAnsi="Times New Roman" w:cs="Times New Roman"/>
        </w:rPr>
        <w:t>Internacionalización, Marketing</w:t>
      </w:r>
      <w:r w:rsidR="00CA73F4">
        <w:rPr>
          <w:rFonts w:ascii="Times New Roman" w:hAnsi="Times New Roman" w:cs="Times New Roman"/>
        </w:rPr>
        <w:t>,</w:t>
      </w:r>
      <w:r w:rsidR="003F4F21">
        <w:rPr>
          <w:rFonts w:ascii="Times New Roman" w:hAnsi="Times New Roman" w:cs="Times New Roman"/>
        </w:rPr>
        <w:t xml:space="preserve"> </w:t>
      </w:r>
      <w:r w:rsidR="00AB671C">
        <w:rPr>
          <w:rFonts w:ascii="Times New Roman" w:hAnsi="Times New Roman" w:cs="Times New Roman"/>
        </w:rPr>
        <w:t>Deporte,</w:t>
      </w:r>
      <w:r w:rsidR="003F4F21">
        <w:rPr>
          <w:rFonts w:ascii="Times New Roman" w:hAnsi="Times New Roman" w:cs="Times New Roman"/>
        </w:rPr>
        <w:t xml:space="preserve"> </w:t>
      </w:r>
      <w:r w:rsidR="007765C2">
        <w:rPr>
          <w:rFonts w:ascii="Times New Roman" w:hAnsi="Times New Roman" w:cs="Times New Roman"/>
        </w:rPr>
        <w:t>Posicionamiento, Percepción</w:t>
      </w:r>
      <w:r w:rsidR="00CA73F4">
        <w:rPr>
          <w:rFonts w:ascii="Times New Roman" w:hAnsi="Times New Roman" w:cs="Times New Roman"/>
        </w:rPr>
        <w:t xml:space="preserve">, Adaptación </w:t>
      </w:r>
    </w:p>
    <w:p w14:paraId="585FFD0F" w14:textId="77777777" w:rsidR="00AC7501" w:rsidRPr="00AC7501" w:rsidRDefault="00AC7501" w:rsidP="00B3574C">
      <w:pPr>
        <w:spacing w:line="360" w:lineRule="auto"/>
        <w:jc w:val="both"/>
        <w:rPr>
          <w:rFonts w:ascii="Times New Roman" w:hAnsi="Times New Roman" w:cs="Times New Roman"/>
        </w:rPr>
      </w:pPr>
    </w:p>
    <w:p w14:paraId="184B1078" w14:textId="77777777" w:rsidR="00B3574C" w:rsidRDefault="00B3574C" w:rsidP="00B3574C">
      <w:pPr>
        <w:spacing w:line="360" w:lineRule="auto"/>
        <w:rPr>
          <w:rFonts w:ascii="Times New Roman" w:hAnsi="Times New Roman" w:cs="Times New Roman"/>
          <w:b/>
          <w:bCs/>
          <w:i/>
          <w:iCs/>
          <w:lang w:val="en-US"/>
        </w:rPr>
      </w:pPr>
    </w:p>
    <w:p w14:paraId="6B7C5676" w14:textId="12C37748" w:rsidR="00A2030D" w:rsidRPr="00B3574C" w:rsidRDefault="00A2030D" w:rsidP="00B3574C">
      <w:pPr>
        <w:spacing w:line="360" w:lineRule="auto"/>
        <w:rPr>
          <w:rFonts w:ascii="Times New Roman" w:hAnsi="Times New Roman" w:cs="Times New Roman"/>
          <w:b/>
          <w:bCs/>
          <w:i/>
          <w:iCs/>
          <w:lang w:val="en-US"/>
        </w:rPr>
      </w:pPr>
      <w:r w:rsidRPr="00241501">
        <w:rPr>
          <w:rFonts w:ascii="Times New Roman" w:hAnsi="Times New Roman" w:cs="Times New Roman"/>
          <w:b/>
          <w:bCs/>
          <w:i/>
          <w:iCs/>
          <w:lang w:val="en-US"/>
        </w:rPr>
        <w:lastRenderedPageBreak/>
        <w:t>Internationalizing Sports Brands: The Impact of Marketing in the NFL's Entry into the Spanish Market</w:t>
      </w:r>
    </w:p>
    <w:p w14:paraId="726D2DD2" w14:textId="457E94ED" w:rsidR="00691548" w:rsidRPr="00241501" w:rsidRDefault="00AE7EC1" w:rsidP="00B3574C">
      <w:pPr>
        <w:spacing w:line="360" w:lineRule="auto"/>
        <w:rPr>
          <w:rFonts w:ascii="Times New Roman" w:hAnsi="Times New Roman" w:cs="Times New Roman"/>
          <w:lang w:val="en-US"/>
        </w:rPr>
      </w:pPr>
      <w:r w:rsidRPr="00241501">
        <w:rPr>
          <w:rFonts w:ascii="Times New Roman" w:hAnsi="Times New Roman" w:cs="Times New Roman"/>
          <w:lang w:val="en-US"/>
        </w:rPr>
        <w:t xml:space="preserve">ENG: </w:t>
      </w:r>
    </w:p>
    <w:p w14:paraId="2732412A" w14:textId="77777777" w:rsidR="00B3574C" w:rsidRPr="00B3574C" w:rsidRDefault="00B3574C" w:rsidP="00B3574C">
      <w:pPr>
        <w:spacing w:line="360" w:lineRule="auto"/>
        <w:jc w:val="both"/>
        <w:rPr>
          <w:rFonts w:ascii="Times New Roman" w:hAnsi="Times New Roman" w:cs="Times New Roman"/>
          <w:lang w:val="en-US"/>
        </w:rPr>
      </w:pPr>
      <w:r w:rsidRPr="00B3574C">
        <w:rPr>
          <w:rFonts w:ascii="Times New Roman" w:hAnsi="Times New Roman" w:cs="Times New Roman"/>
          <w:lang w:val="en-US"/>
        </w:rPr>
        <w:t>This final dissertation examines the internationalization strategy through marketing employed by the National Football League (NFL) to enter the Spanish market. In a globalized world, even deeply rooted sports cultures can adapt and transcend borders. While American football is a major entertainment and business phenomenon in the United States, its international influence remains limited. In recent years, the NFL has intensified its efforts to compete with well-established sports such as soccer and basketball, relying heavily on public perception and receptiveness.</w:t>
      </w:r>
    </w:p>
    <w:p w14:paraId="4DFAAD6B" w14:textId="77777777" w:rsidR="00B3574C" w:rsidRPr="00B3574C" w:rsidRDefault="00B3574C" w:rsidP="00B3574C">
      <w:pPr>
        <w:spacing w:line="360" w:lineRule="auto"/>
        <w:jc w:val="both"/>
        <w:rPr>
          <w:rFonts w:ascii="Times New Roman" w:hAnsi="Times New Roman" w:cs="Times New Roman"/>
          <w:lang w:val="en-US"/>
        </w:rPr>
      </w:pPr>
      <w:r w:rsidRPr="00B3574C">
        <w:rPr>
          <w:rFonts w:ascii="Times New Roman" w:hAnsi="Times New Roman" w:cs="Times New Roman"/>
          <w:lang w:val="en-US"/>
        </w:rPr>
        <w:t>Spain, with Madrid hosting the first NFL game in the country, represents a key opportunity to analyze the response of a market dominated by soccer. The Miami Dolphins, a team with cultural ties to Spain, have been chosen to lead this introduction, allowing for an examination of their positioning strategy and the role of marketing in their acceptance.</w:t>
      </w:r>
    </w:p>
    <w:p w14:paraId="24DBAE73" w14:textId="77777777" w:rsidR="00B3574C" w:rsidRPr="00B3574C" w:rsidRDefault="00B3574C" w:rsidP="00B3574C">
      <w:pPr>
        <w:spacing w:line="360" w:lineRule="auto"/>
        <w:jc w:val="both"/>
        <w:rPr>
          <w:rFonts w:ascii="Times New Roman" w:hAnsi="Times New Roman" w:cs="Times New Roman"/>
          <w:lang w:val="en-US"/>
        </w:rPr>
      </w:pPr>
      <w:r w:rsidRPr="00B3574C">
        <w:rPr>
          <w:rFonts w:ascii="Times New Roman" w:hAnsi="Times New Roman" w:cs="Times New Roman"/>
          <w:lang w:val="en-US"/>
        </w:rPr>
        <w:t xml:space="preserve">This study employs a mixed-methods approach, combining an analysis of the marketing mix, branding study, literature review, and both quantitative and qualitative data on Spanish public perception. Additionally, the current strategies and </w:t>
      </w:r>
      <w:proofErr w:type="gramStart"/>
      <w:r w:rsidRPr="00B3574C">
        <w:rPr>
          <w:rFonts w:ascii="Times New Roman" w:hAnsi="Times New Roman" w:cs="Times New Roman"/>
          <w:lang w:val="en-US"/>
        </w:rPr>
        <w:t>future plans</w:t>
      </w:r>
      <w:proofErr w:type="gramEnd"/>
      <w:r w:rsidRPr="00B3574C">
        <w:rPr>
          <w:rFonts w:ascii="Times New Roman" w:hAnsi="Times New Roman" w:cs="Times New Roman"/>
          <w:lang w:val="en-US"/>
        </w:rPr>
        <w:t xml:space="preserve"> of the NFL and the Dolphins will be assessed to propose optimal actions for establishing the sport in Spain. The research focuses on identifying what appeals to consumers and how to adapt marketing strategies that effectively overcome cultural barriers.</w:t>
      </w:r>
    </w:p>
    <w:p w14:paraId="1AC03DAF" w14:textId="77777777" w:rsidR="00B3574C" w:rsidRPr="00B3574C" w:rsidRDefault="00B3574C" w:rsidP="00B3574C">
      <w:pPr>
        <w:spacing w:line="360" w:lineRule="auto"/>
        <w:jc w:val="both"/>
        <w:rPr>
          <w:rFonts w:ascii="Times New Roman" w:hAnsi="Times New Roman" w:cs="Times New Roman"/>
          <w:lang w:val="en-US"/>
        </w:rPr>
      </w:pPr>
      <w:r w:rsidRPr="00B3574C">
        <w:rPr>
          <w:rFonts w:ascii="Times New Roman" w:hAnsi="Times New Roman" w:cs="Times New Roman"/>
          <w:lang w:val="en-US"/>
        </w:rPr>
        <w:t>In summary, this thesis aims to provide a guide for the internationalization of sports brands through marketing, evaluating how a sport deeply rooted in American culture can integrate into a market with a distinct sporting identity like Spain.</w:t>
      </w:r>
    </w:p>
    <w:p w14:paraId="19CC17BB" w14:textId="11B47E36" w:rsidR="00691548" w:rsidRPr="00B3574C" w:rsidRDefault="00691548" w:rsidP="00B3574C">
      <w:pPr>
        <w:spacing w:line="360" w:lineRule="auto"/>
        <w:rPr>
          <w:rFonts w:ascii="Times New Roman" w:hAnsi="Times New Roman" w:cs="Times New Roman"/>
          <w:lang w:val="en-US"/>
        </w:rPr>
      </w:pPr>
    </w:p>
    <w:p w14:paraId="246B6605" w14:textId="3C8B53AF" w:rsidR="00493915" w:rsidRPr="00AB5982" w:rsidRDefault="00493915" w:rsidP="00B3574C">
      <w:pPr>
        <w:spacing w:line="360" w:lineRule="auto"/>
        <w:rPr>
          <w:rFonts w:ascii="Times New Roman" w:hAnsi="Times New Roman" w:cs="Times New Roman"/>
          <w:lang w:val="en-US"/>
        </w:rPr>
      </w:pPr>
      <w:r w:rsidRPr="00241501">
        <w:rPr>
          <w:rFonts w:ascii="Times New Roman" w:hAnsi="Times New Roman" w:cs="Times New Roman"/>
          <w:u w:val="single"/>
          <w:lang w:val="en-US"/>
        </w:rPr>
        <w:t>Keywords:</w:t>
      </w:r>
      <w:r w:rsidR="00AB5982" w:rsidRPr="00AB5982">
        <w:rPr>
          <w:rFonts w:ascii="Times New Roman" w:hAnsi="Times New Roman" w:cs="Times New Roman"/>
          <w:lang w:val="en-US"/>
        </w:rPr>
        <w:t xml:space="preserve"> Internationalization, </w:t>
      </w:r>
      <w:r w:rsidR="00CA73F4">
        <w:rPr>
          <w:rFonts w:ascii="Times New Roman" w:hAnsi="Times New Roman" w:cs="Times New Roman"/>
          <w:lang w:val="en-US"/>
        </w:rPr>
        <w:t>E</w:t>
      </w:r>
      <w:r w:rsidR="00AB5982">
        <w:rPr>
          <w:rFonts w:ascii="Times New Roman" w:hAnsi="Times New Roman" w:cs="Times New Roman"/>
          <w:lang w:val="en-US"/>
        </w:rPr>
        <w:t xml:space="preserve">xpansion, </w:t>
      </w:r>
      <w:r w:rsidR="00CA73F4">
        <w:rPr>
          <w:rFonts w:ascii="Times New Roman" w:hAnsi="Times New Roman" w:cs="Times New Roman"/>
          <w:lang w:val="en-US"/>
        </w:rPr>
        <w:t>P</w:t>
      </w:r>
      <w:r w:rsidR="00F10477">
        <w:rPr>
          <w:rFonts w:ascii="Times New Roman" w:hAnsi="Times New Roman" w:cs="Times New Roman"/>
          <w:lang w:val="en-US"/>
        </w:rPr>
        <w:t xml:space="preserve">ositioning, </w:t>
      </w:r>
      <w:r w:rsidR="00CA73F4">
        <w:rPr>
          <w:rFonts w:ascii="Times New Roman" w:hAnsi="Times New Roman" w:cs="Times New Roman"/>
          <w:lang w:val="en-US"/>
        </w:rPr>
        <w:t>S</w:t>
      </w:r>
      <w:r w:rsidR="00447E64">
        <w:rPr>
          <w:rFonts w:ascii="Times New Roman" w:hAnsi="Times New Roman" w:cs="Times New Roman"/>
          <w:lang w:val="en-US"/>
        </w:rPr>
        <w:t>ports</w:t>
      </w:r>
      <w:r w:rsidR="00F555CF">
        <w:rPr>
          <w:rFonts w:ascii="Times New Roman" w:hAnsi="Times New Roman" w:cs="Times New Roman"/>
          <w:lang w:val="en-US"/>
        </w:rPr>
        <w:t xml:space="preserve">, </w:t>
      </w:r>
      <w:r w:rsidR="00CA73F4">
        <w:rPr>
          <w:rFonts w:ascii="Times New Roman" w:hAnsi="Times New Roman" w:cs="Times New Roman"/>
          <w:lang w:val="en-US"/>
        </w:rPr>
        <w:t>M</w:t>
      </w:r>
      <w:r w:rsidR="00447E64">
        <w:rPr>
          <w:rFonts w:ascii="Times New Roman" w:hAnsi="Times New Roman" w:cs="Times New Roman"/>
          <w:lang w:val="en-US"/>
        </w:rPr>
        <w:t xml:space="preserve">arketing, </w:t>
      </w:r>
      <w:r w:rsidR="00CA73F4">
        <w:rPr>
          <w:rFonts w:ascii="Times New Roman" w:hAnsi="Times New Roman" w:cs="Times New Roman"/>
          <w:lang w:val="en-US"/>
        </w:rPr>
        <w:t>C</w:t>
      </w:r>
      <w:r w:rsidR="00BE65EF">
        <w:rPr>
          <w:rFonts w:ascii="Times New Roman" w:hAnsi="Times New Roman" w:cs="Times New Roman"/>
          <w:lang w:val="en-US"/>
        </w:rPr>
        <w:t xml:space="preserve">onsumer </w:t>
      </w:r>
      <w:r w:rsidR="00CA73F4">
        <w:rPr>
          <w:rFonts w:ascii="Times New Roman" w:hAnsi="Times New Roman" w:cs="Times New Roman"/>
          <w:lang w:val="en-US"/>
        </w:rPr>
        <w:t>P</w:t>
      </w:r>
      <w:r w:rsidR="00BE65EF">
        <w:rPr>
          <w:rFonts w:ascii="Times New Roman" w:hAnsi="Times New Roman" w:cs="Times New Roman"/>
          <w:lang w:val="en-US"/>
        </w:rPr>
        <w:t>erception</w:t>
      </w:r>
    </w:p>
    <w:sectPr w:rsidR="00493915" w:rsidRPr="00AB5982" w:rsidSect="00B3574C">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F05C26" w14:textId="77777777" w:rsidR="004456BB" w:rsidRDefault="004456BB" w:rsidP="00F642C6">
      <w:r>
        <w:separator/>
      </w:r>
    </w:p>
  </w:endnote>
  <w:endnote w:type="continuationSeparator" w:id="0">
    <w:p w14:paraId="010C6176" w14:textId="77777777" w:rsidR="004456BB" w:rsidRDefault="004456BB" w:rsidP="00F64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03633" w14:textId="77777777" w:rsidR="004456BB" w:rsidRDefault="004456BB" w:rsidP="00F642C6">
      <w:r>
        <w:separator/>
      </w:r>
    </w:p>
  </w:footnote>
  <w:footnote w:type="continuationSeparator" w:id="0">
    <w:p w14:paraId="65ABB986" w14:textId="77777777" w:rsidR="004456BB" w:rsidRDefault="004456BB" w:rsidP="00F642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231251" w14:textId="77777777" w:rsidR="00F642C6" w:rsidRPr="0034497C" w:rsidRDefault="00F642C6" w:rsidP="00F642C6">
    <w:pPr>
      <w:pStyle w:val="Encabezado"/>
      <w:rPr>
        <w:rFonts w:ascii="Times New Roman" w:hAnsi="Times New Roman" w:cs="Times New Roman"/>
      </w:rPr>
    </w:pPr>
    <w:r w:rsidRPr="0034497C">
      <w:rPr>
        <w:rFonts w:ascii="Times New Roman" w:hAnsi="Times New Roman" w:cs="Times New Roman"/>
      </w:rPr>
      <w:t>Sofía Mora Martín</w:t>
    </w:r>
  </w:p>
  <w:p w14:paraId="4E826D57" w14:textId="77777777" w:rsidR="00F642C6" w:rsidRDefault="00F642C6" w:rsidP="00F642C6">
    <w:pPr>
      <w:pStyle w:val="Encabezado"/>
      <w:rPr>
        <w:rFonts w:ascii="Times New Roman" w:hAnsi="Times New Roman" w:cs="Times New Roman"/>
      </w:rPr>
    </w:pPr>
    <w:r w:rsidRPr="0034497C">
      <w:rPr>
        <w:rFonts w:ascii="Times New Roman" w:hAnsi="Times New Roman" w:cs="Times New Roman"/>
      </w:rPr>
      <w:t>5ºRRIICOM</w:t>
    </w:r>
  </w:p>
  <w:p w14:paraId="09225222" w14:textId="5D734B8D" w:rsidR="00F642C6" w:rsidRPr="0034497C" w:rsidRDefault="00F642C6" w:rsidP="00F642C6">
    <w:pPr>
      <w:pStyle w:val="Encabezado"/>
      <w:rPr>
        <w:rFonts w:ascii="Times New Roman" w:hAnsi="Times New Roman" w:cs="Times New Roman"/>
      </w:rPr>
    </w:pPr>
    <w:r>
      <w:rPr>
        <w:rFonts w:ascii="Times New Roman" w:hAnsi="Times New Roman" w:cs="Times New Roman"/>
      </w:rPr>
      <w:t>TFG – Relaciones Internacionales</w:t>
    </w:r>
  </w:p>
  <w:p w14:paraId="46B5EF64" w14:textId="77777777" w:rsidR="00F642C6" w:rsidRDefault="00F642C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7AF"/>
    <w:rsid w:val="00042FD9"/>
    <w:rsid w:val="00117FEA"/>
    <w:rsid w:val="00156BA4"/>
    <w:rsid w:val="00156EB3"/>
    <w:rsid w:val="00192B61"/>
    <w:rsid w:val="001977A3"/>
    <w:rsid w:val="001E5D54"/>
    <w:rsid w:val="001F359A"/>
    <w:rsid w:val="00241501"/>
    <w:rsid w:val="002F559D"/>
    <w:rsid w:val="002F7309"/>
    <w:rsid w:val="003A356E"/>
    <w:rsid w:val="003C6666"/>
    <w:rsid w:val="003F4F21"/>
    <w:rsid w:val="00401369"/>
    <w:rsid w:val="004456BB"/>
    <w:rsid w:val="00447E64"/>
    <w:rsid w:val="00493915"/>
    <w:rsid w:val="004D19CA"/>
    <w:rsid w:val="004D30DB"/>
    <w:rsid w:val="00533540"/>
    <w:rsid w:val="005446F8"/>
    <w:rsid w:val="005C0B7B"/>
    <w:rsid w:val="005D3B69"/>
    <w:rsid w:val="006277AF"/>
    <w:rsid w:val="00691548"/>
    <w:rsid w:val="007322DD"/>
    <w:rsid w:val="0076656E"/>
    <w:rsid w:val="007765C2"/>
    <w:rsid w:val="007D3858"/>
    <w:rsid w:val="007F76CB"/>
    <w:rsid w:val="00823372"/>
    <w:rsid w:val="009F4E5D"/>
    <w:rsid w:val="00A045A4"/>
    <w:rsid w:val="00A2030D"/>
    <w:rsid w:val="00A42C2E"/>
    <w:rsid w:val="00A92B9A"/>
    <w:rsid w:val="00AB5982"/>
    <w:rsid w:val="00AB671C"/>
    <w:rsid w:val="00AC7501"/>
    <w:rsid w:val="00AE55A8"/>
    <w:rsid w:val="00AE7EC1"/>
    <w:rsid w:val="00B02F6A"/>
    <w:rsid w:val="00B06F76"/>
    <w:rsid w:val="00B3574C"/>
    <w:rsid w:val="00B57E63"/>
    <w:rsid w:val="00BE65EF"/>
    <w:rsid w:val="00C127C8"/>
    <w:rsid w:val="00CA73F4"/>
    <w:rsid w:val="00CC2457"/>
    <w:rsid w:val="00D409A5"/>
    <w:rsid w:val="00D5551D"/>
    <w:rsid w:val="00D609AD"/>
    <w:rsid w:val="00DB60CF"/>
    <w:rsid w:val="00DC60EB"/>
    <w:rsid w:val="00EF1096"/>
    <w:rsid w:val="00F10477"/>
    <w:rsid w:val="00F555CF"/>
    <w:rsid w:val="00F642C6"/>
    <w:rsid w:val="00FD4825"/>
    <w:rsid w:val="00FE7F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F2151"/>
  <w15:chartTrackingRefBased/>
  <w15:docId w15:val="{1EED1EBB-6644-8F4B-BBA5-E1B0F0081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7F5D"/>
  </w:style>
  <w:style w:type="paragraph" w:styleId="Ttulo1">
    <w:name w:val="heading 1"/>
    <w:basedOn w:val="Normal"/>
    <w:next w:val="Normal"/>
    <w:link w:val="Ttulo1Car"/>
    <w:uiPriority w:val="9"/>
    <w:qFormat/>
    <w:rsid w:val="006277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277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277A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277A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277A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277A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277A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277A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277A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277A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277A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277A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277A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277A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277A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277A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277A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277AF"/>
    <w:rPr>
      <w:rFonts w:eastAsiaTheme="majorEastAsia" w:cstheme="majorBidi"/>
      <w:color w:val="272727" w:themeColor="text1" w:themeTint="D8"/>
    </w:rPr>
  </w:style>
  <w:style w:type="paragraph" w:styleId="Ttulo">
    <w:name w:val="Title"/>
    <w:basedOn w:val="Normal"/>
    <w:next w:val="Normal"/>
    <w:link w:val="TtuloCar"/>
    <w:uiPriority w:val="10"/>
    <w:qFormat/>
    <w:rsid w:val="006277A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277A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277A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277A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277A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277AF"/>
    <w:rPr>
      <w:i/>
      <w:iCs/>
      <w:color w:val="404040" w:themeColor="text1" w:themeTint="BF"/>
    </w:rPr>
  </w:style>
  <w:style w:type="paragraph" w:styleId="Prrafodelista">
    <w:name w:val="List Paragraph"/>
    <w:basedOn w:val="Normal"/>
    <w:uiPriority w:val="34"/>
    <w:qFormat/>
    <w:rsid w:val="006277AF"/>
    <w:pPr>
      <w:ind w:left="720"/>
      <w:contextualSpacing/>
    </w:pPr>
  </w:style>
  <w:style w:type="character" w:styleId="nfasisintenso">
    <w:name w:val="Intense Emphasis"/>
    <w:basedOn w:val="Fuentedeprrafopredeter"/>
    <w:uiPriority w:val="21"/>
    <w:qFormat/>
    <w:rsid w:val="006277AF"/>
    <w:rPr>
      <w:i/>
      <w:iCs/>
      <w:color w:val="0F4761" w:themeColor="accent1" w:themeShade="BF"/>
    </w:rPr>
  </w:style>
  <w:style w:type="paragraph" w:styleId="Citadestacada">
    <w:name w:val="Intense Quote"/>
    <w:basedOn w:val="Normal"/>
    <w:next w:val="Normal"/>
    <w:link w:val="CitadestacadaCar"/>
    <w:uiPriority w:val="30"/>
    <w:qFormat/>
    <w:rsid w:val="006277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277AF"/>
    <w:rPr>
      <w:i/>
      <w:iCs/>
      <w:color w:val="0F4761" w:themeColor="accent1" w:themeShade="BF"/>
    </w:rPr>
  </w:style>
  <w:style w:type="character" w:styleId="Referenciaintensa">
    <w:name w:val="Intense Reference"/>
    <w:basedOn w:val="Fuentedeprrafopredeter"/>
    <w:uiPriority w:val="32"/>
    <w:qFormat/>
    <w:rsid w:val="006277AF"/>
    <w:rPr>
      <w:b/>
      <w:bCs/>
      <w:smallCaps/>
      <w:color w:val="0F4761" w:themeColor="accent1" w:themeShade="BF"/>
      <w:spacing w:val="5"/>
    </w:rPr>
  </w:style>
  <w:style w:type="paragraph" w:styleId="Encabezado">
    <w:name w:val="header"/>
    <w:basedOn w:val="Normal"/>
    <w:link w:val="EncabezadoCar"/>
    <w:uiPriority w:val="99"/>
    <w:unhideWhenUsed/>
    <w:rsid w:val="00F642C6"/>
    <w:pPr>
      <w:tabs>
        <w:tab w:val="center" w:pos="4252"/>
        <w:tab w:val="right" w:pos="8504"/>
      </w:tabs>
    </w:pPr>
  </w:style>
  <w:style w:type="character" w:customStyle="1" w:styleId="EncabezadoCar">
    <w:name w:val="Encabezado Car"/>
    <w:basedOn w:val="Fuentedeprrafopredeter"/>
    <w:link w:val="Encabezado"/>
    <w:uiPriority w:val="99"/>
    <w:rsid w:val="00F642C6"/>
  </w:style>
  <w:style w:type="paragraph" w:styleId="Piedepgina">
    <w:name w:val="footer"/>
    <w:basedOn w:val="Normal"/>
    <w:link w:val="PiedepginaCar"/>
    <w:uiPriority w:val="99"/>
    <w:unhideWhenUsed/>
    <w:rsid w:val="00F642C6"/>
    <w:pPr>
      <w:tabs>
        <w:tab w:val="center" w:pos="4252"/>
        <w:tab w:val="right" w:pos="8504"/>
      </w:tabs>
    </w:pPr>
  </w:style>
  <w:style w:type="character" w:customStyle="1" w:styleId="PiedepginaCar">
    <w:name w:val="Pie de página Car"/>
    <w:basedOn w:val="Fuentedeprrafopredeter"/>
    <w:link w:val="Piedepgina"/>
    <w:uiPriority w:val="99"/>
    <w:rsid w:val="00F642C6"/>
  </w:style>
  <w:style w:type="paragraph" w:styleId="NormalWeb">
    <w:name w:val="Normal (Web)"/>
    <w:basedOn w:val="Normal"/>
    <w:uiPriority w:val="99"/>
    <w:semiHidden/>
    <w:unhideWhenUsed/>
    <w:rsid w:val="003C666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6255694">
      <w:bodyDiv w:val="1"/>
      <w:marLeft w:val="0"/>
      <w:marRight w:val="0"/>
      <w:marTop w:val="0"/>
      <w:marBottom w:val="0"/>
      <w:divBdr>
        <w:top w:val="none" w:sz="0" w:space="0" w:color="auto"/>
        <w:left w:val="none" w:sz="0" w:space="0" w:color="auto"/>
        <w:bottom w:val="none" w:sz="0" w:space="0" w:color="auto"/>
        <w:right w:val="none" w:sz="0" w:space="0" w:color="auto"/>
      </w:divBdr>
    </w:div>
    <w:div w:id="227107412">
      <w:bodyDiv w:val="1"/>
      <w:marLeft w:val="0"/>
      <w:marRight w:val="0"/>
      <w:marTop w:val="0"/>
      <w:marBottom w:val="0"/>
      <w:divBdr>
        <w:top w:val="none" w:sz="0" w:space="0" w:color="auto"/>
        <w:left w:val="none" w:sz="0" w:space="0" w:color="auto"/>
        <w:bottom w:val="none" w:sz="0" w:space="0" w:color="auto"/>
        <w:right w:val="none" w:sz="0" w:space="0" w:color="auto"/>
      </w:divBdr>
    </w:div>
    <w:div w:id="330568930">
      <w:bodyDiv w:val="1"/>
      <w:marLeft w:val="0"/>
      <w:marRight w:val="0"/>
      <w:marTop w:val="0"/>
      <w:marBottom w:val="0"/>
      <w:divBdr>
        <w:top w:val="none" w:sz="0" w:space="0" w:color="auto"/>
        <w:left w:val="none" w:sz="0" w:space="0" w:color="auto"/>
        <w:bottom w:val="none" w:sz="0" w:space="0" w:color="auto"/>
        <w:right w:val="none" w:sz="0" w:space="0" w:color="auto"/>
      </w:divBdr>
    </w:div>
    <w:div w:id="462113092">
      <w:bodyDiv w:val="1"/>
      <w:marLeft w:val="0"/>
      <w:marRight w:val="0"/>
      <w:marTop w:val="0"/>
      <w:marBottom w:val="0"/>
      <w:divBdr>
        <w:top w:val="none" w:sz="0" w:space="0" w:color="auto"/>
        <w:left w:val="none" w:sz="0" w:space="0" w:color="auto"/>
        <w:bottom w:val="none" w:sz="0" w:space="0" w:color="auto"/>
        <w:right w:val="none" w:sz="0" w:space="0" w:color="auto"/>
      </w:divBdr>
    </w:div>
    <w:div w:id="541213203">
      <w:bodyDiv w:val="1"/>
      <w:marLeft w:val="0"/>
      <w:marRight w:val="0"/>
      <w:marTop w:val="0"/>
      <w:marBottom w:val="0"/>
      <w:divBdr>
        <w:top w:val="none" w:sz="0" w:space="0" w:color="auto"/>
        <w:left w:val="none" w:sz="0" w:space="0" w:color="auto"/>
        <w:bottom w:val="none" w:sz="0" w:space="0" w:color="auto"/>
        <w:right w:val="none" w:sz="0" w:space="0" w:color="auto"/>
      </w:divBdr>
    </w:div>
    <w:div w:id="803698466">
      <w:bodyDiv w:val="1"/>
      <w:marLeft w:val="0"/>
      <w:marRight w:val="0"/>
      <w:marTop w:val="0"/>
      <w:marBottom w:val="0"/>
      <w:divBdr>
        <w:top w:val="none" w:sz="0" w:space="0" w:color="auto"/>
        <w:left w:val="none" w:sz="0" w:space="0" w:color="auto"/>
        <w:bottom w:val="none" w:sz="0" w:space="0" w:color="auto"/>
        <w:right w:val="none" w:sz="0" w:space="0" w:color="auto"/>
      </w:divBdr>
    </w:div>
    <w:div w:id="1273784753">
      <w:bodyDiv w:val="1"/>
      <w:marLeft w:val="0"/>
      <w:marRight w:val="0"/>
      <w:marTop w:val="0"/>
      <w:marBottom w:val="0"/>
      <w:divBdr>
        <w:top w:val="none" w:sz="0" w:space="0" w:color="auto"/>
        <w:left w:val="none" w:sz="0" w:space="0" w:color="auto"/>
        <w:bottom w:val="none" w:sz="0" w:space="0" w:color="auto"/>
        <w:right w:val="none" w:sz="0" w:space="0" w:color="auto"/>
      </w:divBdr>
    </w:div>
    <w:div w:id="176541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623</Words>
  <Characters>3431</Characters>
  <Application>Microsoft Office Word</Application>
  <DocSecurity>0</DocSecurity>
  <Lines>28</Lines>
  <Paragraphs>8</Paragraphs>
  <ScaleCrop>false</ScaleCrop>
  <Company/>
  <LinksUpToDate>false</LinksUpToDate>
  <CharactersWithSpaces>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Sofía Mora Martín</dc:creator>
  <cp:keywords/>
  <dc:description/>
  <cp:lastModifiedBy>Sofía Mora Martín</cp:lastModifiedBy>
  <cp:revision>2</cp:revision>
  <dcterms:created xsi:type="dcterms:W3CDTF">2025-02-01T08:21:00Z</dcterms:created>
  <dcterms:modified xsi:type="dcterms:W3CDTF">2025-02-01T08:21:00Z</dcterms:modified>
</cp:coreProperties>
</file>