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olor w:val="156082" w:themeColor="accent1"/>
          <w:kern w:val="2"/>
          <w:sz w:val="24"/>
          <w:lang w:eastAsia="en-US"/>
          <w14:ligatures w14:val="standardContextual"/>
        </w:rPr>
        <w:id w:val="216318106"/>
        <w:docPartObj>
          <w:docPartGallery w:val="Cover Pages"/>
          <w:docPartUnique/>
        </w:docPartObj>
      </w:sdtPr>
      <w:sdtEndPr>
        <w:rPr>
          <w:rFonts w:cs="Times New Roman"/>
          <w:b/>
          <w:bCs/>
          <w:color w:val="auto"/>
          <w:szCs w:val="24"/>
        </w:rPr>
      </w:sdtEndPr>
      <w:sdtContent>
        <w:p w14:paraId="4EFA15DD" w14:textId="64206805" w:rsidR="00787AA2" w:rsidRDefault="00787AA2">
          <w:pPr>
            <w:pStyle w:val="Sinespaciado"/>
            <w:spacing w:before="1540" w:after="240"/>
            <w:jc w:val="center"/>
            <w:rPr>
              <w:color w:val="156082" w:themeColor="accent1"/>
            </w:rPr>
          </w:pPr>
          <w:r>
            <w:rPr>
              <w:noProof/>
            </w:rPr>
            <w:drawing>
              <wp:anchor distT="0" distB="0" distL="114300" distR="114300" simplePos="0" relativeHeight="251660288" behindDoc="0" locked="0" layoutInCell="1" allowOverlap="1" wp14:anchorId="7791F4DF" wp14:editId="4A4386AB">
                <wp:simplePos x="0" y="0"/>
                <wp:positionH relativeFrom="margin">
                  <wp:align>center</wp:align>
                </wp:positionH>
                <wp:positionV relativeFrom="paragraph">
                  <wp:posOffset>70192</wp:posOffset>
                </wp:positionV>
                <wp:extent cx="2473325" cy="1805305"/>
                <wp:effectExtent l="0" t="0" r="3175" b="4445"/>
                <wp:wrapSquare wrapText="bothSides"/>
                <wp:docPr id="2109676578" name="Imagen 1" descr="Sign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ign 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3325" cy="1805305"/>
                        </a:xfrm>
                        <a:prstGeom prst="rect">
                          <a:avLst/>
                        </a:prstGeom>
                        <a:noFill/>
                        <a:ln>
                          <a:noFill/>
                        </a:ln>
                      </pic:spPr>
                    </pic:pic>
                  </a:graphicData>
                </a:graphic>
              </wp:anchor>
            </w:drawing>
          </w:r>
        </w:p>
        <w:p w14:paraId="73DEAA47" w14:textId="05AD4AEF" w:rsidR="003678B1" w:rsidRDefault="003678B1">
          <w:pPr>
            <w:pStyle w:val="Sinespaciado"/>
            <w:spacing w:before="1540" w:after="240"/>
            <w:jc w:val="center"/>
            <w:rPr>
              <w:color w:val="156082" w:themeColor="accent1"/>
            </w:rPr>
          </w:pPr>
        </w:p>
        <w:p w14:paraId="540D97C4" w14:textId="77777777" w:rsidR="00787AA2" w:rsidRDefault="00787AA2">
          <w:pPr>
            <w:pStyle w:val="Sinespaciado"/>
            <w:spacing w:before="1540" w:after="240"/>
            <w:jc w:val="center"/>
            <w:rPr>
              <w:color w:val="156082" w:themeColor="accent1"/>
            </w:rPr>
          </w:pPr>
        </w:p>
        <w:sdt>
          <w:sdtPr>
            <w:rPr>
              <w:rFonts w:ascii="Times New Roman" w:eastAsia="Times New Roman" w:hAnsi="Times New Roman" w:cs="Times New Roman"/>
              <w:b/>
              <w:bCs/>
              <w:kern w:val="2"/>
              <w:sz w:val="24"/>
              <w:szCs w:val="24"/>
              <w:lang w:eastAsia="en-US"/>
            </w:rPr>
            <w:alias w:val="Título"/>
            <w:tag w:val=""/>
            <w:id w:val="1735040861"/>
            <w:placeholder>
              <w:docPart w:val="41A0907F8A364B9E91F84D58E7F98D7D"/>
            </w:placeholder>
            <w:dataBinding w:prefixMappings="xmlns:ns0='http://purl.org/dc/elements/1.1/' xmlns:ns1='http://schemas.openxmlformats.org/package/2006/metadata/core-properties' " w:xpath="/ns1:coreProperties[1]/ns0:title[1]" w:storeItemID="{6C3C8BC8-F283-45AE-878A-BAB7291924A1}"/>
            <w:text/>
          </w:sdtPr>
          <w:sdtEndPr/>
          <w:sdtContent>
            <w:p w14:paraId="40374C72" w14:textId="69640FC7" w:rsidR="003678B1" w:rsidRDefault="003678B1" w:rsidP="003678B1">
              <w:pPr>
                <w:pStyle w:val="Sinespaciado"/>
                <w:pBdr>
                  <w:top w:val="single" w:sz="6" w:space="6" w:color="156082" w:themeColor="accent1"/>
                  <w:bottom w:val="single" w:sz="6" w:space="6" w:color="156082" w:themeColor="accent1"/>
                </w:pBdr>
                <w:spacing w:after="240"/>
                <w:jc w:val="center"/>
                <w:rPr>
                  <w:rFonts w:asciiTheme="majorHAnsi" w:eastAsiaTheme="majorEastAsia" w:hAnsiTheme="majorHAnsi" w:cstheme="majorBidi"/>
                  <w:caps/>
                  <w:color w:val="156082" w:themeColor="accent1"/>
                  <w:sz w:val="80"/>
                  <w:szCs w:val="80"/>
                </w:rPr>
              </w:pPr>
              <w:r w:rsidRPr="003678B1">
                <w:rPr>
                  <w:rFonts w:ascii="Times New Roman" w:eastAsia="Times New Roman" w:hAnsi="Times New Roman" w:cs="Times New Roman"/>
                  <w:b/>
                  <w:bCs/>
                  <w:kern w:val="2"/>
                  <w:sz w:val="24"/>
                  <w:szCs w:val="24"/>
                  <w:lang w:eastAsia="en-US"/>
                </w:rPr>
                <w:t>ATENTADOS DEL 11 M, RESPUESTA PROFESIONAL Y SECUELAS DE LOS PROFESIONALES</w:t>
              </w:r>
            </w:p>
          </w:sdtContent>
        </w:sdt>
        <w:p w14:paraId="581C981D" w14:textId="01CBFF6F" w:rsidR="003678B1" w:rsidRDefault="003678B1">
          <w:pPr>
            <w:pStyle w:val="Sinespaciado"/>
            <w:spacing w:before="480"/>
            <w:jc w:val="center"/>
            <w:rPr>
              <w:color w:val="156082" w:themeColor="accent1"/>
            </w:rPr>
          </w:pPr>
        </w:p>
        <w:p w14:paraId="1AD7D891" w14:textId="28D95450" w:rsidR="003678B1" w:rsidRDefault="003678B1" w:rsidP="003678B1">
          <w:pPr>
            <w:rPr>
              <w:rFonts w:cs="Times New Roman"/>
              <w:b/>
              <w:bCs/>
              <w:szCs w:val="24"/>
            </w:rPr>
          </w:pPr>
          <w:r>
            <w:rPr>
              <w:noProof/>
              <w:color w:val="156082" w:themeColor="accent1"/>
            </w:rPr>
            <mc:AlternateContent>
              <mc:Choice Requires="wps">
                <w:drawing>
                  <wp:anchor distT="0" distB="0" distL="114300" distR="114300" simplePos="0" relativeHeight="251659264" behindDoc="0" locked="0" layoutInCell="1" allowOverlap="1" wp14:anchorId="2EE935B9" wp14:editId="787A091D">
                    <wp:simplePos x="0" y="0"/>
                    <wp:positionH relativeFrom="margin">
                      <wp:posOffset>117231</wp:posOffset>
                    </wp:positionH>
                    <wp:positionV relativeFrom="page">
                      <wp:posOffset>8443106</wp:posOffset>
                    </wp:positionV>
                    <wp:extent cx="6553200" cy="557784"/>
                    <wp:effectExtent l="0" t="0" r="10160" b="7620"/>
                    <wp:wrapNone/>
                    <wp:docPr id="142" name="Cuadro de texto 146"/>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3AA09A" w14:textId="77777777" w:rsidR="003678B1" w:rsidRDefault="003678B1" w:rsidP="003678B1">
                                <w:pPr>
                                  <w:jc w:val="right"/>
                                  <w:rPr>
                                    <w:rFonts w:cs="Times New Roman"/>
                                    <w:b/>
                                    <w:bCs/>
                                    <w:szCs w:val="24"/>
                                  </w:rPr>
                                </w:pPr>
                              </w:p>
                              <w:p w14:paraId="642FE5FF" w14:textId="77777777" w:rsidR="003678B1" w:rsidRDefault="003678B1" w:rsidP="003678B1">
                                <w:pPr>
                                  <w:jc w:val="right"/>
                                  <w:rPr>
                                    <w:rFonts w:cs="Times New Roman"/>
                                    <w:b/>
                                    <w:bCs/>
                                    <w:szCs w:val="24"/>
                                  </w:rPr>
                                </w:pPr>
                                <w:r>
                                  <w:rPr>
                                    <w:rFonts w:cs="Times New Roman"/>
                                    <w:b/>
                                    <w:bCs/>
                                    <w:szCs w:val="24"/>
                                  </w:rPr>
                                  <w:t xml:space="preserve">Trabajado de fin de grado en Criminología. </w:t>
                                </w:r>
                              </w:p>
                              <w:p w14:paraId="1C974E5E" w14:textId="77777777" w:rsidR="003678B1" w:rsidRDefault="003678B1" w:rsidP="003678B1">
                                <w:pPr>
                                  <w:jc w:val="right"/>
                                  <w:rPr>
                                    <w:rFonts w:cs="Times New Roman"/>
                                    <w:b/>
                                    <w:bCs/>
                                    <w:szCs w:val="24"/>
                                  </w:rPr>
                                </w:pPr>
                                <w:r>
                                  <w:rPr>
                                    <w:rFonts w:cs="Times New Roman"/>
                                    <w:b/>
                                    <w:bCs/>
                                    <w:szCs w:val="24"/>
                                  </w:rPr>
                                  <w:t>5º Doble grado Criminología y Trabajo Social.</w:t>
                                </w:r>
                              </w:p>
                              <w:p w14:paraId="73A62F22" w14:textId="77777777" w:rsidR="003678B1" w:rsidRDefault="003678B1" w:rsidP="003678B1">
                                <w:pPr>
                                  <w:jc w:val="right"/>
                                  <w:rPr>
                                    <w:rFonts w:cs="Times New Roman"/>
                                    <w:b/>
                                    <w:bCs/>
                                    <w:szCs w:val="24"/>
                                  </w:rPr>
                                </w:pPr>
                                <w:r>
                                  <w:rPr>
                                    <w:rFonts w:cs="Times New Roman"/>
                                    <w:b/>
                                    <w:bCs/>
                                    <w:szCs w:val="24"/>
                                  </w:rPr>
                                  <w:t xml:space="preserve">Curso 2024- 2025, abril 2025. </w:t>
                                </w:r>
                              </w:p>
                              <w:p w14:paraId="496B1407" w14:textId="77777777" w:rsidR="003678B1" w:rsidRDefault="003678B1" w:rsidP="003678B1">
                                <w:pPr>
                                  <w:jc w:val="right"/>
                                  <w:rPr>
                                    <w:rFonts w:cs="Times New Roman"/>
                                    <w:b/>
                                    <w:bCs/>
                                    <w:szCs w:val="24"/>
                                  </w:rPr>
                                </w:pPr>
                                <w:r>
                                  <w:rPr>
                                    <w:rFonts w:cs="Times New Roman"/>
                                    <w:b/>
                                    <w:bCs/>
                                    <w:szCs w:val="24"/>
                                  </w:rPr>
                                  <w:t>Alumno: Alejandro Peláez Díaz.</w:t>
                                </w:r>
                              </w:p>
                              <w:p w14:paraId="7EF50D50" w14:textId="2BEC20F1" w:rsidR="003678B1" w:rsidRDefault="003678B1" w:rsidP="003678B1">
                                <w:pPr>
                                  <w:pStyle w:val="Sinespaciado"/>
                                  <w:jc w:val="right"/>
                                  <w:rPr>
                                    <w:color w:val="156082" w:themeColor="accent1"/>
                                  </w:rPr>
                                </w:pPr>
                                <w:r>
                                  <w:rPr>
                                    <w:rFonts w:cs="Times New Roman"/>
                                    <w:b/>
                                    <w:bCs/>
                                    <w:szCs w:val="24"/>
                                  </w:rPr>
                                  <w:t>Tutora: María del Carmen Bernal Pérez.</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2EE935B9" id="_x0000_t202" coordsize="21600,21600" o:spt="202" path="m,l,21600r21600,l21600,xe">
                    <v:stroke joinstyle="miter"/>
                    <v:path gradientshapeok="t" o:connecttype="rect"/>
                  </v:shapetype>
                  <v:shape id="Cuadro de texto 146" o:spid="_x0000_s1026" type="#_x0000_t202" style="position:absolute;margin-left:9.25pt;margin-top:664.8pt;width:516pt;height:43.9pt;z-index:251659264;visibility:visible;mso-wrap-style:square;mso-width-percent:1000;mso-height-percent:0;mso-wrap-distance-left:9pt;mso-wrap-distance-top:0;mso-wrap-distance-right:9pt;mso-wrap-distance-bottom:0;mso-position-horizontal:absolute;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" filled="f" stroked="f" strokeweight=".5pt">
                    <v:textbox style="mso-fit-shape-to-text:t" inset="0,0,0,0">
                      <w:txbxContent>
                        <w:p w14:paraId="003AA09A" w14:textId="77777777" w:rsidR="003678B1" w:rsidRDefault="003678B1" w:rsidP="003678B1">
                          <w:pPr>
                            <w:jc w:val="right"/>
                            <w:rPr>
                              <w:rFonts w:cs="Times New Roman"/>
                              <w:b/>
                              <w:bCs/>
                              <w:szCs w:val="24"/>
                            </w:rPr>
                          </w:pPr>
                        </w:p>
                        <w:p w14:paraId="642FE5FF" w14:textId="77777777" w:rsidR="003678B1" w:rsidRDefault="003678B1" w:rsidP="003678B1">
                          <w:pPr>
                            <w:jc w:val="right"/>
                            <w:rPr>
                              <w:rFonts w:cs="Times New Roman"/>
                              <w:b/>
                              <w:bCs/>
                              <w:szCs w:val="24"/>
                            </w:rPr>
                          </w:pPr>
                          <w:r>
                            <w:rPr>
                              <w:rFonts w:cs="Times New Roman"/>
                              <w:b/>
                              <w:bCs/>
                              <w:szCs w:val="24"/>
                            </w:rPr>
                            <w:t xml:space="preserve">Trabajado de fin de grado en Criminología. </w:t>
                          </w:r>
                        </w:p>
                        <w:p w14:paraId="1C974E5E" w14:textId="77777777" w:rsidR="003678B1" w:rsidRDefault="003678B1" w:rsidP="003678B1">
                          <w:pPr>
                            <w:jc w:val="right"/>
                            <w:rPr>
                              <w:rFonts w:cs="Times New Roman"/>
                              <w:b/>
                              <w:bCs/>
                              <w:szCs w:val="24"/>
                            </w:rPr>
                          </w:pPr>
                          <w:r>
                            <w:rPr>
                              <w:rFonts w:cs="Times New Roman"/>
                              <w:b/>
                              <w:bCs/>
                              <w:szCs w:val="24"/>
                            </w:rPr>
                            <w:t>5º Doble grado Criminología y Trabajo Social.</w:t>
                          </w:r>
                        </w:p>
                        <w:p w14:paraId="73A62F22" w14:textId="77777777" w:rsidR="003678B1" w:rsidRDefault="003678B1" w:rsidP="003678B1">
                          <w:pPr>
                            <w:jc w:val="right"/>
                            <w:rPr>
                              <w:rFonts w:cs="Times New Roman"/>
                              <w:b/>
                              <w:bCs/>
                              <w:szCs w:val="24"/>
                            </w:rPr>
                          </w:pPr>
                          <w:r>
                            <w:rPr>
                              <w:rFonts w:cs="Times New Roman"/>
                              <w:b/>
                              <w:bCs/>
                              <w:szCs w:val="24"/>
                            </w:rPr>
                            <w:t xml:space="preserve">Curso 2024- 2025, abril 2025. </w:t>
                          </w:r>
                        </w:p>
                        <w:p w14:paraId="496B1407" w14:textId="77777777" w:rsidR="003678B1" w:rsidRDefault="003678B1" w:rsidP="003678B1">
                          <w:pPr>
                            <w:jc w:val="right"/>
                            <w:rPr>
                              <w:rFonts w:cs="Times New Roman"/>
                              <w:b/>
                              <w:bCs/>
                              <w:szCs w:val="24"/>
                            </w:rPr>
                          </w:pPr>
                          <w:r>
                            <w:rPr>
                              <w:rFonts w:cs="Times New Roman"/>
                              <w:b/>
                              <w:bCs/>
                              <w:szCs w:val="24"/>
                            </w:rPr>
                            <w:t>Alumno: Alejandro Peláez Díaz.</w:t>
                          </w:r>
                        </w:p>
                        <w:p w14:paraId="7EF50D50" w14:textId="2BEC20F1" w:rsidR="003678B1" w:rsidRDefault="003678B1" w:rsidP="003678B1">
                          <w:pPr>
                            <w:pStyle w:val="Sinespaciado"/>
                            <w:jc w:val="right"/>
                            <w:rPr>
                              <w:color w:val="156082" w:themeColor="accent1"/>
                            </w:rPr>
                          </w:pPr>
                          <w:r>
                            <w:rPr>
                              <w:rFonts w:cs="Times New Roman"/>
                              <w:b/>
                              <w:bCs/>
                              <w:szCs w:val="24"/>
                            </w:rPr>
                            <w:t>Tutora: María del Carmen Bernal Pérez.</w:t>
                          </w:r>
                        </w:p>
                      </w:txbxContent>
                    </v:textbox>
                    <w10:wrap anchorx="margin" anchory="page"/>
                  </v:shape>
                </w:pict>
              </mc:Fallback>
            </mc:AlternateContent>
          </w:r>
        </w:p>
      </w:sdtContent>
    </w:sdt>
    <w:p w14:paraId="58E09E7D" w14:textId="26031F70" w:rsidR="00DD3628" w:rsidRDefault="00DD3628" w:rsidP="003678B1">
      <w:pPr>
        <w:rPr>
          <w:rFonts w:cs="Times New Roman"/>
          <w:b/>
          <w:bCs/>
          <w:szCs w:val="24"/>
        </w:rPr>
      </w:pPr>
      <w:r>
        <w:rPr>
          <w:rFonts w:cs="Times New Roman"/>
          <w:b/>
          <w:bCs/>
          <w:szCs w:val="24"/>
        </w:rPr>
        <w:br w:type="page"/>
      </w:r>
    </w:p>
    <w:p w14:paraId="58B9DEDD" w14:textId="4B60BA87" w:rsidR="00682603" w:rsidRPr="006E03B2" w:rsidRDefault="006D2D16" w:rsidP="006E03B2">
      <w:pPr>
        <w:spacing w:line="360" w:lineRule="auto"/>
        <w:jc w:val="both"/>
        <w:rPr>
          <w:rFonts w:cs="Times New Roman"/>
          <w:b/>
          <w:bCs/>
          <w:szCs w:val="24"/>
        </w:rPr>
      </w:pPr>
      <w:r w:rsidRPr="006E03B2">
        <w:rPr>
          <w:rFonts w:cs="Times New Roman"/>
          <w:b/>
          <w:bCs/>
          <w:szCs w:val="24"/>
        </w:rPr>
        <w:lastRenderedPageBreak/>
        <w:t xml:space="preserve">ÍNDICE </w:t>
      </w:r>
    </w:p>
    <w:p w14:paraId="6DA79F19"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 xml:space="preserve">Objetivos </w:t>
      </w:r>
    </w:p>
    <w:p w14:paraId="528F789E"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Introducción</w:t>
      </w:r>
    </w:p>
    <w:p w14:paraId="65132D06"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Metodología</w:t>
      </w:r>
    </w:p>
    <w:p w14:paraId="2BB3210A" w14:textId="77777777"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Planificación  </w:t>
      </w:r>
    </w:p>
    <w:p w14:paraId="120738A7" w14:textId="01EBD2F5"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Capítulo 1. </w:t>
      </w:r>
      <w:r w:rsidR="00141990" w:rsidRPr="006E03B2">
        <w:rPr>
          <w:rFonts w:cs="Times New Roman"/>
          <w:szCs w:val="24"/>
        </w:rPr>
        <w:t>CONTEXTO SOCIAL DEL TERRORISMO EN ESPAÑA</w:t>
      </w:r>
    </w:p>
    <w:p w14:paraId="3A15251A" w14:textId="6C12AA19"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Capítulo 2. CÓMO ES LA INTERVENCIÓN EN CRISIS Y EMERGENCIAS</w:t>
      </w:r>
    </w:p>
    <w:p w14:paraId="583D2665" w14:textId="4B77A636"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Capítulo 3. </w:t>
      </w:r>
      <w:r w:rsidR="00141990" w:rsidRPr="006E03B2">
        <w:rPr>
          <w:rFonts w:cs="Times New Roman"/>
          <w:szCs w:val="24"/>
        </w:rPr>
        <w:t xml:space="preserve">LA INTERVENCIÓN PROFESIONAL EN EL 11M </w:t>
      </w:r>
    </w:p>
    <w:p w14:paraId="39275FF0" w14:textId="578BA92B" w:rsidR="004417A1" w:rsidRPr="00DD3628" w:rsidRDefault="00DD3628" w:rsidP="000E6142">
      <w:pPr>
        <w:pStyle w:val="Prrafodelista"/>
        <w:numPr>
          <w:ilvl w:val="0"/>
          <w:numId w:val="2"/>
        </w:numPr>
        <w:spacing w:line="360" w:lineRule="auto"/>
        <w:jc w:val="both"/>
        <w:rPr>
          <w:rFonts w:cs="Times New Roman"/>
          <w:b/>
          <w:bCs/>
          <w:szCs w:val="24"/>
        </w:rPr>
      </w:pPr>
      <w:r w:rsidRPr="00DD3628">
        <w:rPr>
          <w:rFonts w:cs="Times New Roman"/>
          <w:szCs w:val="24"/>
        </w:rPr>
        <w:t>C</w:t>
      </w:r>
      <w:r w:rsidR="004417A1" w:rsidRPr="00DD3628">
        <w:rPr>
          <w:rFonts w:cs="Times New Roman"/>
          <w:szCs w:val="24"/>
        </w:rPr>
        <w:t xml:space="preserve">apítulo 4. </w:t>
      </w:r>
      <w:r w:rsidRPr="00DD3628">
        <w:rPr>
          <w:rFonts w:cs="Times New Roman"/>
          <w:szCs w:val="24"/>
        </w:rPr>
        <w:t>PROBLEMÁTICAS COMUNES DETECTADAS EN LAS ENTREVISTAS</w:t>
      </w:r>
      <w:r w:rsidRPr="00DD3628">
        <w:rPr>
          <w:rFonts w:cs="Times New Roman"/>
          <w:b/>
          <w:bCs/>
          <w:szCs w:val="24"/>
        </w:rPr>
        <w:t xml:space="preserve"> </w:t>
      </w:r>
    </w:p>
    <w:p w14:paraId="3CF6C343" w14:textId="77777777"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 xml:space="preserve">Discusión y análisis de entrevistas </w:t>
      </w:r>
    </w:p>
    <w:p w14:paraId="61ADC19F" w14:textId="0A89A27D"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Conclusiones y recomendaciones</w:t>
      </w:r>
      <w:r w:rsidR="000E6142">
        <w:rPr>
          <w:rFonts w:cs="Times New Roman"/>
          <w:b/>
          <w:bCs/>
          <w:szCs w:val="24"/>
        </w:rPr>
        <w:t xml:space="preserve"> </w:t>
      </w:r>
    </w:p>
    <w:p w14:paraId="61E9DA42" w14:textId="77777777"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 xml:space="preserve">Bibliografía </w:t>
      </w:r>
    </w:p>
    <w:p w14:paraId="62C761DA" w14:textId="474FDCF8" w:rsidR="00DD3628"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Anexo</w:t>
      </w:r>
      <w:r w:rsidR="002350F2" w:rsidRPr="005F0211">
        <w:rPr>
          <w:rFonts w:cs="Times New Roman"/>
          <w:b/>
          <w:bCs/>
          <w:szCs w:val="24"/>
        </w:rPr>
        <w:t>s</w:t>
      </w:r>
      <w:r w:rsidR="000E6142">
        <w:rPr>
          <w:rFonts w:cs="Times New Roman"/>
          <w:b/>
          <w:bCs/>
          <w:szCs w:val="24"/>
        </w:rPr>
        <w:t xml:space="preserve"> </w:t>
      </w:r>
      <w:r w:rsidR="000E6142" w:rsidRPr="005F0211">
        <w:rPr>
          <w:rFonts w:cs="Times New Roman"/>
          <w:b/>
          <w:bCs/>
          <w:szCs w:val="24"/>
        </w:rPr>
        <w:t xml:space="preserve">1 </w:t>
      </w:r>
    </w:p>
    <w:p w14:paraId="1B4FB816" w14:textId="4A059161" w:rsidR="004C32D6" w:rsidRPr="005F0211" w:rsidRDefault="000E6142" w:rsidP="005F0211">
      <w:pPr>
        <w:pStyle w:val="Prrafodelista"/>
        <w:spacing w:line="360" w:lineRule="auto"/>
        <w:jc w:val="both"/>
        <w:rPr>
          <w:rFonts w:cs="Times New Roman"/>
          <w:szCs w:val="24"/>
        </w:rPr>
      </w:pPr>
      <w:r w:rsidRPr="00DD3628">
        <w:rPr>
          <w:rFonts w:cs="Times New Roman"/>
          <w:szCs w:val="24"/>
        </w:rPr>
        <w:t xml:space="preserve">- </w:t>
      </w:r>
      <w:r>
        <w:rPr>
          <w:rFonts w:cs="Times New Roman"/>
          <w:szCs w:val="24"/>
        </w:rPr>
        <w:t>Preguntas de Entrevista</w:t>
      </w:r>
    </w:p>
    <w:p w14:paraId="0E6C366D" w14:textId="77777777" w:rsidR="0086253A" w:rsidRDefault="000E6142" w:rsidP="0086253A">
      <w:pPr>
        <w:pStyle w:val="Prrafodelista"/>
        <w:spacing w:line="360" w:lineRule="auto"/>
        <w:jc w:val="both"/>
        <w:rPr>
          <w:rFonts w:cs="Times New Roman"/>
          <w:b/>
          <w:bCs/>
          <w:szCs w:val="24"/>
        </w:rPr>
      </w:pPr>
      <w:r w:rsidRPr="005F0211">
        <w:rPr>
          <w:rFonts w:cs="Times New Roman"/>
          <w:b/>
          <w:bCs/>
          <w:szCs w:val="24"/>
        </w:rPr>
        <w:t xml:space="preserve">Anexo </w:t>
      </w:r>
      <w:r w:rsidR="0086253A">
        <w:rPr>
          <w:rFonts w:cs="Times New Roman"/>
          <w:b/>
          <w:bCs/>
          <w:szCs w:val="24"/>
        </w:rPr>
        <w:t>2</w:t>
      </w:r>
    </w:p>
    <w:p w14:paraId="5C825A3F" w14:textId="05B867A1" w:rsidR="0086253A" w:rsidRDefault="0086253A" w:rsidP="0086253A">
      <w:pPr>
        <w:pStyle w:val="Prrafodelista"/>
        <w:spacing w:line="360" w:lineRule="auto"/>
        <w:jc w:val="both"/>
        <w:rPr>
          <w:rFonts w:cs="Times New Roman"/>
          <w:b/>
          <w:bCs/>
          <w:szCs w:val="24"/>
        </w:rPr>
      </w:pPr>
      <w:r>
        <w:rPr>
          <w:rFonts w:cs="Times New Roman"/>
          <w:b/>
          <w:bCs/>
          <w:szCs w:val="24"/>
        </w:rPr>
        <w:t xml:space="preserve">- </w:t>
      </w:r>
      <w:r w:rsidRPr="00DD3628">
        <w:rPr>
          <w:rFonts w:cs="Times New Roman"/>
          <w:szCs w:val="24"/>
        </w:rPr>
        <w:t>Trascripción de entrevistas</w:t>
      </w:r>
      <w:r>
        <w:rPr>
          <w:rFonts w:cs="Times New Roman"/>
          <w:b/>
          <w:bCs/>
          <w:szCs w:val="24"/>
        </w:rPr>
        <w:t xml:space="preserve"> </w:t>
      </w:r>
    </w:p>
    <w:p w14:paraId="6FC44E0E" w14:textId="066E2EC6" w:rsidR="005F0211" w:rsidRPr="0086253A" w:rsidRDefault="005F0211" w:rsidP="0086253A">
      <w:pPr>
        <w:pStyle w:val="Prrafodelista"/>
        <w:spacing w:line="360" w:lineRule="auto"/>
        <w:jc w:val="both"/>
        <w:rPr>
          <w:rFonts w:cs="Times New Roman"/>
          <w:b/>
          <w:bCs/>
          <w:szCs w:val="24"/>
        </w:rPr>
      </w:pPr>
    </w:p>
    <w:p w14:paraId="450F0808" w14:textId="0E2367ED" w:rsidR="000E6142" w:rsidRPr="00672C78" w:rsidRDefault="00672C78" w:rsidP="00672C78">
      <w:pPr>
        <w:rPr>
          <w:rFonts w:cs="Times New Roman"/>
          <w:b/>
          <w:bCs/>
          <w:szCs w:val="24"/>
        </w:rPr>
      </w:pPr>
      <w:r>
        <w:rPr>
          <w:rFonts w:cs="Times New Roman"/>
          <w:b/>
          <w:bCs/>
          <w:szCs w:val="24"/>
        </w:rPr>
        <w:br w:type="page"/>
      </w:r>
    </w:p>
    <w:p w14:paraId="529667C2" w14:textId="65219D79" w:rsidR="00624BCE"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lastRenderedPageBreak/>
        <w:t xml:space="preserve">OBJETIVOS </w:t>
      </w:r>
    </w:p>
    <w:p w14:paraId="2CBE4AD2" w14:textId="648CF28C" w:rsidR="00141990" w:rsidRPr="006E03B2" w:rsidRDefault="00141990" w:rsidP="006E03B2">
      <w:pPr>
        <w:spacing w:line="360" w:lineRule="auto"/>
        <w:jc w:val="both"/>
        <w:rPr>
          <w:rFonts w:cs="Times New Roman"/>
          <w:b/>
          <w:bCs/>
          <w:szCs w:val="24"/>
        </w:rPr>
      </w:pPr>
      <w:r w:rsidRPr="006E03B2">
        <w:rPr>
          <w:rFonts w:cs="Times New Roman"/>
          <w:b/>
          <w:bCs/>
          <w:szCs w:val="24"/>
        </w:rPr>
        <w:t xml:space="preserve">Objetivo general 1: </w:t>
      </w:r>
    </w:p>
    <w:p w14:paraId="70B2E1D2" w14:textId="77777777" w:rsidR="00682603" w:rsidRPr="006E03B2" w:rsidRDefault="00682603" w:rsidP="006E03B2">
      <w:pPr>
        <w:spacing w:line="360" w:lineRule="auto"/>
        <w:jc w:val="both"/>
        <w:rPr>
          <w:rFonts w:cs="Times New Roman"/>
          <w:szCs w:val="24"/>
        </w:rPr>
      </w:pPr>
      <w:r w:rsidRPr="006E03B2">
        <w:rPr>
          <w:rFonts w:cs="Times New Roman"/>
          <w:szCs w:val="24"/>
        </w:rPr>
        <w:t>Analizar las respuestas y acciones de los profesionales de emergencia (policías, bomberos, médicos, psicólogos y trabajadores sociales) durante la gestión de las víctimas de los atentados del 11 de marzo en Madrid.</w:t>
      </w:r>
    </w:p>
    <w:p w14:paraId="198E28FB" w14:textId="77777777" w:rsidR="00682603" w:rsidRPr="006E03B2" w:rsidRDefault="00682603" w:rsidP="006E03B2">
      <w:pPr>
        <w:spacing w:line="360" w:lineRule="auto"/>
        <w:jc w:val="both"/>
        <w:rPr>
          <w:rFonts w:cs="Times New Roman"/>
          <w:szCs w:val="24"/>
        </w:rPr>
      </w:pPr>
      <w:r w:rsidRPr="006E03B2">
        <w:rPr>
          <w:rFonts w:cs="Times New Roman"/>
          <w:b/>
          <w:bCs/>
          <w:szCs w:val="24"/>
        </w:rPr>
        <w:t>Objetivos Específicos 1.1</w:t>
      </w:r>
      <w:r w:rsidRPr="006E03B2">
        <w:rPr>
          <w:rFonts w:cs="Times New Roman"/>
          <w:szCs w:val="24"/>
        </w:rPr>
        <w:t>:</w:t>
      </w:r>
    </w:p>
    <w:p w14:paraId="7DC6EA0A" w14:textId="77777777" w:rsidR="00682603" w:rsidRPr="006E03B2" w:rsidRDefault="00682603" w:rsidP="006E03B2">
      <w:pPr>
        <w:numPr>
          <w:ilvl w:val="0"/>
          <w:numId w:val="4"/>
        </w:numPr>
        <w:spacing w:line="360" w:lineRule="auto"/>
        <w:jc w:val="both"/>
        <w:rPr>
          <w:rFonts w:cs="Times New Roman"/>
          <w:szCs w:val="24"/>
        </w:rPr>
      </w:pPr>
      <w:r w:rsidRPr="006E03B2">
        <w:rPr>
          <w:rFonts w:cs="Times New Roman"/>
          <w:szCs w:val="24"/>
        </w:rPr>
        <w:t>Identificar los protocolos y procedimientos aplicados por los profesionales en la atención a las víctimas del atentado.</w:t>
      </w:r>
    </w:p>
    <w:p w14:paraId="530D7F10" w14:textId="77777777" w:rsidR="00682603" w:rsidRPr="006E03B2" w:rsidRDefault="00682603" w:rsidP="006E03B2">
      <w:pPr>
        <w:numPr>
          <w:ilvl w:val="0"/>
          <w:numId w:val="4"/>
        </w:numPr>
        <w:spacing w:line="360" w:lineRule="auto"/>
        <w:jc w:val="both"/>
        <w:rPr>
          <w:rFonts w:cs="Times New Roman"/>
          <w:szCs w:val="24"/>
        </w:rPr>
      </w:pPr>
      <w:r w:rsidRPr="006E03B2">
        <w:rPr>
          <w:rFonts w:cs="Times New Roman"/>
          <w:szCs w:val="24"/>
        </w:rPr>
        <w:t>Evaluar la efectividad de la coordinación entre los distintos cuerpos profesionales en la gestión de la emergencia.</w:t>
      </w:r>
    </w:p>
    <w:p w14:paraId="47D06559"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1.1</w:t>
      </w:r>
      <w:r w:rsidRPr="006E03B2">
        <w:rPr>
          <w:rFonts w:cs="Times New Roman"/>
          <w:szCs w:val="24"/>
        </w:rPr>
        <w:t>:</w:t>
      </w:r>
    </w:p>
    <w:p w14:paraId="20CCEDB0" w14:textId="77777777" w:rsidR="00682603" w:rsidRPr="006E03B2" w:rsidRDefault="00682603" w:rsidP="006E03B2">
      <w:pPr>
        <w:numPr>
          <w:ilvl w:val="0"/>
          <w:numId w:val="5"/>
        </w:numPr>
        <w:spacing w:line="360" w:lineRule="auto"/>
        <w:jc w:val="both"/>
        <w:rPr>
          <w:rFonts w:cs="Times New Roman"/>
          <w:szCs w:val="24"/>
        </w:rPr>
      </w:pPr>
      <w:r w:rsidRPr="006E03B2">
        <w:rPr>
          <w:rFonts w:cs="Times New Roman"/>
          <w:szCs w:val="24"/>
        </w:rPr>
        <w:t>Los protocolos de atención aplicados durante el atentado fueron efectivos en reducir la mortalidad de las víctimas en los primeros momentos.</w:t>
      </w:r>
    </w:p>
    <w:p w14:paraId="70C7310E" w14:textId="77777777" w:rsidR="00682603" w:rsidRPr="006E03B2" w:rsidRDefault="00682603" w:rsidP="006E03B2">
      <w:pPr>
        <w:numPr>
          <w:ilvl w:val="0"/>
          <w:numId w:val="5"/>
        </w:numPr>
        <w:spacing w:line="360" w:lineRule="auto"/>
        <w:jc w:val="both"/>
        <w:rPr>
          <w:rFonts w:cs="Times New Roman"/>
          <w:szCs w:val="24"/>
        </w:rPr>
      </w:pPr>
      <w:r w:rsidRPr="006E03B2">
        <w:rPr>
          <w:rFonts w:cs="Times New Roman"/>
          <w:szCs w:val="24"/>
        </w:rPr>
        <w:t>Los profesionales que siguieron los protocolos de forma estricta reportaron mayor efectividad en el manejo de la emergencia.</w:t>
      </w:r>
    </w:p>
    <w:p w14:paraId="24B1E82A"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1.2</w:t>
      </w:r>
      <w:r w:rsidRPr="006E03B2">
        <w:rPr>
          <w:rFonts w:cs="Times New Roman"/>
          <w:szCs w:val="24"/>
        </w:rPr>
        <w:t>:</w:t>
      </w:r>
    </w:p>
    <w:p w14:paraId="58245352" w14:textId="77777777" w:rsidR="00682603" w:rsidRPr="006E03B2" w:rsidRDefault="00682603" w:rsidP="006E03B2">
      <w:pPr>
        <w:numPr>
          <w:ilvl w:val="0"/>
          <w:numId w:val="6"/>
        </w:numPr>
        <w:spacing w:line="360" w:lineRule="auto"/>
        <w:jc w:val="both"/>
        <w:rPr>
          <w:rFonts w:cs="Times New Roman"/>
          <w:szCs w:val="24"/>
        </w:rPr>
      </w:pPr>
      <w:r w:rsidRPr="006E03B2">
        <w:rPr>
          <w:rFonts w:cs="Times New Roman"/>
          <w:szCs w:val="24"/>
        </w:rPr>
        <w:t>La coordinación entre los cuerpos de emergencia fue clave para optimizar el tiempo de respuesta en el lugar del atentado.</w:t>
      </w:r>
    </w:p>
    <w:p w14:paraId="049D563F" w14:textId="77777777" w:rsidR="00682603" w:rsidRPr="006E03B2" w:rsidRDefault="00682603" w:rsidP="006E03B2">
      <w:pPr>
        <w:numPr>
          <w:ilvl w:val="0"/>
          <w:numId w:val="6"/>
        </w:numPr>
        <w:spacing w:line="360" w:lineRule="auto"/>
        <w:jc w:val="both"/>
        <w:rPr>
          <w:rFonts w:cs="Times New Roman"/>
          <w:szCs w:val="24"/>
        </w:rPr>
      </w:pPr>
      <w:r w:rsidRPr="006E03B2">
        <w:rPr>
          <w:rFonts w:cs="Times New Roman"/>
          <w:szCs w:val="24"/>
        </w:rPr>
        <w:t>La formación previa específica en atención a víctimas de atentados fue determinante para la efectividad de la intervención en el 11-M.</w:t>
      </w:r>
    </w:p>
    <w:p w14:paraId="2302601E" w14:textId="1AA10E24" w:rsidR="00682603" w:rsidRPr="006E03B2" w:rsidRDefault="00682603" w:rsidP="006E03B2">
      <w:pPr>
        <w:spacing w:line="360" w:lineRule="auto"/>
        <w:jc w:val="both"/>
        <w:rPr>
          <w:rFonts w:cs="Times New Roman"/>
          <w:b/>
          <w:bCs/>
          <w:szCs w:val="24"/>
        </w:rPr>
      </w:pPr>
      <w:r w:rsidRPr="006E03B2">
        <w:rPr>
          <w:rFonts w:cs="Times New Roman"/>
          <w:b/>
          <w:bCs/>
          <w:szCs w:val="24"/>
        </w:rPr>
        <w:t>Objetivo General 2:</w:t>
      </w:r>
    </w:p>
    <w:p w14:paraId="2D2E1F57" w14:textId="77777777" w:rsidR="00682603" w:rsidRPr="006E03B2" w:rsidRDefault="00682603" w:rsidP="006E03B2">
      <w:pPr>
        <w:spacing w:line="360" w:lineRule="auto"/>
        <w:jc w:val="both"/>
        <w:rPr>
          <w:rFonts w:cs="Times New Roman"/>
          <w:szCs w:val="24"/>
        </w:rPr>
      </w:pPr>
      <w:r w:rsidRPr="006E03B2">
        <w:rPr>
          <w:rFonts w:cs="Times New Roman"/>
          <w:szCs w:val="24"/>
        </w:rPr>
        <w:t>Evaluar el impacto emocional y psicológico que tuvo la atención a las víctimas del atentado en los profesionales de emergencia que participaron en el operativo.</w:t>
      </w:r>
    </w:p>
    <w:p w14:paraId="5D75082C" w14:textId="77777777" w:rsidR="00682603" w:rsidRPr="006E03B2" w:rsidRDefault="00682603" w:rsidP="006E03B2">
      <w:pPr>
        <w:spacing w:line="360" w:lineRule="auto"/>
        <w:jc w:val="both"/>
        <w:rPr>
          <w:rFonts w:cs="Times New Roman"/>
          <w:szCs w:val="24"/>
        </w:rPr>
      </w:pPr>
      <w:r w:rsidRPr="006E03B2">
        <w:rPr>
          <w:rFonts w:cs="Times New Roman"/>
          <w:b/>
          <w:bCs/>
          <w:szCs w:val="24"/>
        </w:rPr>
        <w:t>Objetivos Específicos 2.1</w:t>
      </w:r>
      <w:r w:rsidRPr="006E03B2">
        <w:rPr>
          <w:rFonts w:cs="Times New Roman"/>
          <w:szCs w:val="24"/>
        </w:rPr>
        <w:t>:</w:t>
      </w:r>
    </w:p>
    <w:p w14:paraId="6DC76955" w14:textId="77777777" w:rsidR="00682603" w:rsidRPr="006E03B2" w:rsidRDefault="00682603" w:rsidP="006E03B2">
      <w:pPr>
        <w:numPr>
          <w:ilvl w:val="0"/>
          <w:numId w:val="7"/>
        </w:numPr>
        <w:spacing w:line="360" w:lineRule="auto"/>
        <w:jc w:val="both"/>
        <w:rPr>
          <w:rFonts w:cs="Times New Roman"/>
          <w:szCs w:val="24"/>
        </w:rPr>
      </w:pPr>
      <w:r w:rsidRPr="006E03B2">
        <w:rPr>
          <w:rFonts w:cs="Times New Roman"/>
          <w:szCs w:val="24"/>
        </w:rPr>
        <w:t>Analizar las secuelas psicológicas en los profesionales que participaron directamente en la atención de las víctimas.</w:t>
      </w:r>
    </w:p>
    <w:p w14:paraId="1620CA8E" w14:textId="77777777" w:rsidR="00682603" w:rsidRPr="006E03B2" w:rsidRDefault="00682603" w:rsidP="006E03B2">
      <w:pPr>
        <w:numPr>
          <w:ilvl w:val="0"/>
          <w:numId w:val="7"/>
        </w:numPr>
        <w:spacing w:line="360" w:lineRule="auto"/>
        <w:jc w:val="both"/>
        <w:rPr>
          <w:rFonts w:cs="Times New Roman"/>
          <w:szCs w:val="24"/>
        </w:rPr>
      </w:pPr>
      <w:r w:rsidRPr="006E03B2">
        <w:rPr>
          <w:rFonts w:cs="Times New Roman"/>
          <w:szCs w:val="24"/>
        </w:rPr>
        <w:lastRenderedPageBreak/>
        <w:t>Determinar los mecanismos de apoyo y recursos psicológicos ofrecidos y empleados por los profesionales tras el atentado.</w:t>
      </w:r>
    </w:p>
    <w:p w14:paraId="030779FD"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2.1</w:t>
      </w:r>
      <w:r w:rsidRPr="006E03B2">
        <w:rPr>
          <w:rFonts w:cs="Times New Roman"/>
          <w:szCs w:val="24"/>
        </w:rPr>
        <w:t>:</w:t>
      </w:r>
    </w:p>
    <w:p w14:paraId="50DF8E90" w14:textId="77777777" w:rsidR="00682603" w:rsidRPr="006E03B2" w:rsidRDefault="00682603" w:rsidP="006E03B2">
      <w:pPr>
        <w:numPr>
          <w:ilvl w:val="0"/>
          <w:numId w:val="8"/>
        </w:numPr>
        <w:spacing w:line="360" w:lineRule="auto"/>
        <w:jc w:val="both"/>
        <w:rPr>
          <w:rFonts w:cs="Times New Roman"/>
          <w:szCs w:val="24"/>
        </w:rPr>
      </w:pPr>
      <w:r w:rsidRPr="006E03B2">
        <w:rPr>
          <w:rFonts w:cs="Times New Roman"/>
          <w:szCs w:val="24"/>
        </w:rPr>
        <w:t>Los profesionales que estuvieron directamente en contacto con las víctimas presentaron mayores síntomas de estrés postraumático en comparación con aquellos que no lo hicieron.</w:t>
      </w:r>
    </w:p>
    <w:p w14:paraId="0C0CA164" w14:textId="08DB18E8" w:rsidR="00141990" w:rsidRPr="00672C78" w:rsidRDefault="00682603" w:rsidP="006E03B2">
      <w:pPr>
        <w:numPr>
          <w:ilvl w:val="0"/>
          <w:numId w:val="8"/>
        </w:numPr>
        <w:spacing w:line="360" w:lineRule="auto"/>
        <w:jc w:val="both"/>
        <w:rPr>
          <w:rFonts w:cs="Times New Roman"/>
          <w:szCs w:val="24"/>
        </w:rPr>
      </w:pPr>
      <w:r w:rsidRPr="006E03B2">
        <w:rPr>
          <w:rFonts w:cs="Times New Roman"/>
          <w:szCs w:val="24"/>
        </w:rPr>
        <w:t>La falta de formación previa en gestión emocional incrementó los síntomas psicológicos en los profesionales de emergencia.</w:t>
      </w:r>
    </w:p>
    <w:p w14:paraId="13479230" w14:textId="0E41C419" w:rsidR="00682603" w:rsidRPr="006E03B2" w:rsidRDefault="00682603" w:rsidP="006E03B2">
      <w:pPr>
        <w:spacing w:line="360" w:lineRule="auto"/>
        <w:jc w:val="both"/>
        <w:rPr>
          <w:rFonts w:cs="Times New Roman"/>
          <w:szCs w:val="24"/>
        </w:rPr>
      </w:pPr>
      <w:r w:rsidRPr="006E03B2">
        <w:rPr>
          <w:rFonts w:cs="Times New Roman"/>
          <w:b/>
          <w:bCs/>
          <w:szCs w:val="24"/>
        </w:rPr>
        <w:t>Hipótesis 2.2</w:t>
      </w:r>
      <w:r w:rsidRPr="006E03B2">
        <w:rPr>
          <w:rFonts w:cs="Times New Roman"/>
          <w:szCs w:val="24"/>
        </w:rPr>
        <w:t>:</w:t>
      </w:r>
    </w:p>
    <w:p w14:paraId="3BBFED7D" w14:textId="77777777" w:rsidR="00682603" w:rsidRPr="006E03B2" w:rsidRDefault="00682603" w:rsidP="006E03B2">
      <w:pPr>
        <w:numPr>
          <w:ilvl w:val="0"/>
          <w:numId w:val="9"/>
        </w:numPr>
        <w:spacing w:line="360" w:lineRule="auto"/>
        <w:jc w:val="both"/>
        <w:rPr>
          <w:rFonts w:cs="Times New Roman"/>
          <w:szCs w:val="24"/>
        </w:rPr>
      </w:pPr>
      <w:r w:rsidRPr="006E03B2">
        <w:rPr>
          <w:rFonts w:cs="Times New Roman"/>
          <w:szCs w:val="24"/>
        </w:rPr>
        <w:t>Los profesionales que recibieron apoyo psicológico adecuado tras el atentado presentaron una recuperación emocional más rápida.</w:t>
      </w:r>
    </w:p>
    <w:p w14:paraId="4D06BB23" w14:textId="77777777" w:rsidR="00682603" w:rsidRPr="006E03B2" w:rsidRDefault="00682603" w:rsidP="006E03B2">
      <w:pPr>
        <w:numPr>
          <w:ilvl w:val="0"/>
          <w:numId w:val="9"/>
        </w:numPr>
        <w:spacing w:line="360" w:lineRule="auto"/>
        <w:jc w:val="both"/>
        <w:rPr>
          <w:rFonts w:cs="Times New Roman"/>
          <w:szCs w:val="24"/>
        </w:rPr>
      </w:pPr>
      <w:r w:rsidRPr="006E03B2">
        <w:rPr>
          <w:rFonts w:cs="Times New Roman"/>
          <w:szCs w:val="24"/>
        </w:rPr>
        <w:t>El agotamiento emocional fue mayor en aquellos profesionales que estuvieron en contacto directo con las víctimas mortales, en comparación con quieres trataron a los heridos leves o moderados.</w:t>
      </w:r>
    </w:p>
    <w:p w14:paraId="220CAB74" w14:textId="5B1A555C" w:rsidR="00682603" w:rsidRPr="006E03B2" w:rsidRDefault="00672C78" w:rsidP="00672C78">
      <w:pPr>
        <w:rPr>
          <w:rFonts w:cs="Times New Roman"/>
          <w:szCs w:val="24"/>
        </w:rPr>
      </w:pPr>
      <w:r>
        <w:rPr>
          <w:rFonts w:cs="Times New Roman"/>
          <w:szCs w:val="24"/>
        </w:rPr>
        <w:br w:type="page"/>
      </w:r>
    </w:p>
    <w:p w14:paraId="36C35B80" w14:textId="6B3529AF" w:rsidR="00682603"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lastRenderedPageBreak/>
        <w:t xml:space="preserve">INTRODUCCIÓN </w:t>
      </w:r>
    </w:p>
    <w:p w14:paraId="6F68657C" w14:textId="77777777" w:rsidR="00682603" w:rsidRPr="006E03B2" w:rsidRDefault="00682603" w:rsidP="006E03B2">
      <w:pPr>
        <w:spacing w:line="360" w:lineRule="auto"/>
        <w:jc w:val="both"/>
        <w:rPr>
          <w:rFonts w:cs="Times New Roman"/>
          <w:szCs w:val="24"/>
        </w:rPr>
      </w:pPr>
      <w:r w:rsidRPr="006E03B2">
        <w:rPr>
          <w:rFonts w:cs="Times New Roman"/>
          <w:szCs w:val="24"/>
        </w:rPr>
        <w:t>El 11 de marzo de 2004, Madrid fue escenario de los atentados terroristas más devastadores en la historia de España. Este suceso dejó un total de 193 víctimas mortales y más de 2.000 heridos, generando un impacto duradero en las víctimas, sus familias y los profesionales que participaron en la respuesta inmediata. La magnitud del suceso puso a prueba los sistemas de emergencia, los protocolos de actuación y la capacidad de los intervinientes para gestionar una catástrofe de tal envergadura.</w:t>
      </w:r>
    </w:p>
    <w:p w14:paraId="130A2E6D" w14:textId="77777777" w:rsidR="00682603" w:rsidRPr="006E03B2" w:rsidRDefault="00682603" w:rsidP="006E03B2">
      <w:pPr>
        <w:spacing w:line="360" w:lineRule="auto"/>
        <w:jc w:val="both"/>
        <w:rPr>
          <w:rFonts w:cs="Times New Roman"/>
          <w:szCs w:val="24"/>
        </w:rPr>
      </w:pPr>
      <w:r w:rsidRPr="006E03B2">
        <w:rPr>
          <w:rFonts w:cs="Times New Roman"/>
          <w:szCs w:val="24"/>
        </w:rPr>
        <w:t>La respuesta a estos atentados fue multidimensional, involucrando a policías, bomberos, personal sanitario, psicólogos y trabajadores sociales. Cada uno desempeñó un papel crucial en la gestión de la crisis, desde el rescate y atención médica inmediata hasta el apoyo psicológico y social prolongado. Sin embargo, este tipo de intervención conlleva un elevado coste emocional para los profesionales, quienes también se convierten en víctimas indirectas debido a la exposición continua a situaciones traumáticas.</w:t>
      </w:r>
    </w:p>
    <w:p w14:paraId="08A3C020" w14:textId="77777777" w:rsidR="00682603" w:rsidRPr="006E03B2" w:rsidRDefault="00682603" w:rsidP="006E03B2">
      <w:pPr>
        <w:spacing w:line="360" w:lineRule="auto"/>
        <w:jc w:val="both"/>
        <w:rPr>
          <w:rFonts w:cs="Times New Roman"/>
          <w:szCs w:val="24"/>
        </w:rPr>
      </w:pPr>
      <w:r w:rsidRPr="006E03B2">
        <w:rPr>
          <w:rFonts w:cs="Times New Roman"/>
          <w:szCs w:val="24"/>
        </w:rPr>
        <w:t>El presente trabajo tiene como objetivo analizar las respuestas y acciones de los profesionales de emergencia durante los atentados del 11-M, así como evaluar el impacto psicológico que tuvo esta experiencia en ellos. Mediante la revisión de teorías, modelos de intervención en crisis y emergencias, y análisis de entrevistas semiestructuradas realizadas a los intervinientes, se busca aportar una visión integral sobre la gestión de catástrofes y sus repercusiones en los equipos de emergencia.</w:t>
      </w:r>
    </w:p>
    <w:p w14:paraId="0D0E4BC4" w14:textId="77777777" w:rsidR="00682603" w:rsidRPr="006E03B2" w:rsidRDefault="00682603" w:rsidP="006E03B2">
      <w:pPr>
        <w:spacing w:line="360" w:lineRule="auto"/>
        <w:jc w:val="both"/>
        <w:rPr>
          <w:rFonts w:cs="Times New Roman"/>
          <w:szCs w:val="24"/>
        </w:rPr>
      </w:pPr>
      <w:r w:rsidRPr="006E03B2">
        <w:rPr>
          <w:rFonts w:cs="Times New Roman"/>
          <w:szCs w:val="24"/>
        </w:rPr>
        <w:t>En particular, este estudio pretende responder a los siguientes objetivos:</w:t>
      </w:r>
    </w:p>
    <w:p w14:paraId="787D6442" w14:textId="77777777" w:rsidR="00682603" w:rsidRPr="006E03B2" w:rsidRDefault="00682603" w:rsidP="006E03B2">
      <w:pPr>
        <w:spacing w:line="360" w:lineRule="auto"/>
        <w:jc w:val="both"/>
        <w:rPr>
          <w:rFonts w:cs="Times New Roman"/>
          <w:szCs w:val="24"/>
        </w:rPr>
      </w:pPr>
      <w:r w:rsidRPr="006E03B2">
        <w:rPr>
          <w:rFonts w:cs="Times New Roman"/>
          <w:szCs w:val="24"/>
        </w:rPr>
        <w:t>Analizar los protocolos y procedimientos aplicados por los profesionales durante el 11-M, evaluando su efectividad en la reducción de la mortalidad y en la coordinación interinstitucional.</w:t>
      </w:r>
    </w:p>
    <w:p w14:paraId="7D7C31CE" w14:textId="77777777" w:rsidR="00682603" w:rsidRPr="006E03B2" w:rsidRDefault="00682603" w:rsidP="006E03B2">
      <w:pPr>
        <w:spacing w:line="360" w:lineRule="auto"/>
        <w:jc w:val="both"/>
        <w:rPr>
          <w:rFonts w:cs="Times New Roman"/>
          <w:szCs w:val="24"/>
        </w:rPr>
      </w:pPr>
      <w:r w:rsidRPr="006E03B2">
        <w:rPr>
          <w:rFonts w:cs="Times New Roman"/>
          <w:szCs w:val="24"/>
        </w:rPr>
        <w:t>Explorar el impacto emocional y psicológico en los intervinientes, incluyendo la prevalencia de trastornos como el estrés postraumático, el síndrome de burnout y el trauma vicario.</w:t>
      </w:r>
    </w:p>
    <w:p w14:paraId="208FB987" w14:textId="77777777" w:rsidR="00682603" w:rsidRPr="006E03B2" w:rsidRDefault="00682603" w:rsidP="006E03B2">
      <w:pPr>
        <w:spacing w:line="360" w:lineRule="auto"/>
        <w:jc w:val="both"/>
        <w:rPr>
          <w:rFonts w:cs="Times New Roman"/>
          <w:szCs w:val="24"/>
        </w:rPr>
      </w:pPr>
      <w:r w:rsidRPr="006E03B2">
        <w:rPr>
          <w:rFonts w:cs="Times New Roman"/>
          <w:szCs w:val="24"/>
        </w:rPr>
        <w:t>Proponer mejoras en los sistemas de formación, protocolos y apoyo psicológico para optimizar la preparación y recuperación de los profesionales en futuras emergencias.</w:t>
      </w:r>
    </w:p>
    <w:p w14:paraId="0801E1FC" w14:textId="5B98368B" w:rsidR="00682603" w:rsidRPr="006E03B2" w:rsidRDefault="00682603" w:rsidP="006E03B2">
      <w:pPr>
        <w:spacing w:line="360" w:lineRule="auto"/>
        <w:jc w:val="both"/>
        <w:rPr>
          <w:rFonts w:cs="Times New Roman"/>
          <w:szCs w:val="24"/>
        </w:rPr>
      </w:pPr>
      <w:r w:rsidRPr="006E03B2">
        <w:rPr>
          <w:rFonts w:cs="Times New Roman"/>
          <w:szCs w:val="24"/>
        </w:rPr>
        <w:t xml:space="preserve">La relevancia de este trabajo radica en visibilizar la importancia del bienestar emocional de los intervinientes y en contribuir al diseño de estrategias más efectivas para afrontar </w:t>
      </w:r>
      <w:r w:rsidRPr="006E03B2">
        <w:rPr>
          <w:rFonts w:cs="Times New Roman"/>
          <w:szCs w:val="24"/>
        </w:rPr>
        <w:lastRenderedPageBreak/>
        <w:t>emergencias y reducir las secuelas en quienes dedican sus vidas a proteger y salvar a otros.</w:t>
      </w:r>
    </w:p>
    <w:p w14:paraId="066CD2CD" w14:textId="33C030DF" w:rsidR="00682603"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t xml:space="preserve">METODOLOGÍA </w:t>
      </w:r>
    </w:p>
    <w:p w14:paraId="7E2C0202" w14:textId="14762B58" w:rsidR="00682603" w:rsidRPr="00AC6F98" w:rsidRDefault="00682603" w:rsidP="006E03B2">
      <w:pPr>
        <w:spacing w:line="360" w:lineRule="auto"/>
        <w:jc w:val="both"/>
        <w:rPr>
          <w:rFonts w:cs="Times New Roman"/>
          <w:szCs w:val="24"/>
        </w:rPr>
      </w:pPr>
      <w:r w:rsidRPr="00AC6F98">
        <w:rPr>
          <w:rFonts w:cs="Times New Roman"/>
          <w:szCs w:val="24"/>
        </w:rPr>
        <w:t xml:space="preserve">Estudio de investigación mediante entrevistas semiestructuradas a profesionales que se encontraban atendiendo a las víctimas durante los atentados del 11 de marzo en Madrid. Estas entrevistas </w:t>
      </w:r>
      <w:r w:rsidR="00141990" w:rsidRPr="00AC6F98">
        <w:rPr>
          <w:rFonts w:cs="Times New Roman"/>
          <w:szCs w:val="24"/>
        </w:rPr>
        <w:t>han sido</w:t>
      </w:r>
      <w:r w:rsidRPr="00AC6F98">
        <w:rPr>
          <w:rFonts w:cs="Times New Roman"/>
          <w:szCs w:val="24"/>
        </w:rPr>
        <w:t xml:space="preserve"> destinadas a</w:t>
      </w:r>
      <w:r w:rsidR="00141990" w:rsidRPr="00AC6F98">
        <w:rPr>
          <w:rFonts w:cs="Times New Roman"/>
          <w:szCs w:val="24"/>
        </w:rPr>
        <w:t xml:space="preserve"> un inspector de la</w:t>
      </w:r>
      <w:r w:rsidRPr="00AC6F98">
        <w:rPr>
          <w:rFonts w:cs="Times New Roman"/>
          <w:szCs w:val="24"/>
        </w:rPr>
        <w:t xml:space="preserve"> policía</w:t>
      </w:r>
      <w:r w:rsidR="00141990" w:rsidRPr="00AC6F98">
        <w:rPr>
          <w:rFonts w:cs="Times New Roman"/>
          <w:szCs w:val="24"/>
        </w:rPr>
        <w:t>,</w:t>
      </w:r>
      <w:r w:rsidRPr="00AC6F98">
        <w:rPr>
          <w:rFonts w:cs="Times New Roman"/>
          <w:szCs w:val="24"/>
        </w:rPr>
        <w:t xml:space="preserve"> </w:t>
      </w:r>
      <w:r w:rsidR="00141990" w:rsidRPr="00AC6F98">
        <w:rPr>
          <w:rFonts w:cs="Times New Roman"/>
          <w:szCs w:val="24"/>
        </w:rPr>
        <w:t>tres profesionales del área de</w:t>
      </w:r>
      <w:r w:rsidRPr="00AC6F98">
        <w:rPr>
          <w:rFonts w:cs="Times New Roman"/>
          <w:szCs w:val="24"/>
        </w:rPr>
        <w:t xml:space="preserve"> salud</w:t>
      </w:r>
      <w:r w:rsidR="00141990" w:rsidRPr="00AC6F98">
        <w:rPr>
          <w:rFonts w:cs="Times New Roman"/>
          <w:szCs w:val="24"/>
        </w:rPr>
        <w:t xml:space="preserve"> y emergencias</w:t>
      </w:r>
      <w:r w:rsidRPr="00AC6F98">
        <w:rPr>
          <w:rFonts w:cs="Times New Roman"/>
          <w:szCs w:val="24"/>
        </w:rPr>
        <w:t xml:space="preserve">, </w:t>
      </w:r>
      <w:r w:rsidR="00141990" w:rsidRPr="00AC6F98">
        <w:rPr>
          <w:rFonts w:cs="Times New Roman"/>
          <w:szCs w:val="24"/>
        </w:rPr>
        <w:t>una psicóloga que ha tratado con las víctimas a largo plazo y una trabajadora social</w:t>
      </w:r>
      <w:r w:rsidRPr="00AC6F98">
        <w:rPr>
          <w:rFonts w:cs="Times New Roman"/>
          <w:szCs w:val="24"/>
        </w:rPr>
        <w:t xml:space="preserve"> que </w:t>
      </w:r>
      <w:r w:rsidR="00141990" w:rsidRPr="00AC6F98">
        <w:rPr>
          <w:rFonts w:cs="Times New Roman"/>
          <w:szCs w:val="24"/>
        </w:rPr>
        <w:t>atendió</w:t>
      </w:r>
      <w:r w:rsidRPr="00AC6F98">
        <w:rPr>
          <w:rFonts w:cs="Times New Roman"/>
          <w:szCs w:val="24"/>
        </w:rPr>
        <w:t xml:space="preserve"> a las </w:t>
      </w:r>
      <w:r w:rsidR="001B0355" w:rsidRPr="00AC6F98">
        <w:rPr>
          <w:rFonts w:cs="Times New Roman"/>
          <w:szCs w:val="24"/>
        </w:rPr>
        <w:t>víctimas directas en indirectas</w:t>
      </w:r>
      <w:commentRangeStart w:id="0"/>
      <w:r w:rsidRPr="00AC6F98">
        <w:rPr>
          <w:rFonts w:cs="Times New Roman"/>
          <w:szCs w:val="24"/>
        </w:rPr>
        <w:t xml:space="preserve"> </w:t>
      </w:r>
      <w:commentRangeEnd w:id="0"/>
      <w:r w:rsidR="007342E1" w:rsidRPr="00AC6F98">
        <w:rPr>
          <w:rStyle w:val="Refdecomentario"/>
        </w:rPr>
        <w:commentReference w:id="0"/>
      </w:r>
      <w:r w:rsidRPr="00AC6F98">
        <w:rPr>
          <w:rFonts w:cs="Times New Roman"/>
          <w:szCs w:val="24"/>
        </w:rPr>
        <w:t xml:space="preserve">en el momento </w:t>
      </w:r>
      <w:commentRangeStart w:id="1"/>
      <w:r w:rsidRPr="00AC6F98">
        <w:rPr>
          <w:rFonts w:cs="Times New Roman"/>
          <w:szCs w:val="24"/>
        </w:rPr>
        <w:t>y</w:t>
      </w:r>
      <w:commentRangeEnd w:id="1"/>
      <w:r w:rsidR="00586016">
        <w:rPr>
          <w:rStyle w:val="Refdecomentario"/>
        </w:rPr>
        <w:commentReference w:id="1"/>
      </w:r>
      <w:r w:rsidRPr="00AC6F98">
        <w:rPr>
          <w:rFonts w:cs="Times New Roman"/>
          <w:szCs w:val="24"/>
        </w:rPr>
        <w:t xml:space="preserve"> posterior.  </w:t>
      </w:r>
    </w:p>
    <w:p w14:paraId="263C0B88" w14:textId="3332B55C" w:rsidR="00682603" w:rsidRPr="006E03B2" w:rsidRDefault="00682603" w:rsidP="006E03B2">
      <w:pPr>
        <w:spacing w:line="360" w:lineRule="auto"/>
        <w:jc w:val="both"/>
        <w:rPr>
          <w:rFonts w:cs="Times New Roman"/>
          <w:szCs w:val="24"/>
        </w:rPr>
      </w:pPr>
      <w:r w:rsidRPr="006E03B2">
        <w:rPr>
          <w:rFonts w:cs="Times New Roman"/>
          <w:szCs w:val="24"/>
        </w:rPr>
        <w:t>Además de una revisión bibliográfica sobre documentos y textos que habl</w:t>
      </w:r>
      <w:r w:rsidR="00672C78">
        <w:rPr>
          <w:rFonts w:cs="Times New Roman"/>
          <w:szCs w:val="24"/>
        </w:rPr>
        <w:t>an</w:t>
      </w:r>
      <w:r w:rsidRPr="006E03B2">
        <w:rPr>
          <w:rFonts w:cs="Times New Roman"/>
          <w:szCs w:val="24"/>
        </w:rPr>
        <w:t xml:space="preserve"> sobre lo ocurrido,</w:t>
      </w:r>
      <w:r w:rsidR="00672C78">
        <w:rPr>
          <w:rFonts w:cs="Times New Roman"/>
          <w:szCs w:val="24"/>
        </w:rPr>
        <w:t xml:space="preserve"> c</w:t>
      </w:r>
      <w:r w:rsidRPr="006E03B2">
        <w:rPr>
          <w:rFonts w:cs="Times New Roman"/>
          <w:szCs w:val="24"/>
        </w:rPr>
        <w:t xml:space="preserve">omo revisión bibliográfica y búsqueda de información también consultaremos el centro memorial de las víctimas del terrorismo. </w:t>
      </w:r>
    </w:p>
    <w:p w14:paraId="768B2B20" w14:textId="77777777" w:rsidR="004A53A4" w:rsidRPr="006E03B2" w:rsidRDefault="004A53A4" w:rsidP="006E03B2">
      <w:pPr>
        <w:spacing w:line="360" w:lineRule="auto"/>
        <w:jc w:val="both"/>
        <w:rPr>
          <w:rFonts w:cs="Times New Roman"/>
          <w:szCs w:val="24"/>
        </w:rPr>
      </w:pPr>
    </w:p>
    <w:p w14:paraId="5EF6E1F9" w14:textId="7302F090" w:rsidR="00682603" w:rsidRPr="006E03B2" w:rsidRDefault="00682603" w:rsidP="006E03B2">
      <w:pPr>
        <w:pStyle w:val="Prrafodelista"/>
        <w:numPr>
          <w:ilvl w:val="0"/>
          <w:numId w:val="10"/>
        </w:numPr>
        <w:spacing w:line="360" w:lineRule="auto"/>
        <w:jc w:val="both"/>
        <w:rPr>
          <w:rFonts w:cs="Times New Roman"/>
          <w:szCs w:val="24"/>
        </w:rPr>
      </w:pPr>
      <w:r w:rsidRPr="006E03B2">
        <w:rPr>
          <w:rFonts w:cs="Times New Roman"/>
          <w:szCs w:val="24"/>
        </w:rPr>
        <w:t xml:space="preserve">Número de profesionales a entrevistar </w:t>
      </w:r>
    </w:p>
    <w:p w14:paraId="1A82B75C" w14:textId="6099B6E4" w:rsidR="00682603" w:rsidRPr="006E03B2" w:rsidRDefault="00682603" w:rsidP="006E03B2">
      <w:pPr>
        <w:spacing w:line="360" w:lineRule="auto"/>
        <w:jc w:val="both"/>
        <w:rPr>
          <w:rFonts w:cs="Times New Roman"/>
          <w:szCs w:val="24"/>
        </w:rPr>
      </w:pPr>
      <w:r w:rsidRPr="006E03B2">
        <w:rPr>
          <w:rFonts w:cs="Times New Roman"/>
          <w:szCs w:val="24"/>
        </w:rPr>
        <w:t>Se ha determinado que el número de profesionales a entrevistar es de seis. Esta cifra se ha establecido con el fin de obtener una muestra suficientemente representativa de diversos perfiles profesionales que intervinieron en la atención a las víctimas, permitiendo la recopilación de información cualitativa rica y variada.</w:t>
      </w:r>
    </w:p>
    <w:p w14:paraId="2126CDB4" w14:textId="23C1047D" w:rsidR="00682603" w:rsidRPr="006E03B2" w:rsidRDefault="00682603" w:rsidP="006E03B2">
      <w:pPr>
        <w:spacing w:line="360" w:lineRule="auto"/>
        <w:jc w:val="both"/>
        <w:rPr>
          <w:rFonts w:cs="Times New Roman"/>
          <w:szCs w:val="24"/>
        </w:rPr>
      </w:pPr>
      <w:r w:rsidRPr="006E03B2">
        <w:rPr>
          <w:rFonts w:cs="Times New Roman"/>
          <w:szCs w:val="24"/>
        </w:rPr>
        <w:t>El número se justifica con base en el principio de saturación teórica, considerando que con este número de entrevistas se espera alcanzar un nivel suficiente de repetición en las respuestas para extraer conclusiones significativas sin necesidad de ampliar la muestra.</w:t>
      </w:r>
    </w:p>
    <w:p w14:paraId="7C25149F" w14:textId="77777777" w:rsidR="004A53A4" w:rsidRPr="006E03B2" w:rsidRDefault="004A53A4" w:rsidP="006E03B2">
      <w:pPr>
        <w:spacing w:line="360" w:lineRule="auto"/>
        <w:jc w:val="both"/>
        <w:rPr>
          <w:rFonts w:cs="Times New Roman"/>
          <w:szCs w:val="24"/>
        </w:rPr>
      </w:pPr>
    </w:p>
    <w:p w14:paraId="18C61369" w14:textId="3E1520DA" w:rsidR="00682603" w:rsidRPr="006E03B2" w:rsidRDefault="00682603" w:rsidP="006E03B2">
      <w:pPr>
        <w:pStyle w:val="Prrafodelista"/>
        <w:numPr>
          <w:ilvl w:val="0"/>
          <w:numId w:val="10"/>
        </w:numPr>
        <w:spacing w:line="360" w:lineRule="auto"/>
        <w:jc w:val="both"/>
        <w:rPr>
          <w:rFonts w:cs="Times New Roman"/>
          <w:szCs w:val="24"/>
        </w:rPr>
      </w:pPr>
      <w:r w:rsidRPr="006E03B2">
        <w:rPr>
          <w:rFonts w:cs="Times New Roman"/>
          <w:szCs w:val="24"/>
        </w:rPr>
        <w:t xml:space="preserve">Perfil profesional de los entrevistados </w:t>
      </w:r>
    </w:p>
    <w:p w14:paraId="74145D42" w14:textId="0215B853" w:rsidR="00682603" w:rsidRPr="006E03B2" w:rsidRDefault="00682603" w:rsidP="006E03B2">
      <w:pPr>
        <w:spacing w:line="360" w:lineRule="auto"/>
        <w:jc w:val="both"/>
        <w:rPr>
          <w:rFonts w:cs="Times New Roman"/>
          <w:szCs w:val="24"/>
        </w:rPr>
      </w:pPr>
      <w:r w:rsidRPr="006E03B2">
        <w:rPr>
          <w:rFonts w:cs="Times New Roman"/>
          <w:szCs w:val="24"/>
        </w:rPr>
        <w:t>Los profesionales seleccionados corresponden a diferentes disciplinas que desempeñaron un papel crucial en la atención y apoyo a las víctimas de los atentados del 11-M, con el objetivo de aportar una perspectiva interdisciplinar. Los perfiles para entrevistar son los siguientes:</w:t>
      </w:r>
    </w:p>
    <w:p w14:paraId="4C4AAD7A" w14:textId="10EA40AE"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Policía:</w:t>
      </w:r>
      <w:r w:rsidRPr="006E03B2">
        <w:rPr>
          <w:rFonts w:cs="Times New Roman"/>
          <w:szCs w:val="24"/>
        </w:rPr>
        <w:t xml:space="preserve"> Un agente que participó en la primera respuesta en el lugar de los hechos y en la gestión de la seguridad y control del entorno.</w:t>
      </w:r>
    </w:p>
    <w:p w14:paraId="67EE0EF0" w14:textId="79BF819E"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lastRenderedPageBreak/>
        <w:t>Sanitarios (médicos, enfermeros y técnicos de emergencias):</w:t>
      </w:r>
      <w:r w:rsidRPr="006E03B2">
        <w:rPr>
          <w:rFonts w:cs="Times New Roman"/>
          <w:szCs w:val="24"/>
        </w:rPr>
        <w:t xml:space="preserve"> Tres profesionales de emergencias que brindaron atención médica inmediata a las víctimas en el lugar de los atentados y posteriormente en centros hospitalarios.</w:t>
      </w:r>
    </w:p>
    <w:p w14:paraId="32C0036D" w14:textId="77A5A604"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Psicóloga:</w:t>
      </w:r>
      <w:r w:rsidRPr="006E03B2">
        <w:rPr>
          <w:rFonts w:cs="Times New Roman"/>
          <w:szCs w:val="24"/>
        </w:rPr>
        <w:t xml:space="preserve"> Una psicóloga especialista en el trato de pacientes víctimas de situaciones similares que participaron en el apoyo a largo plazo a las víctimas y sus familiares.</w:t>
      </w:r>
    </w:p>
    <w:p w14:paraId="0B503834" w14:textId="07BCA5C2"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Trabajador</w:t>
      </w:r>
      <w:r w:rsidR="00141990" w:rsidRPr="006E03B2">
        <w:rPr>
          <w:rFonts w:cs="Times New Roman"/>
          <w:b/>
          <w:bCs/>
          <w:szCs w:val="24"/>
        </w:rPr>
        <w:t>a social</w:t>
      </w:r>
      <w:r w:rsidRPr="006E03B2">
        <w:rPr>
          <w:rFonts w:cs="Times New Roman"/>
          <w:b/>
          <w:bCs/>
          <w:szCs w:val="24"/>
        </w:rPr>
        <w:t>:</w:t>
      </w:r>
      <w:r w:rsidRPr="006E03B2">
        <w:rPr>
          <w:rFonts w:cs="Times New Roman"/>
          <w:szCs w:val="24"/>
        </w:rPr>
        <w:t xml:space="preserve"> Una trabajadora social que proporcionó asistencia social a las víctimas y sus familias, facilitando recursos y apoyo en la gestión emocional y administrativa.</w:t>
      </w:r>
    </w:p>
    <w:p w14:paraId="70D9BAFA" w14:textId="54DE0166" w:rsidR="00682603" w:rsidRPr="006E03B2" w:rsidRDefault="00682603" w:rsidP="006E03B2">
      <w:pPr>
        <w:spacing w:line="360" w:lineRule="auto"/>
        <w:jc w:val="both"/>
        <w:rPr>
          <w:rFonts w:cs="Times New Roman"/>
          <w:szCs w:val="24"/>
        </w:rPr>
      </w:pPr>
      <w:r w:rsidRPr="006E03B2">
        <w:rPr>
          <w:rFonts w:cs="Times New Roman"/>
          <w:szCs w:val="24"/>
        </w:rPr>
        <w:t>Para poder elegir el perfil de los entrevistados se han seguido tres simple criterios:</w:t>
      </w:r>
    </w:p>
    <w:p w14:paraId="7AD2F565" w14:textId="77777777" w:rsidR="00682603" w:rsidRPr="006E03B2" w:rsidRDefault="00682603" w:rsidP="006E03B2">
      <w:pPr>
        <w:numPr>
          <w:ilvl w:val="0"/>
          <w:numId w:val="12"/>
        </w:numPr>
        <w:spacing w:line="360" w:lineRule="auto"/>
        <w:jc w:val="both"/>
        <w:rPr>
          <w:rFonts w:cs="Times New Roman"/>
          <w:szCs w:val="24"/>
        </w:rPr>
      </w:pPr>
      <w:r w:rsidRPr="006E03B2">
        <w:rPr>
          <w:rFonts w:cs="Times New Roman"/>
          <w:szCs w:val="24"/>
        </w:rPr>
        <w:t>Haber participado activamente en la atención a las víctimas durante o después de los atentados del 11-M.</w:t>
      </w:r>
    </w:p>
    <w:p w14:paraId="0A1D0BEC" w14:textId="77777777" w:rsidR="00682603" w:rsidRPr="006E03B2" w:rsidRDefault="00682603" w:rsidP="006E03B2">
      <w:pPr>
        <w:numPr>
          <w:ilvl w:val="0"/>
          <w:numId w:val="12"/>
        </w:numPr>
        <w:spacing w:line="360" w:lineRule="auto"/>
        <w:jc w:val="both"/>
        <w:rPr>
          <w:rFonts w:cs="Times New Roman"/>
          <w:szCs w:val="24"/>
        </w:rPr>
      </w:pPr>
      <w:r w:rsidRPr="006E03B2">
        <w:rPr>
          <w:rFonts w:cs="Times New Roman"/>
          <w:szCs w:val="24"/>
        </w:rPr>
        <w:t>Contar con una experiencia profesional previa de al menos 3 años en su área de intervención.</w:t>
      </w:r>
    </w:p>
    <w:p w14:paraId="32047F39" w14:textId="46E1EE80" w:rsidR="004A53A4" w:rsidRPr="006E03B2" w:rsidRDefault="00682603" w:rsidP="006E03B2">
      <w:pPr>
        <w:numPr>
          <w:ilvl w:val="0"/>
          <w:numId w:val="12"/>
        </w:numPr>
        <w:spacing w:line="360" w:lineRule="auto"/>
        <w:jc w:val="both"/>
        <w:rPr>
          <w:rFonts w:cs="Times New Roman"/>
          <w:szCs w:val="24"/>
        </w:rPr>
      </w:pPr>
      <w:r w:rsidRPr="006E03B2">
        <w:rPr>
          <w:rFonts w:cs="Times New Roman"/>
          <w:szCs w:val="24"/>
        </w:rPr>
        <w:t>Disponibilidad y consentimiento informado para participar en la investigación.</w:t>
      </w:r>
    </w:p>
    <w:p w14:paraId="3A870E17" w14:textId="77777777" w:rsidR="004A53A4" w:rsidRPr="006E03B2" w:rsidRDefault="004A53A4" w:rsidP="006E03B2">
      <w:pPr>
        <w:spacing w:line="360" w:lineRule="auto"/>
        <w:ind w:left="720"/>
        <w:jc w:val="both"/>
        <w:rPr>
          <w:rFonts w:cs="Times New Roman"/>
          <w:szCs w:val="24"/>
        </w:rPr>
      </w:pPr>
    </w:p>
    <w:p w14:paraId="3CF1A4C4" w14:textId="3EF19683"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Forma de acceso a las entrevistas </w:t>
      </w:r>
    </w:p>
    <w:p w14:paraId="72871B9F" w14:textId="77777777" w:rsidR="000116DF" w:rsidRPr="006E03B2" w:rsidRDefault="000116DF" w:rsidP="006E03B2">
      <w:pPr>
        <w:spacing w:line="360" w:lineRule="auto"/>
        <w:jc w:val="both"/>
        <w:rPr>
          <w:rFonts w:cs="Times New Roman"/>
          <w:szCs w:val="24"/>
        </w:rPr>
      </w:pPr>
      <w:r w:rsidRPr="006E03B2">
        <w:rPr>
          <w:rFonts w:cs="Times New Roman"/>
          <w:szCs w:val="24"/>
        </w:rPr>
        <w:t>El acceso a los profesionales para la realización de las entrevistas se realizará a través de un proceso de búsqueda y contacto estructurado que combina:</w:t>
      </w:r>
    </w:p>
    <w:p w14:paraId="59D794BB" w14:textId="2523C94E" w:rsidR="000116DF" w:rsidRPr="006E03B2" w:rsidRDefault="000116DF" w:rsidP="006E03B2">
      <w:pPr>
        <w:numPr>
          <w:ilvl w:val="0"/>
          <w:numId w:val="13"/>
        </w:numPr>
        <w:spacing w:line="360" w:lineRule="auto"/>
        <w:jc w:val="both"/>
        <w:rPr>
          <w:rFonts w:cs="Times New Roman"/>
          <w:szCs w:val="24"/>
        </w:rPr>
      </w:pPr>
      <w:r w:rsidRPr="006E03B2">
        <w:rPr>
          <w:rFonts w:cs="Times New Roman"/>
          <w:b/>
          <w:bCs/>
          <w:szCs w:val="24"/>
        </w:rPr>
        <w:t>Contactos institucionales:</w:t>
      </w:r>
      <w:r w:rsidRPr="006E03B2">
        <w:rPr>
          <w:rFonts w:cs="Times New Roman"/>
          <w:szCs w:val="24"/>
        </w:rPr>
        <w:t xml:space="preserve"> Contactos facilitados por tutora y profesores de la universidad</w:t>
      </w:r>
      <w:r w:rsidR="00141990" w:rsidRPr="006E03B2">
        <w:rPr>
          <w:rFonts w:cs="Times New Roman"/>
          <w:szCs w:val="24"/>
        </w:rPr>
        <w:t xml:space="preserve">. </w:t>
      </w:r>
    </w:p>
    <w:p w14:paraId="61581CB7" w14:textId="7AD4B872" w:rsidR="000116DF" w:rsidRPr="006E03B2" w:rsidRDefault="000116DF" w:rsidP="006E03B2">
      <w:pPr>
        <w:numPr>
          <w:ilvl w:val="0"/>
          <w:numId w:val="13"/>
        </w:numPr>
        <w:spacing w:line="360" w:lineRule="auto"/>
        <w:jc w:val="both"/>
        <w:rPr>
          <w:rFonts w:cs="Times New Roman"/>
          <w:szCs w:val="24"/>
        </w:rPr>
      </w:pPr>
      <w:r w:rsidRPr="006E03B2">
        <w:rPr>
          <w:rFonts w:cs="Times New Roman"/>
          <w:b/>
          <w:bCs/>
          <w:szCs w:val="24"/>
        </w:rPr>
        <w:t>Recomendación en cadena (bola de nieve):</w:t>
      </w:r>
      <w:r w:rsidRPr="006E03B2">
        <w:rPr>
          <w:rFonts w:cs="Times New Roman"/>
          <w:szCs w:val="24"/>
        </w:rPr>
        <w:t xml:space="preserve"> Se </w:t>
      </w:r>
      <w:r w:rsidR="00141990" w:rsidRPr="006E03B2">
        <w:rPr>
          <w:rFonts w:cs="Times New Roman"/>
          <w:szCs w:val="24"/>
        </w:rPr>
        <w:t xml:space="preserve">ha contactado </w:t>
      </w:r>
      <w:r w:rsidRPr="006E03B2">
        <w:rPr>
          <w:rFonts w:cs="Times New Roman"/>
          <w:szCs w:val="24"/>
        </w:rPr>
        <w:t>inicialmente con profesionales conocidos que cumpl</w:t>
      </w:r>
      <w:r w:rsidR="00141990" w:rsidRPr="006E03B2">
        <w:rPr>
          <w:rFonts w:cs="Times New Roman"/>
          <w:szCs w:val="24"/>
        </w:rPr>
        <w:t>e</w:t>
      </w:r>
      <w:r w:rsidRPr="006E03B2">
        <w:rPr>
          <w:rFonts w:cs="Times New Roman"/>
          <w:szCs w:val="24"/>
        </w:rPr>
        <w:t xml:space="preserve">n con el perfil y se les </w:t>
      </w:r>
      <w:r w:rsidR="00141990" w:rsidRPr="006E03B2">
        <w:rPr>
          <w:rFonts w:cs="Times New Roman"/>
          <w:szCs w:val="24"/>
        </w:rPr>
        <w:t>ha solicitado</w:t>
      </w:r>
      <w:r w:rsidRPr="006E03B2">
        <w:rPr>
          <w:rFonts w:cs="Times New Roman"/>
          <w:szCs w:val="24"/>
        </w:rPr>
        <w:t xml:space="preserve"> la referencia de otros posibles participantes que se ajusten a los criterios de inclusión.</w:t>
      </w:r>
    </w:p>
    <w:p w14:paraId="5C799262" w14:textId="4F98B4B9" w:rsidR="000116DF" w:rsidRPr="006E03B2" w:rsidRDefault="000116DF" w:rsidP="006E03B2">
      <w:pPr>
        <w:pStyle w:val="Prrafodelista"/>
        <w:numPr>
          <w:ilvl w:val="0"/>
          <w:numId w:val="12"/>
        </w:numPr>
        <w:spacing w:line="360" w:lineRule="auto"/>
        <w:jc w:val="both"/>
        <w:rPr>
          <w:rFonts w:cs="Times New Roman"/>
          <w:szCs w:val="24"/>
        </w:rPr>
      </w:pPr>
      <w:r w:rsidRPr="006E03B2">
        <w:rPr>
          <w:rFonts w:cs="Times New Roman"/>
          <w:b/>
          <w:bCs/>
          <w:szCs w:val="24"/>
        </w:rPr>
        <w:t>Facilitados por familiares que han trabajado en emergencias:</w:t>
      </w:r>
      <w:r w:rsidRPr="006E03B2">
        <w:rPr>
          <w:rFonts w:cs="Times New Roman"/>
          <w:szCs w:val="24"/>
        </w:rPr>
        <w:t xml:space="preserve"> Se contactará con profesionales que trabajaron en emergencias durante esos días facilitado por familiares que trabajaban en el mismo sector. </w:t>
      </w:r>
    </w:p>
    <w:p w14:paraId="64CCE7BD" w14:textId="77777777" w:rsidR="000116DF" w:rsidRPr="006E03B2" w:rsidRDefault="000116DF" w:rsidP="006E03B2">
      <w:pPr>
        <w:pStyle w:val="Prrafodelista"/>
        <w:spacing w:line="360" w:lineRule="auto"/>
        <w:jc w:val="both"/>
        <w:rPr>
          <w:rFonts w:cs="Times New Roman"/>
          <w:szCs w:val="24"/>
        </w:rPr>
      </w:pPr>
    </w:p>
    <w:p w14:paraId="784BE3EC" w14:textId="77777777"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lastRenderedPageBreak/>
        <w:t>Proceso de contacto</w:t>
      </w:r>
    </w:p>
    <w:p w14:paraId="5DA0B4A2" w14:textId="611A047B" w:rsidR="000116DF" w:rsidRPr="006E03B2" w:rsidRDefault="000116DF" w:rsidP="006E03B2">
      <w:pPr>
        <w:spacing w:line="360" w:lineRule="auto"/>
        <w:jc w:val="both"/>
        <w:rPr>
          <w:rFonts w:cs="Times New Roman"/>
          <w:szCs w:val="24"/>
        </w:rPr>
      </w:pPr>
      <w:r w:rsidRPr="006E03B2">
        <w:rPr>
          <w:rFonts w:cs="Times New Roman"/>
          <w:szCs w:val="24"/>
        </w:rPr>
        <w:t xml:space="preserve">El primer acercamiento se realizará a través de </w:t>
      </w:r>
      <w:r w:rsidRPr="006E03B2">
        <w:rPr>
          <w:rFonts w:cs="Times New Roman"/>
          <w:b/>
          <w:bCs/>
          <w:szCs w:val="24"/>
        </w:rPr>
        <w:t xml:space="preserve">correo electrónico </w:t>
      </w:r>
      <w:r w:rsidRPr="006E03B2">
        <w:rPr>
          <w:rFonts w:cs="Times New Roman"/>
          <w:szCs w:val="24"/>
        </w:rPr>
        <w:t xml:space="preserve">o mediante </w:t>
      </w:r>
      <w:r w:rsidRPr="006E03B2">
        <w:rPr>
          <w:rFonts w:cs="Times New Roman"/>
          <w:b/>
          <w:bCs/>
          <w:szCs w:val="24"/>
        </w:rPr>
        <w:t>número de teléfono</w:t>
      </w:r>
      <w:r w:rsidRPr="006E03B2">
        <w:rPr>
          <w:rFonts w:cs="Times New Roman"/>
          <w:szCs w:val="24"/>
        </w:rPr>
        <w:t xml:space="preserve">, en el cual se </w:t>
      </w:r>
      <w:r w:rsidR="00141990" w:rsidRPr="006E03B2">
        <w:rPr>
          <w:rFonts w:cs="Times New Roman"/>
          <w:szCs w:val="24"/>
        </w:rPr>
        <w:t>han explicado los siguientes aspectos</w:t>
      </w:r>
      <w:r w:rsidRPr="006E03B2">
        <w:rPr>
          <w:rFonts w:cs="Times New Roman"/>
          <w:szCs w:val="24"/>
        </w:rPr>
        <w:t>:</w:t>
      </w:r>
    </w:p>
    <w:p w14:paraId="793E9492"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El propósito del estudio y su relevancia académica.</w:t>
      </w:r>
    </w:p>
    <w:p w14:paraId="70D6B08E"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La voluntariedad y confidencialidad de la participación.</w:t>
      </w:r>
    </w:p>
    <w:p w14:paraId="774019D0"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Los temas generales para tratar en la entrevista.</w:t>
      </w:r>
    </w:p>
    <w:p w14:paraId="712B45DB"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Solicitud de consentimiento informado por escrito.</w:t>
      </w:r>
    </w:p>
    <w:p w14:paraId="2E82D6B8" w14:textId="77777777" w:rsidR="000116DF" w:rsidRPr="006E03B2" w:rsidRDefault="000116DF" w:rsidP="006E03B2">
      <w:pPr>
        <w:spacing w:line="360" w:lineRule="auto"/>
        <w:ind w:left="720"/>
        <w:jc w:val="both"/>
        <w:rPr>
          <w:rFonts w:cs="Times New Roman"/>
          <w:szCs w:val="24"/>
        </w:rPr>
      </w:pPr>
    </w:p>
    <w:p w14:paraId="78C5EB32" w14:textId="27E377A3"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Objetivos de las entrevistas </w:t>
      </w:r>
    </w:p>
    <w:p w14:paraId="280B9FAE" w14:textId="77777777" w:rsidR="000116DF" w:rsidRPr="006E03B2" w:rsidRDefault="000116DF" w:rsidP="006E03B2">
      <w:pPr>
        <w:spacing w:line="360" w:lineRule="auto"/>
        <w:jc w:val="both"/>
        <w:rPr>
          <w:rFonts w:cs="Times New Roman"/>
          <w:szCs w:val="24"/>
        </w:rPr>
      </w:pPr>
      <w:r w:rsidRPr="006E03B2">
        <w:rPr>
          <w:rFonts w:cs="Times New Roman"/>
          <w:szCs w:val="24"/>
        </w:rPr>
        <w:t>El propósito principal de las entrevistas es recopilar información cualitativa sobre la experiencia profesional y las intervenciones realizadas durante la gestión de la atención a las víctimas de los atentados del 11-M, con un enfoque en:</w:t>
      </w:r>
    </w:p>
    <w:p w14:paraId="60F9930D"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Explorar las prácticas de intervención:</w:t>
      </w:r>
      <w:r w:rsidRPr="006E03B2">
        <w:rPr>
          <w:rFonts w:cs="Times New Roman"/>
          <w:szCs w:val="24"/>
        </w:rPr>
        <w:t xml:space="preserve"> Analizar los procedimientos seguidos por cada tipo de profesional en la atención a las víctimas.</w:t>
      </w:r>
    </w:p>
    <w:p w14:paraId="618B4671"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Evaluar los desafíos encontrados:</w:t>
      </w:r>
      <w:r w:rsidRPr="006E03B2">
        <w:rPr>
          <w:rFonts w:cs="Times New Roman"/>
          <w:szCs w:val="24"/>
        </w:rPr>
        <w:t xml:space="preserve"> Identificar dificultades emocionales, logísticas y organizativas percibidas por los entrevistados.</w:t>
      </w:r>
    </w:p>
    <w:p w14:paraId="371A4C65"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Identificar buenas prácticas:</w:t>
      </w:r>
      <w:r w:rsidRPr="006E03B2">
        <w:rPr>
          <w:rFonts w:cs="Times New Roman"/>
          <w:szCs w:val="24"/>
        </w:rPr>
        <w:t xml:space="preserve"> Destacar aquellas intervenciones exitosas que podrían servir como referencia en futuros protocolos de atención a víctimas en situaciones de terrorismo.</w:t>
      </w:r>
    </w:p>
    <w:p w14:paraId="06F19563" w14:textId="77777777" w:rsidR="000116DF" w:rsidRPr="006E03B2" w:rsidRDefault="000116DF" w:rsidP="006E03B2">
      <w:pPr>
        <w:spacing w:line="360" w:lineRule="auto"/>
        <w:jc w:val="both"/>
        <w:rPr>
          <w:rFonts w:cs="Times New Roman"/>
          <w:szCs w:val="24"/>
        </w:rPr>
      </w:pPr>
      <w:r w:rsidRPr="006E03B2">
        <w:rPr>
          <w:rFonts w:cs="Times New Roman"/>
          <w:szCs w:val="24"/>
        </w:rPr>
        <w:t>Estos objetivos permitirán comprender las dinámicas de intervención y proponer recomendaciones basadas en la experiencia práctica de los profesionales.</w:t>
      </w:r>
    </w:p>
    <w:p w14:paraId="0957E79B" w14:textId="77777777" w:rsidR="000116DF" w:rsidRPr="006E03B2" w:rsidRDefault="000116DF" w:rsidP="006E03B2">
      <w:pPr>
        <w:spacing w:line="360" w:lineRule="auto"/>
        <w:jc w:val="both"/>
        <w:rPr>
          <w:rFonts w:cs="Times New Roman"/>
          <w:szCs w:val="24"/>
        </w:rPr>
      </w:pPr>
    </w:p>
    <w:p w14:paraId="3218D2C5" w14:textId="45FDC082"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Duración de las entrevistas </w:t>
      </w:r>
    </w:p>
    <w:p w14:paraId="4F63DD26" w14:textId="3B6469BB" w:rsidR="000116DF" w:rsidRPr="006E03B2" w:rsidRDefault="000116DF" w:rsidP="006E03B2">
      <w:pPr>
        <w:spacing w:line="360" w:lineRule="auto"/>
        <w:jc w:val="both"/>
        <w:rPr>
          <w:rFonts w:cs="Times New Roman"/>
          <w:szCs w:val="24"/>
        </w:rPr>
      </w:pPr>
      <w:r w:rsidRPr="006E03B2">
        <w:rPr>
          <w:rFonts w:cs="Times New Roman"/>
          <w:szCs w:val="24"/>
        </w:rPr>
        <w:t>Las entrevistas han tenido una duración media de 30 minutos, en la que nos ha permitido</w:t>
      </w:r>
      <w:r w:rsidRPr="006E03B2">
        <w:rPr>
          <w:rFonts w:cs="Times New Roman"/>
          <w:color w:val="FF0000"/>
          <w:szCs w:val="24"/>
        </w:rPr>
        <w:t xml:space="preserve"> </w:t>
      </w:r>
      <w:r w:rsidRPr="006E03B2">
        <w:rPr>
          <w:rFonts w:cs="Times New Roman"/>
          <w:szCs w:val="24"/>
        </w:rPr>
        <w:t>tener un desarrollo completo de las preguntas clave, ofreciendo tiempo suficiente para que los entrevistados pudieran compartir sus experiencias de forma detallada y reflexiva, sin que la duración generase fatiga o afectase la calidad de las respuestas.</w:t>
      </w:r>
    </w:p>
    <w:p w14:paraId="4527D10C" w14:textId="3255CCB4"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lastRenderedPageBreak/>
        <w:t>Modalidad de las entrevistas</w:t>
      </w:r>
    </w:p>
    <w:p w14:paraId="238B95D3" w14:textId="0DB319C1" w:rsidR="000116DF" w:rsidRPr="006E03B2" w:rsidRDefault="000116DF" w:rsidP="006E03B2">
      <w:pPr>
        <w:spacing w:line="360" w:lineRule="auto"/>
        <w:jc w:val="both"/>
        <w:rPr>
          <w:rFonts w:cs="Times New Roman"/>
          <w:szCs w:val="24"/>
        </w:rPr>
      </w:pPr>
      <w:r w:rsidRPr="006E03B2">
        <w:rPr>
          <w:rFonts w:cs="Times New Roman"/>
          <w:szCs w:val="24"/>
        </w:rPr>
        <w:t xml:space="preserve">Las entrevistas se </w:t>
      </w:r>
      <w:r w:rsidR="004A53A4" w:rsidRPr="006E03B2">
        <w:rPr>
          <w:rFonts w:cs="Times New Roman"/>
          <w:szCs w:val="24"/>
        </w:rPr>
        <w:t>han llevado</w:t>
      </w:r>
      <w:r w:rsidRPr="006E03B2">
        <w:rPr>
          <w:rFonts w:cs="Times New Roman"/>
          <w:szCs w:val="24"/>
        </w:rPr>
        <w:t xml:space="preserve"> a cabo de </w:t>
      </w:r>
      <w:r w:rsidR="004A53A4" w:rsidRPr="006E03B2">
        <w:rPr>
          <w:rFonts w:cs="Times New Roman"/>
          <w:szCs w:val="24"/>
        </w:rPr>
        <w:t>3 formas diferentes, según la disponibilidad del entrevistado</w:t>
      </w:r>
      <w:r w:rsidRPr="006E03B2">
        <w:rPr>
          <w:rFonts w:cs="Times New Roman"/>
          <w:szCs w:val="24"/>
        </w:rPr>
        <w:t>,</w:t>
      </w:r>
      <w:r w:rsidR="004A53A4" w:rsidRPr="006E03B2">
        <w:rPr>
          <w:rFonts w:cs="Times New Roman"/>
          <w:szCs w:val="24"/>
        </w:rPr>
        <w:t xml:space="preserve"> de forma presencial, por llamada telefónica o video llamada,</w:t>
      </w:r>
      <w:r w:rsidRPr="006E03B2">
        <w:rPr>
          <w:rFonts w:cs="Times New Roman"/>
          <w:szCs w:val="24"/>
        </w:rPr>
        <w:t xml:space="preserve"> priorizando siempre la comodidad del entrevistado y el acceso a la información de calidad.</w:t>
      </w:r>
    </w:p>
    <w:p w14:paraId="3CFF78AC" w14:textId="10028B7D" w:rsidR="000116DF"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Dos e</w:t>
      </w:r>
      <w:r w:rsidR="000116DF" w:rsidRPr="006E03B2">
        <w:rPr>
          <w:rFonts w:cs="Times New Roman"/>
          <w:szCs w:val="24"/>
        </w:rPr>
        <w:t xml:space="preserve">ntrevistas presenciales: </w:t>
      </w:r>
      <w:r w:rsidRPr="006E03B2">
        <w:rPr>
          <w:rFonts w:cs="Times New Roman"/>
          <w:szCs w:val="24"/>
        </w:rPr>
        <w:t>Se han realizado en entornos</w:t>
      </w:r>
      <w:r w:rsidR="000116DF" w:rsidRPr="006E03B2">
        <w:rPr>
          <w:rFonts w:cs="Times New Roman"/>
          <w:szCs w:val="24"/>
        </w:rPr>
        <w:t xml:space="preserve"> tranquilos</w:t>
      </w:r>
      <w:r w:rsidRPr="006E03B2">
        <w:rPr>
          <w:rFonts w:cs="Times New Roman"/>
          <w:szCs w:val="24"/>
        </w:rPr>
        <w:t xml:space="preserve"> y con cierta intimidad</w:t>
      </w:r>
      <w:r w:rsidR="000116DF" w:rsidRPr="006E03B2">
        <w:rPr>
          <w:rFonts w:cs="Times New Roman"/>
          <w:szCs w:val="24"/>
        </w:rPr>
        <w:t xml:space="preserve"> que </w:t>
      </w:r>
      <w:r w:rsidRPr="006E03B2">
        <w:rPr>
          <w:rFonts w:cs="Times New Roman"/>
          <w:szCs w:val="24"/>
        </w:rPr>
        <w:t>han garantizado</w:t>
      </w:r>
      <w:r w:rsidR="000116DF" w:rsidRPr="006E03B2">
        <w:rPr>
          <w:rFonts w:cs="Times New Roman"/>
          <w:szCs w:val="24"/>
        </w:rPr>
        <w:t xml:space="preserve"> la privacidad y confidencialidad, como despachos profesionales o </w:t>
      </w:r>
      <w:r w:rsidRPr="006E03B2">
        <w:rPr>
          <w:rFonts w:cs="Times New Roman"/>
          <w:szCs w:val="24"/>
        </w:rPr>
        <w:t>clases de la universidad</w:t>
      </w:r>
      <w:r w:rsidR="000116DF" w:rsidRPr="006E03B2">
        <w:rPr>
          <w:rFonts w:cs="Times New Roman"/>
          <w:szCs w:val="24"/>
        </w:rPr>
        <w:t>.</w:t>
      </w:r>
    </w:p>
    <w:p w14:paraId="2FC54117" w14:textId="4572A43F" w:rsidR="000116DF"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 xml:space="preserve">Tres </w:t>
      </w:r>
      <w:r w:rsidR="000116DF" w:rsidRPr="006E03B2">
        <w:rPr>
          <w:rFonts w:cs="Times New Roman"/>
          <w:szCs w:val="24"/>
        </w:rPr>
        <w:t xml:space="preserve">Entrevistas por videollamada: Se </w:t>
      </w:r>
      <w:r w:rsidRPr="006E03B2">
        <w:rPr>
          <w:rFonts w:cs="Times New Roman"/>
          <w:szCs w:val="24"/>
        </w:rPr>
        <w:t>ha usado</w:t>
      </w:r>
      <w:r w:rsidR="000116DF" w:rsidRPr="006E03B2">
        <w:rPr>
          <w:rFonts w:cs="Times New Roman"/>
          <w:szCs w:val="24"/>
        </w:rPr>
        <w:t xml:space="preserve"> </w:t>
      </w:r>
      <w:r w:rsidRPr="006E03B2">
        <w:rPr>
          <w:rFonts w:cs="Times New Roman"/>
          <w:szCs w:val="24"/>
        </w:rPr>
        <w:t xml:space="preserve">la </w:t>
      </w:r>
      <w:r w:rsidR="000116DF" w:rsidRPr="006E03B2">
        <w:rPr>
          <w:rFonts w:cs="Times New Roman"/>
          <w:szCs w:val="24"/>
        </w:rPr>
        <w:t xml:space="preserve">plataforma </w:t>
      </w:r>
      <w:proofErr w:type="gramStart"/>
      <w:r w:rsidR="000116DF" w:rsidRPr="006E03B2">
        <w:rPr>
          <w:rFonts w:cs="Times New Roman"/>
          <w:szCs w:val="24"/>
        </w:rPr>
        <w:t>Zoom</w:t>
      </w:r>
      <w:proofErr w:type="gramEnd"/>
      <w:r w:rsidR="000116DF" w:rsidRPr="006E03B2">
        <w:rPr>
          <w:rFonts w:cs="Times New Roman"/>
          <w:szCs w:val="24"/>
        </w:rPr>
        <w:t xml:space="preserve">, </w:t>
      </w:r>
      <w:r w:rsidRPr="006E03B2">
        <w:rPr>
          <w:rFonts w:cs="Times New Roman"/>
          <w:szCs w:val="24"/>
        </w:rPr>
        <w:t>que asegura una llamada de calidad y segura</w:t>
      </w:r>
      <w:r w:rsidR="000116DF" w:rsidRPr="006E03B2">
        <w:rPr>
          <w:rFonts w:cs="Times New Roman"/>
          <w:szCs w:val="24"/>
        </w:rPr>
        <w:t>.</w:t>
      </w:r>
    </w:p>
    <w:p w14:paraId="3CC13DBB" w14:textId="6A8EDBD1" w:rsidR="004A53A4"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 xml:space="preserve">Una entrevista por llamada telefónica: Mediante el teléfono móvil en un espacio sin ruidos y con buena cobertura. </w:t>
      </w:r>
    </w:p>
    <w:p w14:paraId="3D5EEAB2" w14:textId="3CAFAAC7" w:rsidR="000116DF" w:rsidRPr="006E03B2" w:rsidRDefault="000116DF" w:rsidP="006E03B2">
      <w:pPr>
        <w:spacing w:line="360" w:lineRule="auto"/>
        <w:jc w:val="both"/>
        <w:rPr>
          <w:rFonts w:cs="Times New Roman"/>
          <w:szCs w:val="24"/>
        </w:rPr>
      </w:pPr>
      <w:r w:rsidRPr="006E03B2">
        <w:rPr>
          <w:rFonts w:cs="Times New Roman"/>
          <w:szCs w:val="24"/>
        </w:rPr>
        <w:t xml:space="preserve">Se </w:t>
      </w:r>
      <w:r w:rsidR="004A53A4" w:rsidRPr="006E03B2">
        <w:rPr>
          <w:rFonts w:cs="Times New Roman"/>
          <w:szCs w:val="24"/>
        </w:rPr>
        <w:t>ha buscado la</w:t>
      </w:r>
      <w:r w:rsidRPr="006E03B2">
        <w:rPr>
          <w:rFonts w:cs="Times New Roman"/>
          <w:szCs w:val="24"/>
        </w:rPr>
        <w:t xml:space="preserve"> </w:t>
      </w:r>
      <w:r w:rsidR="004A53A4" w:rsidRPr="006E03B2">
        <w:rPr>
          <w:rFonts w:cs="Times New Roman"/>
          <w:szCs w:val="24"/>
        </w:rPr>
        <w:t>flexibilidad necesaria</w:t>
      </w:r>
      <w:r w:rsidRPr="006E03B2">
        <w:rPr>
          <w:rFonts w:cs="Times New Roman"/>
          <w:szCs w:val="24"/>
        </w:rPr>
        <w:t xml:space="preserve"> para que cada entrevistado </w:t>
      </w:r>
      <w:r w:rsidR="004A53A4" w:rsidRPr="006E03B2">
        <w:rPr>
          <w:rFonts w:cs="Times New Roman"/>
          <w:szCs w:val="24"/>
        </w:rPr>
        <w:t>pudiese</w:t>
      </w:r>
      <w:r w:rsidRPr="006E03B2">
        <w:rPr>
          <w:rFonts w:cs="Times New Roman"/>
          <w:szCs w:val="24"/>
        </w:rPr>
        <w:t xml:space="preserve"> seleccionar la modalidad más adecuada según su disponibilidad y ubicación geográfica.</w:t>
      </w:r>
    </w:p>
    <w:p w14:paraId="7D5E723F" w14:textId="77777777" w:rsidR="000116DF" w:rsidRPr="006E03B2" w:rsidRDefault="000116DF" w:rsidP="006E03B2">
      <w:pPr>
        <w:spacing w:line="360" w:lineRule="auto"/>
        <w:jc w:val="both"/>
        <w:rPr>
          <w:rFonts w:cs="Times New Roman"/>
          <w:szCs w:val="24"/>
        </w:rPr>
      </w:pPr>
    </w:p>
    <w:p w14:paraId="2B51D4F2" w14:textId="3638F6D4"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Consideraciones Éticas</w:t>
      </w:r>
    </w:p>
    <w:p w14:paraId="7D631DB4" w14:textId="4E27A783" w:rsidR="000116DF" w:rsidRPr="006E03B2" w:rsidRDefault="000116DF" w:rsidP="006E03B2">
      <w:pPr>
        <w:spacing w:line="360" w:lineRule="auto"/>
        <w:jc w:val="both"/>
        <w:rPr>
          <w:rFonts w:cs="Times New Roman"/>
          <w:szCs w:val="24"/>
        </w:rPr>
      </w:pPr>
      <w:r w:rsidRPr="006E03B2">
        <w:rPr>
          <w:rFonts w:cs="Times New Roman"/>
          <w:szCs w:val="24"/>
        </w:rPr>
        <w:t xml:space="preserve">Para garantizar el respeto a los principios éticos de la investigación cualitativa, se </w:t>
      </w:r>
      <w:r w:rsidR="004A53A4" w:rsidRPr="006E03B2">
        <w:rPr>
          <w:rFonts w:cs="Times New Roman"/>
          <w:szCs w:val="24"/>
        </w:rPr>
        <w:t>han aplicado</w:t>
      </w:r>
      <w:r w:rsidRPr="006E03B2">
        <w:rPr>
          <w:rFonts w:cs="Times New Roman"/>
          <w:szCs w:val="24"/>
        </w:rPr>
        <w:t xml:space="preserve"> las siguientes medidas:</w:t>
      </w:r>
    </w:p>
    <w:p w14:paraId="5E7781C4"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Obtención de consentimiento informado previo a la entrevista.</w:t>
      </w:r>
    </w:p>
    <w:p w14:paraId="29BA3451"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Confidencialidad y anonimato: Los datos personales y la identidad de los participantes serán anonimizados en la presentación de resultados.</w:t>
      </w:r>
    </w:p>
    <w:p w14:paraId="6775C16B"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Uso exclusivo de la información: Los datos obtenidos serán utilizados exclusivamente con fines académicos para este TFG.</w:t>
      </w:r>
    </w:p>
    <w:p w14:paraId="2B8A1657"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Protección de datos: Se aplicará la normativa vigente (Ley Orgánica 3/2018 de Protección de Datos Personales y garantía de los derechos digitales).</w:t>
      </w:r>
    </w:p>
    <w:p w14:paraId="417A29CA" w14:textId="77777777" w:rsidR="00711909" w:rsidRDefault="000116DF" w:rsidP="00711909">
      <w:pPr>
        <w:spacing w:line="360" w:lineRule="auto"/>
        <w:jc w:val="both"/>
        <w:rPr>
          <w:rFonts w:cs="Times New Roman"/>
          <w:szCs w:val="24"/>
        </w:rPr>
      </w:pPr>
      <w:r w:rsidRPr="006E03B2">
        <w:rPr>
          <w:rFonts w:cs="Times New Roman"/>
          <w:szCs w:val="24"/>
        </w:rPr>
        <w:t xml:space="preserve">Este diseño metodológico </w:t>
      </w:r>
      <w:r w:rsidR="004A53A4" w:rsidRPr="006E03B2">
        <w:rPr>
          <w:rFonts w:cs="Times New Roman"/>
          <w:szCs w:val="24"/>
        </w:rPr>
        <w:t>nos ha permitido</w:t>
      </w:r>
      <w:r w:rsidRPr="006E03B2">
        <w:rPr>
          <w:rFonts w:cs="Times New Roman"/>
          <w:szCs w:val="24"/>
        </w:rPr>
        <w:t xml:space="preserve"> obtener información valiosa y respetuosa con las experiencias vividas por los profesionales entrevistados, asegurando al mismo tiempo un proceso riguroso, seguro y ético en la recogida de información. </w:t>
      </w:r>
      <w:r w:rsidRPr="00711909">
        <w:rPr>
          <w:rFonts w:cs="Times New Roman"/>
          <w:szCs w:val="24"/>
        </w:rPr>
        <w:t xml:space="preserve">En cuanto a la revisión bibliográfica para entender como fue la gestión, el impacto y las ayudas dadas a los profesionales se han consultado las siguientes fuentes: </w:t>
      </w:r>
      <w:bookmarkStart w:id="2" w:name="_Hlk194854239"/>
    </w:p>
    <w:p w14:paraId="1F5AF542" w14:textId="29CD3BC1" w:rsidR="00711909" w:rsidRPr="00711909" w:rsidRDefault="00711909" w:rsidP="007342E1">
      <w:pPr>
        <w:pStyle w:val="Prrafodelista"/>
        <w:numPr>
          <w:ilvl w:val="0"/>
          <w:numId w:val="27"/>
        </w:numPr>
        <w:spacing w:line="360" w:lineRule="auto"/>
        <w:jc w:val="both"/>
        <w:rPr>
          <w:rFonts w:cs="Times New Roman"/>
          <w:szCs w:val="24"/>
        </w:rPr>
      </w:pPr>
      <w:r w:rsidRPr="00711909">
        <w:rPr>
          <w:rFonts w:cs="Times New Roman"/>
          <w:szCs w:val="24"/>
        </w:rPr>
        <w:t>"Manual de Intervención Psicológica y Social en Víctimas de Terrorismo 11-M"</w:t>
      </w:r>
    </w:p>
    <w:p w14:paraId="7F7FBA77" w14:textId="77777777" w:rsidR="00711909" w:rsidRDefault="00711909" w:rsidP="00711909">
      <w:pPr>
        <w:pStyle w:val="Prrafodelista"/>
        <w:numPr>
          <w:ilvl w:val="0"/>
          <w:numId w:val="18"/>
        </w:numPr>
        <w:spacing w:after="200" w:line="360" w:lineRule="auto"/>
        <w:jc w:val="both"/>
      </w:pPr>
      <w:r w:rsidRPr="006571DF">
        <w:rPr>
          <w:rFonts w:cs="Times New Roman"/>
          <w:szCs w:val="24"/>
        </w:rPr>
        <w:lastRenderedPageBreak/>
        <w:t>"Intervención Psicológica tras los Atentados del 11 de marzo en Madrid"</w:t>
      </w:r>
      <w:r>
        <w:t xml:space="preserve"> </w:t>
      </w:r>
      <w:bookmarkEnd w:id="2"/>
    </w:p>
    <w:p w14:paraId="62217119"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Psicológica tras los Atentados del 11 de marzo en Madrid"</w:t>
      </w:r>
    </w:p>
    <w:p w14:paraId="37FCAE50"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Psicosocial en Emergencias Masivas/Desastres"</w:t>
      </w:r>
    </w:p>
    <w:p w14:paraId="73B811EB"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"Ayuda Psicológica a las Víctimas de Atentados y Catástrofes: Guía de Autoayuda y Pautas de Intervención Psicológica"</w:t>
      </w:r>
    </w:p>
    <w:p w14:paraId="779462EC"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con Grupos de Víctimas del 11-M desde un Centro de Salud Mental"</w:t>
      </w:r>
    </w:p>
    <w:p w14:paraId="12A3EFFF"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"SAMUR - Protección Civil - Intervención Psicológica"</w:t>
      </w:r>
    </w:p>
    <w:p w14:paraId="363AD1A5" w14:textId="77777777" w:rsidR="00711909" w:rsidRDefault="00711909" w:rsidP="00711909">
      <w:pPr>
        <w:pStyle w:val="Prrafodelista"/>
        <w:numPr>
          <w:ilvl w:val="0"/>
          <w:numId w:val="18"/>
        </w:numPr>
        <w:spacing w:after="200" w:line="360" w:lineRule="auto"/>
        <w:jc w:val="both"/>
      </w:pPr>
      <w:r w:rsidRPr="00067141">
        <w:rPr>
          <w:rFonts w:cs="Times New Roman"/>
          <w:szCs w:val="24"/>
        </w:rPr>
        <w:t>"Ayuda Psicológica a las Víctimas de Atentados y Catástrofes"</w:t>
      </w:r>
      <w:r>
        <w:rPr>
          <w:rFonts w:cs="Times New Roman"/>
          <w:szCs w:val="24"/>
        </w:rPr>
        <w:t xml:space="preserve"> </w:t>
      </w:r>
    </w:p>
    <w:p w14:paraId="54D29BC0" w14:textId="09896FC6" w:rsidR="004A53A4" w:rsidRPr="006E03B2" w:rsidRDefault="004A53A4" w:rsidP="006E03B2">
      <w:pPr>
        <w:spacing w:line="360" w:lineRule="auto"/>
        <w:jc w:val="both"/>
        <w:rPr>
          <w:rFonts w:cs="Times New Roman"/>
          <w:szCs w:val="24"/>
        </w:rPr>
      </w:pPr>
    </w:p>
    <w:p w14:paraId="04D408AB" w14:textId="38A4B887" w:rsidR="004A53A4" w:rsidRPr="006E03B2" w:rsidRDefault="004A53A4" w:rsidP="006E03B2">
      <w:pPr>
        <w:spacing w:line="360" w:lineRule="auto"/>
        <w:jc w:val="both"/>
        <w:rPr>
          <w:rFonts w:cs="Times New Roman"/>
          <w:szCs w:val="24"/>
        </w:rPr>
      </w:pPr>
      <w:r w:rsidRPr="006E03B2">
        <w:rPr>
          <w:rFonts w:cs="Times New Roman"/>
          <w:szCs w:val="24"/>
        </w:rPr>
        <w:br w:type="page"/>
      </w:r>
      <w:r w:rsidRPr="006E03B2">
        <w:rPr>
          <w:rFonts w:cs="Times New Roman"/>
          <w:b/>
          <w:bCs/>
          <w:szCs w:val="24"/>
        </w:rPr>
        <w:lastRenderedPageBreak/>
        <w:t xml:space="preserve">CAPÍTULO 1. CONTEXTO SOCIAL DEL TERRORISMO EN ESPAÑA </w:t>
      </w:r>
    </w:p>
    <w:p w14:paraId="2F1B46C7" w14:textId="77777777" w:rsidR="00F7227C" w:rsidRPr="006E03B2" w:rsidRDefault="00F7227C" w:rsidP="006E03B2">
      <w:pPr>
        <w:spacing w:line="360" w:lineRule="auto"/>
        <w:jc w:val="both"/>
        <w:rPr>
          <w:rFonts w:cs="Times New Roman"/>
          <w:szCs w:val="24"/>
        </w:rPr>
      </w:pPr>
    </w:p>
    <w:p w14:paraId="555D4257" w14:textId="0A2BBADC" w:rsidR="004A53A4" w:rsidRPr="006E03B2" w:rsidRDefault="004A53A4" w:rsidP="006E03B2">
      <w:pPr>
        <w:spacing w:line="360" w:lineRule="auto"/>
        <w:jc w:val="both"/>
        <w:rPr>
          <w:rFonts w:cs="Times New Roman"/>
          <w:szCs w:val="24"/>
        </w:rPr>
      </w:pPr>
      <w:r>
        <w:t xml:space="preserve">El terrorismo ha sido una de las mayores amenazas para la seguridad de España a lo largo de su historia reciente. Durante décadas, el país ha estado marcado por distintas formas de violencia terrorista, desde el separatismo de ETA hasta el auge del terrorismo yihadista en los últimos años. </w:t>
      </w:r>
      <w:r w:rsidR="00DF18C2" w:rsidRPr="00DF18C2">
        <w:rPr>
          <w:i/>
          <w:iCs/>
          <w:u w:val="single"/>
        </w:rPr>
        <w:t>“</w:t>
      </w:r>
      <w:r w:rsidRPr="00DF18C2">
        <w:rPr>
          <w:i/>
          <w:iCs/>
          <w:u w:val="single"/>
        </w:rPr>
        <w:t>La evolución de esta amenaza ha obligado a las instituciones a desarrollar estrategias de prevención y respuesta</w:t>
      </w:r>
      <w:r w:rsidR="00DF18C2" w:rsidRPr="00DF18C2">
        <w:rPr>
          <w:i/>
          <w:iCs/>
          <w:u w:val="single"/>
        </w:rPr>
        <w:t>”</w:t>
      </w:r>
      <w:r>
        <w:t xml:space="preserve"> (</w:t>
      </w:r>
      <w:proofErr w:type="spellStart"/>
      <w:r>
        <w:t>Malalana</w:t>
      </w:r>
      <w:proofErr w:type="spellEnd"/>
      <w:r>
        <w:t xml:space="preserve"> Ureña, 2008</w:t>
      </w:r>
      <w:commentRangeStart w:id="3"/>
      <w:r>
        <w:t>)</w:t>
      </w:r>
      <w:r w:rsidR="00234D77">
        <w:t xml:space="preserve">, </w:t>
      </w:r>
      <w:commentRangeEnd w:id="3"/>
      <w:r w:rsidR="00234D77">
        <w:rPr>
          <w:rStyle w:val="Refdecomentario"/>
        </w:rPr>
        <w:commentReference w:id="3"/>
      </w:r>
      <w:r>
        <w:t>que han sido puestas a prueba en distintos momentos críticos. Uno de los eventos que más impacto tuvo en la seguridad nacional fue el atentado del 11 de marzo de 2004, un ataque sin precedentes en España que no solo evidenció las vulnerabilidades del sistema, sino que también marcó un punto de inflexión en la manera en la que el país gestiona emergencias y protege a sus ciudadanos, “supuso un punto de inflexión en la historia del terrorismo en España, no solo por el número de víctimas, sino por el cambio de paradigma que representó al terrorismo de corte nacionalista”</w:t>
      </w:r>
    </w:p>
    <w:p w14:paraId="75C6E29D" w14:textId="77777777" w:rsidR="004A53A4" w:rsidRPr="006E03B2" w:rsidRDefault="004A53A4" w:rsidP="006E03B2">
      <w:pPr>
        <w:spacing w:line="360" w:lineRule="auto"/>
        <w:jc w:val="both"/>
        <w:rPr>
          <w:rFonts w:cs="Times New Roman"/>
          <w:szCs w:val="24"/>
        </w:rPr>
      </w:pPr>
      <w:r w:rsidRPr="006E03B2">
        <w:rPr>
          <w:rFonts w:cs="Times New Roman"/>
          <w:szCs w:val="24"/>
        </w:rPr>
        <w:t>Desde finales del siglo XX, España ha estado en constante estado de alerta ante la amenaza terrorista. ETA, organización armada de ideología nacionalista vasca, fue durante años la principal fuente de atentados y asesinatos en el país, dirigiéndose principalmente contra fuerzas de seguridad, jueces, políticos y civiles. Sin embargo, tras su debilitamiento en los años 2000 y su posterior disolución en 2018, la principal amenaza terrorista pasó a ser el terrorismo yihadista. Este tipo de terrorismo, vinculado a grupos como Al Qaeda y el Estado Islámico, basa su estrategia en ataques indiscriminados con gran impacto mediático, generalmente dirigidos a población civil.</w:t>
      </w:r>
    </w:p>
    <w:p w14:paraId="69F08729" w14:textId="77777777" w:rsidR="004A53A4" w:rsidRPr="006E03B2" w:rsidRDefault="004A53A4" w:rsidP="006E03B2">
      <w:pPr>
        <w:spacing w:line="360" w:lineRule="auto"/>
        <w:jc w:val="both"/>
        <w:rPr>
          <w:rFonts w:cs="Times New Roman"/>
          <w:szCs w:val="24"/>
        </w:rPr>
      </w:pPr>
      <w:r w:rsidRPr="006E03B2">
        <w:rPr>
          <w:rFonts w:cs="Times New Roman"/>
          <w:szCs w:val="24"/>
        </w:rPr>
        <w:t>El contexto internacional jugó un papel fundamental en la creciente amenaza yihadista en España. Tras los atentados del 11 de septiembre de 2001 en Estados Unidos, la lucha contra el terrorismo se convirtió en una prioridad global. España, que había participado en la coalición internacional en Irak, se convirtió en un objetivo para el extremismo islámico, y las células radicalizadas dentro del país encontraron en este conflicto una justificación para sus ataques. La vulnerabilidad de las infraestructuras y la falta de experiencia en la gestión de atentados de esta naturaleza contribuyeron a que el 11-M fuera el ataque terrorista más letal en la historia de España.</w:t>
      </w:r>
    </w:p>
    <w:p w14:paraId="4B7E1FE9"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La mañana del 11 de marzo de 2004, en plena hora punta, Madrid fue sacudida por una serie de explosiones coordinadas en cuatro trenes de la red de Cercanías. En un intervalo </w:t>
      </w:r>
      <w:r w:rsidRPr="006E03B2">
        <w:rPr>
          <w:rFonts w:cs="Times New Roman"/>
          <w:szCs w:val="24"/>
        </w:rPr>
        <w:lastRenderedPageBreak/>
        <w:t>de pocos minutos, diez bombas estallaron en distintos puntos del recorrido ferroviario, provocando la muerte de 192 personas y dejando más de 2.000 heridos. Este ataque, sin precedentes en España, generó una crisis de emergencia sin comparación previa. La respuesta de los servicios de emergencia se activó de inmediato, pero las condiciones con las que se encontraron los intervinientes fueron extremadamente adversas.</w:t>
      </w:r>
    </w:p>
    <w:p w14:paraId="409B1CB0" w14:textId="05049DBE" w:rsidR="004A53A4" w:rsidRPr="006E03B2" w:rsidRDefault="004A53A4" w:rsidP="006E03B2">
      <w:pPr>
        <w:spacing w:line="360" w:lineRule="auto"/>
        <w:jc w:val="both"/>
        <w:rPr>
          <w:rFonts w:cs="Times New Roman"/>
          <w:szCs w:val="24"/>
        </w:rPr>
      </w:pPr>
      <w:r w:rsidRPr="006E03B2">
        <w:rPr>
          <w:rFonts w:cs="Times New Roman"/>
          <w:szCs w:val="24"/>
        </w:rPr>
        <w:t>La falta de precedentes de un atentado de esta magnitud puso a prueba la capacidad de respuesta de los equipos de emergencia</w:t>
      </w:r>
      <w:r w:rsidR="0013386C">
        <w:rPr>
          <w:rFonts w:cs="Times New Roman"/>
          <w:szCs w:val="24"/>
        </w:rPr>
        <w:t xml:space="preserve">, su labor fue impecable, se hace referencia en la guía de autoayuda y pautas de intervención psicológica de la asociación 11m de afectados por el terrorismo que </w:t>
      </w:r>
      <w:commentRangeStart w:id="4"/>
      <w:commentRangeStart w:id="5"/>
      <w:r w:rsidR="0013386C">
        <w:rPr>
          <w:rFonts w:cs="Times New Roman"/>
          <w:szCs w:val="24"/>
        </w:rPr>
        <w:t>“</w:t>
      </w:r>
      <w:r w:rsidR="0013386C" w:rsidRPr="0013386C">
        <w:rPr>
          <w:rFonts w:cs="Times New Roman"/>
          <w:i/>
          <w:iCs/>
          <w:szCs w:val="24"/>
          <w:u w:val="single"/>
        </w:rPr>
        <w:t>a pesar de la gravedad de los hechos, no existió una respuesta estructurada para el seguimiento emocional de los profesionales intervinientes</w:t>
      </w:r>
      <w:commentRangeEnd w:id="4"/>
      <w:r w:rsidR="005510D4">
        <w:rPr>
          <w:rStyle w:val="Refdecomentario"/>
        </w:rPr>
        <w:commentReference w:id="4"/>
      </w:r>
      <w:commentRangeEnd w:id="5"/>
      <w:r w:rsidR="00235975">
        <w:rPr>
          <w:rStyle w:val="Refdecomentario"/>
        </w:rPr>
        <w:commentReference w:id="5"/>
      </w:r>
      <w:r w:rsidR="0013386C">
        <w:rPr>
          <w:rFonts w:cs="Times New Roman"/>
          <w:i/>
          <w:iCs/>
          <w:szCs w:val="24"/>
          <w:u w:val="single"/>
        </w:rPr>
        <w:t>”</w:t>
      </w:r>
      <w:r w:rsidR="001B0355">
        <w:rPr>
          <w:rFonts w:cs="Times New Roman"/>
          <w:szCs w:val="24"/>
          <w:u w:val="single"/>
        </w:rPr>
        <w:t>(</w:t>
      </w:r>
      <w:r w:rsidR="001B0355" w:rsidRPr="001B0355">
        <w:rPr>
          <w:rFonts w:cs="Times New Roman"/>
          <w:szCs w:val="24"/>
        </w:rPr>
        <w:t>Colegio Oficial de Psicólogos de Madrid, 2005)</w:t>
      </w:r>
      <w:r w:rsidR="0013386C">
        <w:rPr>
          <w:rFonts w:cs="Times New Roman"/>
          <w:szCs w:val="24"/>
        </w:rPr>
        <w:t>.</w:t>
      </w:r>
      <w:r w:rsidRPr="006E03B2">
        <w:rPr>
          <w:rFonts w:cs="Times New Roman"/>
          <w:szCs w:val="24"/>
        </w:rPr>
        <w:t xml:space="preserve"> A pesar de que España contaba con protocolos de actuación para catástrofes, la naturaleza de este atentado, con explosiones en varios puntos simultáneamente, dificultó la coordinación. Bomberos, policías, sanitarios y psicólogos se enfrentaron a un escenario de caos absoluto, donde la prioridad inicial fue clasificar a los heridos y trasladarlos con la mayor rapidez posible a los hospitales. Sin embargo, la llegada masiva de medios de comunicación y la desinformación en las primeras horas complicaron la gestión de la emergencia.</w:t>
      </w:r>
    </w:p>
    <w:p w14:paraId="19A86D1F" w14:textId="77777777" w:rsidR="004A53A4" w:rsidRPr="006E03B2" w:rsidRDefault="004A53A4" w:rsidP="006E03B2">
      <w:pPr>
        <w:spacing w:line="360" w:lineRule="auto"/>
        <w:jc w:val="both"/>
        <w:rPr>
          <w:rFonts w:cs="Times New Roman"/>
          <w:szCs w:val="24"/>
        </w:rPr>
      </w:pPr>
      <w:r w:rsidRPr="006E03B2">
        <w:rPr>
          <w:rFonts w:cs="Times New Roman"/>
          <w:szCs w:val="24"/>
        </w:rPr>
        <w:t>Más allá de la respuesta operativa, el impacto psicológico en los intervinientes fue inmediato. Los profesionales que participaron en la asistencia a las víctimas se vieron expuestos a escenas de extrema violencia y sufrimiento, con numerosas víctimas fatales y heridos en estado crítico. Este tipo de situaciones puede generar un impacto emocional severo en los intervinientes, especialmente cuando no cuentan con formación específica en manejo del estrés y atención psicológica en crisis. Muchos de ellos experimentaron síntomas de estrés postraumático y ansiedad en los meses posteriores, algo que no se abordó adecuadamente en un primer momento.</w:t>
      </w:r>
    </w:p>
    <w:p w14:paraId="6D6F084A" w14:textId="77777777" w:rsidR="004A53A4" w:rsidRPr="006E03B2" w:rsidRDefault="004A53A4" w:rsidP="006E03B2">
      <w:pPr>
        <w:spacing w:line="360" w:lineRule="auto"/>
        <w:jc w:val="both"/>
        <w:rPr>
          <w:rFonts w:cs="Times New Roman"/>
          <w:szCs w:val="24"/>
        </w:rPr>
      </w:pPr>
      <w:r w:rsidRPr="006E03B2">
        <w:rPr>
          <w:rFonts w:cs="Times New Roman"/>
          <w:szCs w:val="24"/>
        </w:rPr>
        <w:t>El impacto del 11-M no se limitó a la dimensión humanitaria. En el ámbito político, el atentado generó una crisis de información y desconfianza en la gestión gubernamental. Inicialmente, el gobierno de José María Aznar atribuyó la autoría del ataque a ETA, una afirmación que posteriormente se demostró errónea. La confusión y la falta de transparencia en la comunicación con la ciudadanía generaron una gran controversia que influyó en las elecciones generales celebradas apenas tres días después del atentado. El cambio de gobierno y el debate sobre la seguridad y la política antiterrorista marcaron el inicio de una nueva etapa en la forma en la que España abordaba la amenaza yihadista.</w:t>
      </w:r>
    </w:p>
    <w:p w14:paraId="579DEA67" w14:textId="77777777" w:rsidR="004A53A4" w:rsidRPr="006E03B2" w:rsidRDefault="004A53A4" w:rsidP="006E03B2">
      <w:pPr>
        <w:spacing w:line="360" w:lineRule="auto"/>
        <w:jc w:val="both"/>
        <w:rPr>
          <w:rFonts w:cs="Times New Roman"/>
          <w:szCs w:val="24"/>
        </w:rPr>
      </w:pPr>
      <w:r w:rsidRPr="006E03B2">
        <w:rPr>
          <w:rFonts w:cs="Times New Roman"/>
          <w:szCs w:val="24"/>
        </w:rPr>
        <w:lastRenderedPageBreak/>
        <w:t>El 11-M también transformó la legislación y los protocolos de atención a víctimas del terrorismo. Se aprobaron reformas en materia de seguridad y se establecieron nuevas normativas para la protección de las víctimas y sus familias. Una de las más importantes fue la Ley 29/2011 de Reconocimiento y Protección Integral a las Víctimas del Terrorismo, que garantizó compensaciones económicas, asistencia psicológica y reconocimiento institucional a quienes sufrieron las consecuencias de atentados terroristas. Además, se fortalecieron los planes de prevención y respuesta a emergencias, mejorando la formación de los cuerpos de seguridad en escenarios de crisis de alta magnitud.</w:t>
      </w:r>
    </w:p>
    <w:p w14:paraId="6036646E" w14:textId="77777777" w:rsidR="004A53A4" w:rsidRPr="006E03B2" w:rsidRDefault="004A53A4" w:rsidP="006E03B2">
      <w:pPr>
        <w:spacing w:line="360" w:lineRule="auto"/>
        <w:jc w:val="both"/>
        <w:rPr>
          <w:rFonts w:cs="Times New Roman"/>
          <w:szCs w:val="24"/>
        </w:rPr>
      </w:pPr>
      <w:r w:rsidRPr="006E03B2">
        <w:rPr>
          <w:rFonts w:cs="Times New Roman"/>
          <w:szCs w:val="24"/>
        </w:rPr>
        <w:t>El análisis del 11-M permite comprender la importancia de una respuesta eficaz y estructurada en situaciones de crisis extrema. La rápida movilización de los equipos de emergencia permitió salvar numerosas vidas, pero también evidenció la necesidad de mejorar la coordinación entre los distintos organismos y de proporcionar una atención integral a los intervinientes. La gestión de esta catástrofe dejó una lección clave: la preparación previa y la formación en crisis no solo salvan vidas en el momento del atentado, sino que también previenen el impacto psicológico a largo plazo en quienes deben enfrentarse a la tragedia de primera mano.</w:t>
      </w:r>
    </w:p>
    <w:p w14:paraId="21B7C932" w14:textId="1D2436A0" w:rsidR="004A53A4" w:rsidRPr="006E03B2" w:rsidRDefault="004A53A4" w:rsidP="006E03B2">
      <w:pPr>
        <w:spacing w:line="360" w:lineRule="auto"/>
        <w:jc w:val="both"/>
        <w:rPr>
          <w:rFonts w:cs="Times New Roman"/>
          <w:szCs w:val="24"/>
        </w:rPr>
      </w:pPr>
      <w:r w:rsidRPr="006E03B2">
        <w:rPr>
          <w:rFonts w:cs="Times New Roman"/>
          <w:szCs w:val="24"/>
        </w:rPr>
        <w:t>Este atentado supuso un punto de inflexión en la historia de España, no solo por sus devastadoras consecuencias humanas, sino porque modificó la manera en que el país entiende y responde al terrorismo y sus efectos. La implementación de estrategias más coordinadas, la adaptación de los protocolos de seguridad y el reconocimiento del papel de los intervinientes han sido algunos de los avances derivados de esta tragedia. Sin embargo, el debate sobre la atención psicológica a los intervinientes sigue abierto, y la experiencia del 11-M ha servido para poner sobre la mesa la importancia de considerar a los profesionales de emergencia como víctimas, expuestas a niveles extremos de sufrimiento y estrés.</w:t>
      </w:r>
    </w:p>
    <w:p w14:paraId="15978806" w14:textId="42F2033B" w:rsidR="004A53A4" w:rsidRPr="006E03B2" w:rsidRDefault="004A53A4" w:rsidP="006E03B2">
      <w:pPr>
        <w:spacing w:line="360" w:lineRule="auto"/>
        <w:jc w:val="both"/>
        <w:rPr>
          <w:rFonts w:cs="Times New Roman"/>
          <w:szCs w:val="24"/>
        </w:rPr>
      </w:pPr>
      <w:r w:rsidRPr="006E03B2">
        <w:rPr>
          <w:rFonts w:cs="Times New Roman"/>
          <w:szCs w:val="24"/>
        </w:rPr>
        <w:t>El contexto del terrorismo en España ha cambiado desde entonces, pero las enseñanzas del 11-M siguen siendo relevantes en la actualidad. La continua amenaza del terrorismo yihadista, sumada a la evolución de las estrategias de los grupos extremistas, obliga a mantener una vigilancia constante y a mejorar la respuesta ante atentados, con un enfoque que contemple tanto la seguridad operativa como el impacto emocional de quienes intervienen en este tipo de crisis.</w:t>
      </w:r>
    </w:p>
    <w:p w14:paraId="7149F98F" w14:textId="6C242D7D" w:rsidR="004A53A4" w:rsidRPr="006E03B2" w:rsidRDefault="004A53A4" w:rsidP="006E03B2">
      <w:pPr>
        <w:spacing w:line="360" w:lineRule="auto"/>
        <w:jc w:val="both"/>
        <w:rPr>
          <w:rFonts w:cs="Times New Roman"/>
          <w:b/>
          <w:bCs/>
          <w:szCs w:val="24"/>
        </w:rPr>
      </w:pPr>
      <w:r w:rsidRPr="006E03B2">
        <w:rPr>
          <w:rFonts w:cs="Times New Roman"/>
          <w:b/>
          <w:bCs/>
          <w:szCs w:val="24"/>
        </w:rPr>
        <w:lastRenderedPageBreak/>
        <w:t xml:space="preserve">CAPÍTULO 2. CÓMO ES LA INTERVENCIÓN EN CRISIS Y EMERGENCIAS </w:t>
      </w:r>
    </w:p>
    <w:p w14:paraId="689AE290" w14:textId="77777777" w:rsidR="00F7227C" w:rsidRPr="006E03B2" w:rsidRDefault="00F7227C" w:rsidP="006E03B2">
      <w:pPr>
        <w:spacing w:line="360" w:lineRule="auto"/>
        <w:jc w:val="both"/>
        <w:rPr>
          <w:rFonts w:cs="Times New Roman"/>
          <w:szCs w:val="24"/>
        </w:rPr>
      </w:pPr>
    </w:p>
    <w:p w14:paraId="3DF7E9AC" w14:textId="77777777" w:rsidR="004A53A4" w:rsidRPr="006E03B2" w:rsidRDefault="004A53A4" w:rsidP="006E03B2">
      <w:pPr>
        <w:spacing w:line="360" w:lineRule="auto"/>
        <w:jc w:val="both"/>
        <w:rPr>
          <w:rFonts w:cs="Times New Roman"/>
          <w:szCs w:val="24"/>
        </w:rPr>
      </w:pPr>
      <w:r w:rsidRPr="006E03B2">
        <w:rPr>
          <w:rFonts w:cs="Times New Roman"/>
          <w:szCs w:val="24"/>
        </w:rPr>
        <w:t>El 11 de marzo de 2004, la ciudad de Madrid se vio sacudida por un atentado terrorista que dejó un saldo de 192 muertos y más de 2.000 heridos. La magnitud del suceso exigió una respuesta inmediata y bien coordinada por parte de los equipos de emergencia, quienes se enfrentaron no solo al desafío logístico de atender a cientos de víctimas en un tiempo récord, sino también al impacto psicológico que supone intervenir en un evento de tal brutalidad. En este contexto, el estudio de los modelos de intervención en crisis y emergencias resulta fundamental para comprender cómo se gestionó la catástrofe y qué impacto tuvo en los profesionales intervinientes.</w:t>
      </w:r>
    </w:p>
    <w:p w14:paraId="6ACC35BC" w14:textId="77777777" w:rsidR="004A53A4" w:rsidRPr="006E03B2" w:rsidRDefault="004A53A4" w:rsidP="006E03B2">
      <w:pPr>
        <w:spacing w:line="360" w:lineRule="auto"/>
        <w:jc w:val="both"/>
        <w:rPr>
          <w:rFonts w:cs="Times New Roman"/>
          <w:szCs w:val="24"/>
        </w:rPr>
      </w:pPr>
      <w:r w:rsidRPr="006E03B2">
        <w:rPr>
          <w:rFonts w:cs="Times New Roman"/>
          <w:szCs w:val="24"/>
        </w:rPr>
        <w:t>Desde el punto de vista teórico, la intervención en crisis se basa en la premisa de que una situación inesperada y de alto impacto puede desestabilizar emocionalmente a quienes la viven, requiriendo una respuesta estructurada para restaurar el equilibrio y minimizar el daño psicológico a largo plazo. La teoría de la intervención en crisis de Caplan (1964) plantea que, cuando una persona o un grupo enfrenta una crisis, su capacidad habitual de afrontamiento puede verse superada, lo que hace necesario un apoyo inmediato. En el caso del 11-M, esta necesidad se evidenció tanto en las víctimas como en los intervinientes. Los primeros momentos tras las explosiones fueron caóticos: los profesionales de emergencias se encontraron con escenas de sufrimiento extremo, cuerpos mutilados y gritos de desesperación. La respuesta inicial se centró en restablecer la estabilidad, asegurando el control del entorno, clasificando a los heridos y proporcionando asistencia médica urgente.</w:t>
      </w:r>
    </w:p>
    <w:p w14:paraId="37366DBA" w14:textId="4F33F1A8" w:rsidR="004A53A4" w:rsidRPr="006E03B2" w:rsidRDefault="004A53A4" w:rsidP="006E03B2">
      <w:pPr>
        <w:spacing w:line="360" w:lineRule="auto"/>
        <w:jc w:val="both"/>
        <w:rPr>
          <w:rFonts w:cs="Times New Roman"/>
          <w:szCs w:val="24"/>
        </w:rPr>
      </w:pPr>
      <w:r w:rsidRPr="006E03B2">
        <w:rPr>
          <w:rFonts w:cs="Times New Roman"/>
          <w:szCs w:val="24"/>
        </w:rPr>
        <w:t xml:space="preserve">Para estructurar la intervención, el modelo de los tres niveles de intervención psicológica de Mitchell (1983) se convirtió en un marco clave. Este modelo se basa en tres fases esenciales: la desactivación, que se da en los primeros momentos con la estabilización del entorno y la atención inmediata a las víctimas; el </w:t>
      </w:r>
      <w:proofErr w:type="spellStart"/>
      <w:r w:rsidRPr="006E03B2">
        <w:rPr>
          <w:rFonts w:cs="Times New Roman"/>
          <w:szCs w:val="24"/>
        </w:rPr>
        <w:t>defusing</w:t>
      </w:r>
      <w:proofErr w:type="spellEnd"/>
      <w:r w:rsidRPr="006E03B2">
        <w:rPr>
          <w:rFonts w:cs="Times New Roman"/>
          <w:szCs w:val="24"/>
        </w:rPr>
        <w:t xml:space="preserve">, que consiste en una descarga emocional controlada tras la crisis para evitar la acumulación de estrés; y el </w:t>
      </w:r>
      <w:proofErr w:type="spellStart"/>
      <w:r w:rsidRPr="006E03B2">
        <w:rPr>
          <w:rFonts w:cs="Times New Roman"/>
          <w:szCs w:val="24"/>
        </w:rPr>
        <w:t>debriefing</w:t>
      </w:r>
      <w:proofErr w:type="spellEnd"/>
      <w:r w:rsidRPr="006E03B2">
        <w:rPr>
          <w:rFonts w:cs="Times New Roman"/>
          <w:szCs w:val="24"/>
        </w:rPr>
        <w:t xml:space="preserve">, </w:t>
      </w:r>
      <w:r w:rsidR="0013386C">
        <w:rPr>
          <w:rFonts w:cs="Times New Roman"/>
          <w:szCs w:val="24"/>
        </w:rPr>
        <w:t>cuyo objetivo es “</w:t>
      </w:r>
      <w:r w:rsidR="0013386C" w:rsidRPr="0013386C">
        <w:rPr>
          <w:rFonts w:cs="Times New Roman"/>
          <w:i/>
          <w:iCs/>
          <w:szCs w:val="24"/>
          <w:u w:val="single"/>
        </w:rPr>
        <w:t>mitigar los efectos del evento traumático y acelerar el proceso de recuperación natural de las personas afectadas</w:t>
      </w:r>
      <w:r w:rsidR="0013386C">
        <w:rPr>
          <w:rFonts w:cs="Times New Roman"/>
          <w:i/>
          <w:iCs/>
          <w:szCs w:val="24"/>
          <w:u w:val="single"/>
        </w:rPr>
        <w:t xml:space="preserve">” </w:t>
      </w:r>
      <w:r w:rsidR="0013386C" w:rsidRPr="0013386C">
        <w:rPr>
          <w:rFonts w:cs="Times New Roman"/>
          <w:szCs w:val="24"/>
        </w:rPr>
        <w:t>(Mitchell, 1983)</w:t>
      </w:r>
      <w:r w:rsidRPr="0013386C">
        <w:rPr>
          <w:rFonts w:cs="Times New Roman"/>
          <w:szCs w:val="24"/>
        </w:rPr>
        <w:t>.</w:t>
      </w:r>
      <w:r w:rsidRPr="006E03B2">
        <w:rPr>
          <w:rFonts w:cs="Times New Roman"/>
          <w:szCs w:val="24"/>
        </w:rPr>
        <w:t xml:space="preserve"> Durante el 11-M, la primera fase se vivió con la llegada de los equipos de emergencia, quienes, a pesar del shock emocional, debían actuar con rapidez y eficiencia. Posteriormente, el </w:t>
      </w:r>
      <w:proofErr w:type="spellStart"/>
      <w:r w:rsidRPr="006E03B2">
        <w:rPr>
          <w:rFonts w:cs="Times New Roman"/>
          <w:szCs w:val="24"/>
        </w:rPr>
        <w:t>defusing</w:t>
      </w:r>
      <w:proofErr w:type="spellEnd"/>
      <w:r w:rsidRPr="006E03B2">
        <w:rPr>
          <w:rFonts w:cs="Times New Roman"/>
          <w:szCs w:val="24"/>
        </w:rPr>
        <w:t xml:space="preserve"> se realizó en reuniones de equipo en las que los profesionales compartieron sus experiencias, </w:t>
      </w:r>
      <w:r w:rsidRPr="006E03B2">
        <w:rPr>
          <w:rFonts w:cs="Times New Roman"/>
          <w:szCs w:val="24"/>
        </w:rPr>
        <w:lastRenderedPageBreak/>
        <w:t xml:space="preserve">aunque muchos reportaron que no se les ofreció un espacio estructurado para procesar lo vivido. En cuanto al </w:t>
      </w:r>
      <w:proofErr w:type="spellStart"/>
      <w:r w:rsidRPr="006E03B2">
        <w:rPr>
          <w:rFonts w:cs="Times New Roman"/>
          <w:szCs w:val="24"/>
        </w:rPr>
        <w:t>debriefing</w:t>
      </w:r>
      <w:proofErr w:type="spellEnd"/>
      <w:r w:rsidRPr="006E03B2">
        <w:rPr>
          <w:rFonts w:cs="Times New Roman"/>
          <w:szCs w:val="24"/>
        </w:rPr>
        <w:t xml:space="preserve">, si bien se implementaron sesiones grupales y apoyo psicológico para los intervinientes, muchos profesionales señalaron que la asistencia fue insuficiente o tardía, </w:t>
      </w:r>
      <w:r w:rsidR="003839E7">
        <w:rPr>
          <w:rFonts w:cs="Times New Roman"/>
          <w:szCs w:val="24"/>
        </w:rPr>
        <w:t>t</w:t>
      </w:r>
      <w:r w:rsidR="003839E7" w:rsidRPr="003839E7">
        <w:rPr>
          <w:rFonts w:cs="Times New Roman"/>
          <w:szCs w:val="24"/>
        </w:rPr>
        <w:t xml:space="preserve">al y como señalan McCann y </w:t>
      </w:r>
      <w:proofErr w:type="spellStart"/>
      <w:r w:rsidR="003839E7" w:rsidRPr="003839E7">
        <w:rPr>
          <w:rFonts w:cs="Times New Roman"/>
          <w:szCs w:val="24"/>
        </w:rPr>
        <w:t>Pearlman</w:t>
      </w:r>
      <w:proofErr w:type="spellEnd"/>
      <w:r w:rsidR="003839E7" w:rsidRPr="003839E7">
        <w:rPr>
          <w:rFonts w:cs="Times New Roman"/>
          <w:szCs w:val="24"/>
        </w:rPr>
        <w:t xml:space="preserve"> (1990), </w:t>
      </w:r>
      <w:proofErr w:type="spellStart"/>
      <w:r w:rsidR="003839E7" w:rsidRPr="003839E7">
        <w:rPr>
          <w:rFonts w:cs="Times New Roman"/>
          <w:szCs w:val="24"/>
        </w:rPr>
        <w:t>Figley</w:t>
      </w:r>
      <w:proofErr w:type="spellEnd"/>
      <w:r w:rsidR="003839E7" w:rsidRPr="003839E7">
        <w:rPr>
          <w:rFonts w:cs="Times New Roman"/>
          <w:szCs w:val="24"/>
        </w:rPr>
        <w:t xml:space="preserve"> (1995) y Maslach y Jackson (1981), la falta de atención emocional puede derivar en trastornos psicológicos como el trauma vicario, el estrés secundario o el síndrome de burnout, especialmente a medio y largo plazo.</w:t>
      </w:r>
    </w:p>
    <w:p w14:paraId="3E1C38EF" w14:textId="77777777" w:rsidR="004A53A4" w:rsidRPr="006E03B2" w:rsidRDefault="004A53A4" w:rsidP="006E03B2">
      <w:pPr>
        <w:spacing w:line="360" w:lineRule="auto"/>
        <w:jc w:val="both"/>
        <w:rPr>
          <w:rFonts w:cs="Times New Roman"/>
          <w:szCs w:val="24"/>
        </w:rPr>
      </w:pPr>
      <w:r w:rsidRPr="006E03B2">
        <w:rPr>
          <w:rFonts w:cs="Times New Roman"/>
          <w:szCs w:val="24"/>
        </w:rPr>
        <w:t>Uno de los aspectos más relevantes en la gestión del 11-M fue la coordinación interinstitucional, un elemento central del modelo de gestión integral de emergencias aplicado por SAMUR y Cruz Roja. Este modelo enfatiza la importancia de la colaboración entre distintos organismos, garantizando una respuesta unificada y eficiente. En la práctica, la actuación conjunta entre policías, bomberos, personal sanitario y psicólogos fue esencial para manejar la crisis. Sin embargo, la magnitud del atentado evidenció ciertas limitaciones en la comunicación entre los diferentes equipos, lo que en algunos casos generó descoordinación en la asistencia. A pesar de estos desafíos, la rápida movilización y el trabajo conjunto lograron salvar numerosas vidas, demostrando la eficacia del modelo cuando se ejecuta de manera adecuada.</w:t>
      </w:r>
    </w:p>
    <w:p w14:paraId="5BC103C9" w14:textId="77777777" w:rsidR="004A53A4" w:rsidRPr="006E03B2" w:rsidRDefault="004A53A4" w:rsidP="006E03B2">
      <w:pPr>
        <w:spacing w:line="360" w:lineRule="auto"/>
        <w:jc w:val="both"/>
        <w:rPr>
          <w:rFonts w:cs="Times New Roman"/>
          <w:szCs w:val="24"/>
        </w:rPr>
      </w:pPr>
      <w:r w:rsidRPr="006E03B2">
        <w:rPr>
          <w:rFonts w:cs="Times New Roman"/>
          <w:szCs w:val="24"/>
        </w:rPr>
        <w:t>El impacto psicológico en los intervinientes del 11-M fue considerable. Muchos profesionales experimentaron síntomas propios del estrés traumático secundario (</w:t>
      </w:r>
      <w:proofErr w:type="spellStart"/>
      <w:r w:rsidRPr="006E03B2">
        <w:rPr>
          <w:rFonts w:cs="Times New Roman"/>
          <w:szCs w:val="24"/>
        </w:rPr>
        <w:t>Figley</w:t>
      </w:r>
      <w:proofErr w:type="spellEnd"/>
      <w:r w:rsidRPr="006E03B2">
        <w:rPr>
          <w:rFonts w:cs="Times New Roman"/>
          <w:szCs w:val="24"/>
        </w:rPr>
        <w:t>, 1995), un fenómeno que ocurre cuando quienes atienden a víctimas de trauma extremo absorben parte de su sufrimiento, desarrollando síntomas similares al trastorno de estrés postraumático (TEPT). Algunos intervinientes relataron cómo, después del atentado, sufrían pesadillas recurrentes, evitaban el contacto con imágenes o sonidos asociados a la tragedia, y experimentaban ansiedad extrema en situaciones de emergencia. La teoría del estrés traumático secundario ayuda a explicar por qué muchos profesionales de emergencias, a pesar de no haber sido víctimas directas, vivieron secuelas emocionales significativas tras su intervención en el atentado.</w:t>
      </w:r>
    </w:p>
    <w:p w14:paraId="16BB237E"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Otro fenómeno que afectó a los intervinientes fue el síndrome de burnout, descrito por Maslach y Jackson (1981) como un estado de agotamiento emocional, despersonalización y disminución de la realización personal. Durante el 11-M, los profesionales de emergencia trabajaron en jornadas extenuantes, con escasos descansos y enfrentando un nivel de estrés extremo. Esta sobrecarga, combinada con la falta de apoyo estructurado </w:t>
      </w:r>
      <w:r w:rsidRPr="006E03B2">
        <w:rPr>
          <w:rFonts w:cs="Times New Roman"/>
          <w:szCs w:val="24"/>
        </w:rPr>
        <w:lastRenderedPageBreak/>
        <w:t>tras el evento, provocó en muchos casos un deterioro psicológico progresivo, afectando su desempeño profesional y su vida personal.</w:t>
      </w:r>
    </w:p>
    <w:p w14:paraId="244D5AB6"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La teoría del trauma vicario de McCann y </w:t>
      </w:r>
      <w:proofErr w:type="spellStart"/>
      <w:r w:rsidRPr="006E03B2">
        <w:rPr>
          <w:rFonts w:cs="Times New Roman"/>
          <w:szCs w:val="24"/>
        </w:rPr>
        <w:t>Pearlman</w:t>
      </w:r>
      <w:proofErr w:type="spellEnd"/>
      <w:r w:rsidRPr="006E03B2">
        <w:rPr>
          <w:rFonts w:cs="Times New Roman"/>
          <w:szCs w:val="24"/>
        </w:rPr>
        <w:t xml:space="preserve"> (1990) ofrece otra perspectiva clave para comprender las secuelas emocionales en los profesionales intervinientes. Este modelo plantea que la exposición continua a testimonios y escenas traumáticas puede modificar la percepción que los intervinientes tienen del mundo, generando en ellos una visión más negativa y amenazante de la realidad. En el caso del 11-M, muchos profesionales relataron que, tras el atentado, desarrollaron un sentimiento de vulnerabilidad constante, una percepción aumentada del peligro y una desconfianza generalizada hacia su entorno. La magnitud del horror que presenciaron no solo dejó huellas en su memoria, sino que también afectó su bienestar emocional y su capacidad de relacionarse con normalidad.</w:t>
      </w:r>
    </w:p>
    <w:p w14:paraId="469DCBF6"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Para mitigar estos efectos, los modelos de apoyo psicosocial se han convertido en una herramienta esencial. El modelo de apoyo psicosocial de la OMS (2009) destaca la necesidad de intervenciones tempranas que proporcionen seguridad, estabilidad emocional y una red de apoyo efectiva. En el caso del 11-M, la ayuda psicológica a los intervinientes se centró en el acompañamiento emocional, sesiones grupales y terapia individual, aunque muchos profesionales han señalado que estos recursos fueron insuficientes. De manera complementaria, la teoría del apoyo social de Cohen y </w:t>
      </w:r>
      <w:proofErr w:type="spellStart"/>
      <w:r w:rsidRPr="006E03B2">
        <w:rPr>
          <w:rFonts w:cs="Times New Roman"/>
          <w:szCs w:val="24"/>
        </w:rPr>
        <w:t>Wills</w:t>
      </w:r>
      <w:proofErr w:type="spellEnd"/>
      <w:r w:rsidRPr="006E03B2">
        <w:rPr>
          <w:rFonts w:cs="Times New Roman"/>
          <w:szCs w:val="24"/>
        </w:rPr>
        <w:t xml:space="preserve"> (1985) enfatiza la importancia de contar con un entorno de apoyo que brinde tanto contención emocional como ayuda práctica. En este sentido, la existencia de grupos de apoyo entre compañeros de trabajo fue fundamental para algunos intervinientes, quienes encontraron en sus colegas una fuente de comprensión y respaldo emocional.</w:t>
      </w:r>
    </w:p>
    <w:p w14:paraId="7CBCE6DB" w14:textId="335DF8AD" w:rsidR="003839E7" w:rsidRPr="003839E7" w:rsidRDefault="003839E7" w:rsidP="006E03B2">
      <w:pPr>
        <w:spacing w:line="360" w:lineRule="auto"/>
        <w:jc w:val="both"/>
        <w:rPr>
          <w:rFonts w:cs="Times New Roman"/>
          <w:szCs w:val="24"/>
        </w:rPr>
      </w:pPr>
      <w:r w:rsidRPr="003839E7">
        <w:rPr>
          <w:rFonts w:cs="Times New Roman"/>
          <w:szCs w:val="24"/>
        </w:rPr>
        <w:t xml:space="preserve">En el ámbito jurídico, la Ley 29/2011 de Reconocimiento y Protección Integral a las Víctimas del Terrorismo supuso un avance importante al reconocer que, además de las víctimas directas de un atentado, también pueden existir víctimas indirectas o secundarias, como los profesionales que intervienen en la emergencia. Desde la perspectiva de la </w:t>
      </w:r>
      <w:commentRangeStart w:id="6"/>
      <w:r w:rsidRPr="003839E7">
        <w:rPr>
          <w:rFonts w:cs="Times New Roman"/>
          <w:szCs w:val="24"/>
        </w:rPr>
        <w:t>victimización secundaria</w:t>
      </w:r>
      <w:commentRangeEnd w:id="6"/>
      <w:r w:rsidR="00AC6F98">
        <w:rPr>
          <w:rStyle w:val="Refdecomentario"/>
        </w:rPr>
        <w:commentReference w:id="6"/>
      </w:r>
      <w:r w:rsidRPr="003839E7">
        <w:rPr>
          <w:rFonts w:cs="Times New Roman"/>
          <w:szCs w:val="24"/>
        </w:rPr>
        <w:t xml:space="preserve">, un concepto desarrollado por Mendelsohn (1963), se entiende que los intervinientes no solo enfrentan el impacto del evento traumático, sino también un daño emocional añadido al no recibir el apoyo institucional, psicológico o social necesario tras su exposición continuada al sufrimiento ajeno. Esta falta de atención puede generar en ellos una doble victimización: primero por su vivencia directa del suceso, y luego por la ausencia de mecanismos adecuados de protección, </w:t>
      </w:r>
      <w:r w:rsidRPr="003839E7">
        <w:rPr>
          <w:rFonts w:cs="Times New Roman"/>
          <w:szCs w:val="24"/>
        </w:rPr>
        <w:lastRenderedPageBreak/>
        <w:t>reparación y cuidado emocional. El atentado del 11M dejó patente que estos profesionales no deben ser considerados únicamente ejecutores de protocolos, sino también personas vulnerables que requieren apoyo estructurado y reconocimiento institucional.</w:t>
      </w:r>
    </w:p>
    <w:p w14:paraId="448A2FFC" w14:textId="77777777" w:rsidR="004A53A4" w:rsidRPr="003839E7" w:rsidRDefault="004A53A4" w:rsidP="006E03B2">
      <w:pPr>
        <w:spacing w:line="360" w:lineRule="auto"/>
        <w:jc w:val="both"/>
        <w:rPr>
          <w:rFonts w:cs="Times New Roman"/>
          <w:szCs w:val="24"/>
        </w:rPr>
      </w:pPr>
      <w:r w:rsidRPr="003839E7">
        <w:rPr>
          <w:rFonts w:cs="Times New Roman"/>
          <w:szCs w:val="24"/>
        </w:rPr>
        <w:t>A pesar de las dificultades, el 11-M también demostró la capacidad de resiliencia de los intervinientes. La teoría de la resiliencia psicológica (Bonanno, 2004) explica cómo algunos individuos pueden superar experiencias traumáticas mediante estrategias de afrontamiento adaptativas. Muchos profesionales que participaron en la respuesta al atentado han señalado que, si bien la experiencia fue devastadora, también les permitió desarrollar una mayor fortaleza emocional y un sentido renovado de propósito en su labor. De forma similar, el modelo de crecimiento postraumático de Tedeschi y Calhoun (2004) plantea que, a pesar del dolor, las experiencias traumáticas pueden conducir a un crecimiento personal y profesional, como una mayor empatía y una visión más profunda del valor de su trabajo.</w:t>
      </w:r>
    </w:p>
    <w:p w14:paraId="045FAD2B"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La aplicación de estos modelos al caso del 11-M permite comprender tanto la eficacia como las limitaciones de la intervención en emergencias en situaciones de crisis extrema. Aunque la respuesta fue rápida y estructurada, la atención psicológica a los intervinientes no fue suficiente, lo que ha evidenciado la necesidad de mejorar los protocolos de apoyo </w:t>
      </w:r>
      <w:proofErr w:type="spellStart"/>
      <w:proofErr w:type="gramStart"/>
      <w:r w:rsidRPr="006E03B2">
        <w:rPr>
          <w:rFonts w:cs="Times New Roman"/>
          <w:szCs w:val="24"/>
        </w:rPr>
        <w:t>post-crisis</w:t>
      </w:r>
      <w:proofErr w:type="spellEnd"/>
      <w:proofErr w:type="gramEnd"/>
      <w:r w:rsidRPr="006E03B2">
        <w:rPr>
          <w:rFonts w:cs="Times New Roman"/>
          <w:szCs w:val="24"/>
        </w:rPr>
        <w:t xml:space="preserve"> para los profesionales que se enfrentan a este tipo de eventos.</w:t>
      </w:r>
    </w:p>
    <w:p w14:paraId="6582FD32" w14:textId="77777777" w:rsidR="004A53A4" w:rsidRPr="006E03B2" w:rsidRDefault="004A53A4" w:rsidP="006E03B2">
      <w:pPr>
        <w:spacing w:line="360" w:lineRule="auto"/>
        <w:jc w:val="both"/>
        <w:rPr>
          <w:rFonts w:cs="Times New Roman"/>
          <w:szCs w:val="24"/>
        </w:rPr>
      </w:pPr>
    </w:p>
    <w:p w14:paraId="6EB4EF5E" w14:textId="77777777" w:rsidR="004A53A4" w:rsidRPr="006E03B2" w:rsidRDefault="004A53A4" w:rsidP="006E03B2">
      <w:pPr>
        <w:spacing w:line="360" w:lineRule="auto"/>
        <w:jc w:val="both"/>
        <w:rPr>
          <w:rFonts w:cs="Times New Roman"/>
          <w:b/>
          <w:bCs/>
          <w:szCs w:val="24"/>
        </w:rPr>
      </w:pPr>
      <w:r w:rsidRPr="006E03B2">
        <w:rPr>
          <w:rFonts w:cs="Times New Roman"/>
          <w:b/>
          <w:bCs/>
          <w:szCs w:val="24"/>
        </w:rPr>
        <w:br w:type="page"/>
      </w:r>
    </w:p>
    <w:p w14:paraId="6D38584E" w14:textId="19D3D592" w:rsidR="004A53A4" w:rsidRPr="006E03B2" w:rsidRDefault="004A53A4" w:rsidP="006E03B2">
      <w:pPr>
        <w:spacing w:line="360" w:lineRule="auto"/>
        <w:jc w:val="both"/>
        <w:rPr>
          <w:rFonts w:cs="Times New Roman"/>
          <w:b/>
          <w:bCs/>
          <w:szCs w:val="24"/>
        </w:rPr>
      </w:pPr>
      <w:r w:rsidRPr="006E03B2">
        <w:rPr>
          <w:rFonts w:cs="Times New Roman"/>
          <w:b/>
          <w:bCs/>
          <w:szCs w:val="24"/>
        </w:rPr>
        <w:lastRenderedPageBreak/>
        <w:t xml:space="preserve">CAPÍTULO 3: </w:t>
      </w:r>
      <w:commentRangeStart w:id="7"/>
      <w:commentRangeStart w:id="8"/>
      <w:r w:rsidRPr="006E03B2">
        <w:rPr>
          <w:rFonts w:cs="Times New Roman"/>
          <w:b/>
          <w:bCs/>
          <w:szCs w:val="24"/>
        </w:rPr>
        <w:t>LA</w:t>
      </w:r>
      <w:commentRangeEnd w:id="7"/>
      <w:r w:rsidR="00635283">
        <w:rPr>
          <w:rStyle w:val="Refdecomentario"/>
        </w:rPr>
        <w:commentReference w:id="7"/>
      </w:r>
      <w:commentRangeEnd w:id="8"/>
      <w:r w:rsidR="00AC6F98">
        <w:rPr>
          <w:rStyle w:val="Refdecomentario"/>
        </w:rPr>
        <w:commentReference w:id="8"/>
      </w:r>
      <w:r w:rsidRPr="006E03B2">
        <w:rPr>
          <w:rFonts w:cs="Times New Roman"/>
          <w:b/>
          <w:bCs/>
          <w:szCs w:val="24"/>
        </w:rPr>
        <w:t xml:space="preserve"> INTERVENCIÓN PROFESIONAL EN EL 11M</w:t>
      </w:r>
    </w:p>
    <w:p w14:paraId="38626993" w14:textId="77777777" w:rsidR="00F7227C" w:rsidRDefault="00F7227C" w:rsidP="006E03B2">
      <w:pPr>
        <w:spacing w:line="360" w:lineRule="auto"/>
        <w:jc w:val="both"/>
        <w:rPr>
          <w:rFonts w:cs="Times New Roman"/>
          <w:szCs w:val="24"/>
        </w:rPr>
      </w:pPr>
    </w:p>
    <w:p w14:paraId="51BC2036" w14:textId="1A8ED61C" w:rsidR="00AC6F98" w:rsidRPr="00AC6F98" w:rsidRDefault="00AC6F98" w:rsidP="00AC6F98">
      <w:pPr>
        <w:spacing w:line="360" w:lineRule="auto"/>
        <w:jc w:val="both"/>
        <w:rPr>
          <w:rFonts w:cs="Times New Roman"/>
          <w:szCs w:val="24"/>
        </w:rPr>
      </w:pPr>
      <w:r w:rsidRPr="00AC6F98">
        <w:rPr>
          <w:rFonts w:cs="Times New Roman"/>
          <w:szCs w:val="24"/>
        </w:rPr>
        <w:t>Uno de los aspectos más destacados de la jornada del 11 de marzo de 2004 fue la distribución de funciones entre los distintos equipos intervinientes. Los profesionales sanitarios del SAMUR-Protección Civil y del SUMMA 112 actuaron como primera línea de respuesta médica. Se encargaron de clasificar a las víctimas (</w:t>
      </w:r>
      <w:proofErr w:type="spellStart"/>
      <w:r w:rsidRPr="00AC6F98">
        <w:rPr>
          <w:rFonts w:cs="Times New Roman"/>
          <w:szCs w:val="24"/>
        </w:rPr>
        <w:t>triaje</w:t>
      </w:r>
      <w:proofErr w:type="spellEnd"/>
      <w:r w:rsidRPr="00AC6F98">
        <w:rPr>
          <w:rFonts w:cs="Times New Roman"/>
          <w:szCs w:val="24"/>
        </w:rPr>
        <w:t>), proporcionar primeros auxilios, estabilizar a los heridos graves y organizar su traslado a hospitales, siguiendo criterios de urgencia y disponibilidad. Este proceso fue determinante para salvar vidas, ya que muchas víctimas presentaban lesiones de extrema gravedad que requerían atención inmediata​</w:t>
      </w:r>
      <w:r>
        <w:rPr>
          <w:rFonts w:cs="Times New Roman"/>
          <w:szCs w:val="24"/>
        </w:rPr>
        <w:t>.</w:t>
      </w:r>
    </w:p>
    <w:p w14:paraId="392C9D12" w14:textId="19E41F40" w:rsidR="00AC6F98" w:rsidRPr="00AC6F98" w:rsidRDefault="00AC6F98" w:rsidP="00AC6F98">
      <w:pPr>
        <w:spacing w:line="360" w:lineRule="auto"/>
        <w:jc w:val="both"/>
        <w:rPr>
          <w:rFonts w:cs="Times New Roman"/>
          <w:szCs w:val="24"/>
        </w:rPr>
      </w:pPr>
      <w:r w:rsidRPr="00AC6F98">
        <w:rPr>
          <w:rFonts w:cs="Times New Roman"/>
          <w:szCs w:val="24"/>
        </w:rPr>
        <w:t>Por su parte, los bomberos desempeñaron un papel esencial en la localización, rescate y extracción de cuerpos atrapados entre los restos de los trenes. Además, se ocuparon de garantizar la seguridad estructural del entorno, controlando riesgos asociados a posibles incendios, explosiones secundarias o derrumbes. Su coordinación con el personal sanitario fue clave para acceder a zonas peligrosas y asistir a las víctimas en los primeros minutos tras las explosiones​</w:t>
      </w:r>
      <w:r>
        <w:rPr>
          <w:rFonts w:cs="Times New Roman"/>
          <w:szCs w:val="24"/>
        </w:rPr>
        <w:t xml:space="preserve">. </w:t>
      </w:r>
    </w:p>
    <w:p w14:paraId="7F929320" w14:textId="305EACCE" w:rsidR="00AC6F98" w:rsidRPr="00AC6F98" w:rsidRDefault="00AC6F98" w:rsidP="00AC6F98">
      <w:pPr>
        <w:spacing w:line="360" w:lineRule="auto"/>
        <w:jc w:val="both"/>
        <w:rPr>
          <w:rFonts w:cs="Times New Roman"/>
          <w:szCs w:val="24"/>
        </w:rPr>
      </w:pPr>
      <w:r w:rsidRPr="00AC6F98">
        <w:rPr>
          <w:rFonts w:cs="Times New Roman"/>
          <w:szCs w:val="24"/>
        </w:rPr>
        <w:t>La Policía Nacional, especialmente la Policía Científica y las unidades de seguridad ciudadana, realizó tareas de control perimetral, coordinación de accesos, y apoyo a las labores forenses, incluyendo la identificación de cadáveres. Además, su papel en la organización del centro de mando fue crucial para establecer una cadena de mando operativa que ayudara a estructurar la respuesta conjunta entre cuerpos​</w:t>
      </w:r>
      <w:r>
        <w:rPr>
          <w:rFonts w:cs="Times New Roman"/>
          <w:szCs w:val="24"/>
        </w:rPr>
        <w:t xml:space="preserve">. </w:t>
      </w:r>
    </w:p>
    <w:p w14:paraId="35233FCA" w14:textId="27092C4B" w:rsidR="00AC6F98" w:rsidRPr="00AC6F98" w:rsidRDefault="00AC6F98" w:rsidP="00AC6F98">
      <w:pPr>
        <w:spacing w:line="360" w:lineRule="auto"/>
        <w:jc w:val="both"/>
        <w:rPr>
          <w:rFonts w:cs="Times New Roman"/>
          <w:szCs w:val="24"/>
        </w:rPr>
      </w:pPr>
      <w:r w:rsidRPr="00AC6F98">
        <w:rPr>
          <w:rFonts w:cs="Times New Roman"/>
          <w:szCs w:val="24"/>
        </w:rPr>
        <w:t>Los psicólogos y trabajadores sociales del SAMUR Social, Cruz Roja y otras entidades, se encargaron de ofrecer primeros auxilios psicológicos, acompañamiento emocional, información y apoyo a familiares en los pabellones del IFEMA y más tarde en los tanatorios y el cementerio de La Almudena. Estas intervenciones incluyeron la gestión del duelo, la notificación de fallecimientos, el acompañamiento en identificaciones y la contención emocional en situaciones de altísima carga traumática​</w:t>
      </w:r>
      <w:r>
        <w:rPr>
          <w:rFonts w:cs="Times New Roman"/>
          <w:szCs w:val="24"/>
        </w:rPr>
        <w:t>.</w:t>
      </w:r>
    </w:p>
    <w:p w14:paraId="2BA02759" w14:textId="1B0B6D23" w:rsidR="00AC6F98" w:rsidRPr="006E03B2" w:rsidRDefault="00AC6F98" w:rsidP="006E03B2">
      <w:pPr>
        <w:spacing w:line="360" w:lineRule="auto"/>
        <w:jc w:val="both"/>
        <w:rPr>
          <w:rFonts w:cs="Times New Roman"/>
          <w:szCs w:val="24"/>
        </w:rPr>
      </w:pPr>
      <w:r w:rsidRPr="00AC6F98">
        <w:rPr>
          <w:rFonts w:cs="Times New Roman"/>
          <w:szCs w:val="24"/>
        </w:rPr>
        <w:t xml:space="preserve">También es relevante destacar el trabajo de los voluntarios de Cruz Roja, que sumaron más de 300 personas desplegadas en diferentes puntos críticos. Su función incluyó desde apoyo logístico y distribución de recursos, hasta tareas de acompañamiento a víctimas y familiares. Muchos de estos voluntarios, como se refleja en las entrevistas realizadas, </w:t>
      </w:r>
      <w:r w:rsidRPr="00AC6F98">
        <w:rPr>
          <w:rFonts w:cs="Times New Roman"/>
          <w:szCs w:val="24"/>
        </w:rPr>
        <w:lastRenderedPageBreak/>
        <w:t>carecían de formación emocional específica, lo que aumentó su vulnerabilidad psicológica frente a la magnitud del suceso</w:t>
      </w:r>
    </w:p>
    <w:p w14:paraId="25A08CD1" w14:textId="70ECA2FD" w:rsidR="004A53A4" w:rsidRPr="006E03B2" w:rsidRDefault="004A53A4" w:rsidP="006E03B2">
      <w:pPr>
        <w:spacing w:line="360" w:lineRule="auto"/>
        <w:jc w:val="both"/>
        <w:rPr>
          <w:rFonts w:cs="Times New Roman"/>
          <w:szCs w:val="24"/>
        </w:rPr>
      </w:pPr>
      <w:r>
        <w:t xml:space="preserve">El atentado del 11 de marzo de 2004 en Madrid supuso una de las pruebas más desafiantes para los equipos de emergencia en España. La magnitud del ataque, con múltiples explosiones simultáneas, exigió una respuesta inmediata y coordinada de diversos cuerpos profesionales. La rapidez con la que actuaron policías, bomberos, personal sanitario y psicólogos fue determinante en la reducción del número de víctimas mortales y en la atención a los heridos. </w:t>
      </w:r>
      <w:r w:rsidR="00DF18C2" w:rsidRPr="00DF18C2">
        <w:rPr>
          <w:i/>
          <w:iCs/>
          <w:u w:val="single"/>
        </w:rPr>
        <w:t>“</w:t>
      </w:r>
      <w:r w:rsidRPr="00DF18C2">
        <w:rPr>
          <w:i/>
          <w:iCs/>
          <w:u w:val="single"/>
        </w:rPr>
        <w:t>A pesar de contar con protocolos preestablecidos, muchos de ellos no estaban adaptados al tipo de catástrofe que ocurrió el 11M</w:t>
      </w:r>
      <w:r w:rsidR="00DF18C2" w:rsidRPr="00DF18C2">
        <w:rPr>
          <w:i/>
          <w:iCs/>
          <w:u w:val="single"/>
        </w:rPr>
        <w:t>”</w:t>
      </w:r>
      <w:r>
        <w:t xml:space="preserve"> (SAMUR Protección Civil, 2004) para la gestión de emergencias, la realidad del atentado obligó a los equipos a actuar con una flexibilidad que no siempre estuvo exenta de dificultades. </w:t>
      </w:r>
    </w:p>
    <w:p w14:paraId="1B46F7BC" w14:textId="77777777" w:rsidR="004A53A4" w:rsidRPr="006E03B2" w:rsidRDefault="004A53A4" w:rsidP="006E03B2">
      <w:pPr>
        <w:spacing w:line="360" w:lineRule="auto"/>
        <w:jc w:val="both"/>
        <w:rPr>
          <w:rFonts w:cs="Times New Roman"/>
          <w:szCs w:val="24"/>
        </w:rPr>
      </w:pPr>
      <w:r w:rsidRPr="006E03B2">
        <w:rPr>
          <w:rFonts w:cs="Times New Roman"/>
          <w:szCs w:val="24"/>
        </w:rPr>
        <w:t>La comunicación entre cuerpos de seguridad y personal sanitario no fue completamente fluida en los primeros momentos, lo que generó retrasos en la evacuación de algunas víctimas. Sin embargo, a medida que avanzaban las labores de rescate, la colaboración entre los distintos servicios fue optimizándose. Aunque los profesionales de emergencias habían recibido formación para actuar en escenarios de crisis, el volumen de heridos y la gravedad de sus lesiones pusieron a prueba su capacidad de respuesta. Algunos sanitarios relataron la dificultad de priorizar a las víctimas en un entorno de caos absoluto, mientras que los equipos de seguridad se vieron desbordados por la presencia masiva de ciudadanos y medios de comunicación en las zonas afectadas. La necesidad de improvisación fue una constante en el proceso, ya que en muchas ocasiones los protocolos existentes no contemplaban una catástrofe de semejante magnitud.</w:t>
      </w:r>
    </w:p>
    <w:p w14:paraId="0C9A978E" w14:textId="2F2482BB" w:rsidR="004A53A4" w:rsidRPr="006E03B2" w:rsidRDefault="00DF18C2" w:rsidP="006E03B2">
      <w:pPr>
        <w:spacing w:line="360" w:lineRule="auto"/>
        <w:jc w:val="both"/>
        <w:rPr>
          <w:rFonts w:cs="Times New Roman"/>
          <w:szCs w:val="24"/>
        </w:rPr>
      </w:pPr>
      <w:r>
        <w:rPr>
          <w:rFonts w:cs="Times New Roman"/>
          <w:i/>
          <w:iCs/>
          <w:szCs w:val="24"/>
          <w:u w:val="single"/>
        </w:rPr>
        <w:t>“</w:t>
      </w:r>
      <w:r w:rsidR="004A53A4" w:rsidRPr="00DF18C2">
        <w:rPr>
          <w:rFonts w:cs="Times New Roman"/>
          <w:i/>
          <w:iCs/>
          <w:szCs w:val="24"/>
          <w:u w:val="single"/>
        </w:rPr>
        <w:t>El coste emocional de intervenir en un suceso de esta magnitud fue elevado para todos los profesionales involucrados</w:t>
      </w:r>
      <w:r>
        <w:rPr>
          <w:rFonts w:cs="Times New Roman"/>
          <w:i/>
          <w:iCs/>
          <w:szCs w:val="24"/>
          <w:u w:val="single"/>
        </w:rPr>
        <w:t>”</w:t>
      </w:r>
      <w:r w:rsidRPr="00DF18C2">
        <w:rPr>
          <w:rFonts w:cs="Times New Roman"/>
          <w:szCs w:val="24"/>
        </w:rPr>
        <w:t xml:space="preserve"> </w:t>
      </w:r>
      <w:r>
        <w:rPr>
          <w:rFonts w:cs="Times New Roman"/>
          <w:szCs w:val="24"/>
        </w:rPr>
        <w:t>(COP Madrid, 2005)</w:t>
      </w:r>
      <w:r w:rsidR="004A53A4" w:rsidRPr="006E03B2">
        <w:rPr>
          <w:rFonts w:cs="Times New Roman"/>
          <w:szCs w:val="24"/>
        </w:rPr>
        <w:t xml:space="preserve">. A corto plazo, muchos experimentaron reacciones de estrés agudo, con síntomas como ansiedad intensa, insomnio y dificultades para concentrarse. A medio y largo plazo, la exposición a escenas de extrema violencia derivó en diagnósticos de Trastorno de Estrés Postraumático (TEPT), síndrome de burnout y trauma vicario. La sobrecarga de trabajo, las largas jornadas sin descanso adecuado y la alta presión emocional fueron factores que contribuyeron a un desgaste psicológico significativo. Muchos intervinientes desarrollaron respuestas emocionales asociadas a la reexperimentación del suceso, evitando lugares o situaciones que les recordaran el atentado. El impacto fue especialmente notable en aquellos que tuvieron contacto directo con las víctimas mortales </w:t>
      </w:r>
      <w:r w:rsidR="004A53A4" w:rsidRPr="006E03B2">
        <w:rPr>
          <w:rFonts w:cs="Times New Roman"/>
          <w:szCs w:val="24"/>
        </w:rPr>
        <w:lastRenderedPageBreak/>
        <w:t>o que atendieron a personas con heridas graves. Los sanitarios estuvieron expuestos a una alta carga emocional debido a la gravedad de los heridos, mientras que los psicólogos y trabajadores sociales se enfrentaron al reto de proporcionar apoyo a familiares de las víctimas, una tarea que tuvo un fuerte impacto en su bienestar psicológico. En muchos casos, estos profesionales no solo lidiaban con la carga emocional del momento, sino con la frustración de no contar con suficientes recursos ni con el tiempo necesario para atender cada caso con la dedicación que habrían deseado.</w:t>
      </w:r>
    </w:p>
    <w:p w14:paraId="21B4D52A" w14:textId="77777777" w:rsidR="004A53A4" w:rsidRPr="006E03B2" w:rsidRDefault="004A53A4" w:rsidP="006E03B2">
      <w:pPr>
        <w:spacing w:line="360" w:lineRule="auto"/>
        <w:jc w:val="both"/>
        <w:rPr>
          <w:rFonts w:cs="Times New Roman"/>
          <w:szCs w:val="24"/>
        </w:rPr>
      </w:pPr>
      <w:r w:rsidRPr="006E03B2">
        <w:rPr>
          <w:rFonts w:cs="Times New Roman"/>
          <w:szCs w:val="24"/>
        </w:rPr>
        <w:t>Tras el atentado, se establecieron diversos programas de apoyo psicológico para los intervinientes. No obstante, la percepción de estos programas varió entre los profesionales. Mientras que algunos consideraron que recibieron un acompañamiento adecuado, otros manifestaron que la asistencia psicológica fue insuficiente o llegó demasiado tarde. Comparando con otros atentados a nivel internacional, se observa que en el caso del 11M, el seguimiento psicológico a largo plazo para los intervinientes fue menos estructurado que en otras catástrofes. Por ejemplo, en los atentados del 11S en Nueva York o del 7J en Londres, se implementaron programas más extensivos para la detección y tratamiento del trauma en los equipos de emergencia. En España, aunque algunos intervinientes accedieron a terapia individual o a grupos de apoyo, muchos de ellos tuvieron que gestionar las secuelas psicológicas de forma autónoma o con recursos limitados. Además, se identificó un estigma en torno a la búsqueda de ayuda psicológica en algunos sectores profesionales, especialmente en fuerzas de seguridad, donde acudir a terapia todavía se percibía como un signo de debilidad en esa época. La falta de un seguimiento continuado en el tiempo también hizo que muchos profesionales sintieran que su bienestar psicológico no fue una prioridad una vez finalizada la crisis inmediata.</w:t>
      </w:r>
    </w:p>
    <w:p w14:paraId="3162770A"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El 11M dejó múltiples aprendizajes que han permitido fortalecer la preparación y respuesta ante emergencias en España. Algunas de las mejoras implementadas incluyen la optimización de los protocolos de intervención en atentados múltiples, refinando los procedimientos para mejorar la comunicación y la distribución de recursos en situaciones con múltiples focos de crisis. Se ha incorporado en la formación de policías, bomberos y sanitarios una mayor concienciación sobre los efectos del trauma y la necesidad de cuidar la salud mental de los profesionales. Además, se han implementado estrategias para realizar un monitoreo más estructurado del bienestar emocional de los profesionales que intervienen en este tipo de crisis, así como la mejora en la coordinación interinstitucional mediante simulacros y ejercicios conjuntos entre los distintos cuerpos de seguridad y </w:t>
      </w:r>
      <w:r w:rsidRPr="006E03B2">
        <w:rPr>
          <w:rFonts w:cs="Times New Roman"/>
          <w:szCs w:val="24"/>
        </w:rPr>
        <w:lastRenderedPageBreak/>
        <w:t>emergencias para reforzar la comunicación en situaciones de crisis. Otro aspecto clave ha sido la inclusión de mecanismos de intervención psicológica temprana, con el objetivo de evitar la acumulación de estrés y la cronificación de los síntomas en los intervinientes. La creación de redes de apoyo profesional y la adaptación de protocolos a las necesidades emocionales de los equipos han sido pasos significativos en la mejora de la respuesta ante este tipo de tragedias.</w:t>
      </w:r>
    </w:p>
    <w:p w14:paraId="297D78C0" w14:textId="77777777" w:rsidR="004A53A4" w:rsidRPr="006E03B2" w:rsidRDefault="004A53A4" w:rsidP="006E03B2">
      <w:pPr>
        <w:spacing w:line="360" w:lineRule="auto"/>
        <w:jc w:val="both"/>
        <w:rPr>
          <w:rFonts w:cs="Times New Roman"/>
          <w:szCs w:val="24"/>
        </w:rPr>
      </w:pPr>
      <w:r w:rsidRPr="006E03B2">
        <w:rPr>
          <w:rFonts w:cs="Times New Roman"/>
          <w:szCs w:val="24"/>
        </w:rPr>
        <w:t>Si bien se han dado avances significativos, todavía es necesario seguir trabajando en la consolidación de estrategias preventivas y en la creación de políticas públicas que reconozcan el impacto psicológico en los profesionales de emergencias. La experiencia del 11M ha dejado claro que la intervención en este tipo de catástrofes no termina cuando se rescata a la última víctima, sino que sus efectos pueden extenderse durante años en la salud mental de los intervinientes. A pesar de los esfuerzos realizados, es fundamental seguir desarrollando modelos de intervención que no solo atiendan a las víctimas directas, sino que también ofrezcan un respaldo sólido a quienes, en el ejercicio de su labor, enfrentan el sufrimiento humano de manera cotidiana.</w:t>
      </w:r>
    </w:p>
    <w:p w14:paraId="7F103ABB" w14:textId="77777777" w:rsidR="000116DF" w:rsidRPr="006E03B2" w:rsidRDefault="000116DF" w:rsidP="006E03B2">
      <w:pPr>
        <w:spacing w:line="360" w:lineRule="auto"/>
        <w:jc w:val="both"/>
        <w:rPr>
          <w:rFonts w:cs="Times New Roman"/>
          <w:szCs w:val="24"/>
        </w:rPr>
      </w:pPr>
    </w:p>
    <w:p w14:paraId="7EB35EC1" w14:textId="77777777" w:rsidR="00DF18C2" w:rsidRDefault="00DF18C2">
      <w:pPr>
        <w:rPr>
          <w:rFonts w:cs="Times New Roman"/>
          <w:b/>
          <w:bCs/>
          <w:szCs w:val="24"/>
        </w:rPr>
      </w:pPr>
      <w:r>
        <w:rPr>
          <w:rFonts w:cs="Times New Roman"/>
          <w:b/>
          <w:bCs/>
          <w:szCs w:val="24"/>
        </w:rPr>
        <w:br w:type="page"/>
      </w:r>
    </w:p>
    <w:p w14:paraId="49F3BEA5" w14:textId="26B812BB" w:rsidR="00E90FF8" w:rsidRPr="006E03B2" w:rsidRDefault="00E90FF8" w:rsidP="006E03B2">
      <w:pPr>
        <w:spacing w:line="360" w:lineRule="auto"/>
        <w:jc w:val="both"/>
        <w:rPr>
          <w:rFonts w:cs="Times New Roman"/>
          <w:b/>
          <w:bCs/>
          <w:szCs w:val="24"/>
        </w:rPr>
      </w:pPr>
      <w:r w:rsidRPr="006E03B2">
        <w:rPr>
          <w:rFonts w:cs="Times New Roman"/>
          <w:b/>
          <w:bCs/>
          <w:szCs w:val="24"/>
        </w:rPr>
        <w:lastRenderedPageBreak/>
        <w:t xml:space="preserve">CAPÍTULO 4. PROBLEMÁTICAS COMUNES DETECTADAS EN LAS ENTREVISTAS </w:t>
      </w:r>
    </w:p>
    <w:p w14:paraId="08DAC46D" w14:textId="77777777" w:rsidR="00C8714E" w:rsidRDefault="00C8714E" w:rsidP="006E03B2">
      <w:pPr>
        <w:spacing w:line="360" w:lineRule="auto"/>
        <w:jc w:val="both"/>
        <w:rPr>
          <w:rFonts w:cs="Times New Roman"/>
          <w:b/>
          <w:bCs/>
          <w:szCs w:val="24"/>
        </w:rPr>
      </w:pPr>
    </w:p>
    <w:p w14:paraId="19C9DCD3" w14:textId="1D4F5E20" w:rsidR="00E90FF8" w:rsidRPr="00E90FF8" w:rsidRDefault="00E90FF8" w:rsidP="006E03B2">
      <w:pPr>
        <w:spacing w:line="360" w:lineRule="auto"/>
        <w:jc w:val="both"/>
        <w:rPr>
          <w:rFonts w:cs="Times New Roman"/>
          <w:b/>
          <w:bCs/>
          <w:szCs w:val="24"/>
        </w:rPr>
      </w:pPr>
      <w:r w:rsidRPr="00E90FF8">
        <w:rPr>
          <w:rFonts w:cs="Times New Roman"/>
          <w:szCs w:val="24"/>
        </w:rPr>
        <w:t xml:space="preserve">Tras el análisis detallado de las entrevistas realizadas a profesionales que participaron en la atención a víctimas durante y después de los atentados del 11 de marzo de 2004, se pueden identificar una serie de problemáticas comunes que se repiten con notable claridad. Estas problemáticas no solo refuerzan lo expuesto en los capítulos anteriores, sino que aportan una dimensión más humana y directa del impacto que el 11M tuvo sobre los intervinientes. Las voces recogidas en estas entrevistas reflejan una realidad marcada por la improvisación, la falta de formación emocional y la ausencia de un apoyo psicológico sostenido. </w:t>
      </w:r>
    </w:p>
    <w:p w14:paraId="7029397B" w14:textId="363EAD5D" w:rsidR="00E90FF8" w:rsidRPr="00E90FF8" w:rsidRDefault="00E90FF8" w:rsidP="006E03B2">
      <w:pPr>
        <w:spacing w:line="360" w:lineRule="auto"/>
        <w:jc w:val="both"/>
        <w:rPr>
          <w:rFonts w:cs="Times New Roman"/>
          <w:szCs w:val="24"/>
        </w:rPr>
      </w:pPr>
      <w:r>
        <w:t xml:space="preserve">Una de las conclusiones más evidentes es la falta total de atención psicológica posterior a la intervención. </w:t>
      </w:r>
      <w:r w:rsidR="00DF18C2" w:rsidRPr="00DF18C2">
        <w:rPr>
          <w:i/>
          <w:iCs/>
          <w:u w:val="single"/>
        </w:rPr>
        <w:t>“</w:t>
      </w:r>
      <w:r w:rsidRPr="00DF18C2">
        <w:rPr>
          <w:i/>
          <w:iCs/>
          <w:u w:val="single"/>
        </w:rPr>
        <w:t>Ninguno de los entrevistados menciona haber recibido ayuda profesional para procesar lo vivido</w:t>
      </w:r>
      <w:r w:rsidR="00DF18C2" w:rsidRPr="00DF18C2">
        <w:rPr>
          <w:i/>
          <w:iCs/>
          <w:u w:val="single"/>
        </w:rPr>
        <w:t>”</w:t>
      </w:r>
      <w:r>
        <w:t xml:space="preserve"> (Redacción del Consejo General de Trabajo Social, 2011)., ni tan siquiera de manera básica. Esta carencia se muestra especialmente grave en el caso de los cuerpos policiales y del voluntariado, cuya exposición directa al sufrimiento humano fue intensa y prolongada. </w:t>
      </w:r>
      <w:r w:rsidR="007C6F6B">
        <w:t>E1</w:t>
      </w:r>
      <w:r>
        <w:t xml:space="preserve">, técnico de ambulancia, reconoce que no tuvo contacto con víctimas directas, pero sí que fue testigo del caos y del impacto ambiental del momento. Aun así, no se le ofreció ningún tipo de seguimiento emocional. </w:t>
      </w:r>
      <w:r w:rsidR="007C6F6B">
        <w:t>E2</w:t>
      </w:r>
      <w:r>
        <w:t xml:space="preserve">, inspector de Policía Nacional, se enfrentó a tareas de identificación de cadáveres y a la atención directa a heridos, y relata que nunca se le ofreció apoyo profesional, a pesar de haber sufrido insomnio, malestar emocional y síntomas compatibles con el estrés postraumático. </w:t>
      </w:r>
      <w:r w:rsidR="007C6F6B">
        <w:t>E4</w:t>
      </w:r>
      <w:r>
        <w:t xml:space="preserve">y su </w:t>
      </w:r>
      <w:r w:rsidR="007C6F6B">
        <w:t>E5</w:t>
      </w:r>
      <w:r>
        <w:t>, voluntarios de Cruz Roja, confiesan que las secuelas psicológicas no aparecieron de inmediato, sino con el paso de los años, y que en ningún momento se contempló la posibilidad de recibir atención psicológica.</w:t>
      </w:r>
    </w:p>
    <w:p w14:paraId="23A60C91" w14:textId="592D0F13" w:rsidR="00E90FF8" w:rsidRPr="00E90FF8" w:rsidRDefault="00E90FF8" w:rsidP="006E03B2">
      <w:pPr>
        <w:spacing w:line="360" w:lineRule="auto"/>
        <w:jc w:val="both"/>
        <w:rPr>
          <w:rFonts w:cs="Times New Roman"/>
          <w:szCs w:val="24"/>
        </w:rPr>
      </w:pPr>
      <w:r w:rsidRPr="00E90FF8">
        <w:rPr>
          <w:rFonts w:cs="Times New Roman"/>
          <w:szCs w:val="24"/>
        </w:rPr>
        <w:t xml:space="preserve">Esta realidad coincide con lo documentado en fuentes institucionales, como el informe del Colegio Oficial de Psicólogos de Madrid (2005), donde se reconoce que </w:t>
      </w:r>
      <w:r w:rsidRPr="00E90FF8">
        <w:rPr>
          <w:rFonts w:cs="Times New Roman"/>
          <w:i/>
          <w:iCs/>
          <w:szCs w:val="24"/>
          <w:u w:val="single"/>
        </w:rPr>
        <w:t>"no existía una red estructurada de atención psicológica a largo plazo para intervinientes"</w:t>
      </w:r>
      <w:r w:rsidR="004E12DD">
        <w:rPr>
          <w:rFonts w:cs="Times New Roman"/>
          <w:i/>
          <w:iCs/>
          <w:szCs w:val="24"/>
          <w:u w:val="single"/>
        </w:rPr>
        <w:t xml:space="preserve"> </w:t>
      </w:r>
      <w:r w:rsidR="004E12DD">
        <w:rPr>
          <w:rFonts w:eastAsia="MS Gothic" w:cs="Times New Roman"/>
          <w:szCs w:val="24"/>
        </w:rPr>
        <w:t>(</w:t>
      </w:r>
      <w:r w:rsidR="007C6F6B">
        <w:rPr>
          <w:rFonts w:cs="Times New Roman"/>
          <w:szCs w:val="24"/>
        </w:rPr>
        <w:t>E2</w:t>
      </w:r>
      <w:r w:rsidRPr="006E03B2">
        <w:rPr>
          <w:rFonts w:cs="Times New Roman"/>
          <w:szCs w:val="24"/>
        </w:rPr>
        <w:t>, CNP</w:t>
      </w:r>
      <w:r w:rsidR="004E12DD">
        <w:rPr>
          <w:rFonts w:eastAsia="MS Gothic" w:cs="Times New Roman"/>
          <w:szCs w:val="24"/>
        </w:rPr>
        <w:t>)</w:t>
      </w:r>
      <w:r w:rsidRPr="00E90FF8">
        <w:rPr>
          <w:rFonts w:cs="Times New Roman"/>
          <w:szCs w:val="24"/>
        </w:rPr>
        <w:t>. La falta de atención sistematizada dejó a los profesionales y voluntarios a su suerte, obligándolos a gestionar el trauma desde el silencio o el entorno familiar, con consecuencias que en muchos casos no fueron visibles hasta años después.</w:t>
      </w:r>
    </w:p>
    <w:p w14:paraId="343CCDC0" w14:textId="3EC4E56C" w:rsidR="00E90FF8" w:rsidRPr="00E90FF8" w:rsidRDefault="00E90FF8" w:rsidP="006E03B2">
      <w:pPr>
        <w:spacing w:line="360" w:lineRule="auto"/>
        <w:jc w:val="both"/>
        <w:rPr>
          <w:rFonts w:cs="Times New Roman"/>
          <w:szCs w:val="24"/>
        </w:rPr>
      </w:pPr>
      <w:r w:rsidRPr="00E90FF8">
        <w:rPr>
          <w:rFonts w:cs="Times New Roman"/>
          <w:szCs w:val="24"/>
        </w:rPr>
        <w:lastRenderedPageBreak/>
        <w:t xml:space="preserve">Otro aspecto reiteradamente señalado en las entrevistas es la carencia de formación emocional para afrontar situaciones de emergencia extrema. Aunque algunos cuerpos disponían de protocolos técnicos de actuación, ninguno de los participantes recibió una preparación específica sobre cómo proteger su salud mental frente a un suceso de tales dimensiones. </w:t>
      </w:r>
      <w:r w:rsidR="007C6F6B">
        <w:rPr>
          <w:rFonts w:cs="Times New Roman"/>
          <w:szCs w:val="24"/>
        </w:rPr>
        <w:t>E2</w:t>
      </w:r>
      <w:r w:rsidRPr="00E90FF8">
        <w:rPr>
          <w:rFonts w:cs="Times New Roman"/>
          <w:szCs w:val="24"/>
        </w:rPr>
        <w:t xml:space="preserve">, el inspector de </w:t>
      </w:r>
      <w:r w:rsidR="00672C78" w:rsidRPr="00E90FF8">
        <w:rPr>
          <w:rFonts w:cs="Times New Roman"/>
          <w:szCs w:val="24"/>
        </w:rPr>
        <w:t>policía</w:t>
      </w:r>
      <w:r w:rsidRPr="00E90FF8">
        <w:rPr>
          <w:rFonts w:cs="Times New Roman"/>
          <w:szCs w:val="24"/>
        </w:rPr>
        <w:t xml:space="preserve"> reconoce que la formación de entonces estaba centrada en aspectos operativos, sin contemplar el impacto emocional de intervenir en una catástrofe. </w:t>
      </w:r>
      <w:r w:rsidR="007C6F6B">
        <w:rPr>
          <w:rFonts w:cs="Times New Roman"/>
          <w:szCs w:val="24"/>
        </w:rPr>
        <w:t>E4</w:t>
      </w:r>
      <w:r w:rsidRPr="00E90FF8">
        <w:rPr>
          <w:rFonts w:cs="Times New Roman"/>
          <w:szCs w:val="24"/>
        </w:rPr>
        <w:t xml:space="preserve">y su </w:t>
      </w:r>
      <w:r w:rsidR="007C6F6B">
        <w:rPr>
          <w:rFonts w:cs="Times New Roman"/>
          <w:szCs w:val="24"/>
        </w:rPr>
        <w:t>E5</w:t>
      </w:r>
      <w:r w:rsidRPr="00E90FF8">
        <w:rPr>
          <w:rFonts w:cs="Times New Roman"/>
          <w:szCs w:val="24"/>
        </w:rPr>
        <w:t xml:space="preserve">, por su parte, se refieren a la absoluta improvisación con la que afrontaron su tarea como voluntarios, sin ninguna preparación emocional previa. </w:t>
      </w:r>
      <w:r w:rsidR="007C6F6B">
        <w:rPr>
          <w:rFonts w:cs="Times New Roman"/>
          <w:szCs w:val="24"/>
        </w:rPr>
        <w:t>E1</w:t>
      </w:r>
      <w:r w:rsidRPr="00E90FF8">
        <w:rPr>
          <w:rFonts w:cs="Times New Roman"/>
          <w:szCs w:val="24"/>
        </w:rPr>
        <w:t>también hace referencia a la diferencia entre el antes y el después del 11M, destacando que actualmente sí existen formaciones específicas, pero que en aquel momento nadie pensó en preparar psicológicamente a los equipos de intervención.</w:t>
      </w:r>
    </w:p>
    <w:p w14:paraId="1BAE05A2" w14:textId="51D62766" w:rsidR="00E90FF8" w:rsidRPr="00E90FF8" w:rsidRDefault="00E90FF8" w:rsidP="006E03B2">
      <w:pPr>
        <w:spacing w:line="360" w:lineRule="auto"/>
        <w:jc w:val="both"/>
        <w:rPr>
          <w:rFonts w:cs="Times New Roman"/>
          <w:szCs w:val="24"/>
        </w:rPr>
      </w:pPr>
      <w:r w:rsidRPr="00E90FF8">
        <w:rPr>
          <w:rFonts w:cs="Times New Roman"/>
          <w:szCs w:val="24"/>
        </w:rPr>
        <w:t>Esta problemática está ampliamente recogida en la literatura especializada</w:t>
      </w:r>
      <w:r w:rsidR="004E12DD">
        <w:rPr>
          <w:rFonts w:cs="Times New Roman"/>
          <w:szCs w:val="24"/>
        </w:rPr>
        <w:t xml:space="preserve"> de</w:t>
      </w:r>
      <w:r w:rsidRPr="00E90FF8">
        <w:rPr>
          <w:rFonts w:cs="Times New Roman"/>
          <w:szCs w:val="24"/>
        </w:rPr>
        <w:t xml:space="preserve"> Natalia Lorenzo Ruiz (2020), en su obra </w:t>
      </w:r>
      <w:r w:rsidRPr="00E90FF8">
        <w:rPr>
          <w:rFonts w:cs="Times New Roman"/>
          <w:i/>
          <w:iCs/>
          <w:szCs w:val="24"/>
        </w:rPr>
        <w:t>Psicología de la Emergencia</w:t>
      </w:r>
      <w:r w:rsidRPr="00E90FF8">
        <w:rPr>
          <w:rFonts w:cs="Times New Roman"/>
          <w:szCs w:val="24"/>
        </w:rPr>
        <w:t xml:space="preserve">, afirma que </w:t>
      </w:r>
      <w:r w:rsidRPr="00E90FF8">
        <w:rPr>
          <w:rFonts w:cs="Times New Roman"/>
          <w:i/>
          <w:iCs/>
          <w:szCs w:val="24"/>
          <w:u w:val="single"/>
        </w:rPr>
        <w:t>“un interviniente puede verse afectado por una situación crítica en función de su interpretación o valoración, lo que demuestra la importancia de una formación emocional previa”</w:t>
      </w:r>
      <w:r w:rsidRPr="00E90FF8">
        <w:rPr>
          <w:rFonts w:cs="Times New Roman"/>
          <w:szCs w:val="24"/>
        </w:rPr>
        <w:t xml:space="preserve">. Asimismo, desde SAMUR se reconoció en su informe sobre procedimientos de emergencia que </w:t>
      </w:r>
      <w:r w:rsidRPr="00E90FF8">
        <w:rPr>
          <w:rFonts w:cs="Times New Roman"/>
          <w:i/>
          <w:iCs/>
          <w:szCs w:val="24"/>
          <w:u w:val="single"/>
        </w:rPr>
        <w:t>“las intervenciones de contención emocional y apoyo psicosocial se improvisaron sobre la marcha”</w:t>
      </w:r>
      <w:r w:rsidR="004E12DD">
        <w:rPr>
          <w:rFonts w:eastAsia="MS Gothic" w:cs="Times New Roman"/>
          <w:szCs w:val="24"/>
        </w:rPr>
        <w:t>.</w:t>
      </w:r>
    </w:p>
    <w:p w14:paraId="7E1AEB3E" w14:textId="77777777" w:rsidR="00E90FF8" w:rsidRPr="00E90FF8" w:rsidRDefault="00E90FF8" w:rsidP="006E03B2">
      <w:pPr>
        <w:spacing w:line="360" w:lineRule="auto"/>
        <w:jc w:val="both"/>
        <w:rPr>
          <w:rFonts w:cs="Times New Roman"/>
          <w:szCs w:val="24"/>
        </w:rPr>
      </w:pPr>
      <w:r w:rsidRPr="00E90FF8">
        <w:rPr>
          <w:rFonts w:cs="Times New Roman"/>
          <w:szCs w:val="24"/>
        </w:rPr>
        <w:t>La ausencia de preparación adecuada no solo aumentó la vulnerabilidad psicológica de los intervinientes, sino que también afectó a la eficacia de la intervención en general, al generar bloqueos, desconcierto y reacciones emocionales incontroladas en momentos de alta exigencia operativa.</w:t>
      </w:r>
    </w:p>
    <w:p w14:paraId="79D36B3F" w14:textId="3DBA327A" w:rsidR="00E90FF8" w:rsidRPr="00E90FF8" w:rsidRDefault="00E90FF8" w:rsidP="006E03B2">
      <w:pPr>
        <w:spacing w:line="360" w:lineRule="auto"/>
        <w:jc w:val="both"/>
        <w:rPr>
          <w:rFonts w:cs="Times New Roman"/>
          <w:szCs w:val="24"/>
        </w:rPr>
      </w:pPr>
      <w:r w:rsidRPr="00E90FF8">
        <w:rPr>
          <w:rFonts w:cs="Times New Roman"/>
          <w:szCs w:val="24"/>
        </w:rPr>
        <w:t xml:space="preserve">La tercera problemática más recurrente es la desorganización inicial y la falta de protocolos claros para gestionar una situación de emergencia de tal magnitud. La mayoría de los entrevistados coinciden en señalar que durante las primeras horas se actuó con una gran dosis de improvisación, sin una estructura de mando definida ni una coordinación eficaz entre los diferentes equipos. </w:t>
      </w:r>
      <w:r w:rsidR="007C6F6B">
        <w:rPr>
          <w:rFonts w:cs="Times New Roman"/>
          <w:szCs w:val="24"/>
        </w:rPr>
        <w:t>E4</w:t>
      </w:r>
      <w:r w:rsidRPr="00E90FF8">
        <w:rPr>
          <w:rFonts w:cs="Times New Roman"/>
          <w:szCs w:val="24"/>
        </w:rPr>
        <w:t xml:space="preserve">y su </w:t>
      </w:r>
      <w:r w:rsidR="007C6F6B">
        <w:rPr>
          <w:rFonts w:cs="Times New Roman"/>
          <w:szCs w:val="24"/>
        </w:rPr>
        <w:t>E5</w:t>
      </w:r>
      <w:r w:rsidRPr="00E90FF8">
        <w:rPr>
          <w:rFonts w:cs="Times New Roman"/>
          <w:szCs w:val="24"/>
        </w:rPr>
        <w:t xml:space="preserve"> relatan cómo trabajaron en condiciones caóticas, sin saber exactamente a quién responder ni qué tareas realizar. </w:t>
      </w:r>
      <w:r w:rsidR="007C6F6B">
        <w:rPr>
          <w:rFonts w:cs="Times New Roman"/>
          <w:szCs w:val="24"/>
        </w:rPr>
        <w:t>E2</w:t>
      </w:r>
      <w:r w:rsidRPr="00E90FF8">
        <w:rPr>
          <w:rFonts w:cs="Times New Roman"/>
          <w:szCs w:val="24"/>
        </w:rPr>
        <w:t>, desde el cuerpo policial, reconoce que al principio no había un centro de coordinación como tal, y que fue con el paso de las horas cuando se estableció un mando único que permitió organizar de manera más eficiente la respuesta.</w:t>
      </w:r>
    </w:p>
    <w:p w14:paraId="3EC64A9F" w14:textId="1E0148F0" w:rsidR="00E90FF8" w:rsidRPr="00E90FF8" w:rsidRDefault="00E90FF8" w:rsidP="006E03B2">
      <w:pPr>
        <w:spacing w:line="360" w:lineRule="auto"/>
        <w:jc w:val="both"/>
        <w:rPr>
          <w:rFonts w:cs="Times New Roman"/>
          <w:szCs w:val="24"/>
        </w:rPr>
      </w:pPr>
      <w:r w:rsidRPr="00E90FF8">
        <w:rPr>
          <w:rFonts w:cs="Times New Roman"/>
          <w:szCs w:val="24"/>
        </w:rPr>
        <w:lastRenderedPageBreak/>
        <w:t xml:space="preserve">Este caos inicial no solo dificultó la intervención, sino que también amplificó el impacto psicológico en los profesionales. La falta de un plan estructurado de acción generó inseguridad, confusión y sensación de abandono, factores que, según diversos estudios, contribuyen al desarrollo de trastornos postraumáticos en intervinientes de emergencias. Tal como recoge el historiador </w:t>
      </w:r>
      <w:proofErr w:type="spellStart"/>
      <w:r w:rsidRPr="00E90FF8">
        <w:rPr>
          <w:rFonts w:cs="Times New Roman"/>
          <w:szCs w:val="24"/>
        </w:rPr>
        <w:t>Malalana</w:t>
      </w:r>
      <w:proofErr w:type="spellEnd"/>
      <w:r w:rsidRPr="00E90FF8">
        <w:rPr>
          <w:rFonts w:cs="Times New Roman"/>
          <w:szCs w:val="24"/>
        </w:rPr>
        <w:t xml:space="preserve"> Ureña (2008), </w:t>
      </w:r>
      <w:r w:rsidRPr="00E90FF8">
        <w:rPr>
          <w:rFonts w:cs="Times New Roman"/>
          <w:i/>
          <w:iCs/>
          <w:szCs w:val="24"/>
          <w:u w:val="single"/>
        </w:rPr>
        <w:t>“los servicios de urgencia fueron eficientes, pero las consecuencias emocionales a largo plazo no fueron tenidas en cuenta”</w:t>
      </w:r>
      <w:r w:rsidRPr="00E90FF8">
        <w:rPr>
          <w:rFonts w:cs="Times New Roman"/>
          <w:szCs w:val="24"/>
        </w:rPr>
        <w:t>.</w:t>
      </w:r>
    </w:p>
    <w:p w14:paraId="4AC4F7A8" w14:textId="16C6E5F8" w:rsidR="00E90FF8" w:rsidRPr="00E90FF8" w:rsidRDefault="00E90FF8" w:rsidP="006E03B2">
      <w:pPr>
        <w:spacing w:line="360" w:lineRule="auto"/>
        <w:jc w:val="both"/>
        <w:rPr>
          <w:rFonts w:cs="Times New Roman"/>
          <w:szCs w:val="24"/>
        </w:rPr>
      </w:pPr>
      <w:r w:rsidRPr="00E90FF8">
        <w:rPr>
          <w:rFonts w:cs="Times New Roman"/>
          <w:szCs w:val="24"/>
        </w:rPr>
        <w:t>La evolución posterior de los protocolos de actuación, como el Real Decreto 32/2009, surgió precisamente como respuesta a estas carencias, con el objetivo de establecer criterios claros de intervención tanto operativa como psicológica. Sin embargo, en 2004, los profesionales actuaron en un escenario sin mapas, guiados por la intuición y la voluntad, pero desprovistos de las herramientas institucionales necesarias.</w:t>
      </w:r>
    </w:p>
    <w:p w14:paraId="015DB908" w14:textId="77777777" w:rsidR="00E90FF8" w:rsidRPr="00E90FF8" w:rsidRDefault="00E90FF8" w:rsidP="006E03B2">
      <w:pPr>
        <w:spacing w:line="360" w:lineRule="auto"/>
        <w:jc w:val="both"/>
        <w:rPr>
          <w:rFonts w:cs="Times New Roman"/>
          <w:szCs w:val="24"/>
        </w:rPr>
      </w:pPr>
      <w:r w:rsidRPr="00E90FF8">
        <w:rPr>
          <w:rFonts w:cs="Times New Roman"/>
          <w:szCs w:val="24"/>
        </w:rPr>
        <w:t>En conjunto, estas tres problemáticas dibujan un escenario donde el foco institucional estuvo puesto, lógicamente, en salvar vidas y contener la emergencia física, pero donde se descuidó de forma grave e injustificable la dimensión emocional de quienes estaban en primera línea. Las consecuencias de esta omisión todavía resuenan en los testimonios de quienes participaron, muchos de los cuales siguen buscando respuestas, reconocimiento o reparación.</w:t>
      </w:r>
    </w:p>
    <w:p w14:paraId="039028F3" w14:textId="77777777" w:rsidR="00E90FF8" w:rsidRPr="00E90FF8" w:rsidRDefault="00E90FF8" w:rsidP="006E03B2">
      <w:pPr>
        <w:spacing w:line="360" w:lineRule="auto"/>
        <w:jc w:val="both"/>
        <w:rPr>
          <w:rFonts w:cs="Times New Roman"/>
          <w:szCs w:val="24"/>
        </w:rPr>
      </w:pPr>
      <w:r w:rsidRPr="00E90FF8">
        <w:rPr>
          <w:rFonts w:cs="Times New Roman"/>
          <w:szCs w:val="24"/>
        </w:rPr>
        <w:t>Estas reflexiones, lejos de quedar ancladas en el pasado, deben servir como base para seguir avanzando en la consolidación de una cultura de la emergencia que integre la salud mental como un pilar fundamental del sistema de intervención.</w:t>
      </w:r>
    </w:p>
    <w:p w14:paraId="3C14F97C" w14:textId="0BB3CE89" w:rsidR="004417A1" w:rsidRPr="006E03B2" w:rsidRDefault="00DF18C2" w:rsidP="00DF18C2">
      <w:pPr>
        <w:rPr>
          <w:rFonts w:cs="Times New Roman"/>
          <w:szCs w:val="24"/>
        </w:rPr>
      </w:pPr>
      <w:r>
        <w:rPr>
          <w:rFonts w:cs="Times New Roman"/>
          <w:szCs w:val="24"/>
        </w:rPr>
        <w:br w:type="page"/>
      </w:r>
    </w:p>
    <w:p w14:paraId="0B7BF76D" w14:textId="545A783F" w:rsidR="00E90FF8" w:rsidRPr="006E03B2" w:rsidRDefault="00E90FF8" w:rsidP="006E03B2">
      <w:pPr>
        <w:pStyle w:val="Prrafodelista"/>
        <w:numPr>
          <w:ilvl w:val="0"/>
          <w:numId w:val="3"/>
        </w:numPr>
        <w:spacing w:line="360" w:lineRule="auto"/>
        <w:jc w:val="both"/>
        <w:rPr>
          <w:rFonts w:cs="Times New Roman"/>
          <w:b/>
          <w:bCs/>
          <w:szCs w:val="24"/>
        </w:rPr>
      </w:pPr>
      <w:r w:rsidRPr="006E03B2">
        <w:rPr>
          <w:rFonts w:cs="Times New Roman"/>
          <w:b/>
          <w:bCs/>
          <w:szCs w:val="24"/>
        </w:rPr>
        <w:lastRenderedPageBreak/>
        <w:t xml:space="preserve">DISCUSIÓN Y ANÁLISIS DE LAS ENTREVISTAS </w:t>
      </w:r>
    </w:p>
    <w:p w14:paraId="119E9000" w14:textId="4BD33711" w:rsidR="00D71D9D" w:rsidRPr="00D71D9D" w:rsidRDefault="00D71D9D" w:rsidP="00067141">
      <w:pPr>
        <w:spacing w:line="360" w:lineRule="auto"/>
        <w:jc w:val="both"/>
        <w:rPr>
          <w:rFonts w:cs="Times New Roman"/>
          <w:szCs w:val="24"/>
        </w:rPr>
      </w:pPr>
      <w:r w:rsidRPr="00D71D9D">
        <w:rPr>
          <w:rFonts w:cs="Times New Roman"/>
          <w:szCs w:val="24"/>
        </w:rPr>
        <w:t>La información obtenida a través de las entrevistas realizadas a los profesionales que participaron en la atención durante y después de los atentados del 11 de marzo de 2004 en Madrid proporciona una visión directa, humana y matizada de la experiencia vivida por los intervinientes. Esta sección busca analizar de forma crítica los testimonios recogidos, establecer conexiones con los marcos teóricos revisados y evidenciar las problemáticas comunes detectadas entre los distintos perfiles entrevistados.</w:t>
      </w:r>
    </w:p>
    <w:p w14:paraId="2839C431" w14:textId="788AD6C2" w:rsidR="00D71D9D" w:rsidRPr="00D71D9D" w:rsidRDefault="00D71D9D" w:rsidP="00067141">
      <w:pPr>
        <w:spacing w:line="360" w:lineRule="auto"/>
        <w:jc w:val="both"/>
        <w:rPr>
          <w:rFonts w:cs="Times New Roman"/>
          <w:szCs w:val="24"/>
        </w:rPr>
      </w:pPr>
      <w:r w:rsidRPr="00D71D9D">
        <w:rPr>
          <w:rFonts w:cs="Times New Roman"/>
          <w:szCs w:val="24"/>
        </w:rPr>
        <w:t xml:space="preserve">Uno de los elementos más repetidos en las entrevistas es la improvisación con la que tuvieron que actuar los profesionales ante una catástrofe de tal magnitud. El inspector de policía </w:t>
      </w:r>
      <w:r w:rsidR="007C6F6B">
        <w:rPr>
          <w:rFonts w:cs="Times New Roman"/>
          <w:szCs w:val="24"/>
        </w:rPr>
        <w:t>E2</w:t>
      </w:r>
      <w:r w:rsidRPr="00D71D9D">
        <w:rPr>
          <w:rFonts w:cs="Times New Roman"/>
          <w:szCs w:val="24"/>
        </w:rPr>
        <w:t xml:space="preserve"> relata que, si bien existían ciertos protocolos técnicos de actuación (como la Circular 50), no estaban del todo adaptados a una situación con múltiples focos de explosión. La necesidad de actuar con rapidez y la falta de precedentes hicieron evidente que los protocolos existentes eran insuficientes para un evento de esta envergadura. Como él mismo expresó, </w:t>
      </w:r>
      <w:r w:rsidRPr="00D71D9D">
        <w:rPr>
          <w:rFonts w:cs="Times New Roman"/>
          <w:i/>
          <w:iCs/>
          <w:szCs w:val="24"/>
          <w:u w:val="single"/>
        </w:rPr>
        <w:t>“nos dimos cuenta de que había cosas que había que mejorar, sobre todo la coordinación con forenses”</w:t>
      </w:r>
      <w:r w:rsidRPr="00D71D9D">
        <w:rPr>
          <w:rFonts w:cs="Times New Roman"/>
          <w:szCs w:val="24"/>
        </w:rPr>
        <w:t xml:space="preserve"> (</w:t>
      </w:r>
      <w:r w:rsidR="007C6F6B">
        <w:rPr>
          <w:rFonts w:cs="Times New Roman"/>
          <w:szCs w:val="24"/>
        </w:rPr>
        <w:t>E2</w:t>
      </w:r>
      <w:r w:rsidR="00A51917">
        <w:rPr>
          <w:rFonts w:cs="Times New Roman"/>
          <w:szCs w:val="24"/>
        </w:rPr>
        <w:t>, CNP, 2025</w:t>
      </w:r>
      <w:r w:rsidRPr="00D71D9D">
        <w:rPr>
          <w:rFonts w:cs="Times New Roman"/>
          <w:szCs w:val="24"/>
        </w:rPr>
        <w:t>).</w:t>
      </w:r>
    </w:p>
    <w:p w14:paraId="6418A10E" w14:textId="5064343F" w:rsidR="00D71D9D" w:rsidRPr="00D71D9D" w:rsidRDefault="00D71D9D" w:rsidP="00067141">
      <w:pPr>
        <w:spacing w:line="360" w:lineRule="auto"/>
        <w:jc w:val="both"/>
        <w:rPr>
          <w:rFonts w:cs="Times New Roman"/>
          <w:szCs w:val="24"/>
        </w:rPr>
      </w:pPr>
      <w:r w:rsidRPr="00D71D9D">
        <w:rPr>
          <w:rFonts w:cs="Times New Roman"/>
          <w:szCs w:val="24"/>
        </w:rPr>
        <w:t xml:space="preserve">Esta percepción de improvisación también fue compartida por voluntarios como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de Cruz Roja, quienes explicaron que actuaron sin directrices claras, repitiendo constantemente que </w:t>
      </w:r>
      <w:r w:rsidRPr="00D71D9D">
        <w:rPr>
          <w:rFonts w:cs="Times New Roman"/>
          <w:i/>
          <w:iCs/>
          <w:szCs w:val="24"/>
          <w:u w:val="single"/>
        </w:rPr>
        <w:t>“todo fue caótico”</w:t>
      </w:r>
      <w:r w:rsidRPr="00D71D9D">
        <w:rPr>
          <w:rFonts w:cs="Times New Roman"/>
          <w:szCs w:val="24"/>
        </w:rPr>
        <w:t xml:space="preserve"> y que no hubo una organización clara de la intervención. </w:t>
      </w:r>
      <w:r w:rsidR="007C6F6B">
        <w:rPr>
          <w:rFonts w:cs="Times New Roman"/>
          <w:szCs w:val="24"/>
        </w:rPr>
        <w:t>E1</w:t>
      </w:r>
      <w:r w:rsidRPr="00D71D9D">
        <w:rPr>
          <w:rFonts w:cs="Times New Roman"/>
          <w:szCs w:val="24"/>
        </w:rPr>
        <w:t xml:space="preserve">, técnico de ambulancia, reforzó esta idea cuando comentó que los protocolos, si bien existían, </w:t>
      </w:r>
      <w:r w:rsidRPr="00D71D9D">
        <w:rPr>
          <w:rFonts w:cs="Times New Roman"/>
          <w:i/>
          <w:iCs/>
          <w:szCs w:val="24"/>
          <w:u w:val="single"/>
        </w:rPr>
        <w:t>“en un momento de estrés se saltan, no se cumplen”</w:t>
      </w:r>
      <w:r w:rsidRPr="00D71D9D">
        <w:rPr>
          <w:rFonts w:cs="Times New Roman"/>
          <w:szCs w:val="24"/>
        </w:rPr>
        <w:t xml:space="preserve"> (</w:t>
      </w:r>
      <w:r w:rsidR="007C6F6B">
        <w:rPr>
          <w:rFonts w:cs="Times New Roman"/>
          <w:szCs w:val="24"/>
        </w:rPr>
        <w:t>E1</w:t>
      </w:r>
      <w:r w:rsidR="00A51917">
        <w:rPr>
          <w:rFonts w:cs="Times New Roman"/>
          <w:szCs w:val="24"/>
        </w:rPr>
        <w:t>, 2025</w:t>
      </w:r>
      <w:r w:rsidRPr="00D71D9D">
        <w:rPr>
          <w:rFonts w:cs="Times New Roman"/>
          <w:szCs w:val="24"/>
        </w:rPr>
        <w:t>). Estas experiencias ponen de manifiesto una desconexión entre la teoría y la práctica de la intervención en emergencias masivas, un hecho ya señalado en la literatura especializada: “</w:t>
      </w:r>
      <w:r w:rsidRPr="00D71D9D">
        <w:rPr>
          <w:rFonts w:cs="Times New Roman"/>
          <w:i/>
          <w:iCs/>
          <w:szCs w:val="24"/>
          <w:u w:val="single"/>
        </w:rPr>
        <w:t>Las intervenciones de contención emocional y apoyo psicosocial se improvisaron sobre la marcha”</w:t>
      </w:r>
      <w:r w:rsidRPr="00D71D9D">
        <w:rPr>
          <w:rFonts w:cs="Times New Roman"/>
          <w:szCs w:val="24"/>
        </w:rPr>
        <w:t xml:space="preserve"> (SAMUR, 2004)​</w:t>
      </w:r>
    </w:p>
    <w:p w14:paraId="0FDFA4B1" w14:textId="257367B6" w:rsidR="00D71D9D" w:rsidRPr="00D71D9D" w:rsidRDefault="00D71D9D" w:rsidP="00067141">
      <w:pPr>
        <w:spacing w:line="360" w:lineRule="auto"/>
        <w:jc w:val="both"/>
        <w:rPr>
          <w:rFonts w:cs="Times New Roman"/>
          <w:szCs w:val="24"/>
        </w:rPr>
      </w:pPr>
      <w:r w:rsidRPr="00D71D9D">
        <w:rPr>
          <w:rFonts w:cs="Times New Roman"/>
          <w:szCs w:val="24"/>
        </w:rPr>
        <w:t xml:space="preserve">Otro punto en común es la falta de formación psicológica previa para afrontar el impacto emocional del atentado. Salvo la psicóloga entrevistada, el resto de </w:t>
      </w:r>
      <w:r w:rsidR="00672C78" w:rsidRPr="00D71D9D">
        <w:rPr>
          <w:rFonts w:cs="Times New Roman"/>
          <w:szCs w:val="24"/>
        </w:rPr>
        <w:t>los profesionales</w:t>
      </w:r>
      <w:r w:rsidRPr="00D71D9D">
        <w:rPr>
          <w:rFonts w:cs="Times New Roman"/>
          <w:szCs w:val="24"/>
        </w:rPr>
        <w:t xml:space="preserve"> no había recibido entrenamiento específico para gestionar el trauma que podría derivarse de su participación en una catástrofe de este tipo.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confesaron no haber tenido ningún tipo de preparación, y </w:t>
      </w:r>
      <w:r w:rsidR="007C6F6B">
        <w:rPr>
          <w:rFonts w:cs="Times New Roman"/>
          <w:szCs w:val="24"/>
        </w:rPr>
        <w:t>E1</w:t>
      </w:r>
      <w:r w:rsidRPr="00D71D9D">
        <w:rPr>
          <w:rFonts w:cs="Times New Roman"/>
          <w:szCs w:val="24"/>
        </w:rPr>
        <w:t xml:space="preserve">afirmó con rotundidad: </w:t>
      </w:r>
      <w:r w:rsidRPr="00067141">
        <w:rPr>
          <w:rFonts w:cs="Times New Roman"/>
          <w:i/>
          <w:iCs/>
          <w:szCs w:val="24"/>
          <w:u w:val="single"/>
        </w:rPr>
        <w:t>“Era otro mundo. Ahora te dan cursos, pero entonces no había nada”</w:t>
      </w:r>
      <w:r w:rsidRPr="00D71D9D">
        <w:rPr>
          <w:rFonts w:cs="Times New Roman"/>
          <w:szCs w:val="24"/>
        </w:rPr>
        <w:t xml:space="preserve"> (</w:t>
      </w:r>
      <w:r w:rsidR="007C6F6B">
        <w:rPr>
          <w:rFonts w:cs="Times New Roman"/>
          <w:szCs w:val="24"/>
        </w:rPr>
        <w:t>E1</w:t>
      </w:r>
      <w:r w:rsidR="00A51917">
        <w:rPr>
          <w:rFonts w:cs="Times New Roman"/>
          <w:szCs w:val="24"/>
        </w:rPr>
        <w:t>, 2025</w:t>
      </w:r>
      <w:r w:rsidRPr="00D71D9D">
        <w:rPr>
          <w:rFonts w:cs="Times New Roman"/>
          <w:szCs w:val="24"/>
        </w:rPr>
        <w:t xml:space="preserve">). Esta carencia de formación fue clave para entender por qué muchos profesionales desarrollaron posteriormente síntomas compatibles con el Trastorno por Estrés Postraumático (TEPT), el síndrome de burnout o </w:t>
      </w:r>
      <w:r w:rsidRPr="00D71D9D">
        <w:rPr>
          <w:rFonts w:cs="Times New Roman"/>
          <w:szCs w:val="24"/>
        </w:rPr>
        <w:lastRenderedPageBreak/>
        <w:t xml:space="preserve">el trauma vicario. Según Natalia Lorenzo Ruiz (2020), </w:t>
      </w:r>
      <w:r w:rsidRPr="00067141">
        <w:rPr>
          <w:rFonts w:cs="Times New Roman"/>
          <w:i/>
          <w:iCs/>
          <w:szCs w:val="24"/>
          <w:u w:val="single"/>
        </w:rPr>
        <w:t>“un interviniente puede verse afectado por una situación crítica en función de su interpretación o valoración, lo que demuestra la importancia de una formación emocional previa”​</w:t>
      </w:r>
      <w:r w:rsidR="00067141">
        <w:rPr>
          <w:rFonts w:cs="Times New Roman"/>
          <w:szCs w:val="24"/>
        </w:rPr>
        <w:t xml:space="preserve">. </w:t>
      </w:r>
    </w:p>
    <w:p w14:paraId="39A5FBCD" w14:textId="53175D83" w:rsidR="00D71D9D" w:rsidRPr="00D71D9D" w:rsidRDefault="00D71D9D" w:rsidP="00067141">
      <w:pPr>
        <w:spacing w:line="360" w:lineRule="auto"/>
        <w:jc w:val="both"/>
        <w:rPr>
          <w:rFonts w:cs="Times New Roman"/>
          <w:szCs w:val="24"/>
        </w:rPr>
      </w:pPr>
      <w:r w:rsidRPr="00D71D9D">
        <w:rPr>
          <w:rFonts w:cs="Times New Roman"/>
          <w:szCs w:val="24"/>
        </w:rPr>
        <w:t xml:space="preserve">Las secuelas psicológicas fueron otro de los aspectos más repetidos en todas las entrevistas. </w:t>
      </w:r>
      <w:r w:rsidR="007C6F6B">
        <w:rPr>
          <w:rFonts w:cs="Times New Roman"/>
          <w:szCs w:val="24"/>
        </w:rPr>
        <w:t>E2</w:t>
      </w:r>
      <w:r w:rsidRPr="00D71D9D">
        <w:rPr>
          <w:rFonts w:cs="Times New Roman"/>
          <w:szCs w:val="24"/>
        </w:rPr>
        <w:t xml:space="preserve"> habló del insomnio y la ansiedad que experimentó después de intervenir en la identificación de cadáveres.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afirmaron que las consecuencias no aparecieron inmediatamente, sino con el paso del tiempo: “En su momento ella no lo vivió con tanto dolor, pero años después no podía dejar de pensar en ello”, comentaba </w:t>
      </w:r>
      <w:r w:rsidR="007C6F6B">
        <w:rPr>
          <w:rFonts w:cs="Times New Roman"/>
          <w:szCs w:val="24"/>
        </w:rPr>
        <w:t>E4</w:t>
      </w:r>
      <w:r w:rsidRPr="00D71D9D">
        <w:rPr>
          <w:rFonts w:cs="Times New Roman"/>
          <w:szCs w:val="24"/>
        </w:rPr>
        <w:t xml:space="preserve">. Esta manifestación tardía del impacto psicológico es consistente con lo señalado en la bibliografía sobre trauma psicosocial: </w:t>
      </w:r>
      <w:r w:rsidRPr="00067141">
        <w:rPr>
          <w:rFonts w:cs="Times New Roman"/>
          <w:i/>
          <w:iCs/>
          <w:szCs w:val="24"/>
          <w:u w:val="single"/>
        </w:rPr>
        <w:t xml:space="preserve">“Los servicios de urgencia fueron eficientes, pero las consecuencias emocionales a largo plazo no fueron tenidas en cuenta” </w:t>
      </w:r>
      <w:r w:rsidRPr="00D71D9D">
        <w:rPr>
          <w:rFonts w:cs="Times New Roman"/>
          <w:szCs w:val="24"/>
        </w:rPr>
        <w:t>(</w:t>
      </w:r>
      <w:proofErr w:type="spellStart"/>
      <w:r w:rsidRPr="00D71D9D">
        <w:rPr>
          <w:rFonts w:cs="Times New Roman"/>
          <w:szCs w:val="24"/>
        </w:rPr>
        <w:t>Malalana</w:t>
      </w:r>
      <w:proofErr w:type="spellEnd"/>
      <w:r w:rsidRPr="00D71D9D">
        <w:rPr>
          <w:rFonts w:cs="Times New Roman"/>
          <w:szCs w:val="24"/>
        </w:rPr>
        <w:t xml:space="preserve"> Ureña, 2008)​</w:t>
      </w:r>
    </w:p>
    <w:p w14:paraId="04598A51" w14:textId="0B7690C8" w:rsidR="00D71D9D" w:rsidRPr="00D71D9D" w:rsidRDefault="00D71D9D" w:rsidP="00067141">
      <w:pPr>
        <w:spacing w:line="360" w:lineRule="auto"/>
        <w:jc w:val="both"/>
        <w:rPr>
          <w:rFonts w:cs="Times New Roman"/>
          <w:szCs w:val="24"/>
        </w:rPr>
      </w:pPr>
      <w:r w:rsidRPr="00D71D9D">
        <w:rPr>
          <w:rFonts w:cs="Times New Roman"/>
          <w:szCs w:val="24"/>
        </w:rPr>
        <w:t xml:space="preserve">También llama la atención que ninguno de los entrevistados recibió apoyo psicológico profesional por parte de las instituciones, ni siquiera aquellos que estuvieron expuestos directamente a víctimas mortales o tareas de alto impacto emocional. </w:t>
      </w:r>
      <w:r w:rsidR="007C6F6B">
        <w:rPr>
          <w:rFonts w:cs="Times New Roman"/>
          <w:szCs w:val="24"/>
        </w:rPr>
        <w:t>E2</w:t>
      </w:r>
      <w:r w:rsidRPr="00D71D9D">
        <w:rPr>
          <w:rFonts w:cs="Times New Roman"/>
          <w:szCs w:val="24"/>
        </w:rPr>
        <w:t xml:space="preserve">, pese a haber presenciado muertes en el lugar de los hechos, declaró que </w:t>
      </w:r>
      <w:r w:rsidRPr="00067141">
        <w:rPr>
          <w:rFonts w:cs="Times New Roman"/>
          <w:i/>
          <w:iCs/>
          <w:szCs w:val="24"/>
          <w:u w:val="single"/>
        </w:rPr>
        <w:t>“nunca se le ofreció ayuda psicológica”</w:t>
      </w:r>
      <w:r w:rsidRPr="00D71D9D">
        <w:rPr>
          <w:rFonts w:cs="Times New Roman"/>
          <w:szCs w:val="24"/>
        </w:rPr>
        <w:t xml:space="preserve">. Esta ausencia de atención posterior ha sido ampliamente criticada por expertos. Según el Colegio Oficial de Psicólogos de Madrid (2005), </w:t>
      </w:r>
      <w:r w:rsidRPr="00067141">
        <w:rPr>
          <w:rFonts w:cs="Times New Roman"/>
          <w:i/>
          <w:iCs/>
          <w:szCs w:val="24"/>
          <w:u w:val="single"/>
        </w:rPr>
        <w:t>“muchos intervinientes se vieron obligados a gestionar sus emociones sin apoyo institucional”​</w:t>
      </w:r>
      <w:r w:rsidR="00067141">
        <w:rPr>
          <w:rFonts w:cs="Times New Roman"/>
          <w:szCs w:val="24"/>
        </w:rPr>
        <w:t xml:space="preserve"> </w:t>
      </w:r>
    </w:p>
    <w:p w14:paraId="1D0BF465" w14:textId="33CDED9C" w:rsidR="00D71D9D" w:rsidRPr="00D71D9D" w:rsidRDefault="00D71D9D" w:rsidP="00067141">
      <w:pPr>
        <w:spacing w:line="360" w:lineRule="auto"/>
        <w:jc w:val="both"/>
        <w:rPr>
          <w:rFonts w:cs="Times New Roman"/>
          <w:szCs w:val="24"/>
        </w:rPr>
      </w:pPr>
      <w:r w:rsidRPr="00D71D9D">
        <w:rPr>
          <w:rFonts w:cs="Times New Roman"/>
          <w:szCs w:val="24"/>
        </w:rPr>
        <w:t xml:space="preserve">A nivel colectivo, los testimonios reflejan una clara victimización secundaria institucional, en la que los intervinientes no solo tuvieron que enfrentarse a una situación límite, sino que también fueron abandonados emocionalmente una vez pasado el pico de la emergencia. Esto se relaciona con la </w:t>
      </w:r>
      <w:r w:rsidR="00AC6F98">
        <w:rPr>
          <w:rFonts w:cs="Times New Roman"/>
          <w:szCs w:val="24"/>
        </w:rPr>
        <w:t>victimización</w:t>
      </w:r>
      <w:commentRangeStart w:id="9"/>
      <w:commentRangeStart w:id="10"/>
      <w:r w:rsidRPr="00D71D9D">
        <w:rPr>
          <w:rFonts w:cs="Times New Roman"/>
          <w:szCs w:val="24"/>
        </w:rPr>
        <w:t xml:space="preserve"> secundaria </w:t>
      </w:r>
      <w:commentRangeEnd w:id="9"/>
      <w:r w:rsidR="00EA276A">
        <w:rPr>
          <w:rStyle w:val="Refdecomentario"/>
        </w:rPr>
        <w:commentReference w:id="9"/>
      </w:r>
      <w:commentRangeEnd w:id="10"/>
      <w:r w:rsidR="00AC6F98">
        <w:rPr>
          <w:rStyle w:val="Refdecomentario"/>
        </w:rPr>
        <w:commentReference w:id="10"/>
      </w:r>
      <w:r w:rsidRPr="00D71D9D">
        <w:rPr>
          <w:rFonts w:cs="Times New Roman"/>
          <w:szCs w:val="24"/>
        </w:rPr>
        <w:t>descrita por Mendelsohn (1963), según la cual los profesionales pueden convertirse en víctimas indirectas al no recibir la atención que merecen tras la exposición al trauma ajeno​</w:t>
      </w:r>
      <w:r w:rsidR="00067141">
        <w:rPr>
          <w:rFonts w:cs="Times New Roman"/>
          <w:szCs w:val="24"/>
        </w:rPr>
        <w:t xml:space="preserve">. </w:t>
      </w:r>
    </w:p>
    <w:p w14:paraId="6EAB9224" w14:textId="29774914" w:rsidR="00D71D9D" w:rsidRPr="00D71D9D" w:rsidRDefault="00D71D9D" w:rsidP="00067141">
      <w:pPr>
        <w:spacing w:line="360" w:lineRule="auto"/>
        <w:jc w:val="both"/>
        <w:rPr>
          <w:rFonts w:cs="Times New Roman"/>
          <w:szCs w:val="24"/>
        </w:rPr>
      </w:pPr>
      <w:r w:rsidRPr="00D71D9D">
        <w:rPr>
          <w:rFonts w:cs="Times New Roman"/>
          <w:szCs w:val="24"/>
        </w:rPr>
        <w:t>Pese a todas las dificultades, muchos entrevistados señalaron que la experiencia les cambió para siempre. Algunos afirmaron haber desarrollado mayor empatía, otros una visión más profunda de su trabajo. Este fenómeno puede interpretarse desde el modelo de crecimiento postraumático de Tedeschi y Calhoun (2004), que plantea que incluso las experiencias más dolorosas pueden dar lugar a un desarrollo personal y profesional positivo​</w:t>
      </w:r>
      <w:r w:rsidR="00067141">
        <w:rPr>
          <w:rFonts w:cs="Times New Roman"/>
          <w:szCs w:val="24"/>
        </w:rPr>
        <w:t xml:space="preserve">. </w:t>
      </w:r>
    </w:p>
    <w:p w14:paraId="743921F6" w14:textId="65B26C36" w:rsidR="004417A1" w:rsidRPr="00A51917" w:rsidRDefault="00D71D9D" w:rsidP="00067141">
      <w:pPr>
        <w:spacing w:line="360" w:lineRule="auto"/>
        <w:jc w:val="both"/>
        <w:rPr>
          <w:rFonts w:cs="Times New Roman"/>
          <w:szCs w:val="24"/>
          <w:highlight w:val="yellow"/>
        </w:rPr>
      </w:pPr>
      <w:r w:rsidRPr="00D71D9D">
        <w:rPr>
          <w:rFonts w:cs="Times New Roman"/>
          <w:szCs w:val="24"/>
        </w:rPr>
        <w:lastRenderedPageBreak/>
        <w:t>En conjunto, la información recogida en las entrevistas permite identificar tres problemáticas principales: la ausencia de protocolos psicológicos específicos, la falta de formación emocional y la nula atención psicológica posterior. Estas deficiencias no solo agravaron las secuelas psicológicas en los profesionales, sino que también evidencian la necesidad de transformar la forma en que se entiende la intervención en emergencias. Como recoge el modelo de intervención de la OMS (2009</w:t>
      </w:r>
      <w:r w:rsidRPr="00A51917">
        <w:rPr>
          <w:rFonts w:cs="Times New Roman"/>
          <w:szCs w:val="24"/>
        </w:rPr>
        <w:t>),</w:t>
      </w:r>
      <w:r w:rsidR="00067141" w:rsidRPr="00A51917">
        <w:rPr>
          <w:rFonts w:cs="Times New Roman"/>
          <w:szCs w:val="24"/>
        </w:rPr>
        <w:t xml:space="preserve"> </w:t>
      </w:r>
      <w:r w:rsidRPr="00067141">
        <w:rPr>
          <w:rFonts w:cs="Times New Roman"/>
          <w:i/>
          <w:iCs/>
          <w:szCs w:val="24"/>
          <w:u w:val="single"/>
        </w:rPr>
        <w:t>“las intervenciones tempranas deben centrarse en brindar seguridad, estabilidad emocional y una red de apoyo efectiva”​</w:t>
      </w:r>
      <w:r w:rsidR="00067141">
        <w:rPr>
          <w:rFonts w:cs="Times New Roman"/>
          <w:i/>
          <w:iCs/>
          <w:szCs w:val="24"/>
          <w:u w:val="single"/>
        </w:rPr>
        <w:t>.</w:t>
      </w:r>
      <w:r w:rsidR="004417A1" w:rsidRPr="00067141">
        <w:rPr>
          <w:rFonts w:cs="Times New Roman"/>
          <w:b/>
          <w:bCs/>
          <w:szCs w:val="24"/>
        </w:rPr>
        <w:br w:type="page"/>
      </w:r>
    </w:p>
    <w:p w14:paraId="6753706C" w14:textId="77777777" w:rsidR="00522ACF" w:rsidRDefault="004417A1" w:rsidP="00B8282C">
      <w:pPr>
        <w:pStyle w:val="Prrafodelista"/>
        <w:numPr>
          <w:ilvl w:val="0"/>
          <w:numId w:val="3"/>
        </w:numPr>
        <w:spacing w:line="276" w:lineRule="auto"/>
        <w:jc w:val="both"/>
        <w:rPr>
          <w:rFonts w:cs="Times New Roman"/>
          <w:b/>
          <w:bCs/>
          <w:szCs w:val="24"/>
        </w:rPr>
      </w:pPr>
      <w:r w:rsidRPr="00067141">
        <w:rPr>
          <w:rFonts w:cs="Times New Roman"/>
          <w:b/>
          <w:bCs/>
          <w:szCs w:val="24"/>
        </w:rPr>
        <w:lastRenderedPageBreak/>
        <w:t xml:space="preserve">CONCLUSIONES Y RECOMENDACIONES </w:t>
      </w:r>
    </w:p>
    <w:p w14:paraId="1ABC2F04" w14:textId="2A3F0767" w:rsidR="00B8282C" w:rsidRPr="00522ACF" w:rsidRDefault="00522ACF" w:rsidP="00522ACF">
      <w:pPr>
        <w:spacing w:line="276" w:lineRule="auto"/>
        <w:jc w:val="both"/>
        <w:rPr>
          <w:rFonts w:cs="Times New Roman"/>
          <w:b/>
          <w:bCs/>
          <w:szCs w:val="24"/>
        </w:rPr>
      </w:pPr>
      <w:r w:rsidRPr="00522ACF">
        <w:rPr>
          <w:rFonts w:cs="Times New Roman"/>
          <w:b/>
          <w:bCs/>
          <w:szCs w:val="24"/>
        </w:rPr>
        <w:t>CONCLUSIONES Y RECOMENDACIONES</w:t>
      </w:r>
    </w:p>
    <w:p w14:paraId="3D8F933D" w14:textId="77777777" w:rsidR="00522ACF" w:rsidRDefault="00B8282C" w:rsidP="00522ACF">
      <w:pPr>
        <w:pStyle w:val="NormalWeb"/>
        <w:spacing w:line="360" w:lineRule="auto"/>
        <w:jc w:val="both"/>
      </w:pPr>
      <w:r w:rsidRPr="00B8282C">
        <w:t>Tras un análisis exhaustivo de las respuestas profesionales a los atentados del 11 de marzo de 2004, tanto desde una perspectiva operativa como emocional, se pueden extraer conclusiones relevantes que contribuyen a visibilizar el papel de los intervinientes como actores clave —pero también como víctimas indirectas— de una de las mayores tragedias vividas en la historia reciente de España.</w:t>
      </w:r>
    </w:p>
    <w:p w14:paraId="6A13AD57" w14:textId="126ACA35" w:rsidR="00B8282C" w:rsidRPr="00522ACF" w:rsidRDefault="00522ACF" w:rsidP="00522ACF">
      <w:pPr>
        <w:pStyle w:val="NormalWeb"/>
        <w:spacing w:line="360" w:lineRule="auto"/>
        <w:jc w:val="both"/>
        <w:rPr>
          <w:b/>
          <w:bCs/>
        </w:rPr>
      </w:pPr>
      <w:bookmarkStart w:id="11" w:name="_Hlk195029242"/>
      <w:r w:rsidRPr="00522ACF">
        <w:rPr>
          <w:rFonts w:eastAsiaTheme="minorHAnsi"/>
          <w:b/>
          <w:bCs/>
        </w:rPr>
        <w:t>CONCLUSIONES</w:t>
      </w:r>
    </w:p>
    <w:p w14:paraId="471D650B" w14:textId="77777777" w:rsidR="000E6142" w:rsidRPr="000E6142" w:rsidRDefault="000E6142" w:rsidP="000E6142">
      <w:pPr>
        <w:pStyle w:val="NormalWeb"/>
        <w:spacing w:line="360" w:lineRule="auto"/>
        <w:jc w:val="both"/>
      </w:pPr>
      <w:r w:rsidRPr="000E6142">
        <w:t>El análisis cualitativo de las entrevistas realizadas ha aportado una perspectiva amplia y humana sobre el impacto del 11M en los profesionales y voluntarios que participaron en la atención a las víctimas. A través de voces diversas —desde personal sanitario, fuerzas de seguridad, psicólogos y voluntariado— se confirma un patrón común: la desprotección emocional e institucional de quienes sostuvieron la emergencia.</w:t>
      </w:r>
    </w:p>
    <w:p w14:paraId="4DBA2539" w14:textId="572AC6FF" w:rsidR="000E6142" w:rsidRPr="000E6142" w:rsidRDefault="000E6142" w:rsidP="000E6142">
      <w:pPr>
        <w:pStyle w:val="NormalWeb"/>
        <w:spacing w:line="360" w:lineRule="auto"/>
        <w:jc w:val="both"/>
      </w:pPr>
      <w:r w:rsidRPr="000E6142">
        <w:t>E1, conductor de una ambulancia privada, aporta una visión periférica pero reveladora: denuncia la falta de coordinación, el caos inicial y la inexistencia de apoyo psicológico posterior, incluso para quienes, como él, no trataron a las víctimas de forma directa, pero vivieron el escenario con gran intensidad. Su testimonio muestra que el trauma no depende únicamente del contacto físico con el daño, sino también del entorno y la ausencia de preparación emocional. Afirma que todo se actuaba "sobre la marcha" y que "no se seguían protocolos por el estrés".</w:t>
      </w:r>
    </w:p>
    <w:p w14:paraId="7932C775" w14:textId="0588E674" w:rsidR="000E6142" w:rsidRPr="000E6142" w:rsidRDefault="000E6142" w:rsidP="000E6142">
      <w:pPr>
        <w:pStyle w:val="NormalWeb"/>
        <w:spacing w:line="360" w:lineRule="auto"/>
        <w:jc w:val="both"/>
      </w:pPr>
      <w:r>
        <w:t>E2</w:t>
      </w:r>
      <w:r w:rsidRPr="000E6142">
        <w:t>, inspector de policía, narra con precisión su implicación en la atención directa a víctimas y, posteriormente, en las tareas de identificación. Reconoce haber sufrido síntomas claros de trastorno postraumático, como insomnio, tristeza contenida y ansiedad, sin haber recibido en ningún momento ayuda psicológica. Subraya que existían protocolos policiales para la actuación operativa, pero no para la protección emocional, y que el impacto que sufrió continúa afectándolo hasta hoy.</w:t>
      </w:r>
    </w:p>
    <w:p w14:paraId="2C1AC5D9" w14:textId="46BBB119" w:rsidR="000E6142" w:rsidRPr="000E6142" w:rsidRDefault="000E6142" w:rsidP="000E6142">
      <w:pPr>
        <w:pStyle w:val="NormalWeb"/>
        <w:spacing w:line="360" w:lineRule="auto"/>
        <w:jc w:val="both"/>
      </w:pPr>
      <w:r>
        <w:t>E3</w:t>
      </w:r>
      <w:r w:rsidRPr="000E6142">
        <w:t xml:space="preserve">, psicóloga especializada en víctimas del terrorismo, ofrece una mirada técnica y profunda sobre el acompañamiento emocional en el medio y largo plazo. Aunque no participó en la intervención inicial, trabajó posteriormente con muchos profesionales que desarrollaron cuadros de depresión, trauma vicario o burnout. Denuncia que en 2004 no </w:t>
      </w:r>
      <w:r w:rsidRPr="000E6142">
        <w:lastRenderedPageBreak/>
        <w:t>existía cultura del autocuidado en los equipos de emergencia y destaca la importancia de contar con redes de apoyo estructuradas, algo que ha mejorado tímidamente en años recientes.</w:t>
      </w:r>
    </w:p>
    <w:p w14:paraId="1A24D081" w14:textId="1077F2B9" w:rsidR="000E6142" w:rsidRPr="000E6142" w:rsidRDefault="000E6142" w:rsidP="000E6142">
      <w:pPr>
        <w:pStyle w:val="NormalWeb"/>
        <w:spacing w:line="360" w:lineRule="auto"/>
        <w:jc w:val="both"/>
      </w:pPr>
      <w:r>
        <w:t>E4 y E5</w:t>
      </w:r>
      <w:r w:rsidRPr="000E6142">
        <w:t>, voluntarios de Cruz Roja, representan el testimonio más directo del voluntariado sanitario. Ambos coinciden en que todo fue improvisado, caótico, sin mandos claros, y que no recibieron formación emocional ni atención posterior. Ella sufrió las consecuencias emocionales tiempo después, cuando el shock inicial dio paso a una reactivación del trauma. Reclaman que el impacto emocional acumulado en eventos de este tipo debe ser reconocido y tratado institucionalmente, incluso cuando las personas no manifiestan síntomas de inmediato.</w:t>
      </w:r>
    </w:p>
    <w:p w14:paraId="115FA0F5" w14:textId="77777777" w:rsidR="000E6142" w:rsidRPr="000E6142" w:rsidRDefault="000E6142" w:rsidP="000E6142">
      <w:pPr>
        <w:pStyle w:val="NormalWeb"/>
        <w:spacing w:line="360" w:lineRule="auto"/>
        <w:jc w:val="both"/>
      </w:pPr>
      <w:r w:rsidRPr="000E6142">
        <w:t>A partir de estos relatos, se identifican tres problemáticas centrales que atraviesan todos los perfiles entrevistados:</w:t>
      </w:r>
    </w:p>
    <w:p w14:paraId="1CAEA468" w14:textId="77777777" w:rsidR="000E6142" w:rsidRPr="000E6142" w:rsidRDefault="000E6142" w:rsidP="000E6142">
      <w:pPr>
        <w:pStyle w:val="NormalWeb"/>
        <w:numPr>
          <w:ilvl w:val="0"/>
          <w:numId w:val="40"/>
        </w:numPr>
        <w:spacing w:line="360" w:lineRule="auto"/>
        <w:jc w:val="both"/>
      </w:pPr>
      <w:r w:rsidRPr="000E6142">
        <w:t>Falta de atención psicológica a los intervinientes: Ninguno recibió ayuda profesional tras su intervención, lo que resultó en secuelas emocionales evidentes y persistentes. Esta ausencia es tanto institucional como cultural, marcada por el estigma a pedir ayuda, sobre todo en cuerpos de seguridad.</w:t>
      </w:r>
    </w:p>
    <w:p w14:paraId="72E5F59B" w14:textId="77777777" w:rsidR="000E6142" w:rsidRPr="000E6142" w:rsidRDefault="000E6142" w:rsidP="000E6142">
      <w:pPr>
        <w:pStyle w:val="NormalWeb"/>
        <w:numPr>
          <w:ilvl w:val="0"/>
          <w:numId w:val="40"/>
        </w:numPr>
        <w:spacing w:line="360" w:lineRule="auto"/>
        <w:jc w:val="both"/>
      </w:pPr>
      <w:r w:rsidRPr="000E6142">
        <w:t>Ausencia de formación previa en gestión emocional: Los profesionales no contaban con herramientas para afrontar emocionalmente una catástrofe de tal magnitud. La preparación se centraba en lo operativo, dejando de lado la salud mental.</w:t>
      </w:r>
    </w:p>
    <w:p w14:paraId="7B0C349D" w14:textId="77777777" w:rsidR="000E6142" w:rsidRPr="000E6142" w:rsidRDefault="000E6142" w:rsidP="000E6142">
      <w:pPr>
        <w:pStyle w:val="NormalWeb"/>
        <w:numPr>
          <w:ilvl w:val="0"/>
          <w:numId w:val="40"/>
        </w:numPr>
        <w:spacing w:line="360" w:lineRule="auto"/>
        <w:jc w:val="both"/>
      </w:pPr>
      <w:r w:rsidRPr="000E6142">
        <w:t>Descoordinación y falta de protocolos específicos: La respuesta inmediata estuvo marcada por la improvisación, lo que no solo dificultó la operatividad, sino que agravó la desregulación emocional de los intervinientes. El caos organizativo se tradujo en una mayor exposición al estrés sin apoyo estructurado.</w:t>
      </w:r>
    </w:p>
    <w:p w14:paraId="1E4B6E3D" w14:textId="77777777" w:rsidR="000E6142" w:rsidRPr="000E6142" w:rsidRDefault="000E6142" w:rsidP="000E6142">
      <w:pPr>
        <w:pStyle w:val="NormalWeb"/>
        <w:spacing w:line="360" w:lineRule="auto"/>
        <w:jc w:val="both"/>
      </w:pPr>
      <w:r w:rsidRPr="000E6142">
        <w:t>Estas vivencias refuerzan los hallazgos expuestos en el marco teórico y en capítulos anteriores, validando la hipótesis de que los profesionales de emergencia fueron víctimas secundarias del atentado, no solo por su exposición al horror, sino por la falta de protección y acompañamiento posterior.</w:t>
      </w:r>
    </w:p>
    <w:p w14:paraId="58B5FBF2" w14:textId="77777777" w:rsidR="000E6142" w:rsidRPr="000E6142" w:rsidRDefault="000E6142" w:rsidP="000E6142">
      <w:pPr>
        <w:pStyle w:val="NormalWeb"/>
        <w:spacing w:line="360" w:lineRule="auto"/>
        <w:jc w:val="both"/>
      </w:pPr>
      <w:r w:rsidRPr="000E6142">
        <w:t xml:space="preserve">Las teorías de Caplan (1964) sobre intervención en crisis, el modelo de trauma vicario de McCann y </w:t>
      </w:r>
      <w:proofErr w:type="spellStart"/>
      <w:r w:rsidRPr="000E6142">
        <w:t>Pearlman</w:t>
      </w:r>
      <w:proofErr w:type="spellEnd"/>
      <w:r w:rsidRPr="000E6142">
        <w:t xml:space="preserve"> (1990), el síndrome de burnout según Maslach y Jackson (1981), y </w:t>
      </w:r>
      <w:r w:rsidRPr="000E6142">
        <w:lastRenderedPageBreak/>
        <w:t xml:space="preserve">los elementos de intervención psicosocial de </w:t>
      </w:r>
      <w:proofErr w:type="spellStart"/>
      <w:r w:rsidRPr="000E6142">
        <w:t>Hobfoll</w:t>
      </w:r>
      <w:proofErr w:type="spellEnd"/>
      <w:r w:rsidRPr="000E6142">
        <w:t xml:space="preserve"> et al. (2007) ayudan a entender cómo se gestó ese daño emocional y por qué su impacto ha perdurado con el tiempo. También se confirma la vigencia del concepto de victimización secundaria, definido por Mendelsohn (1963), para explicar cómo el sistema puede fallar al no proteger emocionalmente a quienes se encargan de proteger a los demás. La ausencia de protocolos estructurados, de redes de apoyo sostenidas y de reconocimiento emocional convierte a estos profesionales en víctimas ignoradas por las políticas públicas de atención </w:t>
      </w:r>
      <w:proofErr w:type="spellStart"/>
      <w:r w:rsidRPr="000E6142">
        <w:t>post-catástrofe</w:t>
      </w:r>
      <w:proofErr w:type="spellEnd"/>
      <w:r w:rsidRPr="000E6142">
        <w:t>.</w:t>
      </w:r>
    </w:p>
    <w:p w14:paraId="013B95A8" w14:textId="3D7BBA98" w:rsidR="000E6142" w:rsidRPr="000E6142" w:rsidRDefault="000E6142" w:rsidP="00B8282C">
      <w:pPr>
        <w:pStyle w:val="NormalWeb"/>
        <w:spacing w:line="360" w:lineRule="auto"/>
        <w:jc w:val="both"/>
      </w:pPr>
      <w:r w:rsidRPr="000E6142">
        <w:t>En definitiva, este trabajo de investigación pone en evidencia que un sistema de emergencias eficaz no solo debe salvar vidas, sino también preservar la salud mental de quienes las salvan. La intervención no termina con el rescate físico; continúa en el acompañamiento emocional a quienes sostienen, con sus cuerpos y emociones, el dolor de una sociedad en crisis.</w:t>
      </w:r>
    </w:p>
    <w:p w14:paraId="0FEDD4A6" w14:textId="047E6D81" w:rsidR="00B8282C" w:rsidRPr="00B8282C" w:rsidRDefault="00B8282C" w:rsidP="00B8282C">
      <w:pPr>
        <w:pStyle w:val="NormalWeb"/>
        <w:spacing w:line="360" w:lineRule="auto"/>
        <w:jc w:val="both"/>
      </w:pPr>
      <w:r w:rsidRPr="00B8282C">
        <w:t xml:space="preserve">La gestión de la emergencia el 11M evidenció que los protocolos operativos existentes fueron relativamente eficaces en la fase inicial del rescate. Tal y como se deduce de los testimonios recogidos en las entrevistas, se logró salvar muchas vidas gracias a la rápida intervención de policías, bomberos, sanitarios y voluntarios, a pesar del caos inicial. No obstante, también quedó patente que </w:t>
      </w:r>
      <w:r w:rsidRPr="00B8282C">
        <w:rPr>
          <w:rStyle w:val="Textoennegrita"/>
          <w:rFonts w:eastAsiaTheme="majorEastAsia"/>
          <w:b w:val="0"/>
          <w:bCs w:val="0"/>
        </w:rPr>
        <w:t>la coordinación interinstitucional fue deficiente en los primeros momentos</w:t>
      </w:r>
      <w:r w:rsidRPr="00B8282C">
        <w:t>, generando confusión, solapamientos de funciones y retrasos logísticos que pudieron comprometer la atención a algunas víctimas.</w:t>
      </w:r>
    </w:p>
    <w:p w14:paraId="3203A951" w14:textId="77777777" w:rsidR="00B8282C" w:rsidRPr="00B8282C" w:rsidRDefault="00B8282C" w:rsidP="00B8282C">
      <w:pPr>
        <w:pStyle w:val="NormalWeb"/>
        <w:spacing w:line="360" w:lineRule="auto"/>
        <w:jc w:val="both"/>
      </w:pPr>
      <w:r w:rsidRPr="00B8282C">
        <w:t xml:space="preserve">En relación con los objetivos e hipótesis planteados en el TFG, se valida que </w:t>
      </w:r>
      <w:r w:rsidRPr="00B8282C">
        <w:rPr>
          <w:rStyle w:val="Textoennegrita"/>
          <w:rFonts w:eastAsiaTheme="majorEastAsia"/>
          <w:b w:val="0"/>
          <w:bCs w:val="0"/>
        </w:rPr>
        <w:t>la falta de formación específica previa en gestión emocional y el vacío en el acompañamiento psicológico posterior</w:t>
      </w:r>
      <w:r w:rsidRPr="00B8282C">
        <w:t xml:space="preserve"> generaron un impacto significativo en la salud mental de los profesionales que intervinieron directamente en el atentado. Como expuso un policía entrevistado, “no recibimos ningún tipo de atención profesional tras aquello… y aún hoy me afecta”.</w:t>
      </w:r>
    </w:p>
    <w:p w14:paraId="51834711" w14:textId="77777777" w:rsidR="00B8282C" w:rsidRPr="00B8282C" w:rsidRDefault="00B8282C" w:rsidP="00B8282C">
      <w:pPr>
        <w:pStyle w:val="NormalWeb"/>
        <w:spacing w:line="360" w:lineRule="auto"/>
        <w:jc w:val="both"/>
      </w:pPr>
      <w:r w:rsidRPr="00B8282C">
        <w:t xml:space="preserve">Los síntomas de </w:t>
      </w:r>
      <w:r w:rsidRPr="00B8282C">
        <w:rPr>
          <w:rStyle w:val="Textoennegrita"/>
          <w:rFonts w:eastAsiaTheme="majorEastAsia"/>
          <w:b w:val="0"/>
          <w:bCs w:val="0"/>
        </w:rPr>
        <w:t>estrés postraumático, insomnio, ansiedad, trauma vicario y burnout</w:t>
      </w:r>
      <w:r w:rsidRPr="00B8282C">
        <w:t xml:space="preserve"> fueron comunes entre los entrevistados, especialmente en aquellos con contacto directo con víctimas mortales. En línea con las teorías de Caplan (1964), </w:t>
      </w:r>
      <w:proofErr w:type="spellStart"/>
      <w:r w:rsidRPr="00B8282C">
        <w:t>Janoff-Bulman</w:t>
      </w:r>
      <w:proofErr w:type="spellEnd"/>
      <w:r w:rsidRPr="00B8282C">
        <w:t xml:space="preserve"> (1992) y Echeburúa (2005), puede afirmarse que </w:t>
      </w:r>
      <w:r w:rsidRPr="00B8282C">
        <w:rPr>
          <w:rStyle w:val="Textoennegrita"/>
          <w:rFonts w:eastAsiaTheme="majorEastAsia"/>
          <w:b w:val="0"/>
          <w:bCs w:val="0"/>
        </w:rPr>
        <w:t xml:space="preserve">la exposición a una catástrofe de esta magnitud </w:t>
      </w:r>
      <w:r w:rsidRPr="00B8282C">
        <w:rPr>
          <w:rStyle w:val="Textoennegrita"/>
          <w:rFonts w:eastAsiaTheme="majorEastAsia"/>
          <w:b w:val="0"/>
          <w:bCs w:val="0"/>
        </w:rPr>
        <w:lastRenderedPageBreak/>
        <w:t>alteró profundamente la estabilidad emocional, profesional y personal de los intervinientes</w:t>
      </w:r>
      <w:r w:rsidRPr="00B8282C">
        <w:t>, configurándolos como víctimas secundarias de un evento traumático.</w:t>
      </w:r>
    </w:p>
    <w:p w14:paraId="344A2B52" w14:textId="77777777" w:rsidR="00B8282C" w:rsidRPr="00B8282C" w:rsidRDefault="00B8282C" w:rsidP="00B8282C">
      <w:pPr>
        <w:pStyle w:val="NormalWeb"/>
        <w:spacing w:line="360" w:lineRule="auto"/>
        <w:jc w:val="both"/>
      </w:pPr>
      <w:r w:rsidRPr="00B8282C">
        <w:t xml:space="preserve">Una conclusión fundamental es la </w:t>
      </w:r>
      <w:r w:rsidRPr="00B8282C">
        <w:rPr>
          <w:rStyle w:val="Textoennegrita"/>
          <w:rFonts w:eastAsiaTheme="majorEastAsia"/>
          <w:b w:val="0"/>
          <w:bCs w:val="0"/>
        </w:rPr>
        <w:t>desigualdad en el acceso a recursos psicológicos tras el evento</w:t>
      </w:r>
      <w:r w:rsidRPr="00B8282C">
        <w:t>. Algunos entrevistados pudieron asistir a terapia por su cuenta años después; otros nunca recibieron atención, y muchos relataron haber reprimido sus emociones por miedo al estigma o a ser percibidos como débiles, sobre todo en cuerpos de seguridad. Esto coincide con lo documentado por García-Vera y Sanz (2022), quienes hablan de la “victimización secundaria institucional” cuando no se brindan recursos adecuados a los intervinientes.</w:t>
      </w:r>
    </w:p>
    <w:p w14:paraId="1C6CC1F5" w14:textId="53064BC5" w:rsidR="00B8282C" w:rsidRPr="00B8282C" w:rsidRDefault="00B8282C" w:rsidP="00B8282C">
      <w:pPr>
        <w:pStyle w:val="NormalWeb"/>
        <w:spacing w:line="360" w:lineRule="auto"/>
        <w:jc w:val="both"/>
      </w:pPr>
      <w:r w:rsidRPr="00B8282C">
        <w:t xml:space="preserve">Otro punto reiterado en las entrevistas fue la </w:t>
      </w:r>
      <w:r w:rsidRPr="00B8282C">
        <w:rPr>
          <w:rStyle w:val="Textoennegrita"/>
          <w:rFonts w:eastAsiaTheme="majorEastAsia"/>
          <w:b w:val="0"/>
          <w:bCs w:val="0"/>
        </w:rPr>
        <w:t>improvisación absoluta</w:t>
      </w:r>
      <w:r w:rsidRPr="00B8282C">
        <w:t xml:space="preserve"> en la respuesta psicosocial. Aunque existía personal cualificado y vocación profesional, </w:t>
      </w:r>
      <w:r w:rsidRPr="00B8282C">
        <w:rPr>
          <w:rStyle w:val="Textoennegrita"/>
          <w:rFonts w:eastAsiaTheme="majorEastAsia"/>
          <w:b w:val="0"/>
          <w:bCs w:val="0"/>
        </w:rPr>
        <w:t>faltaban protocolos específicos, herramientas emocionales y coordinación entre agentes</w:t>
      </w:r>
      <w:r w:rsidRPr="00B8282C">
        <w:t xml:space="preserve">. El voluntariado, como indicaron </w:t>
      </w:r>
      <w:r w:rsidR="007C6F6B">
        <w:t>E4</w:t>
      </w:r>
      <w:r w:rsidRPr="00B8282C">
        <w:t xml:space="preserve">y su </w:t>
      </w:r>
      <w:r w:rsidR="007C6F6B">
        <w:t>E5</w:t>
      </w:r>
      <w:r w:rsidRPr="00B8282C">
        <w:t>, operó sin formación ni respaldo posterior, desarrollando secuelas con el paso del tiempo que nunca fueron tratadas formalmente.</w:t>
      </w:r>
    </w:p>
    <w:p w14:paraId="5123E4DC" w14:textId="77777777" w:rsidR="00B8282C" w:rsidRDefault="00B8282C" w:rsidP="00B8282C">
      <w:pPr>
        <w:pStyle w:val="NormalWeb"/>
        <w:spacing w:line="360" w:lineRule="auto"/>
        <w:jc w:val="both"/>
      </w:pPr>
      <w:r w:rsidRPr="00B8282C">
        <w:t xml:space="preserve">Por último, la experiencia del 11M permitió observar cómo </w:t>
      </w:r>
      <w:r w:rsidRPr="00B8282C">
        <w:rPr>
          <w:rStyle w:val="Textoennegrita"/>
          <w:rFonts w:eastAsiaTheme="majorEastAsia"/>
          <w:b w:val="0"/>
          <w:bCs w:val="0"/>
        </w:rPr>
        <w:t>el trauma puede tener manifestaciones diferidas en el tiempo</w:t>
      </w:r>
      <w:r w:rsidRPr="00B8282C">
        <w:t>, y cómo la falta de atención inmediata y a medio plazo repercute de manera estructural en el bienestar psicosocial de los equipos de emergencia. La ausencia de un plan de seguimiento continuado y estructurado agravó una situación emocional que podría haberse abordado con más eficacia si se hubieran aplicado modelos como el de Mitchell (1983) o las pautas de intervención psicológica elaboradas por el COP Madrid.</w:t>
      </w:r>
    </w:p>
    <w:bookmarkEnd w:id="11"/>
    <w:p w14:paraId="355EFEEC" w14:textId="0379D6F0" w:rsidR="00B8282C" w:rsidRPr="00522ACF" w:rsidRDefault="00522ACF" w:rsidP="00B8282C">
      <w:pPr>
        <w:pStyle w:val="NormalWeb"/>
        <w:spacing w:line="360" w:lineRule="auto"/>
        <w:jc w:val="both"/>
        <w:rPr>
          <w:b/>
          <w:bCs/>
        </w:rPr>
      </w:pPr>
      <w:r w:rsidRPr="00522ACF">
        <w:rPr>
          <w:rFonts w:eastAsiaTheme="minorHAnsi"/>
          <w:b/>
          <w:bCs/>
        </w:rPr>
        <w:t>RECOMENDACIONES</w:t>
      </w:r>
    </w:p>
    <w:p w14:paraId="186668E5" w14:textId="77777777" w:rsidR="00B8282C" w:rsidRPr="00B8282C" w:rsidRDefault="00B8282C" w:rsidP="00B8282C">
      <w:pPr>
        <w:pStyle w:val="NormalWeb"/>
        <w:spacing w:line="360" w:lineRule="auto"/>
        <w:jc w:val="both"/>
      </w:pPr>
      <w:r w:rsidRPr="00B8282C">
        <w:t>A partir de los hallazgos de esta investigación, se proponen las siguientes recomendaciones estructuradas:</w:t>
      </w:r>
    </w:p>
    <w:p w14:paraId="2BD2E5C5"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Reconocer legalmente a los intervinientes como víctimas secundarias del terrorismo</w:t>
      </w:r>
      <w:r w:rsidRPr="00B8282C">
        <w:t>, tal como ya permite la Ley 29/2011. Esto implicaría garantizar su acceso a recursos de atención psicológica, indemnizaciones en casos de secuelas graves y reconocimiento público de su papel.</w:t>
      </w:r>
    </w:p>
    <w:p w14:paraId="54C58278"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Diseñar e implementar un protocolo nacional unificado de atención emocional y psicosocial para intervinientes</w:t>
      </w:r>
      <w:r w:rsidRPr="00B8282C">
        <w:t xml:space="preserve">, tanto durante como después del suceso. Este debe </w:t>
      </w:r>
      <w:r w:rsidRPr="00B8282C">
        <w:lastRenderedPageBreak/>
        <w:t>incluir herramientas de diagnóstico inmediato, intervención breve, seguimiento a medio y largo plazo, y planes de reintegración profesional.</w:t>
      </w:r>
    </w:p>
    <w:p w14:paraId="382B0F82"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Establecer unidades permanentes de apoyo psicológico dentro de todos los cuerpos de emergencia</w:t>
      </w:r>
      <w:r w:rsidRPr="00B8282C">
        <w:t>, con profesionales capacitados para realizar desactivaciones emocionales y evaluar signos de TEPT o trauma vicario desde el inicio.</w:t>
      </w:r>
    </w:p>
    <w:p w14:paraId="66FEC6DD"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Incluir de forma obligatoria módulos de formación emocional en los programas de formación inicial y continua de todos los cuerpos de emergencia</w:t>
      </w:r>
      <w:r w:rsidRPr="00B8282C">
        <w:t>. Como indican Cadena Povea y Suárez Pérez (2020), la formación es la primera línea de defensa frente al impacto emocional en emergencias.</w:t>
      </w:r>
    </w:p>
    <w:p w14:paraId="572007EA"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Erradicar el estigma institucional en torno a la salud mental</w:t>
      </w:r>
      <w:r w:rsidRPr="00B8282C">
        <w:t>, impulsando campañas de concienciación y sensibilización dentro de cuerpos policiales, bomberos, sanitarios y personal de protección civil.</w:t>
      </w:r>
    </w:p>
    <w:p w14:paraId="02DC90FA"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Crear sistemas de evaluación interna para valorar el estado psicológico del personal tras intervenciones de alta carga emocional</w:t>
      </w:r>
      <w:r w:rsidRPr="00B8282C">
        <w:t>, con registros confidenciales que permitan ofrecer apoyo preventivo y no punitivo.</w:t>
      </w:r>
    </w:p>
    <w:p w14:paraId="62B268B0"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Fomentar líneas de investigación académica e institucional sobre el impacto psicológico en profesionales de emergencias</w:t>
      </w:r>
      <w:r w:rsidRPr="00B8282C">
        <w:t>, especialmente en contextos de catástrofes y atentados terroristas, promoviendo trabajos como este TFG y su difusión en espacios profesionales.</w:t>
      </w:r>
    </w:p>
    <w:p w14:paraId="716705AC" w14:textId="3DC380F1"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Promover el autocuidado profesional y el acompañamiento entre iguales</w:t>
      </w:r>
      <w:r w:rsidRPr="00B8282C">
        <w:t xml:space="preserve">, como sugirió </w:t>
      </w:r>
      <w:r w:rsidR="007C6F6B">
        <w:t>E3</w:t>
      </w:r>
      <w:r w:rsidRPr="00B8282C">
        <w:t xml:space="preserve"> Luengo en su entrevista. La creación de redes internas de apoyo puede ser un recurso clave en contextos donde los servicios institucionales son insuficientes.</w:t>
      </w:r>
    </w:p>
    <w:p w14:paraId="1851913F"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Evaluar y revisar periódicamente los protocolos de intervención psicosocial</w:t>
      </w:r>
      <w:r w:rsidRPr="00B8282C">
        <w:t>, incorporando las lecciones aprendidas del 11M y otros atentados internacionales. No basta con tener protocolos; es fundamental que sean aplicables, realistas y conocidos por todos los agentes.</w:t>
      </w:r>
    </w:p>
    <w:p w14:paraId="0C3DD7CF"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Ampliar la investigación en víctimas indirectas del terrorismo</w:t>
      </w:r>
      <w:r w:rsidRPr="00B8282C">
        <w:t xml:space="preserve">, explorando otras figuras como los periodistas de sucesos, trabajadores funerarios, operadores del 112 o traductores judiciales. Esta ampliación del concepto de “interviniente” resulta fundamental en un enfoque integral y humanizado de la atención </w:t>
      </w:r>
      <w:proofErr w:type="spellStart"/>
      <w:r w:rsidRPr="00B8282C">
        <w:t>post-atentado</w:t>
      </w:r>
      <w:proofErr w:type="spellEnd"/>
      <w:r w:rsidRPr="00B8282C">
        <w:t>.</w:t>
      </w:r>
    </w:p>
    <w:p w14:paraId="7160F8D5" w14:textId="77777777" w:rsidR="00522ACF" w:rsidRDefault="00522ACF" w:rsidP="00522ACF">
      <w:pPr>
        <w:pStyle w:val="NormalWeb"/>
        <w:spacing w:line="360" w:lineRule="auto"/>
        <w:jc w:val="both"/>
      </w:pPr>
      <w:r>
        <w:lastRenderedPageBreak/>
        <w:t>Este trabajo no solo ha pretendido analizar una intervención profesional frente a una catástrofe de grandes dimensiones, sino también ofrecer un espacio de reconocimiento y memoria para quienes actuaron con entrega y humanidad en uno de los momentos más dolorosos de la historia reciente de España. El 11M no solo dejó víctimas directas, sino también silenciosas heridas en quienes se movilizaron para ayudar, sin estar preparados emocionalmente para lo que iban a presenciar.</w:t>
      </w:r>
    </w:p>
    <w:p w14:paraId="3036E6BC" w14:textId="77777777" w:rsidR="00522ACF" w:rsidRDefault="00522ACF" w:rsidP="00522ACF">
      <w:pPr>
        <w:pStyle w:val="NormalWeb"/>
        <w:spacing w:line="360" w:lineRule="auto"/>
        <w:jc w:val="both"/>
      </w:pPr>
      <w:r>
        <w:t>Las voces recogidas en las entrevistas han dado vida a una realidad que a menudo queda fuera del foco mediático y del análisis institucional: la salud mental de los profesionales de emergencias. Este trabajo es también un homenaje a ellos, a su esfuerzo, a sus secuelas y, sobre todo, a su capacidad de seguir adelante. Porque detrás de cada uniforme hay una persona, y toda persona merece ser cuidada, escuchada y acompañada.</w:t>
      </w:r>
    </w:p>
    <w:p w14:paraId="453E8EBE" w14:textId="77777777" w:rsidR="00522ACF" w:rsidRDefault="00522ACF" w:rsidP="00522ACF">
      <w:pPr>
        <w:pStyle w:val="NormalWeb"/>
        <w:spacing w:line="360" w:lineRule="auto"/>
        <w:jc w:val="both"/>
      </w:pPr>
      <w:r>
        <w:t>El camino hacia una atención emocional integral en las emergencias aún está en construcción. Queda mucho por hacer. Pero trabajos como este aspiran a aportar un grano de arena a esa transformación. Que nunca más se repita una tragedia como el 11M; y si ocurre, que quienes cuidan también sean cuidados.</w:t>
      </w:r>
    </w:p>
    <w:p w14:paraId="56B583CE" w14:textId="0C8E6256" w:rsidR="00B8282C" w:rsidRPr="00522ACF" w:rsidRDefault="00522ACF" w:rsidP="00522ACF">
      <w:pPr>
        <w:spacing w:line="360" w:lineRule="auto"/>
        <w:jc w:val="both"/>
      </w:pPr>
      <w:r>
        <w:br w:type="page"/>
      </w:r>
    </w:p>
    <w:p w14:paraId="417EAAE5" w14:textId="14B2AE8F" w:rsidR="004417A1" w:rsidRPr="00067141" w:rsidRDefault="004417A1" w:rsidP="00E90FF8">
      <w:pPr>
        <w:pStyle w:val="Prrafodelista"/>
        <w:numPr>
          <w:ilvl w:val="0"/>
          <w:numId w:val="3"/>
        </w:numPr>
        <w:spacing w:line="276" w:lineRule="auto"/>
        <w:jc w:val="both"/>
        <w:rPr>
          <w:rFonts w:cs="Times New Roman"/>
          <w:b/>
          <w:bCs/>
          <w:szCs w:val="24"/>
        </w:rPr>
      </w:pPr>
      <w:r w:rsidRPr="00067141">
        <w:rPr>
          <w:rFonts w:cs="Times New Roman"/>
          <w:b/>
          <w:bCs/>
          <w:szCs w:val="24"/>
        </w:rPr>
        <w:lastRenderedPageBreak/>
        <w:t>BIBLIOGRAFÍA</w:t>
      </w:r>
    </w:p>
    <w:p w14:paraId="454DEF25" w14:textId="77777777" w:rsidR="000D4488" w:rsidRPr="00067141" w:rsidRDefault="000D4488" w:rsidP="000D4488">
      <w:pPr>
        <w:pStyle w:val="Prrafodelista"/>
        <w:spacing w:line="276" w:lineRule="auto"/>
        <w:jc w:val="both"/>
        <w:rPr>
          <w:rFonts w:cs="Times New Roman"/>
          <w:b/>
          <w:bCs/>
          <w:szCs w:val="24"/>
        </w:rPr>
      </w:pPr>
    </w:p>
    <w:p w14:paraId="3336DF0F" w14:textId="77777777" w:rsidR="00204B81" w:rsidRPr="00067141" w:rsidRDefault="00204B81" w:rsidP="00067141">
      <w:pPr>
        <w:numPr>
          <w:ilvl w:val="0"/>
          <w:numId w:val="25"/>
        </w:numPr>
        <w:jc w:val="both"/>
        <w:rPr>
          <w:rFonts w:cs="Times New Roman"/>
          <w:szCs w:val="24"/>
        </w:rPr>
      </w:pPr>
      <w:r w:rsidRPr="00067141">
        <w:rPr>
          <w:rFonts w:cs="Times New Roman"/>
          <w:szCs w:val="24"/>
        </w:rPr>
        <w:t xml:space="preserve">Asociación 11M Afectados del Terrorismo (2016). </w:t>
      </w:r>
      <w:r w:rsidRPr="00067141">
        <w:rPr>
          <w:rFonts w:cs="Times New Roman"/>
          <w:i/>
          <w:iCs/>
          <w:szCs w:val="24"/>
        </w:rPr>
        <w:t>Guía de Autoayuda y Pautas de Intervención Psicológica</w:t>
      </w:r>
      <w:r w:rsidRPr="00067141">
        <w:rPr>
          <w:rFonts w:cs="Times New Roman"/>
          <w:szCs w:val="24"/>
        </w:rPr>
        <w:t xml:space="preserve">. </w:t>
      </w:r>
      <w:hyperlink r:id="rId13" w:tgtFrame="_new" w:history="1">
        <w:r w:rsidRPr="00067141">
          <w:rPr>
            <w:rStyle w:val="Hipervnculo"/>
            <w:rFonts w:cs="Times New Roman"/>
            <w:szCs w:val="24"/>
          </w:rPr>
          <w:t>https://asociacion11m.org/2016/10/24/ayuda-psicologica-a-las-victimas-de-atentados-y-catastrofes-guia-de-autoayuda-y-pautas-de-intervencion-psicologica-elaboradas-tras-los-atentados-del-11-m/</w:t>
        </w:r>
      </w:hyperlink>
      <w:r w:rsidRPr="00067141">
        <w:rPr>
          <w:rFonts w:cs="Times New Roman"/>
          <w:szCs w:val="24"/>
        </w:rPr>
        <w:t xml:space="preserve"> </w:t>
      </w:r>
    </w:p>
    <w:p w14:paraId="0CD2A9AD" w14:textId="77777777" w:rsidR="00204B81" w:rsidRPr="00067141" w:rsidRDefault="00204B81" w:rsidP="00067141">
      <w:pPr>
        <w:numPr>
          <w:ilvl w:val="0"/>
          <w:numId w:val="25"/>
        </w:numPr>
        <w:jc w:val="both"/>
        <w:rPr>
          <w:rFonts w:cs="Times New Roman"/>
          <w:szCs w:val="24"/>
        </w:rPr>
      </w:pPr>
      <w:r w:rsidRPr="00067141">
        <w:rPr>
          <w:rFonts w:cs="Times New Roman"/>
          <w:szCs w:val="24"/>
        </w:rPr>
        <w:t xml:space="preserve">Ayuntamiento de Madrid. (2004). </w:t>
      </w:r>
      <w:r w:rsidRPr="00067141">
        <w:rPr>
          <w:rFonts w:cs="Times New Roman"/>
          <w:i/>
          <w:iCs/>
          <w:szCs w:val="24"/>
        </w:rPr>
        <w:t>SAMUR - Protección Civil - Intervención Psicológica</w:t>
      </w:r>
      <w:r w:rsidRPr="00067141">
        <w:rPr>
          <w:rFonts w:cs="Times New Roman"/>
          <w:szCs w:val="24"/>
        </w:rPr>
        <w:t xml:space="preserve">. </w:t>
      </w:r>
      <w:hyperlink r:id="rId14" w:tgtFrame="_new" w:history="1">
        <w:r w:rsidRPr="00067141">
          <w:rPr>
            <w:rStyle w:val="Hipervnculo"/>
            <w:rFonts w:cs="Times New Roman"/>
            <w:szCs w:val="24"/>
          </w:rPr>
          <w:t>https://www.madrid.es/portales/munimadrid/es/Inicio/Emergencias-y-seguridad/SAMUR-Proteccion-Civil</w:t>
        </w:r>
      </w:hyperlink>
      <w:r w:rsidRPr="00067141">
        <w:rPr>
          <w:rFonts w:cs="Times New Roman"/>
          <w:szCs w:val="24"/>
        </w:rPr>
        <w:t xml:space="preserve"> </w:t>
      </w:r>
    </w:p>
    <w:p w14:paraId="63355103" w14:textId="77777777" w:rsidR="00204B81" w:rsidRDefault="00204B81" w:rsidP="00522ACF">
      <w:pPr>
        <w:pStyle w:val="Prrafodelista"/>
        <w:numPr>
          <w:ilvl w:val="0"/>
          <w:numId w:val="25"/>
        </w:numPr>
        <w:spacing w:line="360" w:lineRule="auto"/>
        <w:jc w:val="both"/>
      </w:pPr>
      <w:r w:rsidRPr="007017FC">
        <w:rPr>
          <w:lang w:val="en-US"/>
        </w:rPr>
        <w:t xml:space="preserve">Bonanno, G. A. (2004). Loss, trauma, and human resilience: Have we underestimated the human capacity to thrive after extremely aversive events? </w:t>
      </w:r>
      <w:r>
        <w:t xml:space="preserve">*American </w:t>
      </w:r>
      <w:proofErr w:type="spellStart"/>
      <w:r>
        <w:t>Psychologist</w:t>
      </w:r>
      <w:proofErr w:type="spellEnd"/>
      <w:r>
        <w:t xml:space="preserve">, 59*(1), 20–28. </w:t>
      </w:r>
    </w:p>
    <w:p w14:paraId="0F71CC84" w14:textId="77777777" w:rsidR="00204B81" w:rsidRDefault="00204B81" w:rsidP="00522ACF">
      <w:pPr>
        <w:pStyle w:val="Prrafodelista"/>
        <w:numPr>
          <w:ilvl w:val="0"/>
          <w:numId w:val="25"/>
        </w:numPr>
        <w:spacing w:line="360" w:lineRule="auto"/>
        <w:jc w:val="both"/>
      </w:pPr>
      <w:r>
        <w:t xml:space="preserve">Cadena Povea, H., &amp; Suárez Pérez, J. (2020). *Psicología en emergencias y desastres*. Editorial Académica Española. </w:t>
      </w:r>
    </w:p>
    <w:p w14:paraId="1BBF9110" w14:textId="77777777" w:rsidR="00204B81" w:rsidRDefault="00204B81" w:rsidP="00522ACF">
      <w:pPr>
        <w:pStyle w:val="Prrafodelista"/>
        <w:numPr>
          <w:ilvl w:val="0"/>
          <w:numId w:val="25"/>
        </w:numPr>
        <w:spacing w:line="360" w:lineRule="auto"/>
        <w:jc w:val="both"/>
      </w:pPr>
      <w:r w:rsidRPr="007017FC">
        <w:rPr>
          <w:lang w:val="en-US"/>
        </w:rPr>
        <w:t xml:space="preserve">Caplan, G. (1964). *Principles of preventive psychiatry*. </w:t>
      </w:r>
      <w:r>
        <w:t xml:space="preserve">Basic </w:t>
      </w:r>
      <w:proofErr w:type="spellStart"/>
      <w:r>
        <w:t>Books</w:t>
      </w:r>
      <w:proofErr w:type="spellEnd"/>
      <w:r>
        <w:t xml:space="preserve">. </w:t>
      </w:r>
    </w:p>
    <w:p w14:paraId="15BF7F8A" w14:textId="77777777" w:rsidR="00204B81" w:rsidRDefault="00204B81" w:rsidP="00522ACF">
      <w:pPr>
        <w:pStyle w:val="Prrafodelista"/>
        <w:numPr>
          <w:ilvl w:val="0"/>
          <w:numId w:val="25"/>
        </w:numPr>
        <w:spacing w:line="360" w:lineRule="auto"/>
        <w:jc w:val="both"/>
      </w:pPr>
      <w:r w:rsidRPr="007017FC">
        <w:rPr>
          <w:lang w:val="en-US"/>
        </w:rPr>
        <w:t xml:space="preserve">Cohen, S., &amp; Wills, T. A. (1985). Stress, social support, and the buffering hypothesis. </w:t>
      </w:r>
      <w:r>
        <w:t>*</w:t>
      </w:r>
      <w:proofErr w:type="spellStart"/>
      <w:r>
        <w:t>Psychological</w:t>
      </w:r>
      <w:proofErr w:type="spellEnd"/>
      <w:r>
        <w:t xml:space="preserve"> </w:t>
      </w:r>
      <w:proofErr w:type="spellStart"/>
      <w:r>
        <w:t>Bulletin</w:t>
      </w:r>
      <w:proofErr w:type="spellEnd"/>
      <w:r>
        <w:t xml:space="preserve">, 98*(2), 310–357. </w:t>
      </w:r>
    </w:p>
    <w:p w14:paraId="6E8C7F83" w14:textId="77777777" w:rsidR="00204B81" w:rsidRPr="00067141" w:rsidRDefault="00204B81" w:rsidP="000D4488">
      <w:pPr>
        <w:pStyle w:val="Prrafodelista"/>
        <w:numPr>
          <w:ilvl w:val="0"/>
          <w:numId w:val="12"/>
        </w:numPr>
        <w:jc w:val="both"/>
        <w:rPr>
          <w:rFonts w:cs="Times New Roman"/>
          <w:szCs w:val="24"/>
        </w:rPr>
      </w:pPr>
      <w:r w:rsidRPr="00067141">
        <w:rPr>
          <w:rFonts w:cs="Times New Roman"/>
          <w:szCs w:val="24"/>
        </w:rPr>
        <w:t xml:space="preserve">Colegio Oficial de Psicólogos de España. (2004). </w:t>
      </w:r>
      <w:r w:rsidRPr="00067141">
        <w:rPr>
          <w:rFonts w:cs="Times New Roman"/>
          <w:i/>
          <w:iCs/>
          <w:szCs w:val="24"/>
        </w:rPr>
        <w:t>Manual de Intervención Psicológica y Social en Víctimas de Terrorismo 11M</w:t>
      </w:r>
      <w:r w:rsidRPr="00067141">
        <w:rPr>
          <w:rFonts w:cs="Times New Roman"/>
          <w:szCs w:val="24"/>
        </w:rPr>
        <w:t xml:space="preserve">. Recuperado de: </w:t>
      </w:r>
      <w:hyperlink r:id="rId15" w:history="1">
        <w:r w:rsidRPr="00067141">
          <w:rPr>
            <w:rStyle w:val="Hipervnculo"/>
            <w:rFonts w:cs="Times New Roman"/>
            <w:szCs w:val="24"/>
          </w:rPr>
          <w:t>https://www.cop.es/uploads/PDF/MANUAL-PISCOLOGIA%2011M.pdf</w:t>
        </w:r>
      </w:hyperlink>
    </w:p>
    <w:p w14:paraId="11BFB6F2" w14:textId="43BFAE33" w:rsidR="00204B81" w:rsidRPr="00204B81" w:rsidRDefault="00204B81" w:rsidP="00204B81">
      <w:pPr>
        <w:numPr>
          <w:ilvl w:val="0"/>
          <w:numId w:val="25"/>
        </w:numPr>
        <w:jc w:val="both"/>
        <w:rPr>
          <w:rFonts w:cs="Times New Roman"/>
          <w:szCs w:val="24"/>
        </w:rPr>
      </w:pPr>
      <w:r w:rsidRPr="00067141">
        <w:rPr>
          <w:rFonts w:cs="Times New Roman"/>
          <w:szCs w:val="24"/>
        </w:rPr>
        <w:t xml:space="preserve">Colegio Oficial de Psicólogos de Madrid (2005). </w:t>
      </w:r>
      <w:r w:rsidRPr="00067141">
        <w:rPr>
          <w:rFonts w:cs="Times New Roman"/>
          <w:i/>
          <w:iCs/>
          <w:szCs w:val="24"/>
        </w:rPr>
        <w:t>Intervención Psicológica tras los Atentados del 11-M</w:t>
      </w:r>
      <w:r w:rsidRPr="00067141">
        <w:rPr>
          <w:rFonts w:cs="Times New Roman"/>
          <w:szCs w:val="24"/>
        </w:rPr>
        <w:t xml:space="preserve">. </w:t>
      </w:r>
      <w:r>
        <w:rPr>
          <w:rFonts w:cs="Times New Roman"/>
          <w:szCs w:val="24"/>
        </w:rPr>
        <w:t xml:space="preserve"> </w:t>
      </w:r>
      <w:hyperlink r:id="rId16" w:history="1">
        <w:r w:rsidRPr="000F5D1F">
          <w:rPr>
            <w:rStyle w:val="Hipervnculo"/>
          </w:rPr>
          <w:t>https://journals.copmadrid.org/clysa/art/85d8ce590ad8981ca2c8286f79f59954</w:t>
        </w:r>
      </w:hyperlink>
      <w:r>
        <w:t xml:space="preserve"> </w:t>
      </w:r>
    </w:p>
    <w:p w14:paraId="05BAF4C0" w14:textId="77777777" w:rsidR="00204B81" w:rsidRDefault="00204B81" w:rsidP="00522ACF">
      <w:pPr>
        <w:pStyle w:val="Prrafodelista"/>
        <w:numPr>
          <w:ilvl w:val="0"/>
          <w:numId w:val="25"/>
        </w:numPr>
        <w:spacing w:line="360" w:lineRule="auto"/>
        <w:jc w:val="both"/>
      </w:pPr>
      <w:r>
        <w:t>Echeburúa, E. (2005). *El tratamiento psicológico del trastorno de estrés postraumático*. Pirámide.</w:t>
      </w:r>
    </w:p>
    <w:p w14:paraId="704C2432" w14:textId="77777777" w:rsidR="00204B81" w:rsidRDefault="00204B81" w:rsidP="00522ACF">
      <w:pPr>
        <w:pStyle w:val="Prrafodelista"/>
        <w:numPr>
          <w:ilvl w:val="0"/>
          <w:numId w:val="25"/>
        </w:numPr>
        <w:spacing w:line="360" w:lineRule="auto"/>
        <w:jc w:val="both"/>
      </w:pPr>
      <w:r w:rsidRPr="007017FC">
        <w:rPr>
          <w:lang w:val="en-US"/>
        </w:rPr>
        <w:t xml:space="preserve">Figley, C. R. (1995). *Compassion fatigue: Coping with secondary traumatic stress disorder in those who treat the traumatized*. </w:t>
      </w:r>
      <w:r>
        <w:t>Brunner/</w:t>
      </w:r>
      <w:proofErr w:type="spellStart"/>
      <w:r>
        <w:t>Mazel</w:t>
      </w:r>
      <w:proofErr w:type="spellEnd"/>
      <w:r>
        <w:t xml:space="preserve">. </w:t>
      </w:r>
    </w:p>
    <w:p w14:paraId="341576B6" w14:textId="77777777" w:rsidR="00204B81" w:rsidRDefault="00204B81" w:rsidP="00522ACF">
      <w:pPr>
        <w:pStyle w:val="Prrafodelista"/>
        <w:numPr>
          <w:ilvl w:val="0"/>
          <w:numId w:val="25"/>
        </w:numPr>
        <w:spacing w:line="360" w:lineRule="auto"/>
        <w:jc w:val="both"/>
      </w:pPr>
      <w:r>
        <w:t xml:space="preserve">García-Vera, M. P., &amp; Sanz, J. (2022). *Síndrome del norte: un intento español de entender las consecuencias psicopatológicas del terrorismo*. Universidad Complutense de Madrid. </w:t>
      </w:r>
    </w:p>
    <w:p w14:paraId="3677E5AE" w14:textId="77777777" w:rsidR="00204B81" w:rsidRPr="00204B81" w:rsidRDefault="00204B81" w:rsidP="00204B81">
      <w:pPr>
        <w:pStyle w:val="Prrafodelista"/>
        <w:numPr>
          <w:ilvl w:val="0"/>
          <w:numId w:val="25"/>
        </w:numPr>
        <w:spacing w:line="360" w:lineRule="auto"/>
        <w:jc w:val="both"/>
        <w:rPr>
          <w:lang w:val="en-US"/>
        </w:rPr>
      </w:pPr>
      <w:proofErr w:type="spellStart"/>
      <w:r w:rsidRPr="00204B81">
        <w:rPr>
          <w:lang w:val="en-US"/>
        </w:rPr>
        <w:t>Hobfoll</w:t>
      </w:r>
      <w:proofErr w:type="spellEnd"/>
      <w:r w:rsidRPr="00204B81">
        <w:rPr>
          <w:lang w:val="en-US"/>
        </w:rPr>
        <w:t xml:space="preserve">, S. E., Watson, P., Bell, C. C., Bryant, R. A., Brymer, M. J., Friedman, M. J., Friedman, M., ... &amp; </w:t>
      </w:r>
      <w:proofErr w:type="spellStart"/>
      <w:r w:rsidRPr="00204B81">
        <w:rPr>
          <w:lang w:val="en-US"/>
        </w:rPr>
        <w:t>Ursano</w:t>
      </w:r>
      <w:proofErr w:type="spellEnd"/>
      <w:r w:rsidRPr="00204B81">
        <w:rPr>
          <w:lang w:val="en-US"/>
        </w:rPr>
        <w:t>, R. J. (2007). Five essential elements of immediate and mid–term mass trauma intervention: Empirical evidence. Psychiatry: Interpersonal and Biological Processes, 70(4), 283–315.</w:t>
      </w:r>
      <w:r>
        <w:rPr>
          <w:lang w:val="en-US"/>
        </w:rPr>
        <w:t xml:space="preserve"> </w:t>
      </w:r>
    </w:p>
    <w:p w14:paraId="30B31B94" w14:textId="77777777" w:rsidR="00204B81" w:rsidRDefault="00204B81" w:rsidP="00522ACF">
      <w:pPr>
        <w:pStyle w:val="Prrafodelista"/>
        <w:numPr>
          <w:ilvl w:val="0"/>
          <w:numId w:val="25"/>
        </w:numPr>
        <w:spacing w:line="360" w:lineRule="auto"/>
        <w:jc w:val="both"/>
      </w:pPr>
      <w:r w:rsidRPr="007017FC">
        <w:rPr>
          <w:lang w:val="en-US"/>
        </w:rPr>
        <w:t xml:space="preserve">Janoff-Bulman, R. (1992). *Shattered assumptions: Towards a new psychology of trauma*. </w:t>
      </w:r>
      <w:r>
        <w:t xml:space="preserve">Free </w:t>
      </w:r>
      <w:proofErr w:type="spellStart"/>
      <w:r>
        <w:t>Press</w:t>
      </w:r>
      <w:proofErr w:type="spellEnd"/>
      <w:r>
        <w:t xml:space="preserve">. </w:t>
      </w:r>
    </w:p>
    <w:p w14:paraId="454617B0" w14:textId="77777777" w:rsidR="00204B81" w:rsidRDefault="00204B81" w:rsidP="00522ACF">
      <w:pPr>
        <w:pStyle w:val="Prrafodelista"/>
        <w:numPr>
          <w:ilvl w:val="0"/>
          <w:numId w:val="25"/>
        </w:numPr>
        <w:spacing w:line="360" w:lineRule="auto"/>
        <w:jc w:val="both"/>
      </w:pPr>
      <w:r>
        <w:lastRenderedPageBreak/>
        <w:t xml:space="preserve">Ley 29/2011, de 22 de septiembre, de reconocimiento y protección integral a las víctimas del terrorismo. Boletín Oficial del Estado, 229, 101189–101210. </w:t>
      </w:r>
    </w:p>
    <w:p w14:paraId="190B4F23" w14:textId="6B3E84DF" w:rsidR="00204B81" w:rsidRPr="00204B81" w:rsidRDefault="00204B81" w:rsidP="00204B81">
      <w:pPr>
        <w:pStyle w:val="Prrafodelista"/>
        <w:numPr>
          <w:ilvl w:val="0"/>
          <w:numId w:val="25"/>
        </w:numPr>
        <w:spacing w:line="360" w:lineRule="auto"/>
        <w:jc w:val="both"/>
      </w:pPr>
      <w:r w:rsidRPr="00067141">
        <w:rPr>
          <w:rFonts w:cs="Times New Roman"/>
          <w:szCs w:val="24"/>
        </w:rPr>
        <w:t xml:space="preserve">Lorenzo Ruiz, N. (2020). </w:t>
      </w:r>
      <w:r w:rsidRPr="00067141">
        <w:rPr>
          <w:rFonts w:cs="Times New Roman"/>
          <w:i/>
          <w:iCs/>
          <w:szCs w:val="24"/>
        </w:rPr>
        <w:t>Psicología de la Emergencia</w:t>
      </w:r>
      <w:r w:rsidRPr="00067141">
        <w:rPr>
          <w:rFonts w:cs="Times New Roman"/>
          <w:szCs w:val="24"/>
        </w:rPr>
        <w:t xml:space="preserve">. </w:t>
      </w:r>
      <w:r>
        <w:t xml:space="preserve">Editorial Académica Española. </w:t>
      </w:r>
    </w:p>
    <w:p w14:paraId="61E7B320" w14:textId="77777777" w:rsidR="00204B81" w:rsidRDefault="00204B81" w:rsidP="00522ACF">
      <w:pPr>
        <w:pStyle w:val="Prrafodelista"/>
        <w:numPr>
          <w:ilvl w:val="0"/>
          <w:numId w:val="25"/>
        </w:numPr>
        <w:spacing w:line="360" w:lineRule="auto"/>
        <w:jc w:val="both"/>
      </w:pPr>
      <w:proofErr w:type="spellStart"/>
      <w:r>
        <w:t>Malalana</w:t>
      </w:r>
      <w:proofErr w:type="spellEnd"/>
      <w:r>
        <w:t xml:space="preserve"> Ureña, A. (2008). *Aproximación historiográfica al 11-M*. Universidad de Granada. </w:t>
      </w:r>
    </w:p>
    <w:p w14:paraId="0D625D03" w14:textId="77777777" w:rsidR="00204B81" w:rsidRDefault="00204B81" w:rsidP="00522ACF">
      <w:pPr>
        <w:pStyle w:val="Prrafodelista"/>
        <w:numPr>
          <w:ilvl w:val="0"/>
          <w:numId w:val="25"/>
        </w:numPr>
        <w:spacing w:line="360" w:lineRule="auto"/>
        <w:jc w:val="both"/>
      </w:pPr>
      <w:r w:rsidRPr="007017FC">
        <w:rPr>
          <w:lang w:val="en-US"/>
        </w:rPr>
        <w:t xml:space="preserve">Maslach, C., &amp; Jackson, S. E. (1981). The measurement of experienced burnout. </w:t>
      </w:r>
      <w:r>
        <w:t>*</w:t>
      </w:r>
      <w:proofErr w:type="spellStart"/>
      <w:r>
        <w:t>Journal</w:t>
      </w:r>
      <w:proofErr w:type="spellEnd"/>
      <w:r>
        <w:t xml:space="preserve"> </w:t>
      </w:r>
      <w:proofErr w:type="spellStart"/>
      <w:r>
        <w:t>of</w:t>
      </w:r>
      <w:proofErr w:type="spellEnd"/>
      <w:r>
        <w:t xml:space="preserve"> </w:t>
      </w:r>
      <w:proofErr w:type="spellStart"/>
      <w:r>
        <w:t>Occupational</w:t>
      </w:r>
      <w:proofErr w:type="spellEnd"/>
      <w:r>
        <w:t xml:space="preserve"> </w:t>
      </w:r>
      <w:proofErr w:type="spellStart"/>
      <w:r>
        <w:t>Behavior</w:t>
      </w:r>
      <w:proofErr w:type="spellEnd"/>
      <w:r>
        <w:t xml:space="preserve">, 2*(2), 99–113. </w:t>
      </w:r>
    </w:p>
    <w:p w14:paraId="11970346" w14:textId="77777777" w:rsidR="00204B81" w:rsidRDefault="00204B81" w:rsidP="00522ACF">
      <w:pPr>
        <w:pStyle w:val="Prrafodelista"/>
        <w:numPr>
          <w:ilvl w:val="0"/>
          <w:numId w:val="25"/>
        </w:numPr>
        <w:spacing w:line="360" w:lineRule="auto"/>
        <w:jc w:val="both"/>
      </w:pPr>
      <w:r w:rsidRPr="007017FC">
        <w:rPr>
          <w:lang w:val="en-US"/>
        </w:rPr>
        <w:t xml:space="preserve">McCann, I. L., &amp; Pearlman, L. A. (1990). Vicarious traumatization: A framework for understanding the psychological effects of working with victims. </w:t>
      </w:r>
      <w:r>
        <w:t>*</w:t>
      </w:r>
      <w:proofErr w:type="spellStart"/>
      <w:r>
        <w:t>Journal</w:t>
      </w:r>
      <w:proofErr w:type="spellEnd"/>
      <w:r>
        <w:t xml:space="preserve"> </w:t>
      </w:r>
      <w:proofErr w:type="spellStart"/>
      <w:r>
        <w:t>of</w:t>
      </w:r>
      <w:proofErr w:type="spellEnd"/>
      <w:r>
        <w:t xml:space="preserve"> </w:t>
      </w:r>
      <w:proofErr w:type="spellStart"/>
      <w:r>
        <w:t>Traumatic</w:t>
      </w:r>
      <w:proofErr w:type="spellEnd"/>
      <w:r>
        <w:t xml:space="preserve"> Stress, 3*(1), 131–149.  </w:t>
      </w:r>
    </w:p>
    <w:p w14:paraId="70BA7BF7" w14:textId="77777777" w:rsidR="00204B81" w:rsidRPr="00204B81" w:rsidRDefault="00204B81" w:rsidP="00204B81">
      <w:pPr>
        <w:pStyle w:val="Prrafodelista"/>
        <w:numPr>
          <w:ilvl w:val="0"/>
          <w:numId w:val="25"/>
        </w:numPr>
        <w:spacing w:line="360" w:lineRule="auto"/>
        <w:jc w:val="both"/>
        <w:rPr>
          <w:lang w:val="en-US"/>
        </w:rPr>
      </w:pPr>
      <w:r w:rsidRPr="00204B81">
        <w:rPr>
          <w:lang w:val="en-US"/>
        </w:rPr>
        <w:t xml:space="preserve">Mendelsohn, B. (1963). The origin and doctrine of victimology. Excerpta </w:t>
      </w:r>
      <w:proofErr w:type="spellStart"/>
      <w:r w:rsidRPr="00204B81">
        <w:rPr>
          <w:lang w:val="en-US"/>
        </w:rPr>
        <w:t>Criminologica</w:t>
      </w:r>
      <w:proofErr w:type="spellEnd"/>
      <w:r w:rsidRPr="00204B81">
        <w:rPr>
          <w:lang w:val="en-US"/>
        </w:rPr>
        <w:t>.</w:t>
      </w:r>
      <w:r>
        <w:rPr>
          <w:lang w:val="en-US"/>
        </w:rPr>
        <w:t xml:space="preserve"> </w:t>
      </w:r>
    </w:p>
    <w:p w14:paraId="3D3296C3" w14:textId="77777777" w:rsidR="00204B81" w:rsidRPr="00F50905" w:rsidRDefault="00204B81" w:rsidP="00067141">
      <w:pPr>
        <w:numPr>
          <w:ilvl w:val="0"/>
          <w:numId w:val="25"/>
        </w:numPr>
        <w:jc w:val="both"/>
        <w:rPr>
          <w:rFonts w:cs="Times New Roman"/>
          <w:szCs w:val="24"/>
          <w:lang w:val="en-US"/>
        </w:rPr>
      </w:pPr>
      <w:r w:rsidRPr="00F50905">
        <w:rPr>
          <w:rFonts w:cs="Times New Roman"/>
          <w:szCs w:val="24"/>
          <w:lang w:val="en-US"/>
        </w:rPr>
        <w:t xml:space="preserve">Mendelsohn, B. (1963). </w:t>
      </w:r>
      <w:r w:rsidRPr="00F50905">
        <w:rPr>
          <w:rFonts w:cs="Times New Roman"/>
          <w:i/>
          <w:iCs/>
          <w:szCs w:val="24"/>
          <w:lang w:val="en-US"/>
        </w:rPr>
        <w:t>Victimology as a New Branch of Legal Science</w:t>
      </w:r>
      <w:r w:rsidRPr="00F50905">
        <w:rPr>
          <w:rFonts w:cs="Times New Roman"/>
          <w:szCs w:val="24"/>
          <w:lang w:val="en-US"/>
        </w:rPr>
        <w:t xml:space="preserve">. </w:t>
      </w:r>
    </w:p>
    <w:p w14:paraId="58CE7D32" w14:textId="77777777" w:rsidR="00204B81" w:rsidRDefault="00204B81" w:rsidP="00522ACF">
      <w:pPr>
        <w:pStyle w:val="Prrafodelista"/>
        <w:numPr>
          <w:ilvl w:val="0"/>
          <w:numId w:val="25"/>
        </w:numPr>
        <w:spacing w:line="360" w:lineRule="auto"/>
        <w:jc w:val="both"/>
      </w:pPr>
      <w:r w:rsidRPr="007017FC">
        <w:rPr>
          <w:lang w:val="en-US"/>
        </w:rPr>
        <w:t xml:space="preserve">Mitchell, J. T. (1983). When disaster strikes...The critical incident </w:t>
      </w:r>
      <w:proofErr w:type="gramStart"/>
      <w:r w:rsidRPr="007017FC">
        <w:rPr>
          <w:lang w:val="en-US"/>
        </w:rPr>
        <w:t>stress</w:t>
      </w:r>
      <w:proofErr w:type="gramEnd"/>
      <w:r w:rsidRPr="007017FC">
        <w:rPr>
          <w:lang w:val="en-US"/>
        </w:rPr>
        <w:t xml:space="preserve"> debriefing process. </w:t>
      </w:r>
      <w:r>
        <w:t>*</w:t>
      </w:r>
      <w:proofErr w:type="spellStart"/>
      <w:r>
        <w:t>Journal</w:t>
      </w:r>
      <w:proofErr w:type="spellEnd"/>
      <w:r>
        <w:t xml:space="preserve"> </w:t>
      </w:r>
      <w:proofErr w:type="spellStart"/>
      <w:r>
        <w:t>of</w:t>
      </w:r>
      <w:proofErr w:type="spellEnd"/>
      <w:r>
        <w:t xml:space="preserve"> </w:t>
      </w:r>
      <w:proofErr w:type="spellStart"/>
      <w:r>
        <w:t>Emergency</w:t>
      </w:r>
      <w:proofErr w:type="spellEnd"/>
      <w:r>
        <w:t xml:space="preserve"> Medical </w:t>
      </w:r>
      <w:proofErr w:type="spellStart"/>
      <w:r>
        <w:t>Services</w:t>
      </w:r>
      <w:proofErr w:type="spellEnd"/>
      <w:r>
        <w:t xml:space="preserve">, 8*(1), 36–39. </w:t>
      </w:r>
    </w:p>
    <w:p w14:paraId="04A5D683" w14:textId="77777777" w:rsidR="00204B81" w:rsidRDefault="00204B81" w:rsidP="00522ACF">
      <w:pPr>
        <w:pStyle w:val="Prrafodelista"/>
        <w:numPr>
          <w:ilvl w:val="0"/>
          <w:numId w:val="25"/>
        </w:numPr>
        <w:spacing w:line="360" w:lineRule="auto"/>
        <w:jc w:val="both"/>
      </w:pPr>
      <w:r w:rsidRPr="007017FC">
        <w:rPr>
          <w:lang w:val="en-US"/>
        </w:rPr>
        <w:t xml:space="preserve">Morrison, Z. (2007). Feeling heavy: Vicarious trauma and other issues facing those who work in the sexual assault field. </w:t>
      </w:r>
      <w:r>
        <w:t xml:space="preserve">*ACSSA </w:t>
      </w:r>
      <w:proofErr w:type="spellStart"/>
      <w:r>
        <w:t>Wrap</w:t>
      </w:r>
      <w:proofErr w:type="spellEnd"/>
      <w:r>
        <w:t>*, 4, 1–8.</w:t>
      </w:r>
    </w:p>
    <w:p w14:paraId="69230FEB" w14:textId="77777777" w:rsidR="00204B81" w:rsidRDefault="00204B81" w:rsidP="00522ACF">
      <w:pPr>
        <w:pStyle w:val="Prrafodelista"/>
        <w:numPr>
          <w:ilvl w:val="0"/>
          <w:numId w:val="25"/>
        </w:numPr>
        <w:spacing w:line="360" w:lineRule="auto"/>
        <w:jc w:val="both"/>
      </w:pPr>
      <w:r>
        <w:t xml:space="preserve">NIMH. (2022). *Guía sobre trastorno de estrés postraumático*. </w:t>
      </w:r>
      <w:r w:rsidRPr="007017FC">
        <w:rPr>
          <w:lang w:val="en-US"/>
        </w:rPr>
        <w:t xml:space="preserve">National Institute of Mental Health. </w:t>
      </w:r>
      <w:hyperlink r:id="rId17" w:history="1">
        <w:r w:rsidRPr="000F5D1F">
          <w:rPr>
            <w:rStyle w:val="Hipervnculo"/>
          </w:rPr>
          <w:t>https://www.nimh.nih.gov/health/publications/espanol/trastorno-por-estres-postraumatico/index.shtml</w:t>
        </w:r>
      </w:hyperlink>
      <w:r>
        <w:t xml:space="preserve"> </w:t>
      </w:r>
    </w:p>
    <w:p w14:paraId="01268A49" w14:textId="77777777" w:rsidR="00204B81" w:rsidRPr="00067141" w:rsidRDefault="00204B81" w:rsidP="00067141">
      <w:pPr>
        <w:numPr>
          <w:ilvl w:val="0"/>
          <w:numId w:val="25"/>
        </w:numPr>
        <w:jc w:val="both"/>
        <w:rPr>
          <w:rFonts w:cs="Times New Roman"/>
          <w:szCs w:val="24"/>
        </w:rPr>
      </w:pPr>
      <w:r w:rsidRPr="00067141">
        <w:rPr>
          <w:rFonts w:cs="Times New Roman"/>
          <w:szCs w:val="24"/>
        </w:rPr>
        <w:t xml:space="preserve">OMS (2009). </w:t>
      </w:r>
      <w:r w:rsidRPr="00067141">
        <w:rPr>
          <w:rFonts w:cs="Times New Roman"/>
          <w:i/>
          <w:iCs/>
          <w:szCs w:val="24"/>
        </w:rPr>
        <w:t>Modelo de Apoyo Psicosocial en Situaciones de Emergencia</w:t>
      </w:r>
      <w:r w:rsidRPr="00067141">
        <w:rPr>
          <w:rFonts w:cs="Times New Roman"/>
          <w:szCs w:val="24"/>
        </w:rPr>
        <w:t xml:space="preserve">. </w:t>
      </w:r>
    </w:p>
    <w:p w14:paraId="3E93B2D0" w14:textId="77777777" w:rsidR="00204B81" w:rsidRDefault="00204B81" w:rsidP="00522ACF">
      <w:pPr>
        <w:pStyle w:val="Prrafodelista"/>
        <w:numPr>
          <w:ilvl w:val="0"/>
          <w:numId w:val="25"/>
        </w:numPr>
        <w:spacing w:line="360" w:lineRule="auto"/>
        <w:jc w:val="both"/>
      </w:pPr>
      <w:r>
        <w:t xml:space="preserve">Organización Mundial de la Salud. (2009). *Directrices para la atención psicosocial en emergencias*. OMS. </w:t>
      </w:r>
    </w:p>
    <w:p w14:paraId="433FBA6B" w14:textId="77777777" w:rsidR="00204B81" w:rsidRPr="00204B81" w:rsidRDefault="00204B81" w:rsidP="00204B81">
      <w:pPr>
        <w:pStyle w:val="Prrafodelista"/>
        <w:numPr>
          <w:ilvl w:val="0"/>
          <w:numId w:val="25"/>
        </w:numPr>
        <w:spacing w:line="360" w:lineRule="auto"/>
        <w:jc w:val="both"/>
        <w:rPr>
          <w:lang w:val="en-US"/>
        </w:rPr>
      </w:pPr>
      <w:r w:rsidRPr="002350F2">
        <w:t xml:space="preserve">Organización Mundial de la Salud. (2009). Guía para la atención psicosocial en emergencias. </w:t>
      </w:r>
      <w:r w:rsidRPr="00204B81">
        <w:rPr>
          <w:lang w:val="en-US"/>
        </w:rPr>
        <w:t>OMS.</w:t>
      </w:r>
      <w:r>
        <w:rPr>
          <w:lang w:val="en-US"/>
        </w:rPr>
        <w:t xml:space="preserve"> </w:t>
      </w:r>
    </w:p>
    <w:p w14:paraId="7EDF6C8A" w14:textId="77777777" w:rsidR="00204B81" w:rsidRDefault="00204B81" w:rsidP="00522ACF">
      <w:pPr>
        <w:pStyle w:val="Prrafodelista"/>
        <w:numPr>
          <w:ilvl w:val="0"/>
          <w:numId w:val="25"/>
        </w:numPr>
        <w:spacing w:line="360" w:lineRule="auto"/>
        <w:jc w:val="both"/>
      </w:pPr>
      <w:r>
        <w:t xml:space="preserve">Plan de Actuación de Protección Civil ante Atentados Terroristas. (2020). Comunidad de Madrid. </w:t>
      </w:r>
    </w:p>
    <w:p w14:paraId="1A4077C4" w14:textId="77777777" w:rsidR="00204B81" w:rsidRDefault="00204B81" w:rsidP="00522ACF">
      <w:pPr>
        <w:pStyle w:val="Prrafodelista"/>
        <w:numPr>
          <w:ilvl w:val="0"/>
          <w:numId w:val="25"/>
        </w:numPr>
        <w:spacing w:line="360" w:lineRule="auto"/>
        <w:jc w:val="both"/>
      </w:pPr>
      <w:r>
        <w:t xml:space="preserve">Redacción del Consejo General de Trabajo Social. (2011). Los trabajadores sociales y la atención a emergencias. *Revista Servicios Sociales y Política Social, 93*, 45–56. </w:t>
      </w:r>
    </w:p>
    <w:p w14:paraId="363F6CED" w14:textId="1C620351" w:rsidR="00204B81" w:rsidRPr="00067141" w:rsidRDefault="00204B81" w:rsidP="00067141">
      <w:pPr>
        <w:numPr>
          <w:ilvl w:val="0"/>
          <w:numId w:val="25"/>
        </w:numPr>
        <w:jc w:val="both"/>
        <w:rPr>
          <w:rFonts w:cs="Times New Roman"/>
          <w:szCs w:val="24"/>
        </w:rPr>
      </w:pPr>
      <w:r w:rsidRPr="00067141">
        <w:rPr>
          <w:rFonts w:cs="Times New Roman"/>
          <w:szCs w:val="24"/>
        </w:rPr>
        <w:lastRenderedPageBreak/>
        <w:t xml:space="preserve">SAMUR Protección Civil (2004). </w:t>
      </w:r>
      <w:r w:rsidRPr="00067141">
        <w:rPr>
          <w:rFonts w:cs="Times New Roman"/>
          <w:i/>
          <w:iCs/>
          <w:szCs w:val="24"/>
        </w:rPr>
        <w:t>Informe sobre la intervención en el 11M</w:t>
      </w:r>
      <w:r w:rsidRPr="00067141">
        <w:rPr>
          <w:rFonts w:cs="Times New Roman"/>
          <w:szCs w:val="24"/>
        </w:rPr>
        <w:t xml:space="preserve">. </w:t>
      </w:r>
      <w:r w:rsidR="00C01217">
        <w:rPr>
          <w:rFonts w:cs="Times New Roman"/>
          <w:szCs w:val="24"/>
        </w:rPr>
        <w:t xml:space="preserve">Ayuntamiento de Madrid. </w:t>
      </w:r>
    </w:p>
    <w:p w14:paraId="67D2548D" w14:textId="77777777" w:rsidR="00204B81" w:rsidRPr="00067141" w:rsidRDefault="00204B81" w:rsidP="00067141">
      <w:pPr>
        <w:numPr>
          <w:ilvl w:val="0"/>
          <w:numId w:val="25"/>
        </w:numPr>
        <w:jc w:val="both"/>
        <w:rPr>
          <w:rFonts w:cs="Times New Roman"/>
          <w:szCs w:val="24"/>
        </w:rPr>
      </w:pPr>
      <w:r w:rsidRPr="00067141">
        <w:rPr>
          <w:rFonts w:cs="Times New Roman"/>
          <w:szCs w:val="24"/>
        </w:rPr>
        <w:t xml:space="preserve">SciELO España. (2005). </w:t>
      </w:r>
      <w:r w:rsidRPr="00067141">
        <w:rPr>
          <w:rFonts w:cs="Times New Roman"/>
          <w:i/>
          <w:iCs/>
          <w:szCs w:val="24"/>
        </w:rPr>
        <w:t>Intervención con Grupos de Víctimas del 11-M desde un Centro de Salud Mental</w:t>
      </w:r>
      <w:r w:rsidRPr="00067141">
        <w:rPr>
          <w:rFonts w:cs="Times New Roman"/>
          <w:szCs w:val="24"/>
        </w:rPr>
        <w:t xml:space="preserve">. </w:t>
      </w:r>
      <w:hyperlink r:id="rId18" w:tgtFrame="_new" w:history="1">
        <w:r w:rsidRPr="00067141">
          <w:rPr>
            <w:rStyle w:val="Hipervnculo"/>
            <w:rFonts w:cs="Times New Roman"/>
            <w:szCs w:val="24"/>
          </w:rPr>
          <w:t>https://scielo.isciii.es/scielo.php?pid=S0211-57352005000200005&amp;script=sci_arttext</w:t>
        </w:r>
      </w:hyperlink>
      <w:r w:rsidRPr="00067141">
        <w:rPr>
          <w:rFonts w:cs="Times New Roman"/>
          <w:szCs w:val="24"/>
        </w:rPr>
        <w:t xml:space="preserve"> </w:t>
      </w:r>
    </w:p>
    <w:p w14:paraId="0B028CA1" w14:textId="77777777" w:rsidR="00204B81" w:rsidRDefault="00204B81" w:rsidP="00522ACF">
      <w:pPr>
        <w:pStyle w:val="Prrafodelista"/>
        <w:numPr>
          <w:ilvl w:val="0"/>
          <w:numId w:val="25"/>
        </w:numPr>
        <w:spacing w:line="360" w:lineRule="auto"/>
        <w:jc w:val="both"/>
      </w:pPr>
      <w:r>
        <w:t xml:space="preserve">Soler Martín, M. J. (2004). *Intervención social ante las secuelas de una gran catástrofe*. Ayuntamiento de Madrid. </w:t>
      </w:r>
    </w:p>
    <w:p w14:paraId="6751FEA5" w14:textId="77777777" w:rsidR="00204B81" w:rsidRDefault="00204B81" w:rsidP="00522ACF">
      <w:pPr>
        <w:pStyle w:val="Prrafodelista"/>
        <w:numPr>
          <w:ilvl w:val="0"/>
          <w:numId w:val="25"/>
        </w:numPr>
        <w:spacing w:line="360" w:lineRule="auto"/>
        <w:jc w:val="both"/>
      </w:pPr>
      <w:r w:rsidRPr="007017FC">
        <w:rPr>
          <w:lang w:val="en-US"/>
        </w:rPr>
        <w:t xml:space="preserve">Tedeschi, R. G., &amp; Calhoun, L. G. (2004). Posttraumatic growth: Conceptual foundations and empirical evidence. </w:t>
      </w:r>
      <w:r>
        <w:t>*</w:t>
      </w:r>
      <w:proofErr w:type="spellStart"/>
      <w:r>
        <w:t>Psychological</w:t>
      </w:r>
      <w:proofErr w:type="spellEnd"/>
      <w:r>
        <w:t xml:space="preserve"> </w:t>
      </w:r>
      <w:proofErr w:type="spellStart"/>
      <w:r>
        <w:t>Inquiry</w:t>
      </w:r>
      <w:proofErr w:type="spellEnd"/>
      <w:r>
        <w:t xml:space="preserve">, 15*(1), 1–18. </w:t>
      </w:r>
    </w:p>
    <w:p w14:paraId="4FA2EBC3" w14:textId="77777777" w:rsidR="00204B81" w:rsidRPr="00204B81" w:rsidRDefault="00204B81" w:rsidP="00204B81">
      <w:pPr>
        <w:pStyle w:val="Prrafodelista"/>
        <w:numPr>
          <w:ilvl w:val="0"/>
          <w:numId w:val="25"/>
        </w:numPr>
        <w:spacing w:line="360" w:lineRule="auto"/>
        <w:jc w:val="both"/>
        <w:rPr>
          <w:lang w:val="en-US"/>
        </w:rPr>
      </w:pPr>
      <w:r w:rsidRPr="00204B81">
        <w:rPr>
          <w:lang w:val="en-US"/>
        </w:rPr>
        <w:t xml:space="preserve">Von </w:t>
      </w:r>
      <w:proofErr w:type="spellStart"/>
      <w:r w:rsidRPr="00204B81">
        <w:rPr>
          <w:lang w:val="en-US"/>
        </w:rPr>
        <w:t>Hentig</w:t>
      </w:r>
      <w:proofErr w:type="spellEnd"/>
      <w:r w:rsidRPr="00204B81">
        <w:rPr>
          <w:lang w:val="en-US"/>
        </w:rPr>
        <w:t>, H. (1948). The criminal and his victim: Studies in the sociobiology of crime. Yale University Press.</w:t>
      </w:r>
      <w:r>
        <w:rPr>
          <w:lang w:val="en-US"/>
        </w:rPr>
        <w:t xml:space="preserve"> </w:t>
      </w:r>
    </w:p>
    <w:p w14:paraId="54750898" w14:textId="41C9D0BC" w:rsidR="000E6142" w:rsidRDefault="00204B81" w:rsidP="00672C78">
      <w:pPr>
        <w:pStyle w:val="Prrafodelista"/>
        <w:numPr>
          <w:ilvl w:val="0"/>
          <w:numId w:val="25"/>
        </w:numPr>
        <w:spacing w:line="360" w:lineRule="auto"/>
        <w:jc w:val="both"/>
      </w:pPr>
      <w:r w:rsidRPr="007017FC">
        <w:rPr>
          <w:lang w:val="en-US"/>
        </w:rPr>
        <w:t xml:space="preserve">Yule, W. (2001). Post-traumatic stress </w:t>
      </w:r>
      <w:proofErr w:type="gramStart"/>
      <w:r w:rsidRPr="007017FC">
        <w:rPr>
          <w:lang w:val="en-US"/>
        </w:rPr>
        <w:t>disorder</w:t>
      </w:r>
      <w:proofErr w:type="gramEnd"/>
      <w:r w:rsidRPr="007017FC">
        <w:rPr>
          <w:lang w:val="en-US"/>
        </w:rPr>
        <w:t xml:space="preserve"> in children and adolescents. </w:t>
      </w:r>
      <w:r>
        <w:t xml:space="preserve">*International </w:t>
      </w:r>
      <w:proofErr w:type="spellStart"/>
      <w:r>
        <w:t>Review</w:t>
      </w:r>
      <w:proofErr w:type="spellEnd"/>
      <w:r>
        <w:t xml:space="preserve"> </w:t>
      </w:r>
      <w:proofErr w:type="spellStart"/>
      <w:r>
        <w:t>of</w:t>
      </w:r>
      <w:proofErr w:type="spellEnd"/>
      <w:r>
        <w:t xml:space="preserve"> </w:t>
      </w:r>
      <w:proofErr w:type="spellStart"/>
      <w:r>
        <w:t>Psychiatry</w:t>
      </w:r>
      <w:proofErr w:type="spellEnd"/>
      <w:r>
        <w:t>, 13*(3), 194–200.</w:t>
      </w:r>
    </w:p>
    <w:p w14:paraId="60C1A597" w14:textId="77777777" w:rsidR="00204B81" w:rsidRPr="00522ACF" w:rsidRDefault="00204B81" w:rsidP="00204B81">
      <w:pPr>
        <w:spacing w:line="360" w:lineRule="auto"/>
        <w:ind w:left="360"/>
        <w:jc w:val="both"/>
      </w:pPr>
    </w:p>
    <w:p w14:paraId="375AD042" w14:textId="61F04939" w:rsidR="00A51917" w:rsidRPr="00C01217" w:rsidRDefault="000D4488" w:rsidP="00C01217">
      <w:pPr>
        <w:pStyle w:val="Prrafodelista"/>
        <w:numPr>
          <w:ilvl w:val="0"/>
          <w:numId w:val="3"/>
        </w:numPr>
        <w:rPr>
          <w:rFonts w:cs="Times New Roman"/>
          <w:b/>
          <w:bCs/>
          <w:szCs w:val="24"/>
        </w:rPr>
      </w:pPr>
      <w:r w:rsidRPr="00522ACF">
        <w:rPr>
          <w:rFonts w:cs="Times New Roman"/>
          <w:b/>
          <w:bCs/>
          <w:szCs w:val="24"/>
        </w:rPr>
        <w:br w:type="page"/>
      </w:r>
      <w:r w:rsidR="004417A1" w:rsidRPr="00522ACF">
        <w:rPr>
          <w:rFonts w:cs="Times New Roman"/>
          <w:b/>
          <w:bCs/>
          <w:szCs w:val="24"/>
        </w:rPr>
        <w:lastRenderedPageBreak/>
        <w:t>ANEXO</w:t>
      </w:r>
      <w:r w:rsidR="00C01217">
        <w:rPr>
          <w:rFonts w:cs="Times New Roman"/>
          <w:b/>
          <w:bCs/>
          <w:szCs w:val="24"/>
        </w:rPr>
        <w:t xml:space="preserve"> 1 </w:t>
      </w:r>
    </w:p>
    <w:p w14:paraId="681AB4C7" w14:textId="77777777" w:rsidR="00672C78" w:rsidRDefault="00672C78" w:rsidP="00346DA5">
      <w:pPr>
        <w:spacing w:line="276" w:lineRule="auto"/>
        <w:jc w:val="both"/>
        <w:rPr>
          <w:b/>
          <w:bCs/>
        </w:rPr>
      </w:pPr>
    </w:p>
    <w:p w14:paraId="6E827B8D" w14:textId="7659A4F8" w:rsidR="00346DA5" w:rsidRDefault="00711909" w:rsidP="00346DA5">
      <w:pPr>
        <w:spacing w:line="276" w:lineRule="auto"/>
        <w:jc w:val="both"/>
        <w:rPr>
          <w:b/>
          <w:bCs/>
        </w:rPr>
      </w:pPr>
      <w:r>
        <w:rPr>
          <w:b/>
          <w:bCs/>
        </w:rPr>
        <w:t xml:space="preserve">Preguntas de la entrevista </w:t>
      </w:r>
    </w:p>
    <w:p w14:paraId="45FEFEA1"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1: Respuesta y acciones durante la gestión del 11M</w:t>
      </w:r>
    </w:p>
    <w:p w14:paraId="627B5109" w14:textId="77777777" w:rsidR="00711909" w:rsidRPr="00BA5AC5" w:rsidRDefault="00711909" w:rsidP="00711909">
      <w:pPr>
        <w:spacing w:line="360" w:lineRule="auto"/>
        <w:jc w:val="both"/>
        <w:rPr>
          <w:rFonts w:cs="Times New Roman"/>
          <w:szCs w:val="24"/>
        </w:rPr>
      </w:pPr>
      <w:r w:rsidRPr="00BA5AC5">
        <w:rPr>
          <w:rFonts w:cs="Times New Roman"/>
          <w:b/>
          <w:bCs/>
          <w:szCs w:val="24"/>
        </w:rPr>
        <w:t>Sobre protocolos y procedimientos:</w:t>
      </w:r>
    </w:p>
    <w:p w14:paraId="2FE0AB59"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¿Qué protocolos o procedimientos siguieron en la atención a las víctimas durante los primeros momentos del atentado?</w:t>
      </w:r>
    </w:p>
    <w:p w14:paraId="591A5072"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¿Considera que estos protocolos fueron efectivos? ¿Por qué?</w:t>
      </w:r>
    </w:p>
    <w:p w14:paraId="618CFA75"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¿Recuerda alguna situación en la que tuvo que improvisar debido a la falta de aplicabilidad de los protocolos establecidos?</w:t>
      </w:r>
    </w:p>
    <w:p w14:paraId="78713A8F"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¿Habían recibido formación previa específica para actuar en situaciones de atentados terroristas? ¿Cómo valoraría esa formación?</w:t>
      </w:r>
    </w:p>
    <w:p w14:paraId="2AE07AE8"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la coordinación entre cuerpos:</w:t>
      </w:r>
      <w:r w:rsidRPr="00BA5AC5">
        <w:rPr>
          <w:rFonts w:cs="Times New Roman"/>
          <w:szCs w:val="24"/>
        </w:rPr>
        <w:t xml:space="preserve"> </w:t>
      </w:r>
    </w:p>
    <w:p w14:paraId="00D7F2F9"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¿Cómo se coordinó con los demás equipos de emergencia presentes en el lugar del atentado (policías, bomberos, personal sanitario, etc.)? </w:t>
      </w:r>
    </w:p>
    <w:p w14:paraId="7790E204"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¿Hubo dificultades en la comunicación entre los diferentes cuerpos? Si es así, ¿qué impacto tuvieron en la atención a las víctimas? </w:t>
      </w:r>
    </w:p>
    <w:p w14:paraId="0C3BB010"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En su experiencia, ¿qué aspectos de la coordinación interinstitucional funcionaron mejor y cuáles deberían mejorarse?</w:t>
      </w:r>
    </w:p>
    <w:p w14:paraId="68DE1786"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2: Impacto emocional y psicológico en los profesionales</w:t>
      </w:r>
    </w:p>
    <w:p w14:paraId="2B3954FC"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las secuelas psicológicas:</w:t>
      </w:r>
      <w:r w:rsidRPr="00BA5AC5">
        <w:rPr>
          <w:rFonts w:cs="Times New Roman"/>
          <w:szCs w:val="24"/>
        </w:rPr>
        <w:t xml:space="preserve"> </w:t>
      </w:r>
    </w:p>
    <w:p w14:paraId="517E1133"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¿Cómo describiría el impacto emocional que tuvo su participación en la gestión de las víctimas del atentado? </w:t>
      </w:r>
    </w:p>
    <w:p w14:paraId="6C66C092"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¿Ha experimentado síntomas como estrés postraumático, ansiedad o agotamiento emocional tras el atentado? Si es así, ¿cuándo empezaron a manifestarse? </w:t>
      </w:r>
    </w:p>
    <w:p w14:paraId="3CF68239"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¿Cómo afectó su experiencia en el atentado a su vida personal y profesional a largo plazo?</w:t>
      </w:r>
    </w:p>
    <w:p w14:paraId="57EE8ECF"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los mecanismos de apoyo:</w:t>
      </w:r>
      <w:r w:rsidRPr="00BA5AC5">
        <w:rPr>
          <w:rFonts w:cs="Times New Roman"/>
          <w:szCs w:val="24"/>
        </w:rPr>
        <w:t xml:space="preserve"> </w:t>
      </w:r>
    </w:p>
    <w:p w14:paraId="75E98DB0"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lastRenderedPageBreak/>
        <w:t xml:space="preserve">¿Qué tipo de apoyo psicológico se le ofreció tras los atentados? ¿Lo consideró suficiente? </w:t>
      </w:r>
    </w:p>
    <w:p w14:paraId="1BED87C2"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¿Hubo algún recurso o mecanismo de apoyo que usted buscó por su cuenta (terapia privada, grupos de apoyo, etc.)? </w:t>
      </w:r>
    </w:p>
    <w:p w14:paraId="027DE9D5"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En retrospectiva, ¿qué tipo de apoyo adicional habría sido útil para manejar las secuelas emocionales del evento?</w:t>
      </w:r>
    </w:p>
    <w:p w14:paraId="33804761"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3: Formación y preparación previa</w:t>
      </w:r>
    </w:p>
    <w:p w14:paraId="5B3F1427"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Antes del 11M, ¿recibió alguna formación específica en manejo emocional y psicológico en situaciones de emergencia?</w:t>
      </w:r>
    </w:p>
    <w:p w14:paraId="1DF50AB1"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¿Considera que la falta o insuficiencia de formación en gestión emocional afectó a su capacidad de afrontar el impacto psicológico del atentado?</w:t>
      </w:r>
    </w:p>
    <w:p w14:paraId="5CA7D8B4"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En caso de haber recibido formación posterior, ¿cree que habría hecho una diferencia significativa si se hubiera impartido antes del evento?</w:t>
      </w:r>
    </w:p>
    <w:p w14:paraId="2E315845"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4: Reflexión general</w:t>
      </w:r>
    </w:p>
    <w:p w14:paraId="3614119B"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¿Qué lecciones aprendió de su experiencia en la atención a las víctimas del 11M?</w:t>
      </w:r>
    </w:p>
    <w:p w14:paraId="3AF4262D"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¿Qué cambios recomendaría en los protocolos, la coordinación o los mecanismos de apoyo a los profesionales para gestionar mejor futuras emergencias?</w:t>
      </w:r>
    </w:p>
    <w:p w14:paraId="43694F09"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¿Hay algún aspecto que considere importante sobre su experiencia durante o después del atentado que no hayamos tocado?</w:t>
      </w:r>
    </w:p>
    <w:p w14:paraId="029EA381" w14:textId="77777777" w:rsidR="003678B1" w:rsidRDefault="003678B1" w:rsidP="00711909">
      <w:pPr>
        <w:spacing w:line="360" w:lineRule="auto"/>
        <w:jc w:val="both"/>
        <w:rPr>
          <w:rFonts w:cs="Times New Roman"/>
          <w:b/>
          <w:bCs/>
          <w:szCs w:val="24"/>
        </w:rPr>
      </w:pPr>
    </w:p>
    <w:p w14:paraId="390E7C92" w14:textId="77777777" w:rsidR="000E6142" w:rsidRDefault="000E6142" w:rsidP="00711909">
      <w:pPr>
        <w:spacing w:line="360" w:lineRule="auto"/>
        <w:jc w:val="both"/>
        <w:rPr>
          <w:rFonts w:cs="Times New Roman"/>
          <w:b/>
          <w:bCs/>
          <w:szCs w:val="24"/>
        </w:rPr>
      </w:pPr>
    </w:p>
    <w:p w14:paraId="1F2884DD" w14:textId="77777777" w:rsidR="000E6142" w:rsidRDefault="000E6142">
      <w:pPr>
        <w:rPr>
          <w:rFonts w:cs="Times New Roman"/>
          <w:b/>
          <w:bCs/>
          <w:szCs w:val="24"/>
        </w:rPr>
      </w:pPr>
      <w:r>
        <w:rPr>
          <w:rFonts w:cs="Times New Roman"/>
          <w:b/>
          <w:bCs/>
          <w:szCs w:val="24"/>
        </w:rPr>
        <w:br w:type="page"/>
      </w:r>
    </w:p>
    <w:p w14:paraId="7394A687" w14:textId="77777777" w:rsidR="000E6142" w:rsidRDefault="000E6142" w:rsidP="000E6142">
      <w:pPr>
        <w:pStyle w:val="Prrafodelista"/>
        <w:numPr>
          <w:ilvl w:val="0"/>
          <w:numId w:val="3"/>
        </w:numPr>
        <w:spacing w:line="360" w:lineRule="auto"/>
        <w:jc w:val="both"/>
        <w:rPr>
          <w:rFonts w:cs="Times New Roman"/>
          <w:b/>
          <w:bCs/>
          <w:szCs w:val="24"/>
        </w:rPr>
      </w:pPr>
      <w:r>
        <w:rPr>
          <w:rFonts w:cs="Times New Roman"/>
          <w:b/>
          <w:bCs/>
          <w:szCs w:val="24"/>
        </w:rPr>
        <w:lastRenderedPageBreak/>
        <w:t xml:space="preserve">ANEXO 2 </w:t>
      </w:r>
    </w:p>
    <w:p w14:paraId="1AE2DA17" w14:textId="77777777" w:rsidR="000E6142" w:rsidRDefault="000E6142" w:rsidP="000E6142">
      <w:pPr>
        <w:spacing w:line="360" w:lineRule="auto"/>
        <w:jc w:val="both"/>
        <w:rPr>
          <w:rFonts w:cs="Times New Roman"/>
          <w:b/>
          <w:bCs/>
          <w:szCs w:val="24"/>
        </w:rPr>
      </w:pPr>
    </w:p>
    <w:p w14:paraId="3A09D912" w14:textId="62E2339C" w:rsidR="00711909" w:rsidRPr="000E6142" w:rsidRDefault="003678B1" w:rsidP="000E6142">
      <w:pPr>
        <w:spacing w:line="360" w:lineRule="auto"/>
        <w:jc w:val="both"/>
        <w:rPr>
          <w:rFonts w:cs="Times New Roman"/>
          <w:b/>
          <w:bCs/>
          <w:szCs w:val="24"/>
        </w:rPr>
      </w:pPr>
      <w:r w:rsidRPr="000E6142">
        <w:rPr>
          <w:rFonts w:cs="Times New Roman"/>
          <w:b/>
          <w:bCs/>
          <w:szCs w:val="24"/>
        </w:rPr>
        <w:t>TRASCRIPCIÓN DE ENTREVISTAS</w:t>
      </w:r>
    </w:p>
    <w:p w14:paraId="11F299BA" w14:textId="60891DAA"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1º ENTREVISTA. </w:t>
      </w:r>
      <w:r w:rsidR="000E6142">
        <w:rPr>
          <w:rFonts w:eastAsia="Calibri" w:cs="Times New Roman"/>
          <w:b/>
          <w:bCs/>
          <w:szCs w:val="24"/>
        </w:rPr>
        <w:t>E1</w:t>
      </w:r>
      <w:r w:rsidRPr="00971060">
        <w:rPr>
          <w:rFonts w:eastAsia="Calibri" w:cs="Times New Roman"/>
          <w:b/>
          <w:bCs/>
          <w:szCs w:val="24"/>
        </w:rPr>
        <w:t xml:space="preserve">, PERSONAL DE AMBULANCIA. </w:t>
      </w:r>
    </w:p>
    <w:p w14:paraId="23002713"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yo tengo unas preguntillas preparadas, unas pocas son sobre los protocolos y procedimientos que se siguieron a la hora de actuar el día del 11M y las otras serían un poco sobre las secuelas y cómo os afectó a vosotros como profesionales el tener que atender en esos momentos a las víctimas. </w:t>
      </w:r>
    </w:p>
    <w:p w14:paraId="57E7C7B6" w14:textId="72BF32DA"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en un primer momento no estaba con el SUMA, como ahora, estaba con una ambulancia privada. Bueno, también me sirve.</w:t>
      </w:r>
    </w:p>
    <w:p w14:paraId="71E579B7" w14:textId="504B79BB"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te puedo comentar la poca experiencia que tuve, porque yo fui más tarde. Bueno, comenzamos si quieres, te cuento lo que viví yo aquel día. </w:t>
      </w:r>
    </w:p>
    <w:p w14:paraId="0B7B513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Claro, perfecto. Y luego ya, pues si ves algo que no te he preguntado y que consideres que me pueda ayudar yo encantado</w:t>
      </w:r>
    </w:p>
    <w:p w14:paraId="14E6E4C7" w14:textId="174C83B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Vale, perfecto.</w:t>
      </w:r>
    </w:p>
    <w:p w14:paraId="78E35233"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Pues si me quieres contar un poco cómo fue su experiencia… </w:t>
      </w:r>
    </w:p>
    <w:p w14:paraId="43D5594D" w14:textId="0A2A522E"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szCs w:val="24"/>
        </w:rPr>
        <w:t xml:space="preserve">: Pues yo estaba trabajando con una ambulancia privada. </w:t>
      </w:r>
    </w:p>
    <w:p w14:paraId="6ACFB2AA" w14:textId="435E07E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te digo, la experiencia personal que tuve no fue mucha, porque bueno, nosotros, digamos, lo mejor que le he podido ayudar, porque, bueno, todos los que estuvieran, digamos, en el foco, donde la explosión y demás, pues lo llevarían peor. Yo no entré abajo.</w:t>
      </w:r>
    </w:p>
    <w:p w14:paraId="3D061FD7" w14:textId="0C7307C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Lo que te comentaba, bueno, yo entraba a trabajar en unas ambulancias que se encontraban ahí en general, por la zona de General Ricardos. Y, bueno, pues hay había ambulancias, por la zona de </w:t>
      </w:r>
      <w:proofErr w:type="spellStart"/>
      <w:r w:rsidR="003678B1" w:rsidRPr="00971060">
        <w:rPr>
          <w:rFonts w:eastAsia="Calibri" w:cs="Times New Roman"/>
          <w:szCs w:val="24"/>
        </w:rPr>
        <w:t>Cantolina</w:t>
      </w:r>
      <w:proofErr w:type="spellEnd"/>
      <w:r w:rsidR="003678B1" w:rsidRPr="00971060">
        <w:rPr>
          <w:rFonts w:eastAsia="Calibri" w:cs="Times New Roman"/>
          <w:szCs w:val="24"/>
        </w:rPr>
        <w:t xml:space="preserve"> Merino, </w:t>
      </w:r>
      <w:proofErr w:type="spellStart"/>
      <w:r w:rsidR="003678B1" w:rsidRPr="00971060">
        <w:rPr>
          <w:rFonts w:eastAsia="Calibri" w:cs="Times New Roman"/>
          <w:szCs w:val="24"/>
        </w:rPr>
        <w:t>Cantolina</w:t>
      </w:r>
      <w:proofErr w:type="spellEnd"/>
      <w:r w:rsidR="003678B1" w:rsidRPr="00971060">
        <w:rPr>
          <w:rFonts w:eastAsia="Calibri" w:cs="Times New Roman"/>
          <w:szCs w:val="24"/>
        </w:rPr>
        <w:t xml:space="preserve"> Merino 8 tenía la base. Y yo entraba más tarde.</w:t>
      </w:r>
    </w:p>
    <w:p w14:paraId="2F004D27" w14:textId="4F27F81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Si me encontré, o sea, por la mañana, digo, joder, que atasco la hostia. Pero bueno, atasco en la m30, digamos, subiendo el poste, pues era algo normal. Pero aquel día era, pues mucho más, bueno, estaba todo parado.</w:t>
      </w:r>
    </w:p>
    <w:p w14:paraId="399CA709" w14:textId="185AD2BC" w:rsidR="003678B1" w:rsidRPr="00971060" w:rsidRDefault="007C6F6B" w:rsidP="003678B1">
      <w:pPr>
        <w:spacing w:line="360" w:lineRule="auto"/>
        <w:jc w:val="both"/>
        <w:rPr>
          <w:rFonts w:eastAsia="Calibri" w:cs="Times New Roman"/>
          <w:szCs w:val="24"/>
        </w:rPr>
      </w:pPr>
      <w:r>
        <w:rPr>
          <w:rFonts w:eastAsia="Calibri" w:cs="Times New Roman"/>
          <w:b/>
          <w:bCs/>
          <w:szCs w:val="24"/>
        </w:rPr>
        <w:lastRenderedPageBreak/>
        <w:t>E1</w:t>
      </w:r>
      <w:r w:rsidR="003678B1" w:rsidRPr="00971060">
        <w:rPr>
          <w:rFonts w:eastAsia="Calibri" w:cs="Times New Roman"/>
          <w:b/>
          <w:bCs/>
          <w:szCs w:val="24"/>
        </w:rPr>
        <w:t>:</w:t>
      </w:r>
      <w:r w:rsidR="003678B1" w:rsidRPr="00971060">
        <w:rPr>
          <w:rFonts w:eastAsia="Calibri" w:cs="Times New Roman"/>
          <w:szCs w:val="24"/>
        </w:rPr>
        <w:t xml:space="preserve"> Fui allí, llegaba, no recuerdo qué hora era, si era las 10 y media o las 10 o tal, que ya había pasado todo el tema y yo no sabía nada. </w:t>
      </w:r>
    </w:p>
    <w:p w14:paraId="49C0E441" w14:textId="671CC414"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Sí, bueno, pues encontré mucho esto de policía, ambulancias y demás. Bueno, yo llegué allí, me lo comentaron los jefes y me mandaron con la ambulancia o con otro compañero, no me acuerdo con quién fui.</w:t>
      </w:r>
    </w:p>
    <w:p w14:paraId="08015F3E" w14:textId="6CEDFC4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Pues claro, oye, si hay una ambulancia, pues la mandan para ayudar. Llegamos a... Cogimos la ambulancia, nos fuimos a la estación de Atocha y ahí, digamos, te indican que hay que ponerse como en una noria, para coger heridos y demás. Lo que te voy, yo, mi experiencia, no fue mucha, no trabajo, ni nada de eso.</w:t>
      </w:r>
    </w:p>
    <w:p w14:paraId="37AF87E5" w14:textId="3C016C1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Esto... Aparcamos ahí a la ambulancia, nos dijeron que nos bajaran con todos, vamos, y nos bajamos. Y nos metieron, digamos, como en un paquete, una congregación de, bueno, de sanitarios allí. Esto... Y como había, supuestamente, no se sabía si era de atentado de ETA, de </w:t>
      </w:r>
      <w:proofErr w:type="spellStart"/>
      <w:r w:rsidR="003678B1" w:rsidRPr="00971060">
        <w:rPr>
          <w:rFonts w:eastAsia="Calibri" w:cs="Times New Roman"/>
          <w:szCs w:val="24"/>
        </w:rPr>
        <w:t>jihadistas</w:t>
      </w:r>
      <w:proofErr w:type="spellEnd"/>
      <w:r w:rsidR="003678B1" w:rsidRPr="00971060">
        <w:rPr>
          <w:rFonts w:eastAsia="Calibri" w:cs="Times New Roman"/>
          <w:szCs w:val="24"/>
        </w:rPr>
        <w:t xml:space="preserve"> y demás, pues empezaron, digamos, a recularnos todos, a todos, por si había alguna bomba.</w:t>
      </w:r>
    </w:p>
    <w:p w14:paraId="63FD22C6" w14:textId="6F7957A2"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Esto... Ya te digo, la poca experiencia que tuve, que a lo que me llamó a mí la atención, que no vi en televisión ni nada, que explotó otra bomba en los aparcamientos y eso no salió en ningún sitio. </w:t>
      </w:r>
    </w:p>
    <w:p w14:paraId="012BE3D2"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¿En los aparcamientos de Atocha? Sí, de arriba. Sí.</w:t>
      </w:r>
    </w:p>
    <w:p w14:paraId="0BCF9342" w14:textId="01E6A464"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Ahí. Es lo que me llamó a mí la atención. Explotó otra bomba y ahí no dijeron nada a nadie.</w:t>
      </w:r>
    </w:p>
    <w:p w14:paraId="355105A6" w14:textId="338F8E4B"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No salió nada, vale, vale. No se ha informado. O sea que... Y eso fue ya después de los atentados.</w:t>
      </w:r>
    </w:p>
    <w:p w14:paraId="005278E7"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¿Pero el mismo día quieres decir? Sí, sí. Alguna mañana. Claro, que nos decían iros para atrás, a iros para atrás.</w:t>
      </w:r>
    </w:p>
    <w:p w14:paraId="76F4EB9A" w14:textId="6DB5B27C"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luego explotó otra bomba, se sintió la bomba en el... Arriba de los aparcamientos. Claro, dices... Yo qué sé. Explotó otra y yo no lo he escuchado por los medios ni en ningún sitio.</w:t>
      </w:r>
    </w:p>
    <w:p w14:paraId="2CFF658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Yo tampoco. La verdad que la investigación que he hecho, un poco de todos los acontecimientos, de cómo se desarrollaron, las bombas de Atocha, las del pozo, no </w:t>
      </w:r>
      <w:r w:rsidRPr="00971060">
        <w:rPr>
          <w:rFonts w:eastAsia="Calibri" w:cs="Times New Roman"/>
          <w:szCs w:val="24"/>
        </w:rPr>
        <w:lastRenderedPageBreak/>
        <w:t>había escuchado ninguna explosión que fuese en la superficie. Pues hubo otra explosión después de toda la historia.</w:t>
      </w:r>
    </w:p>
    <w:p w14:paraId="5CE7A05F" w14:textId="37AB6AF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O sea, que yo llegaría allí sobre las 11. De horas no te podría decir, pero a lo mejor sobre las 11. Vamos, después de que estaba todo un bollón.</w:t>
      </w:r>
    </w:p>
    <w:p w14:paraId="3D0047A9" w14:textId="4263AAF6"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De hecho, nosotros no trasladamos a nadie porque se habían llevado entre autobuses, taxis, ambulancias y demás, se habían trasladado casi todos los heridos, exceptuando los fallecidos. </w:t>
      </w:r>
    </w:p>
    <w:p w14:paraId="33CF3848" w14:textId="00F475FC"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Pues nosotros no trasladamos a nadie. Si nos metieron en un cortón, digamos, de seguridad, estuvimos reculando, reculando, hasta el paseo este de Infante Isabel.</w:t>
      </w:r>
    </w:p>
    <w:p w14:paraId="2FAEFA33" w14:textId="1339B71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Sí. El paseo de Infante Isabel. Luego la policía y había algún conocido allí, la gente que se asomaba a los balcones, meterse dentro de sus casas, acerca de las ventanas, acerca de los balcones.</w:t>
      </w:r>
    </w:p>
    <w:p w14:paraId="66C13A69" w14:textId="1B097FF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ya te digo, explotó allí otra bomba. Luego ya, como, digamos, ya estaba todo el pescado vendido, pues al final lo cogimos. Nos hicieron dos becas, cada uno fue a una ambulancia y, digamos, en eso se acabó.</w:t>
      </w:r>
    </w:p>
    <w:p w14:paraId="1DEABDB7" w14:textId="36FC59C1"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Si te puedo comentar también, que cuando estuve trabajando con la ambulancia, fui a comprar tabaco a esta de Los Calamares, que está allí enfrente. </w:t>
      </w:r>
    </w:p>
    <w:p w14:paraId="517CDAB7"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Alejandro: Sí, al famoso bar de Los Bocadillos. </w:t>
      </w:r>
    </w:p>
    <w:p w14:paraId="3DDF7207" w14:textId="0ACC72D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El famoso este de Los Bocadillos, pues fui allí a comprar un par de tabacos y había seis o siete moritos allí, en una murallita que hay.</w:t>
      </w:r>
    </w:p>
    <w:p w14:paraId="40263E53" w14:textId="1A3A7284"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estaba, porque la verdad, parqué allí en la ambulancia y lo veía allí con cara de malote, de malón, y como un sonriente. Y me acuerdo cuando venía él, me volvía a comprar tabaco y me dirigía a la ambulancia. Uno de ellos me pidió un cigarro, yo llevaba el tabaco en la mano.</w:t>
      </w:r>
    </w:p>
    <w:p w14:paraId="1631D072" w14:textId="15EE6AFA"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claro, pues como no se sabía si habían sido unos, habían sido otros, lo que le había atentado y demás, pero la verdad que, digo, pues no. Y fue algo que me miró, así como si pudiera te mataba la vida. </w:t>
      </w:r>
    </w:p>
    <w:p w14:paraId="1016542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Madre mía.</w:t>
      </w:r>
    </w:p>
    <w:p w14:paraId="43A7DCA6" w14:textId="44CC4592" w:rsidR="003678B1" w:rsidRPr="00971060" w:rsidRDefault="007C6F6B" w:rsidP="003678B1">
      <w:pPr>
        <w:spacing w:line="360" w:lineRule="auto"/>
        <w:jc w:val="both"/>
        <w:rPr>
          <w:rFonts w:eastAsia="Calibri" w:cs="Times New Roman"/>
          <w:szCs w:val="24"/>
        </w:rPr>
      </w:pPr>
      <w:r>
        <w:rPr>
          <w:rFonts w:eastAsia="Calibri" w:cs="Times New Roman"/>
          <w:b/>
          <w:bCs/>
          <w:szCs w:val="24"/>
        </w:rPr>
        <w:lastRenderedPageBreak/>
        <w:t>E1</w:t>
      </w:r>
      <w:r w:rsidR="003678B1" w:rsidRPr="00971060">
        <w:rPr>
          <w:rFonts w:eastAsia="Calibri" w:cs="Times New Roman"/>
          <w:b/>
          <w:bCs/>
          <w:szCs w:val="24"/>
        </w:rPr>
        <w:t>:</w:t>
      </w:r>
      <w:r w:rsidR="003678B1" w:rsidRPr="00971060">
        <w:rPr>
          <w:rFonts w:eastAsia="Calibri" w:cs="Times New Roman"/>
          <w:szCs w:val="24"/>
        </w:rPr>
        <w:t xml:space="preserve"> Y me dijeron, yo me mandé a la ambulancia y luego me fui. Pero se quedaba ahí con ganas de... Luego lo he pensado, digo, serían estos, pagaros, los que habían puesto las bombas allí y estaban viendo el... recreándose con la que habían formado. </w:t>
      </w:r>
    </w:p>
    <w:p w14:paraId="19C89CC8"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Claro, porque hoy en día, por lo que yo también he podido investigar, sí que se les atribuyeron los atentados a Al-Qaeda, pero lo que todo el mundo dice es que realmente no se sabe bien quién pudo ser, ¿no? Que hubo, así como mucho lío político entre un partido y otro, que se quiso esconder todo, que se quiso atribuir desde un primer momento a un grupo... </w:t>
      </w:r>
    </w:p>
    <w:p w14:paraId="40335B47" w14:textId="6AE3DD9E"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Supuestamente fueron los de Al-Qaeda y yo pienso que serían ellos.</w:t>
      </w:r>
    </w:p>
    <w:p w14:paraId="0D419C98" w14:textId="70F75D8E"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Y no me extrañaría que fueran los que simularon los </w:t>
      </w:r>
      <w:proofErr w:type="spellStart"/>
      <w:r w:rsidR="003678B1" w:rsidRPr="00971060">
        <w:rPr>
          <w:rFonts w:eastAsia="Calibri" w:cs="Times New Roman"/>
          <w:szCs w:val="24"/>
        </w:rPr>
        <w:t>huayres</w:t>
      </w:r>
      <w:proofErr w:type="spellEnd"/>
      <w:r w:rsidR="003678B1" w:rsidRPr="00971060">
        <w:rPr>
          <w:rFonts w:eastAsia="Calibri" w:cs="Times New Roman"/>
          <w:szCs w:val="24"/>
        </w:rPr>
        <w:t xml:space="preserve"> legales. </w:t>
      </w:r>
    </w:p>
    <w:p w14:paraId="292138F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Sí, sí, eso también tenía conocimiento. </w:t>
      </w:r>
    </w:p>
    <w:p w14:paraId="7A93ACC7" w14:textId="400D1E1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no me extrañaría que fueran estos que estaban ahí frotándose las manos o disfrutando de lo que habían hecho.</w:t>
      </w:r>
    </w:p>
    <w:p w14:paraId="0E5845F5" w14:textId="3E93BF70"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Esto... Lo que te vuelvo a comentar, lo que me extrañó es que en ningún momento se escuchó lo de la última explosión que hubo allí, los aparcamientos, eso de arriba. </w:t>
      </w:r>
    </w:p>
    <w:p w14:paraId="6B807EA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Alejandro: Sí, la explosión. </w:t>
      </w:r>
    </w:p>
    <w:p w14:paraId="3B86A9ED" w14:textId="1162445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 lo he escuchado por ningún lado y nadie lo ha comentado.</w:t>
      </w:r>
    </w:p>
    <w:p w14:paraId="3831AED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 última hora la información, desinformación que tenemos en televisión, pues eso está a orden del día y en todo. Los cuentan lo que les interesa, lo que quieren que escuchemos o lo que les interesa. </w:t>
      </w:r>
    </w:p>
    <w:p w14:paraId="650DE58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Sí, efectivamente.</w:t>
      </w:r>
      <w:r w:rsidRPr="00971060">
        <w:rPr>
          <w:rFonts w:cs="Times New Roman"/>
          <w:szCs w:val="24"/>
        </w:rPr>
        <w:t xml:space="preserve"> </w:t>
      </w:r>
      <w:r w:rsidRPr="00971060">
        <w:rPr>
          <w:rFonts w:eastAsia="Calibri" w:cs="Times New Roman"/>
          <w:szCs w:val="24"/>
        </w:rPr>
        <w:t xml:space="preserve">Lo que quieren que sepamos es lo que nos van a decir. Exactamente. </w:t>
      </w:r>
    </w:p>
    <w:p w14:paraId="612AF09D" w14:textId="0E43D4E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Ahí todo tan tapado y todo tan... Estamos en manos de los que mandan y de los intereses que ellos sabrán quiénes son.</w:t>
      </w:r>
    </w:p>
    <w:p w14:paraId="475D93F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Perfecto. Te quería hacer un par de preguntas. Como has dicho antes, tú no llegaste a trasladar a ningún herido.</w:t>
      </w:r>
    </w:p>
    <w:p w14:paraId="6C018DBE" w14:textId="7026F9C2"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w:t>
      </w:r>
    </w:p>
    <w:p w14:paraId="12A7A245"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Alejandro:</w:t>
      </w:r>
      <w:r w:rsidRPr="00971060">
        <w:rPr>
          <w:rFonts w:cs="Times New Roman"/>
          <w:szCs w:val="24"/>
        </w:rPr>
        <w:t xml:space="preserve"> </w:t>
      </w:r>
      <w:r w:rsidRPr="00971060">
        <w:rPr>
          <w:rFonts w:eastAsia="Calibri" w:cs="Times New Roman"/>
          <w:szCs w:val="24"/>
        </w:rPr>
        <w:t xml:space="preserve">Entonces no tuviste contacto directo con víctimas, ¿verdad? </w:t>
      </w:r>
    </w:p>
    <w:p w14:paraId="4408E870" w14:textId="506AD3E9" w:rsidR="003678B1" w:rsidRPr="00971060" w:rsidRDefault="007C6F6B" w:rsidP="003678B1">
      <w:pPr>
        <w:spacing w:line="360" w:lineRule="auto"/>
        <w:jc w:val="both"/>
        <w:rPr>
          <w:rFonts w:cs="Times New Roman"/>
          <w:szCs w:val="24"/>
        </w:rPr>
      </w:pPr>
      <w:r>
        <w:rPr>
          <w:rFonts w:eastAsia="Calibri" w:cs="Times New Roman"/>
          <w:b/>
          <w:bCs/>
          <w:szCs w:val="24"/>
        </w:rPr>
        <w:lastRenderedPageBreak/>
        <w:t>E1</w:t>
      </w:r>
      <w:r w:rsidR="003678B1" w:rsidRPr="00971060">
        <w:rPr>
          <w:rFonts w:eastAsia="Calibri" w:cs="Times New Roman"/>
          <w:b/>
          <w:bCs/>
          <w:szCs w:val="24"/>
        </w:rPr>
        <w:t>:</w:t>
      </w:r>
      <w:r w:rsidR="003678B1" w:rsidRPr="00971060">
        <w:rPr>
          <w:rFonts w:eastAsia="Calibri" w:cs="Times New Roman"/>
          <w:szCs w:val="24"/>
        </w:rPr>
        <w:t xml:space="preserve"> No. Te lo comenté en el mensaje. Mi experiencia fue escueta, pero ahí estuve e iba con la intención de ayudar lo que se pudiera.</w:t>
      </w:r>
    </w:p>
    <w:p w14:paraId="24C9F372"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Alejandro:</w:t>
      </w:r>
      <w:r w:rsidRPr="00971060">
        <w:rPr>
          <w:rFonts w:cs="Times New Roman"/>
          <w:szCs w:val="24"/>
        </w:rPr>
        <w:t xml:space="preserve"> </w:t>
      </w:r>
      <w:r w:rsidRPr="00971060">
        <w:rPr>
          <w:rFonts w:eastAsia="Calibri" w:cs="Times New Roman"/>
          <w:szCs w:val="24"/>
        </w:rPr>
        <w:t xml:space="preserve">Claro. </w:t>
      </w:r>
    </w:p>
    <w:p w14:paraId="728D1F53" w14:textId="0169238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Como todos nosotros. Porque vinieron ambulancias de Tarancón, de Toledo, de cualquier sitio.</w:t>
      </w:r>
      <w:r w:rsidR="003678B1" w:rsidRPr="00971060">
        <w:rPr>
          <w:rFonts w:cs="Times New Roman"/>
          <w:szCs w:val="24"/>
        </w:rPr>
        <w:t xml:space="preserve"> </w:t>
      </w:r>
      <w:r w:rsidR="003678B1" w:rsidRPr="00971060">
        <w:rPr>
          <w:rFonts w:eastAsia="Calibri" w:cs="Times New Roman"/>
          <w:szCs w:val="24"/>
        </w:rPr>
        <w:t>Todo el que tenía una ambulancia o protección de civiles o roja. Vinieron todos y estuvo el pueblo por el pueblo.</w:t>
      </w:r>
    </w:p>
    <w:p w14:paraId="2AF794DC"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Y te quería hacer otra pregunta. Al margen de que no tuvieses contacto con ninguna de las víctimas, tú como profesional, aunque fueses de una ambulancia privada, ¿recibiste algún tipo de formación psicológica para enfrentarte a situaciones de emergencia como estas? </w:t>
      </w:r>
    </w:p>
    <w:p w14:paraId="7716905D" w14:textId="2BFD887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 no.</w:t>
      </w:r>
      <w:r w:rsidR="003678B1" w:rsidRPr="00971060">
        <w:rPr>
          <w:rFonts w:cs="Times New Roman"/>
          <w:szCs w:val="24"/>
        </w:rPr>
        <w:t xml:space="preserve"> </w:t>
      </w:r>
      <w:r w:rsidR="003678B1" w:rsidRPr="00971060">
        <w:rPr>
          <w:rFonts w:eastAsia="Calibri" w:cs="Times New Roman"/>
          <w:szCs w:val="24"/>
        </w:rPr>
        <w:t>Era otro tiempo, digamos. Era otro mundo. Ahora, por ejemplo, aquí, te dan cursos, en fin, te dan... Es otro tipo de preparación.</w:t>
      </w:r>
    </w:p>
    <w:p w14:paraId="37AD34D3" w14:textId="3A88C46D"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A base de palos, digamos, se aprende y se van haciendo protocolos. Aunque luego los protocolos, al fin y al cabo, no se estaban cumpliendo. Es un momento de estrés y se saltan los protocolos que están establecidos por la gran mayoría.</w:t>
      </w:r>
    </w:p>
    <w:p w14:paraId="0AD05201" w14:textId="715AAD4B"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Muchos de ellos se saltan un poquito. No se cumplen. No se cumplen, pues, no sé, será por la circunstancia, ¿sabes? </w:t>
      </w:r>
    </w:p>
    <w:p w14:paraId="74E6B18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Sí, debe ser.</w:t>
      </w:r>
    </w:p>
    <w:p w14:paraId="5136491C" w14:textId="0C3F0112"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Bueno, pues, eso sería un poco todo. Me has ayudado mucho, </w:t>
      </w:r>
      <w:r w:rsidR="007C6F6B">
        <w:rPr>
          <w:rFonts w:eastAsia="Calibri" w:cs="Times New Roman"/>
          <w:szCs w:val="24"/>
        </w:rPr>
        <w:t>E1</w:t>
      </w:r>
      <w:r w:rsidRPr="00971060">
        <w:rPr>
          <w:rFonts w:eastAsia="Calibri" w:cs="Times New Roman"/>
          <w:szCs w:val="24"/>
        </w:rPr>
        <w:t xml:space="preserve">. </w:t>
      </w:r>
    </w:p>
    <w:p w14:paraId="2A9F9DC0" w14:textId="16F039C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había hecho un poquito, pero, bueno, no me acuerdo de que me lo comentó.</w:t>
      </w:r>
      <w:r w:rsidR="003678B1" w:rsidRPr="00971060">
        <w:rPr>
          <w:rFonts w:cs="Times New Roman"/>
          <w:szCs w:val="24"/>
        </w:rPr>
        <w:t xml:space="preserve"> </w:t>
      </w:r>
      <w:r w:rsidR="003678B1" w:rsidRPr="00971060">
        <w:rPr>
          <w:rFonts w:eastAsia="Calibri" w:cs="Times New Roman"/>
          <w:szCs w:val="24"/>
        </w:rPr>
        <w:t>Y la verdad es que mucha experiencia no tuve. Bueno, no digo más que suficiente. Lo que me llamó sobre todo es lo de la bomba de arriba, que no salió a ningún sitio.</w:t>
      </w:r>
    </w:p>
    <w:p w14:paraId="48739BC7" w14:textId="47C2D592"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Muchísimas gracias por contarme tu experiencia, </w:t>
      </w:r>
      <w:r w:rsidR="007C6F6B">
        <w:rPr>
          <w:rFonts w:eastAsia="Calibri" w:cs="Times New Roman"/>
          <w:szCs w:val="24"/>
        </w:rPr>
        <w:t>E1</w:t>
      </w:r>
      <w:r w:rsidRPr="00971060">
        <w:rPr>
          <w:rFonts w:eastAsia="Calibri" w:cs="Times New Roman"/>
          <w:szCs w:val="24"/>
        </w:rPr>
        <w:t>. Bueno, pues, muchas gracias a ti y que te salga fenomenal el trabajo de fin de carrera. Espero que sí, a ver si lo termino ya.</w:t>
      </w:r>
    </w:p>
    <w:p w14:paraId="162BF0A5" w14:textId="77777777" w:rsidR="003678B1" w:rsidRPr="00971060" w:rsidRDefault="003678B1" w:rsidP="003678B1">
      <w:pPr>
        <w:spacing w:line="360" w:lineRule="auto"/>
        <w:jc w:val="both"/>
        <w:rPr>
          <w:rFonts w:cs="Times New Roman"/>
          <w:szCs w:val="24"/>
        </w:rPr>
      </w:pPr>
    </w:p>
    <w:p w14:paraId="70A0EBE0" w14:textId="20EB8A70" w:rsidR="003678B1" w:rsidRPr="003678B1" w:rsidRDefault="003678B1" w:rsidP="003678B1">
      <w:pPr>
        <w:spacing w:line="360" w:lineRule="auto"/>
        <w:jc w:val="both"/>
        <w:rPr>
          <w:rFonts w:cs="Times New Roman"/>
          <w:b/>
          <w:bCs/>
          <w:szCs w:val="24"/>
        </w:rPr>
      </w:pPr>
      <w:r w:rsidRPr="00971060">
        <w:rPr>
          <w:rFonts w:cs="Times New Roman"/>
          <w:b/>
          <w:bCs/>
          <w:szCs w:val="24"/>
        </w:rPr>
        <w:t xml:space="preserve">2º ENTREVISTA. </w:t>
      </w:r>
      <w:r w:rsidR="000E6142">
        <w:rPr>
          <w:rFonts w:cs="Times New Roman"/>
          <w:b/>
          <w:bCs/>
          <w:szCs w:val="24"/>
        </w:rPr>
        <w:t>E2</w:t>
      </w:r>
      <w:r w:rsidRPr="00971060">
        <w:rPr>
          <w:rFonts w:cs="Times New Roman"/>
          <w:b/>
          <w:bCs/>
          <w:szCs w:val="24"/>
        </w:rPr>
        <w:t xml:space="preserve">, INSPECTOR DE LA POLICÍA NACIONAL </w:t>
      </w:r>
    </w:p>
    <w:p w14:paraId="6885D6E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lastRenderedPageBreak/>
        <w:t xml:space="preserve">Alejandro: </w:t>
      </w:r>
      <w:r w:rsidRPr="00971060">
        <w:rPr>
          <w:rFonts w:eastAsia="Calibri" w:cs="Times New Roman"/>
          <w:szCs w:val="24"/>
        </w:rPr>
        <w:t xml:space="preserve">Bueno, pues si quieres empezamos. La primera pregunta es, ¿qué protocolos o procedimientos se siguieron en la atención a las víctimas durante los primeros momentos del atentado? </w:t>
      </w:r>
    </w:p>
    <w:p w14:paraId="71913BCB" w14:textId="487FDA94"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En los primeros momentos del atentado, vamos a ver, habría que diferenciar varias cosas. A las víctimas que vimos allí, víctimas primarias, pues auxilio directo.</w:t>
      </w:r>
    </w:p>
    <w:p w14:paraId="6BAFD494" w14:textId="7C27B4D6"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Es decir, llevarlas a los sitios más seguros, apoyar a la gente del SAMUR o a los servicios de urgencias, sacarlos a hombros. Es decir, la víctima más directa, que nos encontramos allí, pues de todo tipo, ¿no? Gente con muchas mutilaciones, gente que se nos moría en las manos, etcétera, etcétera. A las víctimas primarias también, pero que no habían sufrido daños.</w:t>
      </w:r>
    </w:p>
    <w:p w14:paraId="537B1917" w14:textId="4234F5F1"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A las víctimas secundarias, que eran como zombis, que son un efecto muy curioso que suele dar. Pierdes absolutamente la noción en algunas personas, en otras no. Pues se encargaron los servicios.</w:t>
      </w:r>
    </w:p>
    <w:p w14:paraId="347E73C7" w14:textId="1CDD2A58"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w:t>
      </w:r>
      <w:r w:rsidR="003678B1" w:rsidRPr="00971060">
        <w:rPr>
          <w:rFonts w:eastAsia="Calibri" w:cs="Times New Roman"/>
          <w:szCs w:val="24"/>
        </w:rPr>
        <w:t xml:space="preserve"> Enseguida vino mucha gente a ayudar. Y empezaron a ayudarlos por el propio público, las propias personas que llegaban por allí. Luego ya vinieron psicólogos, trabajadores sociales, un montón de gente que se hizo cargo de aquellas.</w:t>
      </w:r>
    </w:p>
    <w:p w14:paraId="722C6CC3" w14:textId="13DF2C94"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Y nosotros ya, una vez que quitamos esas víctimas más </w:t>
      </w:r>
      <w:proofErr w:type="spellStart"/>
      <w:r w:rsidR="003678B1" w:rsidRPr="00971060">
        <w:rPr>
          <w:rFonts w:eastAsia="Calibri" w:cs="Times New Roman"/>
          <w:szCs w:val="24"/>
        </w:rPr>
        <w:t>penentorias</w:t>
      </w:r>
      <w:proofErr w:type="spellEnd"/>
      <w:r w:rsidR="003678B1" w:rsidRPr="00971060">
        <w:rPr>
          <w:rFonts w:eastAsia="Calibri" w:cs="Times New Roman"/>
          <w:szCs w:val="24"/>
        </w:rPr>
        <w:t xml:space="preserve">, más primarias, pues ya nos dedicamos a la labor puramente científico-técnica de denunciar el delito, levantamiento de cadáveres y todo tipo de cosas. Entonces, ahí ya nos despreocupamos un poco, desde el punto de vista de investigación, porque sabíamos que esas víctimas eran más atendidas y nos ocupamos mucho en el lugar. </w:t>
      </w:r>
    </w:p>
    <w:p w14:paraId="3EB7E3F0" w14:textId="5855C8BE"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Por eso, protocolo de actuación primaria.</w:t>
      </w:r>
      <w:r w:rsidR="003678B1" w:rsidRPr="00971060">
        <w:rPr>
          <w:rFonts w:cs="Times New Roman"/>
          <w:szCs w:val="24"/>
        </w:rPr>
        <w:t xml:space="preserve"> </w:t>
      </w:r>
      <w:r w:rsidR="003678B1" w:rsidRPr="00971060">
        <w:rPr>
          <w:rFonts w:eastAsia="Calibri" w:cs="Times New Roman"/>
          <w:szCs w:val="24"/>
        </w:rPr>
        <w:t>Primero, cuando llegamos, es sacar a los heridos lo más rápido posible. A los muertos los dejamos en el lugar porque ya no hay ningún tipo de posibilidad. Y hay veces que, si tenemos dudas, pues se salen considerados como un herido.</w:t>
      </w:r>
    </w:p>
    <w:p w14:paraId="2FB049E7" w14:textId="056FAA2A"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Pero la verdad es que, desgraciadamente, la mayoría había poco a dudas de que estaban muertos. Y a partir de ahí, pues, identificación de cadáveres, micro identificación. </w:t>
      </w:r>
      <w:r w:rsidR="003678B1" w:rsidRPr="00971060">
        <w:rPr>
          <w:rFonts w:eastAsia="Calibri" w:cs="Times New Roman"/>
          <w:b/>
          <w:bCs/>
          <w:szCs w:val="24"/>
        </w:rPr>
        <w:t xml:space="preserve">Alejandro: </w:t>
      </w:r>
      <w:r w:rsidR="003678B1" w:rsidRPr="00971060">
        <w:rPr>
          <w:rFonts w:eastAsia="Calibri" w:cs="Times New Roman"/>
          <w:szCs w:val="24"/>
        </w:rPr>
        <w:t xml:space="preserve">¿Consideras que estos protocolos fueron efectivos en ese momento, teniendo en cuenta el caos? </w:t>
      </w:r>
    </w:p>
    <w:p w14:paraId="190FE2FC" w14:textId="4F3F2EF7"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Nosotros, desgraciadamente, ha sido un país con muchos atentados.</w:t>
      </w:r>
      <w:r w:rsidR="003678B1" w:rsidRPr="00971060">
        <w:rPr>
          <w:rFonts w:cs="Times New Roman"/>
          <w:szCs w:val="24"/>
        </w:rPr>
        <w:t xml:space="preserve"> </w:t>
      </w:r>
      <w:r w:rsidR="003678B1" w:rsidRPr="00971060">
        <w:rPr>
          <w:rFonts w:eastAsia="Calibri" w:cs="Times New Roman"/>
          <w:szCs w:val="24"/>
        </w:rPr>
        <w:t xml:space="preserve">Bandas diferentes, una banda terrorista, etc. Fundamentalmente, etc. Entonces, tenemos unos </w:t>
      </w:r>
      <w:r w:rsidR="003678B1" w:rsidRPr="00971060">
        <w:rPr>
          <w:rFonts w:eastAsia="Calibri" w:cs="Times New Roman"/>
          <w:szCs w:val="24"/>
        </w:rPr>
        <w:lastRenderedPageBreak/>
        <w:t>protocolos definidos, sobre todo en circulares, de cómo tenemos que afrontar desde el punto de vista policial.</w:t>
      </w:r>
    </w:p>
    <w:p w14:paraId="11839CA4" w14:textId="15A736CC"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Y no tanto de protocolos de identificación de víctimas en desastres, que también lo hacíamos. Pero el protocolo nuestro, que se llama Circular 50, está muy definido, desde el punto de vista de quién tiene que ir, cómo hay que acordonar, etc. En esos momentos, pues, digamos, se hizo bien, porque se llevó los acordonamientos y tal.</w:t>
      </w:r>
    </w:p>
    <w:p w14:paraId="011CF0CF" w14:textId="2329C433"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Pero, digamos, el protocolo de micro identificación, identificación de víctimas, que habíamos ido a muchos, habíamos hecho aviones, se había ido a diferentes lugares del mundo para asistir, para ayudar, y que estaban bien, teníamos bien definidos. Pero, claro, ante una cosa de esa magnitud, nos dimos cuenta de que había cosas que había que mejorar. </w:t>
      </w:r>
    </w:p>
    <w:p w14:paraId="4E4EF5A3" w14:textId="28DF5BE9"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Había que mejorar, sobre todo, el tema de la coordinación con forenses, con médicos forenses, hacer fases, que también se hicieron, luego, al final, por ejemplo, en el pabellón 6, donde se llevaron las víctimas, se hicieron unas fases muy bien dispuestas, la policía científica llevándose a muchas cuestiones allí, y, de hecho, de allí salió prácticamente la mejora que luego se haría en un real decreto, el 32 de 2009, creo recordar, que es el de víctimas de catástrofes y víctimas múltiples, y ahí ya dejamos mucho más depurado, como teníamos que recoger los restos, es verdad que los restos de EBT, que son tan pequeños, deberíamos de saber exactamente hasta dónde teníamos que descender a recoger los restos, hay restos que no nos dicen nada, un fragmento de un colon, pues, como comprenderás eso, vas a hacer mil pruebas para... Entonces, ese tipo de actuaciones sí que se mejoraron en ese real decreto.</w:t>
      </w:r>
    </w:p>
    <w:p w14:paraId="46325026" w14:textId="717BB79E"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Afortunadamente, la reacción fue buena, porque practicábamos, teníamos protocolos nuestros ya para identificación de cadáveres, pero lo que se hizo luego fue mejorarlos, y yo creo que hubo buen resultado. </w:t>
      </w:r>
    </w:p>
    <w:p w14:paraId="1339904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¿Recibisteis algún tipo de formación previa específica para actuar en situaciones de atentados terroristas? </w:t>
      </w:r>
    </w:p>
    <w:p w14:paraId="225FEE46" w14:textId="6131BB66"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Sí, vamos a ver, situaciones, había formación, porque ya la comisaría general, la policía científica, teníamos protocolos para identificar víctimas, había especialistas en eco-identificación, en inspección ocular, sí, dábamos cursos y tal, pero era como mucho más... Bueno, teníamos, desgraciadamente, la insana y desgraciada costumbre de ver una </w:t>
      </w:r>
      <w:r w:rsidR="003678B1" w:rsidRPr="00971060">
        <w:rPr>
          <w:rFonts w:eastAsia="Calibri" w:cs="Times New Roman"/>
          <w:szCs w:val="24"/>
        </w:rPr>
        <w:lastRenderedPageBreak/>
        <w:t xml:space="preserve">víctima, tres víctimas, cuatro víctimas, cosas que eran, quitándolo el </w:t>
      </w:r>
      <w:proofErr w:type="spellStart"/>
      <w:r w:rsidR="003678B1" w:rsidRPr="00971060">
        <w:rPr>
          <w:rFonts w:eastAsia="Calibri" w:cs="Times New Roman"/>
          <w:szCs w:val="24"/>
        </w:rPr>
        <w:t>hipercor</w:t>
      </w:r>
      <w:proofErr w:type="spellEnd"/>
      <w:r w:rsidR="003678B1" w:rsidRPr="00971060">
        <w:rPr>
          <w:rFonts w:eastAsia="Calibri" w:cs="Times New Roman"/>
          <w:szCs w:val="24"/>
        </w:rPr>
        <w:t xml:space="preserve">, que fueron mucho más, pero podíamos resolver las situaciones en un solo lugar, en este caso, por todos los sitios, por lo tanto, sí que esos protocolos que teníamos, que habíamos visto, pues hay que hacer eco-identificación de tal, se había intervenido, por ejemplo, en el camping este de Tarragona, en los alfaques, y cosas de estas, se había manejado, teníamos buenos servicios, teníamos antropología y tal, pero no era una formación tan exhaustiva como ahora, ahora sí que se repiten los protocolos, hay cursos específicos, se repiten los procedimientos, se repiten los formularios, antes era de otra forma, no sé si me explico. </w:t>
      </w:r>
    </w:p>
    <w:p w14:paraId="5544B30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Sí, sí, sí.</w:t>
      </w:r>
      <w:r w:rsidRPr="00971060">
        <w:rPr>
          <w:rFonts w:cs="Times New Roman"/>
          <w:szCs w:val="24"/>
        </w:rPr>
        <w:t xml:space="preserve"> </w:t>
      </w:r>
      <w:r w:rsidRPr="00971060">
        <w:rPr>
          <w:rFonts w:eastAsia="Calibri" w:cs="Times New Roman"/>
          <w:szCs w:val="24"/>
        </w:rPr>
        <w:t xml:space="preserve">¿Me podrías decir un poco cómo fue la coordinación entre los diferentes cuerpos de emergencia cuando llegasteis al lugar? Bomberos, ambulancias, policías... </w:t>
      </w:r>
    </w:p>
    <w:p w14:paraId="47958F01" w14:textId="30C18B02"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La coordinación en un principio, en este tipo de hechos, en todos los hechos de ideología terrorista, antiguamente, 2004 ya se ha funcionado un poco mejor, al principio es un caos. El tema es gestionar el caos, hay que gestionar el caos. Entonces, cada uno hace la guerra por su cuenta, porque luego todos los cuerpos hicieron un trabajo espectacular.</w:t>
      </w:r>
    </w:p>
    <w:p w14:paraId="4F9BE351" w14:textId="3F87C6DD"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Bomberos, ni te digo, nos ayudaron hasta el infinito, o sea, la policía municipal, en esos primeros momentos de asistencia, para que luego, claro, hay mucha gente que quiere seguir ayudando, y no se da cuenta que ya hay un momento cuando la ayuda, hay que dejar esa ayuda a las personas que nos ocupamos de ese escenario, porque no ayudas, sino que vas al revés, desayudas. Entonces, la coordinación en un principio no fue a lo mejor, lógicamente, lo más fluida que pudiera haber sido, hasta que ya efectivamente se nombra un centro de control y mando donde ya todas las instituciones, pues ya sí que ahí empiezan a hablar y tal, más o menos su gente, la policía en ese momento toma ya el control de los escenarios, ya sale la gente, ya cada uno, pues van a dirigir el tráfico y lo que se requiera, otros van a todo el tema sociosanitario, sanitario, etc., y ya cada uno hace voz. Pero en el primer momento, lógicamente, tampoco es que pueda haber demasiada coordinación.</w:t>
      </w:r>
    </w:p>
    <w:p w14:paraId="2A6C7EFB" w14:textId="23522E59"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¿Por qué? Porque cada uno vas a ayudar, vas a salvar vidas, el otro va a coger, el otro... Pero llega un momento que sí,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si la coordinación no existe, o existe poca, una vez que se forma el centro de coordinación y de mando, el centro de mando, pues ya ahí se empieza a establecer todo, o se debería establecer todo de una forma mucho más... Que </w:t>
      </w:r>
      <w:r w:rsidR="003678B1" w:rsidRPr="00971060">
        <w:rPr>
          <w:rFonts w:eastAsia="Calibri" w:cs="Times New Roman"/>
          <w:szCs w:val="24"/>
        </w:rPr>
        <w:lastRenderedPageBreak/>
        <w:t xml:space="preserve">hay actuaciones por ahí de unos y de otros, pues todo, podemos, en un momento dado, irnos un poco de... dejarnos llevar. </w:t>
      </w:r>
    </w:p>
    <w:p w14:paraId="1F5033E2" w14:textId="0B05D34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en tu propia experiencia como policía, ¿qué aspectos de la coordinación dirías que funcionaron mejor y cuáles deberían mejorarse? Porque entiendo que después de una situación así, sí que se daría una vuelta a todo el tema de la coordinación, cómo mejorarlo... </w:t>
      </w:r>
      <w:r w:rsidR="007C6F6B">
        <w:rPr>
          <w:rFonts w:eastAsia="Calibri" w:cs="Times New Roman"/>
          <w:b/>
          <w:bCs/>
          <w:szCs w:val="24"/>
        </w:rPr>
        <w:t>E2</w:t>
      </w:r>
      <w:r w:rsidRPr="00971060">
        <w:rPr>
          <w:rFonts w:eastAsia="Calibri" w:cs="Times New Roman"/>
          <w:b/>
          <w:bCs/>
          <w:szCs w:val="24"/>
        </w:rPr>
        <w:t xml:space="preserve">: </w:t>
      </w:r>
      <w:r w:rsidRPr="00971060">
        <w:rPr>
          <w:rFonts w:eastAsia="Calibri" w:cs="Times New Roman"/>
          <w:szCs w:val="24"/>
        </w:rPr>
        <w:t xml:space="preserve">De hecho, en el SRD, creo que te digo, en el 32 de 2009, ahí se habla perfectamente de las fases de la coordinación, del centro de control y mando, coordinación con los forenses, que ahora es fundamental, para hablar antes, de que hay que recoger, cómo hay que recogerlo, de qué manera, lo que es la parte de la inspección, el </w:t>
      </w:r>
      <w:proofErr w:type="spellStart"/>
      <w:r w:rsidRPr="00971060">
        <w:rPr>
          <w:rFonts w:eastAsia="Calibri" w:cs="Times New Roman"/>
          <w:szCs w:val="24"/>
        </w:rPr>
        <w:t>antemortem</w:t>
      </w:r>
      <w:proofErr w:type="spellEnd"/>
      <w:r w:rsidRPr="00971060">
        <w:rPr>
          <w:rFonts w:eastAsia="Calibri" w:cs="Times New Roman"/>
          <w:szCs w:val="24"/>
        </w:rPr>
        <w:t xml:space="preserve">, el centro de mando y el </w:t>
      </w:r>
      <w:proofErr w:type="spellStart"/>
      <w:r w:rsidRPr="00971060">
        <w:rPr>
          <w:rFonts w:eastAsia="Calibri" w:cs="Times New Roman"/>
          <w:szCs w:val="24"/>
        </w:rPr>
        <w:t>postmortem</w:t>
      </w:r>
      <w:proofErr w:type="spellEnd"/>
      <w:r w:rsidRPr="00971060">
        <w:rPr>
          <w:rFonts w:eastAsia="Calibri" w:cs="Times New Roman"/>
          <w:szCs w:val="24"/>
        </w:rPr>
        <w:t xml:space="preserve">. El </w:t>
      </w:r>
      <w:proofErr w:type="spellStart"/>
      <w:r w:rsidRPr="00971060">
        <w:rPr>
          <w:rFonts w:eastAsia="Calibri" w:cs="Times New Roman"/>
          <w:szCs w:val="24"/>
        </w:rPr>
        <w:t>postmortem</w:t>
      </w:r>
      <w:proofErr w:type="spellEnd"/>
      <w:r w:rsidRPr="00971060">
        <w:rPr>
          <w:rFonts w:eastAsia="Calibri" w:cs="Times New Roman"/>
          <w:szCs w:val="24"/>
        </w:rPr>
        <w:t>, para mí, es de las cuestiones peores, porque hay que atender a las víctimas, etc.</w:t>
      </w:r>
    </w:p>
    <w:p w14:paraId="62E330A1" w14:textId="4DC3ACFC"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Psicológicamente es muy duro. Dicho esto, se habla de coordinación, es decir, cada uno tiene que hacer lo que tiene que hacer en todo momento, y además se lo establece. Primero tienen que llegar las personas que van a hacer ese acordonamiento, ambulancias, policías municipales, etc., para a los heridos intentar socorrerlos, lo primero.</w:t>
      </w:r>
    </w:p>
    <w:p w14:paraId="40CD6DED" w14:textId="5825BFBD"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Una vez que llega ese caso, pues ya se precinta y ya todos esos servicios si no se los requieren, tienen que salir de la zona y cada uno llega a sus respectivas competencias. Y ya nos encargamos nosotros, inspección ocular, recogida de restos, restos que van, por un lado, al centro de datos, al centro de coordinación de datos, otros centros que van al </w:t>
      </w:r>
      <w:proofErr w:type="spellStart"/>
      <w:r w:rsidR="003678B1" w:rsidRPr="00971060">
        <w:rPr>
          <w:rFonts w:eastAsia="Calibri" w:cs="Times New Roman"/>
          <w:szCs w:val="24"/>
        </w:rPr>
        <w:t>postmortem</w:t>
      </w:r>
      <w:proofErr w:type="spellEnd"/>
      <w:r w:rsidR="003678B1" w:rsidRPr="00971060">
        <w:rPr>
          <w:rFonts w:eastAsia="Calibri" w:cs="Times New Roman"/>
          <w:szCs w:val="24"/>
        </w:rPr>
        <w:t xml:space="preserve">, donde se les hacen las autopsias, y, en paralelo, el </w:t>
      </w:r>
      <w:proofErr w:type="spellStart"/>
      <w:r w:rsidR="003678B1" w:rsidRPr="00971060">
        <w:rPr>
          <w:rFonts w:eastAsia="Calibri" w:cs="Times New Roman"/>
          <w:szCs w:val="24"/>
        </w:rPr>
        <w:t>antemortem</w:t>
      </w:r>
      <w:proofErr w:type="spellEnd"/>
      <w:r w:rsidR="003678B1" w:rsidRPr="00971060">
        <w:rPr>
          <w:rFonts w:eastAsia="Calibri" w:cs="Times New Roman"/>
          <w:szCs w:val="24"/>
        </w:rPr>
        <w:t xml:space="preserve"> </w:t>
      </w:r>
      <w:proofErr w:type="spellStart"/>
      <w:r w:rsidR="003678B1" w:rsidRPr="00971060">
        <w:rPr>
          <w:rFonts w:eastAsia="Calibri" w:cs="Times New Roman"/>
          <w:szCs w:val="24"/>
        </w:rPr>
        <w:t>post-para</w:t>
      </w:r>
      <w:proofErr w:type="spellEnd"/>
      <w:r w:rsidR="003678B1" w:rsidRPr="00971060">
        <w:rPr>
          <w:rFonts w:eastAsia="Calibri" w:cs="Times New Roman"/>
          <w:szCs w:val="24"/>
        </w:rPr>
        <w:t>. Pero, realmente, la coordinación es fundamental.</w:t>
      </w:r>
    </w:p>
    <w:p w14:paraId="23FEE3FB" w14:textId="2D848DAB"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Y tiene que haber alguien, y esto no me lo saque, por ejemplo, con lo de la DANA, que tiene que poner los pies en el suelo y decir, y dar órdenes. Si tú no das órdenes, ¿qué haces? Pues haces la guerra por tu cuenta. Yo voy a hacer actuaciones heroicas aquí, las actuaciones heroicas en el momento primero sí, pero luego tiene que ser todo medido.</w:t>
      </w:r>
    </w:p>
    <w:p w14:paraId="047CE795" w14:textId="795BE3E6"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Si tienen que ir militares, tienes que decir, van 2.000 militares, 5.000 o 17.000, esto entre los otros, ¿vale? Alguien que diga, vienen los militares, esto van a hacer esto, esto van a hacer lo otro, esto van a acordonar, no puedes dejar a la gente que vaya por allí, ahora barro y ahora es un desastre. Yo creía que esto estaba superado. Se ha visto que no.</w:t>
      </w:r>
    </w:p>
    <w:p w14:paraId="46CCF8F9" w14:textId="77777777" w:rsidR="003678B1" w:rsidRPr="00971060" w:rsidRDefault="003678B1" w:rsidP="003678B1">
      <w:pPr>
        <w:spacing w:line="360" w:lineRule="auto"/>
        <w:jc w:val="both"/>
        <w:rPr>
          <w:rFonts w:cs="Times New Roman"/>
          <w:szCs w:val="24"/>
        </w:rPr>
      </w:pPr>
      <w:r w:rsidRPr="00971060">
        <w:rPr>
          <w:rFonts w:cs="Times New Roman"/>
          <w:b/>
          <w:bCs/>
          <w:szCs w:val="24"/>
        </w:rPr>
        <w:lastRenderedPageBreak/>
        <w:t xml:space="preserve">Alejandro: </w:t>
      </w:r>
      <w:r w:rsidRPr="00971060">
        <w:rPr>
          <w:rFonts w:eastAsia="Calibri" w:cs="Times New Roman"/>
          <w:szCs w:val="24"/>
        </w:rPr>
        <w:t>Vale, ahora te quería preguntar un poco más sobre las secuelas que pudo dejar en ti a nivel personal. Evidentemente, si no quieres contestar o lo que sea, siéntete libre, por favor.</w:t>
      </w:r>
    </w:p>
    <w:p w14:paraId="61E1A047" w14:textId="6BF138EE"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No hay problema. A ver. Desde el punto de vista psicológico, además que nosotros no tuvimos ayuda psicológica, porque ahí se la ayuda todo el mundo, menos nosotros, que no nos dio tiempo.</w:t>
      </w:r>
    </w:p>
    <w:p w14:paraId="27CEB1DD" w14:textId="2EF9C07F"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Estábamos en un sitio, en otro, en otro, y había muchos compañeros de la policía, ¿vale? No solo a mí. Porque estábamos constantemente, cuando terminamos de las inspecciones, nos íbamos a los muertos, cuando íbamos al hospital, cuando íbamos a los domicilios, a los registros, entonces no hubo una atención psicológica. Fíjate que yo pienso que a lo mejor sí que hubiera podido ser necesaria en los primeros momentos.</w:t>
      </w:r>
    </w:p>
    <w:p w14:paraId="3F8A3E9B" w14:textId="368BDF6A"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O a partir de los 15 o 20 días, sí que a lo mejor hubiera sido necesaria. Casi todos los cuerpos, casi todo el mundo, tú, entre médico, médico, psicólogo, psicólogo, todo el mundo tuvo esta terapia en el otro momento. Entonces, ¿qué pasa? Que en los primeros 3 o 4 días, para mí fueron tremendos, de reacción, de no dormir, de estar, y al mismo tiempo, y eso lo he contado muchas veces, la necesidad de llorar y no sale una vez más.</w:t>
      </w:r>
    </w:p>
    <w:p w14:paraId="3590998D" w14:textId="308E6F04"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De todo lo que estábamos viendo, de todo lo que hayamos visto. Y luego, te metes en el trabajo, un estrés de la puñeta, intentas tampoco hablar mucho de la familia, aunque hablas y compartes, pero no lo que habéis visto, los compañeros casi como un poco de endogámico y tal, y realmente te das cuenta que efectivamente esto tiene que salir y fluir, y por eso vosotros me venís muy bien cuando voy a las clases, soy de confianza, y sé que puedo confiar en vosotros, y es una forma de que vosotros sepáis lo que pasa y lo que sentimos, y que nosotros, que yo, por ejemplo, pueda explicar, hay gente que no lo puede explicar. Entonces, para mí fue un cambio trascendente, fue radical, porque yo estaba acostumbrado a los atentados y tal, pero esto me dejó profundamente conmocionado.</w:t>
      </w:r>
    </w:p>
    <w:p w14:paraId="075F7684" w14:textId="02E9CA0F"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Al principio no te das cuenta, esos cuatro o cinco días primeros, y luego sigue la dinámica, y ya cuando empiezas a frenar, al mes o a los meses, cuando empiezas a frenar te das cuenta de que algo ha cambiado dentro. </w:t>
      </w:r>
    </w:p>
    <w:p w14:paraId="74525395"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¿No recibisteis ningún tipo de apoyo psicológico después de...? </w:t>
      </w:r>
    </w:p>
    <w:p w14:paraId="155D6CB9" w14:textId="3E3C5C4D"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Había unidades que sí, todo el mundo se psicologizaba entre ellos, psicólogos, los médicos, casi todo el mundo, pero hubo gente que no. Tampoco en esos momentos </w:t>
      </w:r>
      <w:r w:rsidR="003678B1" w:rsidRPr="00971060">
        <w:rPr>
          <w:rFonts w:eastAsia="Calibri" w:cs="Times New Roman"/>
          <w:szCs w:val="24"/>
        </w:rPr>
        <w:lastRenderedPageBreak/>
        <w:t xml:space="preserve">queríamos nosotros, y no he hecho lo oculto a nadie, queríamos porque queríamos seguir, y seguir, y siempre teníamos alguna cosa que hacer, alguna investigación que hacer, alguna identificación que hacer, y dormíamos en la oficina, dormíamos dos o tres </w:t>
      </w:r>
      <w:proofErr w:type="gramStart"/>
      <w:r w:rsidR="003678B1" w:rsidRPr="00971060">
        <w:rPr>
          <w:rFonts w:eastAsia="Calibri" w:cs="Times New Roman"/>
          <w:szCs w:val="24"/>
        </w:rPr>
        <w:t>horas tirados</w:t>
      </w:r>
      <w:proofErr w:type="gramEnd"/>
      <w:r w:rsidR="003678B1" w:rsidRPr="00971060">
        <w:rPr>
          <w:rFonts w:eastAsia="Calibri" w:cs="Times New Roman"/>
          <w:szCs w:val="24"/>
        </w:rPr>
        <w:t>, comíamos, te duchabas una vez a la semana, cuando ibas a casa, entonces estabas en una dinámica que tampoco te podías parar.</w:t>
      </w:r>
    </w:p>
    <w:p w14:paraId="3C20B6C5" w14:textId="07F981AD"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Tenías la sensación de que había que hacer cosas, y esa cosa pues, una sensación que luego evidentemente te das cuenta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a lo mejor había que haber parado, un poquito de orden en las cabezas, pero sí, no recibimos nosotros, a lo mejor habría sesiones, unidades que sí, de </w:t>
      </w:r>
      <w:r w:rsidRPr="00971060">
        <w:rPr>
          <w:rFonts w:eastAsia="Calibri" w:cs="Times New Roman"/>
          <w:szCs w:val="24"/>
        </w:rPr>
        <w:t>hecho,</w:t>
      </w:r>
      <w:r w:rsidR="003678B1" w:rsidRPr="00971060">
        <w:rPr>
          <w:rFonts w:eastAsia="Calibri" w:cs="Times New Roman"/>
          <w:szCs w:val="24"/>
        </w:rPr>
        <w:t xml:space="preserve"> me consta que muchos compañeros que estuvieron ahí recogiendo, ayudando a recoger restos de cadáveres de la OIP, que tuvieron bajas prolongadas, y alguno de ellos no pudo superarlo. </w:t>
      </w:r>
    </w:p>
    <w:p w14:paraId="4E107AEF"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¿Y cómo policía recibisteis algún tipo de formación para hacer frente a situaciones así, rollo de autoprotección? Que esto me afecte lo menos posible. ¿Pero antes de que pasara o después? Sí, antes, como cuando te formas para ser policía.</w:t>
      </w:r>
    </w:p>
    <w:p w14:paraId="6948F4B8" w14:textId="4F8006A5"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Cuando te formas, digamos que siempre se habla en la academia, o cuando ya te formas en la policía científica, vas viendo, te vas creando la concha, el caparazón, de lo que va pasando, se te habla, vas viendo un compañero que ha matado, no es una formación muy reglada, yo creo que es más una formación policial de la vida, te vas encontrando con situaciones, con cadáveres, con muertos, con atentados, con explosivos, con compañeros, y ahora yo creo que esto sí que se ha regulado mucho más, tenemos cursos específicos de cómo debes comportar, cómo debes hacer, actitudes... </w:t>
      </w:r>
    </w:p>
    <w:p w14:paraId="2EE12524" w14:textId="756229A7"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Psicológicamente, hay clases, antes, en las propias policías, las academias, hay formación reglada, o bien por compañeros psicólogos o por consejos de universidades. Psicólogos, y te van exponiendo, te van diciendo pautas y cuestiones. Pero realmente, y tú sabes, por mucho que se enseñe, que sí que te ayuda cuando llegan esos momentos, tienes que echar manos de cualquier recurso.</w:t>
      </w:r>
    </w:p>
    <w:p w14:paraId="0E5A97F2" w14:textId="55C6A0EE"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Incluso recursos que sean menos didácticos, porque tienes que tirar </w:t>
      </w:r>
      <w:proofErr w:type="spellStart"/>
      <w:r w:rsidR="003678B1" w:rsidRPr="00971060">
        <w:rPr>
          <w:rFonts w:eastAsia="Calibri" w:cs="Times New Roman"/>
          <w:szCs w:val="24"/>
        </w:rPr>
        <w:t>pa'lante</w:t>
      </w:r>
      <w:proofErr w:type="spellEnd"/>
      <w:r w:rsidR="003678B1" w:rsidRPr="00971060">
        <w:rPr>
          <w:rFonts w:eastAsia="Calibri" w:cs="Times New Roman"/>
          <w:szCs w:val="24"/>
        </w:rPr>
        <w:t xml:space="preserve"> eso. </w:t>
      </w:r>
      <w:r w:rsidR="003678B1" w:rsidRPr="00971060">
        <w:rPr>
          <w:rFonts w:eastAsia="Calibri" w:cs="Times New Roman"/>
          <w:b/>
          <w:bCs/>
          <w:szCs w:val="24"/>
        </w:rPr>
        <w:t xml:space="preserve">Alejandro: </w:t>
      </w:r>
      <w:r w:rsidR="003678B1" w:rsidRPr="00971060">
        <w:rPr>
          <w:rFonts w:eastAsia="Calibri" w:cs="Times New Roman"/>
          <w:szCs w:val="24"/>
        </w:rPr>
        <w:t xml:space="preserve">¿Consideras que, si os hubiesen dado algún tipo de formación más específica, especializada a la hora de autoprotegeros, como acabas de decir, que ahora se hace más, te hubiese resultado más sencillo, teniendo en cuenta el tipo de catástrofe que fue? </w:t>
      </w:r>
    </w:p>
    <w:p w14:paraId="4483C56D" w14:textId="0F12F0BD" w:rsidR="003678B1" w:rsidRPr="00971060" w:rsidRDefault="007C6F6B" w:rsidP="003678B1">
      <w:pPr>
        <w:spacing w:line="360" w:lineRule="auto"/>
        <w:jc w:val="both"/>
        <w:rPr>
          <w:rFonts w:cs="Times New Roman"/>
          <w:szCs w:val="24"/>
        </w:rPr>
      </w:pPr>
      <w:r>
        <w:rPr>
          <w:rFonts w:eastAsia="Calibri" w:cs="Times New Roman"/>
          <w:b/>
          <w:bCs/>
          <w:szCs w:val="24"/>
        </w:rPr>
        <w:lastRenderedPageBreak/>
        <w:t>E2</w:t>
      </w:r>
      <w:r w:rsidR="003678B1" w:rsidRPr="00971060">
        <w:rPr>
          <w:rFonts w:eastAsia="Calibri" w:cs="Times New Roman"/>
          <w:b/>
          <w:bCs/>
          <w:szCs w:val="24"/>
        </w:rPr>
        <w:t xml:space="preserve">: </w:t>
      </w:r>
      <w:r w:rsidR="003678B1" w:rsidRPr="00971060">
        <w:rPr>
          <w:rFonts w:eastAsia="Calibri" w:cs="Times New Roman"/>
          <w:szCs w:val="24"/>
        </w:rPr>
        <w:t>La protección psicológica, generalmente, siguiendo la pregunta anterior, no es una cosa que hasta que pasó aquello, y aún después, se cultive demasiado en la policía. Ahora sí, tenemos servicios psicológicos, pero antes, no se le daba a lo mejor la importancia que tenía.</w:t>
      </w:r>
    </w:p>
    <w:p w14:paraId="0E39CE60" w14:textId="72BA7990"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Entonces, a partir de aquí, y en otras circunstancias, ya cuando ves que las bajas son masivas, los servicios médicos, los servicios psicológicos, ya tenemos teléfonos, las policías y la Guardia Civil son uno de los colectivos con más suicidios, realmente. ¿Eso lo sabías? </w:t>
      </w:r>
    </w:p>
    <w:p w14:paraId="5AAF024E"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No tenía ese dato.</w:t>
      </w:r>
      <w:r w:rsidRPr="00971060">
        <w:rPr>
          <w:rFonts w:cs="Times New Roman"/>
          <w:szCs w:val="24"/>
        </w:rPr>
        <w:t xml:space="preserve"> </w:t>
      </w:r>
      <w:r w:rsidRPr="00971060">
        <w:rPr>
          <w:rFonts w:eastAsia="Calibri" w:cs="Times New Roman"/>
          <w:szCs w:val="24"/>
        </w:rPr>
        <w:t xml:space="preserve">¿Dentro del cuerpo? </w:t>
      </w:r>
    </w:p>
    <w:p w14:paraId="06F8447A" w14:textId="1DA31315"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Sí, tienes la herramienta y tal, más en la Guardia Civil que en la policía. Son pocos, pero son muchos. Representativamente, y ahí intervienen muchas cuestiones que no tienen nada que ver muchas veces con la policía, sino porque son cuestiones al margen de la policía, y como tienen una herramienta que a veces es fácil para adaptar, pues lo hacen.</w:t>
      </w:r>
    </w:p>
    <w:p w14:paraId="7D67C380" w14:textId="225B8F00"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Si no hubieras tirado a la policía, esa era la problemática, pues lo harían tirándose al metro. Prefiero que ahí tienen un arma. Y ya se ha empezado a dar mucha información, teléfonos de ayuda, etcétera, etcétera.</w:t>
      </w:r>
    </w:p>
    <w:p w14:paraId="10C3F4C6" w14:textId="14852AD7"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w:t>
      </w:r>
      <w:r w:rsidR="003678B1" w:rsidRPr="00971060">
        <w:rPr>
          <w:rFonts w:cs="Times New Roman"/>
          <w:b/>
          <w:bCs/>
          <w:szCs w:val="24"/>
        </w:rPr>
        <w:t xml:space="preserve"> </w:t>
      </w:r>
      <w:r w:rsidR="003678B1" w:rsidRPr="00971060">
        <w:rPr>
          <w:rFonts w:eastAsia="Calibri" w:cs="Times New Roman"/>
          <w:szCs w:val="24"/>
        </w:rPr>
        <w:t>Pero antes, sobre todo recuerdo cuando estaba destinado en el País Vasco, ahí no tenías una... Siempre tenías un amigo, un compañero, alguien, pero no había lo que hay ahora. Y había cosas muy tremendas, síndrome del norte, problemas de este tipo. Vale.</w:t>
      </w:r>
    </w:p>
    <w:p w14:paraId="4891F95D"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bueno, ya las dos últimas. ¿Qué aprendiste de toda esa experiencia de tener que atender a tantas víctimas en una situación así? </w:t>
      </w:r>
    </w:p>
    <w:p w14:paraId="23184FC9" w14:textId="69EBE785"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A vivir, tío. Aprendes a vivir.</w:t>
      </w:r>
      <w:r w:rsidR="003678B1" w:rsidRPr="00971060">
        <w:rPr>
          <w:rFonts w:cs="Times New Roman"/>
          <w:szCs w:val="24"/>
        </w:rPr>
        <w:t xml:space="preserve"> </w:t>
      </w:r>
      <w:r w:rsidR="003678B1" w:rsidRPr="00971060">
        <w:rPr>
          <w:rFonts w:eastAsia="Calibri" w:cs="Times New Roman"/>
          <w:szCs w:val="24"/>
        </w:rPr>
        <w:t>Y te das cuenta de lo que es la gente, la condición humana. La maldad absoluta, yo siempre lo digo, existe absolutamente. Nos detuvimos y estábamos, somos compañeros, detuvimos y estuvimos con ellos.</w:t>
      </w:r>
      <w:r w:rsidR="003678B1" w:rsidRPr="00971060">
        <w:rPr>
          <w:rFonts w:cs="Times New Roman"/>
          <w:szCs w:val="24"/>
        </w:rPr>
        <w:t xml:space="preserve"> </w:t>
      </w:r>
      <w:r w:rsidR="003678B1" w:rsidRPr="00971060">
        <w:rPr>
          <w:rFonts w:eastAsia="Calibri" w:cs="Times New Roman"/>
          <w:szCs w:val="24"/>
        </w:rPr>
        <w:t>Y lo del Leganés, del piso, ¿verdad? Sí, luego lo del Leganés. Y te das cuenta de que la maldad absoluta existe. Aprendes a vivir, que las vidas son tres días, que te encuentres una cosa de esta y tal, y luego pues... Que también hay que tener mucha... Hay que... El servicio y la vocación de ayudar es lo más bonito que tenemos.</w:t>
      </w:r>
    </w:p>
    <w:p w14:paraId="76B9942E" w14:textId="042EEC03" w:rsidR="003678B1" w:rsidRPr="00971060" w:rsidRDefault="007C6F6B" w:rsidP="003678B1">
      <w:pPr>
        <w:spacing w:line="360" w:lineRule="auto"/>
        <w:jc w:val="both"/>
        <w:rPr>
          <w:rFonts w:cs="Times New Roman"/>
          <w:szCs w:val="24"/>
        </w:rPr>
      </w:pPr>
      <w:r>
        <w:rPr>
          <w:rFonts w:eastAsia="Calibri" w:cs="Times New Roman"/>
          <w:b/>
          <w:bCs/>
          <w:szCs w:val="24"/>
        </w:rPr>
        <w:lastRenderedPageBreak/>
        <w:t>E2</w:t>
      </w:r>
      <w:r w:rsidR="003678B1" w:rsidRPr="00971060">
        <w:rPr>
          <w:rFonts w:eastAsia="Calibri" w:cs="Times New Roman"/>
          <w:b/>
          <w:bCs/>
          <w:szCs w:val="24"/>
        </w:rPr>
        <w:t xml:space="preserve">: </w:t>
      </w:r>
      <w:r w:rsidR="003678B1" w:rsidRPr="00971060">
        <w:rPr>
          <w:rFonts w:eastAsia="Calibri" w:cs="Times New Roman"/>
          <w:szCs w:val="24"/>
        </w:rPr>
        <w:t>Es una cosa que saca la conclusión. Porque muchas veces lo adquirimos por cosas tontas. Y por cuestiones relativamente tal.</w:t>
      </w:r>
      <w:r w:rsidR="003678B1" w:rsidRPr="00971060">
        <w:rPr>
          <w:rFonts w:cs="Times New Roman"/>
          <w:szCs w:val="24"/>
        </w:rPr>
        <w:t xml:space="preserve"> </w:t>
      </w:r>
      <w:r w:rsidR="003678B1" w:rsidRPr="00971060">
        <w:rPr>
          <w:rFonts w:eastAsia="Calibri" w:cs="Times New Roman"/>
          <w:szCs w:val="24"/>
        </w:rPr>
        <w:t>Y cuando ves eso dices, hostia, hostia. Es complicado. Y bueno, la última, aunque creo que ya me la has respondido un poco.</w:t>
      </w:r>
    </w:p>
    <w:p w14:paraId="48769176"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¿Qué cambios recomendarías tú en este tipo de protocolos o en este tipo de coordinación entre cuerpos cuando hay una catástrofe de esta magnitud? </w:t>
      </w:r>
    </w:p>
    <w:p w14:paraId="07B73350" w14:textId="64419F1A"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Pues, sobre todo, como se ha hecho, a partir del Decreto 32.009, sí que se hacían simulacros importantes de control, de unificación y de colaboración y de cooperación. En todos los ámbitos. Eso sí se hacía con SAMUR, con Medical </w:t>
      </w:r>
      <w:proofErr w:type="spellStart"/>
      <w:r w:rsidR="003678B1" w:rsidRPr="00971060">
        <w:rPr>
          <w:rFonts w:eastAsia="Calibri" w:cs="Times New Roman"/>
          <w:szCs w:val="24"/>
        </w:rPr>
        <w:t>Forensics</w:t>
      </w:r>
      <w:proofErr w:type="spellEnd"/>
      <w:r w:rsidR="003678B1" w:rsidRPr="00971060">
        <w:rPr>
          <w:rFonts w:eastAsia="Calibri" w:cs="Times New Roman"/>
          <w:szCs w:val="24"/>
        </w:rPr>
        <w:t>.</w:t>
      </w:r>
      <w:r w:rsidR="003678B1" w:rsidRPr="00971060">
        <w:rPr>
          <w:rFonts w:cs="Times New Roman"/>
          <w:b/>
          <w:bCs/>
          <w:szCs w:val="24"/>
        </w:rPr>
        <w:t xml:space="preserve"> </w:t>
      </w:r>
      <w:r w:rsidR="003678B1" w:rsidRPr="00971060">
        <w:rPr>
          <w:rFonts w:eastAsia="Calibri" w:cs="Times New Roman"/>
          <w:szCs w:val="24"/>
        </w:rPr>
        <w:t>Son simulacros que vienen muy bien. Que se siguen haciendo, y creo que se siguen haciendo. Y son importantes.</w:t>
      </w:r>
    </w:p>
    <w:p w14:paraId="1A383691" w14:textId="77777777" w:rsidR="003678B1" w:rsidRPr="00971060" w:rsidRDefault="003678B1" w:rsidP="003678B1">
      <w:pPr>
        <w:spacing w:line="360" w:lineRule="auto"/>
        <w:jc w:val="both"/>
        <w:rPr>
          <w:rFonts w:cs="Times New Roman"/>
          <w:szCs w:val="24"/>
        </w:rPr>
      </w:pPr>
      <w:r w:rsidRPr="00971060">
        <w:rPr>
          <w:rFonts w:eastAsia="Calibri" w:cs="Times New Roman"/>
          <w:szCs w:val="24"/>
        </w:rPr>
        <w:t>A nivel importante en muchas ciudades. Donde se gestiona una catástrofe para que no se nos olvide nada. Cuando llega el momento ya uno ha llamado aquí gestión, y a partir de ahora el decreto hay que llamar a este, a este.</w:t>
      </w:r>
    </w:p>
    <w:p w14:paraId="79921C7C" w14:textId="3D077BCA"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Este tendrá que llevar lo suyo, ese otro lo suyo, tendrán que hacer esto. Y hacer ejercicios operativos que se hacen. Y eso yo creo que es lo que más ha cambiado y lo mejor desde que salió el Decreto.</w:t>
      </w:r>
      <w:r w:rsidR="003678B1" w:rsidRPr="00971060">
        <w:rPr>
          <w:rFonts w:cs="Times New Roman"/>
          <w:szCs w:val="24"/>
        </w:rPr>
        <w:t xml:space="preserve"> </w:t>
      </w:r>
      <w:r w:rsidR="003678B1" w:rsidRPr="00971060">
        <w:rPr>
          <w:rFonts w:eastAsia="Calibri" w:cs="Times New Roman"/>
          <w:szCs w:val="24"/>
        </w:rPr>
        <w:t xml:space="preserve">Que se da a conocer y constantemente se está formando la gente para que no pase el desastre. La descoordinación, que es lo peor que puede haber. </w:t>
      </w:r>
    </w:p>
    <w:p w14:paraId="58880EA9" w14:textId="131CD402"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Pues esto sería un poco todo, </w:t>
      </w:r>
      <w:r w:rsidR="007C6F6B">
        <w:rPr>
          <w:rFonts w:eastAsia="Calibri" w:cs="Times New Roman"/>
          <w:szCs w:val="24"/>
        </w:rPr>
        <w:t>E2</w:t>
      </w:r>
      <w:r w:rsidRPr="00971060">
        <w:rPr>
          <w:rFonts w:eastAsia="Calibri" w:cs="Times New Roman"/>
          <w:szCs w:val="24"/>
        </w:rPr>
        <w:t>.</w:t>
      </w:r>
    </w:p>
    <w:p w14:paraId="76A73CA3" w14:textId="527B55FE"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Ha sido fácil, tío. Bueno, sí, era un poquillo... Pero también me da cosa que vosotros como profesionales debe ser algo... No, pero es algo que ya sabéis que a mí me gusta compartirlo de alguna manera, porque es una forma de desahogarte, claro. Esto, llevártelo todo mal.</w:t>
      </w:r>
      <w:r w:rsidR="003678B1" w:rsidRPr="00971060">
        <w:rPr>
          <w:rFonts w:cs="Times New Roman"/>
          <w:szCs w:val="24"/>
        </w:rPr>
        <w:t xml:space="preserve"> </w:t>
      </w:r>
      <w:r w:rsidR="003678B1" w:rsidRPr="00971060">
        <w:rPr>
          <w:rFonts w:eastAsia="Calibri" w:cs="Times New Roman"/>
          <w:szCs w:val="24"/>
        </w:rPr>
        <w:t xml:space="preserve">Entonces, bueno, lo compartes y al mismo tiempo, yo creo que se hace una labor. Como tú cuando entras en la Poli harás una labor. Y te darás cuenta... </w:t>
      </w:r>
    </w:p>
    <w:p w14:paraId="33526258" w14:textId="77777777" w:rsidR="003678B1" w:rsidRDefault="003678B1" w:rsidP="003678B1">
      <w:pPr>
        <w:spacing w:line="360" w:lineRule="auto"/>
        <w:jc w:val="both"/>
        <w:rPr>
          <w:rFonts w:cs="Times New Roman"/>
          <w:b/>
          <w:bCs/>
          <w:szCs w:val="24"/>
        </w:rPr>
      </w:pPr>
    </w:p>
    <w:p w14:paraId="6C3699AB" w14:textId="1AD15A55" w:rsidR="003678B1" w:rsidRPr="003678B1" w:rsidRDefault="003678B1" w:rsidP="003678B1">
      <w:pPr>
        <w:spacing w:line="360" w:lineRule="auto"/>
        <w:jc w:val="both"/>
        <w:rPr>
          <w:rFonts w:cs="Times New Roman"/>
          <w:b/>
          <w:bCs/>
          <w:szCs w:val="24"/>
        </w:rPr>
      </w:pPr>
      <w:r w:rsidRPr="00971060">
        <w:rPr>
          <w:rFonts w:cs="Times New Roman"/>
          <w:b/>
          <w:bCs/>
          <w:szCs w:val="24"/>
        </w:rPr>
        <w:t xml:space="preserve">3º </w:t>
      </w:r>
      <w:r>
        <w:rPr>
          <w:rFonts w:cs="Times New Roman"/>
          <w:b/>
          <w:bCs/>
          <w:szCs w:val="24"/>
        </w:rPr>
        <w:t>E</w:t>
      </w:r>
      <w:r w:rsidRPr="00971060">
        <w:rPr>
          <w:rFonts w:cs="Times New Roman"/>
          <w:b/>
          <w:bCs/>
          <w:szCs w:val="24"/>
        </w:rPr>
        <w:t xml:space="preserve">NTREVISTA. </w:t>
      </w:r>
      <w:r w:rsidR="000E6142">
        <w:rPr>
          <w:rFonts w:cs="Times New Roman"/>
          <w:b/>
          <w:bCs/>
          <w:szCs w:val="24"/>
        </w:rPr>
        <w:t>E3</w:t>
      </w:r>
      <w:r w:rsidRPr="00971060">
        <w:rPr>
          <w:rFonts w:cs="Times New Roman"/>
          <w:b/>
          <w:bCs/>
          <w:szCs w:val="24"/>
        </w:rPr>
        <w:t>, PSICÓLOGA</w:t>
      </w:r>
      <w:r w:rsidR="000E6142">
        <w:rPr>
          <w:rFonts w:cs="Times New Roman"/>
          <w:b/>
          <w:bCs/>
          <w:szCs w:val="24"/>
        </w:rPr>
        <w:t>.</w:t>
      </w:r>
    </w:p>
    <w:p w14:paraId="05B221FF" w14:textId="6C0A138B"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Bueno, al principio no estuve trabajando como en el campo, pero sí que tuve compañeras que estuvieron en primera línea y les sobrepasó bastante, yo creo que no estábamos preparados en general. </w:t>
      </w:r>
    </w:p>
    <w:p w14:paraId="1DCEE445"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¿Os habían dado algún tipo de mecanismo de autoprotección a la hora de tener que actuar en este tipo de situaciones de emergencia? </w:t>
      </w:r>
    </w:p>
    <w:p w14:paraId="2517DA20" w14:textId="6AD9EACB" w:rsidR="003678B1" w:rsidRPr="00971060" w:rsidRDefault="007C6F6B" w:rsidP="003678B1">
      <w:pPr>
        <w:spacing w:line="360" w:lineRule="auto"/>
        <w:jc w:val="both"/>
        <w:rPr>
          <w:rFonts w:cs="Times New Roman"/>
          <w:szCs w:val="24"/>
        </w:rPr>
      </w:pPr>
      <w:r>
        <w:rPr>
          <w:rFonts w:eastAsia="Calibri" w:cs="Times New Roman"/>
          <w:b/>
          <w:bCs/>
          <w:szCs w:val="24"/>
        </w:rPr>
        <w:lastRenderedPageBreak/>
        <w:t>E3</w:t>
      </w:r>
      <w:r w:rsidR="003678B1" w:rsidRPr="00971060">
        <w:rPr>
          <w:rFonts w:eastAsia="Calibri" w:cs="Times New Roman"/>
          <w:b/>
          <w:bCs/>
          <w:szCs w:val="24"/>
        </w:rPr>
        <w:t xml:space="preserve">: </w:t>
      </w:r>
      <w:r w:rsidR="003678B1" w:rsidRPr="00971060">
        <w:rPr>
          <w:rFonts w:eastAsia="Calibri" w:cs="Times New Roman"/>
          <w:szCs w:val="24"/>
        </w:rPr>
        <w:t>Yo creo que no, ahora sí, pero claro, estamos hablando de hace 26 años, entonces la idea era como quien pueda que se ofrezca. No sé cuánta especialización se pedían emergencias, cosa que ahora sí que se pide, pero en ese momento yo creo que no se pedía prácticamente.</w:t>
      </w:r>
    </w:p>
    <w:p w14:paraId="1F17B3CD"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Entonces no te... ibas un poco, por lo que yo sé de gente que fue, pues un poco como acompañar, pero que se quedaron también bastante tocaos. Y en mi caso, yo luego, pues si el atentado fue en 2004, ¿no? </w:t>
      </w:r>
    </w:p>
    <w:p w14:paraId="6B597F76"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Sí, hace 21 años.</w:t>
      </w:r>
    </w:p>
    <w:p w14:paraId="637BB05A" w14:textId="44A063E5"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w:t>
      </w:r>
      <w:r w:rsidR="003678B1" w:rsidRPr="00971060">
        <w:rPr>
          <w:rFonts w:eastAsia="Calibri" w:cs="Times New Roman"/>
          <w:szCs w:val="24"/>
        </w:rPr>
        <w:t xml:space="preserve"> 21 años, sí.</w:t>
      </w:r>
      <w:r w:rsidR="003678B1" w:rsidRPr="00971060">
        <w:rPr>
          <w:rFonts w:cs="Times New Roman"/>
          <w:szCs w:val="24"/>
        </w:rPr>
        <w:t xml:space="preserve"> </w:t>
      </w:r>
      <w:r w:rsidR="003678B1" w:rsidRPr="00971060">
        <w:rPr>
          <w:rFonts w:eastAsia="Calibri" w:cs="Times New Roman"/>
          <w:szCs w:val="24"/>
        </w:rPr>
        <w:t xml:space="preserve">El otro día creo. </w:t>
      </w:r>
    </w:p>
    <w:p w14:paraId="1B29487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Sí, sí. Vamos, hace dos días.</w:t>
      </w:r>
    </w:p>
    <w:p w14:paraId="19CE8415" w14:textId="237D7FBE"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En 2004 yo empecé a trabajar en lo que es la asociación en el 2010, entonces coordiné el Departamento Psicosocial de la Asociación de Víctimas del Terrorismo y atendí a muchos familiares que todavía seguían, o sea, te estoy hablando de seis años después, bastante todavía con secuelas del tema del atentado. </w:t>
      </w:r>
    </w:p>
    <w:p w14:paraId="22ADD499"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me podrías decir un poco cómo era ese tipo de atención que tenías con los familiares de las víctimas? </w:t>
      </w:r>
    </w:p>
    <w:p w14:paraId="01C1C98D" w14:textId="606653EE"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Sí, pues mira, era principalmente atención psicológica, se les ofrecía también acompañamiento y formación, o sea, había como una mirada bastante integral, también pues alguno a lo mejor en un tema profesional se le ayudaba, o tema formativo, y luego la parte terapéutica, sobre todo. Había algún programa también de ayuda, por ejemplo, a hijos que habían perdido a los padres y todo, y entonces, bueno, pues se facilitaba pues algunos espacios de oxigenación, o sea, ahí funcionaba bastante bien.</w:t>
      </w:r>
    </w:p>
    <w:p w14:paraId="025DE325" w14:textId="5A91FC40"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Pero es verdad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en el tema, o sea, yo es verdad, allí es cuando me empecé a especializar en temas de trauma, ¿no? Pero claro, no es lo mismo que un hijo se te muera por una enfermedad, ¿sabes?, que es una impotencia, pero bueno, te puedo doler X a que un hijo pues sea al final asesinado por alguien que voluntariamente pues lo hace, entonces te llena de rabia, entonces una de las cosas como que yo me encontré muchísimo es que muchos de los pacientes a los que atendían tenían mucha rabia por lo que había sucedido, entonces el trabajo con la rabia era bastante importante, ¿no?, también. </w:t>
      </w:r>
    </w:p>
    <w:p w14:paraId="66DFA968" w14:textId="32EF5BC1" w:rsidR="003678B1" w:rsidRPr="00971060" w:rsidRDefault="007C6F6B" w:rsidP="003678B1">
      <w:pPr>
        <w:spacing w:line="360" w:lineRule="auto"/>
        <w:jc w:val="both"/>
        <w:rPr>
          <w:rFonts w:eastAsia="Calibri" w:cs="Times New Roman"/>
          <w:szCs w:val="24"/>
        </w:rPr>
      </w:pPr>
      <w:r>
        <w:rPr>
          <w:rFonts w:eastAsia="Calibri" w:cs="Times New Roman"/>
          <w:b/>
          <w:bCs/>
          <w:szCs w:val="24"/>
        </w:rPr>
        <w:lastRenderedPageBreak/>
        <w:t>E3</w:t>
      </w:r>
      <w:r w:rsidR="003678B1" w:rsidRPr="00971060">
        <w:rPr>
          <w:rFonts w:eastAsia="Calibri" w:cs="Times New Roman"/>
          <w:b/>
          <w:bCs/>
          <w:szCs w:val="24"/>
        </w:rPr>
        <w:t xml:space="preserve">: </w:t>
      </w:r>
      <w:r w:rsidR="003678B1" w:rsidRPr="00971060">
        <w:rPr>
          <w:rFonts w:eastAsia="Calibri" w:cs="Times New Roman"/>
          <w:szCs w:val="24"/>
        </w:rPr>
        <w:t>Y ahí, bueno, pues fue un poco el seguimiento, yo sí que podía tener también un acompañamiento, ¿eh?, o sea, que yo sí que buscaba, de hecho, bueno, pues había un psiquiatra que nos hacía ahí como un acompañamiento y eso sí que se tenía. Ahora mismo, yo creo que la estructura ha cambiado totalmente y ahora si tú estás en primera línea en emergencias o en catástrofes, sí que se te acompañabas.</w:t>
      </w:r>
      <w:r w:rsidR="003678B1" w:rsidRPr="00971060">
        <w:rPr>
          <w:rFonts w:cs="Times New Roman"/>
          <w:b/>
          <w:bCs/>
          <w:szCs w:val="24"/>
        </w:rPr>
        <w:t xml:space="preserve"> </w:t>
      </w:r>
      <w:r w:rsidR="003678B1" w:rsidRPr="00971060">
        <w:rPr>
          <w:rFonts w:eastAsia="Calibri" w:cs="Times New Roman"/>
          <w:szCs w:val="24"/>
        </w:rPr>
        <w:t>Yo creo que en esa época no, hace 25 años no.</w:t>
      </w:r>
    </w:p>
    <w:p w14:paraId="2D72D6A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¿Creías que, a partir de este atentado, que al final ha sido uno de los atentados más grandes que hemos tenido en España, se empezaron a implementar nuevas medidas de protección para aquellos profesionales?</w:t>
      </w:r>
    </w:p>
    <w:p w14:paraId="29A117F0" w14:textId="4204BAA7" w:rsidR="003678B1" w:rsidRPr="00971060" w:rsidRDefault="007C6F6B" w:rsidP="003678B1">
      <w:pPr>
        <w:spacing w:line="360" w:lineRule="auto"/>
        <w:jc w:val="both"/>
        <w:rPr>
          <w:rFonts w:cs="Times New Roman"/>
          <w:b/>
          <w:bCs/>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 Sí, sí, sí, yo creo que hay un antes y un después, porque yo sé que bomberos, o sea, es que ya no sólo profesionales, psicólogos, sino es que policías, bomberos, es que yo sé gente que estuvo muy, muy tocada, ¿sabes?, en ese sentido, que no son víctimas como tal, porque no han perdido a nadie, pero les impactó y he tenido directamente, o sea, yo he seguido vinculada con alguna víctima de terrorismo, porque me buscaron después, pero profesionales así, tuve por ejemplo a uno que era bombero y a raíz de los atentados entró como en un cuadro depresivo bastante fuerte, ¿sabes?, también por todo lo que vio y todo lo que se enfrentó. </w:t>
      </w: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Entonces ahora, sí, yo creo que a raíz de ahí la parte del cuidado y del autocuidado profesional, lo que llamamos la </w:t>
      </w:r>
      <w:proofErr w:type="spellStart"/>
      <w:r w:rsidR="003678B1" w:rsidRPr="00971060">
        <w:rPr>
          <w:rFonts w:eastAsia="Calibri" w:cs="Times New Roman"/>
          <w:szCs w:val="24"/>
        </w:rPr>
        <w:t>traumatización</w:t>
      </w:r>
      <w:proofErr w:type="spellEnd"/>
      <w:r w:rsidR="003678B1" w:rsidRPr="00971060">
        <w:rPr>
          <w:rFonts w:eastAsia="Calibri" w:cs="Times New Roman"/>
          <w:szCs w:val="24"/>
        </w:rPr>
        <w:t xml:space="preserve"> vicaria, ¿no?, claro, que tú vas ahí con toda tu buena intención y de repente, claro, te sobrepasa, te impacta mucho, entonces no estás muchas veces preparado personalmente y el peso de ese dolor es muy fuerte, ¿sabes? O sea, yo de hecho, o sea, yo trabajo con trauma, pero con trauma que ya ha pasado, yo trabajo con el trauma tal, pues eso, ¿no?, de gente que ha sido traumatizada o tal, o con mucho dolor, pero cuando ya ha pasado un tiempito, no los veo en pleno momento, como una forma, yo creo que, pues quizás de cuidarme yo también, ¿sabes?, en eso.</w:t>
      </w:r>
    </w:p>
    <w:p w14:paraId="24201B2B"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a ti como profesional, a la hora de atender a estas víctimas, aun habiendo pasado el tiempo, ¿de alguna manera te afectó o algún tipo de...? </w:t>
      </w:r>
    </w:p>
    <w:p w14:paraId="7EBF174F" w14:textId="2EF164FF"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o sea, yo creo que al final sí, porque lo que te decía, o sea, al final es un dolor que bueno, que aquí, o sea, que yo aquí también sigo viendo mucho dolor, ¿no?, y tal, pero el que haya habido una parte intencional, o sea, que es que una parte intencional y que no es gente, pues porque yo a veces trabajo con muchos temas de abuso y todo, pero hay una parte a veces del trastorno, pero claro, cuando esto es un tema más, a veces político o tal, </w:t>
      </w:r>
      <w:r w:rsidR="003678B1" w:rsidRPr="00971060">
        <w:rPr>
          <w:rFonts w:eastAsia="Calibri" w:cs="Times New Roman"/>
          <w:szCs w:val="24"/>
        </w:rPr>
        <w:lastRenderedPageBreak/>
        <w:t xml:space="preserve">pues se llevan por delante a tanta gente que te genera un poco de desánimo, o sea, quizás un poco de cierta sensación de, joder, la vida, cómo te puede dar, ¿no? Entonces, al final son personas que la vida les ha dado muy fuerte, o sea, yo he acompañado a gente que ha perdido a maridos, padres </w:t>
      </w:r>
      <w:proofErr w:type="spellStart"/>
      <w:r w:rsidR="003678B1" w:rsidRPr="00971060">
        <w:rPr>
          <w:rFonts w:eastAsia="Calibri" w:cs="Times New Roman"/>
          <w:szCs w:val="24"/>
        </w:rPr>
        <w:t>y</w:t>
      </w:r>
      <w:proofErr w:type="spellEnd"/>
      <w:r w:rsidR="003678B1" w:rsidRPr="00971060">
        <w:rPr>
          <w:rFonts w:eastAsia="Calibri" w:cs="Times New Roman"/>
          <w:szCs w:val="24"/>
        </w:rPr>
        <w:t xml:space="preserve"> hijos, que claro, también perderlo así, y oye, y han podido, o sea, han podido con la vida y todo, pero el coste es muy fuerte también. </w:t>
      </w:r>
    </w:p>
    <w:p w14:paraId="03EE37FA"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también has trabajado con víctimas directas que, por ejemplo, estuviesen en los trenes pero que no llegasen a morir? </w:t>
      </w:r>
    </w:p>
    <w:p w14:paraId="64E6121D" w14:textId="3DA9E20A"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sí, pues ahí me he encontrado de todo tipo, porque ahí sí que había personas como que hacían una especie de defensa, ¿no? Alguna pues te contaba cosas, así como prácticamente sin ningún tipo de conexión emocional, entonces te contaba pues que había tenido que salir, ¿no? Por encima de la gente, claro, por encima, y te lo contaba, ¿sabes? Como sin ningún tipo de conexión emocional, porque había tenido que distanciarse emocionalmente, era algo tan bestia, o contaban pues eso, de los olores, o el tema de los móviles, porque en esa época ya había móviles, entonces una de las cosas que más impactaba por lo que me contaban era el sonido de los móviles, ¿o no? Claro, la gente que los familiares estaban llamando, y entonces los móviles sonaban y claro, no había respuesta. Entonces, con eso he trabajado, sí, y ha habido gente que, no sé cuánto decirte de porcentaje de gente que pedía ayuda, tanto... </w:t>
      </w:r>
    </w:p>
    <w:p w14:paraId="6951C763"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En el momento, dices.</w:t>
      </w:r>
    </w:p>
    <w:p w14:paraId="015B0D8A" w14:textId="02B6D26E"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w:t>
      </w:r>
      <w:r w:rsidR="003678B1" w:rsidRPr="00971060">
        <w:rPr>
          <w:rFonts w:eastAsia="Calibri" w:cs="Times New Roman"/>
          <w:szCs w:val="24"/>
        </w:rPr>
        <w:t xml:space="preserve"> Sí, en el momento, cuando pasó, o sea, los que quizás fueron más acompañados fueron los que perdieron así, y encima, claro, estaba el Ministerio del Interior con todo, y todas las indemnizaciones y todo eso, y luego los que estaban y no, fueron heridos, ¿no? Que yo lo que sí que me he encontrado gente, por ejemplo, recuerdo una persona que el tema del 11M no le impactó aparentemente, personalmente, al principio, pero luego, años después, cuando tuvo una crisis personal pequeña, o sea, que era un tema de volver de un sitio, o sea, cambiar de su ciudad, le salió todo. Entonces, claro, el coste es importante. </w:t>
      </w:r>
    </w:p>
    <w:p w14:paraId="1D23222E" w14:textId="10DC5FA9"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Una de las cosas que también yo vi, de lo que te decía de lo de la rabia, o sea, como nuestro cuerpo es como es, y al final va quedando como muchas secuelas, se vio algún estudio en el que se relacionaba el tema del cáncer, o sea, el porcentaje de cáncer en víctimas del terrorismo era más alto que en la población general, y eso, o sea, tiene un sentido por tu sistema inmunológico, ¿sabes? </w:t>
      </w:r>
    </w:p>
    <w:p w14:paraId="67E2F748"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lastRenderedPageBreak/>
        <w:t xml:space="preserve">Alejandro: </w:t>
      </w:r>
      <w:r w:rsidRPr="00971060">
        <w:rPr>
          <w:rFonts w:eastAsia="Calibri" w:cs="Times New Roman"/>
          <w:szCs w:val="24"/>
        </w:rPr>
        <w:t>Se deteriora.</w:t>
      </w:r>
    </w:p>
    <w:p w14:paraId="620F813C" w14:textId="6DC11989"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Se deteriora, claro. Todo el final, la rabia, el cortisol, todo eso, cómo acaba afectando, y se veía que había un porcentaje, o sea, que yo acompañaba gente que tenían bastante cáncer, o sea, que se recuperaban en general, pero como que ocurría. O sea, el impacto también, no solo a nivel mental, sino a nivel físico, sí, sí.</w:t>
      </w:r>
    </w:p>
    <w:p w14:paraId="07DDD29C" w14:textId="4F03C1AD"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cs="Times New Roman"/>
          <w:b/>
          <w:bCs/>
          <w:szCs w:val="24"/>
        </w:rPr>
        <w:t xml:space="preserve"> </w:t>
      </w:r>
      <w:r w:rsidR="003678B1" w:rsidRPr="00971060">
        <w:rPr>
          <w:rFonts w:eastAsia="Calibri" w:cs="Times New Roman"/>
          <w:szCs w:val="24"/>
        </w:rPr>
        <w:t>Es que está, o sea, se está trabajando muchísimo también, por ejemplo, ahora con cómo impacta el trauma al cerebro, ¿no?, también, pues claro, pues es que también no es lo mismo que te pase de pequeño a mayor, ¿no?, pero todo eso afecta bastante.</w:t>
      </w:r>
    </w:p>
    <w:p w14:paraId="63E56F28" w14:textId="55A454CC"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a vosotros, como profesionales, el atender esto de manera continuada, </w:t>
      </w:r>
      <w:r w:rsidR="000E6142" w:rsidRPr="00971060">
        <w:rPr>
          <w:rFonts w:eastAsia="Calibri" w:cs="Times New Roman"/>
          <w:szCs w:val="24"/>
        </w:rPr>
        <w:t>¿cómo os puede afectar también?</w:t>
      </w:r>
      <w:r w:rsidRPr="00971060">
        <w:rPr>
          <w:rFonts w:eastAsia="Calibri" w:cs="Times New Roman"/>
          <w:szCs w:val="24"/>
        </w:rPr>
        <w:t xml:space="preserve"> Porque antes me has dicho que sí que teníais, por ejemplo, en tu caso, sí que tenías una especie de acompañamiento, ¿me podrías explicar un poco cómo era ese tipo de acompañamiento? </w:t>
      </w:r>
    </w:p>
    <w:p w14:paraId="73E62C1E" w14:textId="07A08DA8"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Sí, pues bueno, yo era a demanda, yo era a demanda, entonces, bueno, pues yo tenía un poco como una especie de supervisión a veces, ¿no? Si te ves en casos como un poquito más atascado, pues lo puedes compartir con un profesional que no está, como si dijéramos, en el campo de batalla, o sea, entonces, bueno, pues tú puedes quedar con él, pero iba a demanda, entonces, bueno, pues podía recurrir y le contabas así o como estabas un poquito a nivel emocional, claro, hace, pues es que incluso, fíjate, estamos hablando de hace 14, 15 años que yo estuve ahí y mi manera de trabajar profesionalmente ha cambiado un montón, o sea, yo ahora me cuido mucho más, ¿sabes?</w:t>
      </w:r>
    </w:p>
    <w:p w14:paraId="60376BE3" w14:textId="504FF621" w:rsidR="003678B1" w:rsidRPr="00971060" w:rsidRDefault="007C6F6B" w:rsidP="003678B1">
      <w:pPr>
        <w:spacing w:line="360" w:lineRule="auto"/>
        <w:jc w:val="both"/>
        <w:rPr>
          <w:rFonts w:cs="Times New Roman"/>
          <w:b/>
          <w:bCs/>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 O sea, que ahora pido mucho más ayuda, el deporte y tal, pero en aquella época, pues lo que tenías era un poco el acompañamiento de un profesional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desde fuera, pues trabajaba un poco la parte más emocional contigo y si en algún caso estabas un poquito más atascado. Teníamos también, porque como yo coordinaba la red, claro, yo al final tenía un equipo de seis profesionales, trabajadores sociales y psicólogos y luego había una red de psicólogos en toda España.</w:t>
      </w:r>
    </w:p>
    <w:p w14:paraId="4932E05F" w14:textId="3764CD97"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Entonces, ahí, por ejemplo, hacía yo, pues alguna jornada de formación que al final era como un poco compartir, ¿sabes? En no estar solo, porque claro, al final si a ti te vienen casos de una forma un poquito aislada, porque nosotros derivábamos, imagínate que había alguien en Murcia, pues yo buscaba a un especialista en Murcia, pero claro, estaba en su consulta privada, como eso, entonces, bueno, pues buscar momentos de </w:t>
      </w:r>
      <w:r w:rsidR="003678B1" w:rsidRPr="00971060">
        <w:rPr>
          <w:rFonts w:eastAsia="Calibri" w:cs="Times New Roman"/>
          <w:szCs w:val="24"/>
        </w:rPr>
        <w:lastRenderedPageBreak/>
        <w:t xml:space="preserve">encuentro y todo eso, pues sí que se generaba y al final, bueno, pues son espacios como un poquito más de cuidado. </w:t>
      </w:r>
      <w:r w:rsidR="003678B1" w:rsidRPr="00971060">
        <w:rPr>
          <w:rFonts w:eastAsia="Calibri" w:cs="Times New Roman"/>
          <w:b/>
          <w:bCs/>
          <w:szCs w:val="24"/>
        </w:rPr>
        <w:t xml:space="preserve">Alejandro: </w:t>
      </w:r>
      <w:r w:rsidR="003678B1" w:rsidRPr="00971060">
        <w:rPr>
          <w:rFonts w:eastAsia="Calibri" w:cs="Times New Roman"/>
          <w:szCs w:val="24"/>
        </w:rPr>
        <w:t xml:space="preserve">Perfecto. Y esa forma de autocuidado que dices realmente era efectiva, ¿no? O sea, notaste un cambio de cómo lo hacías antes a cómo lo haces ahora, que me acabas de decir que tu forma de atender y sobre todo de </w:t>
      </w:r>
      <w:proofErr w:type="spellStart"/>
      <w:r w:rsidR="003678B1" w:rsidRPr="00971060">
        <w:rPr>
          <w:rFonts w:eastAsia="Calibri" w:cs="Times New Roman"/>
          <w:szCs w:val="24"/>
        </w:rPr>
        <w:t>autocuidarte</w:t>
      </w:r>
      <w:proofErr w:type="spellEnd"/>
      <w:r w:rsidR="003678B1" w:rsidRPr="00971060">
        <w:rPr>
          <w:rFonts w:eastAsia="Calibri" w:cs="Times New Roman"/>
          <w:szCs w:val="24"/>
        </w:rPr>
        <w:t xml:space="preserve"> ha cambiado mucho desde ese momento.</w:t>
      </w:r>
    </w:p>
    <w:p w14:paraId="3FD66E7C" w14:textId="193FD2D8"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Sí, sí. Sí, o sea, la manera en la que yo antes trabajaba, ¿no?, que era como la máxima atención, el problema a veces de los profesionales que nos dedicamos a temas así es como que quieres a veces ayudar tanto o implicarte tanto que claro, no te das cuenta que a lo mejor te estás dejando un poco de cuidar o estás pasando una línea en la que ya no vas a trabajar bien, ¿sabes?, porque lógicamente somos personas, entonces si yo estoy un poco deprimida o estoy un poco acelerada, claro, yo no puedo sostener mucho a determinada gente. </w:t>
      </w:r>
    </w:p>
    <w:p w14:paraId="205959F3" w14:textId="4DD6DB12"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ahora la forma de cuidar, la forma de no ver, o sea, yo trabajo mañana y tarde, pero yo no me pongo más de determinados casos, también los casos más impactantes los hago, pues eso, los diferencio, la parte del deporte para mí es vital, la parte de momentos de encuentro y yo antes, pues eso, hace esos años me ponía todo encima, ¿sabes?, también.</w:t>
      </w:r>
    </w:p>
    <w:p w14:paraId="1EDC7D05" w14:textId="63D2A86A"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Es experiencia profesional, es experiencia vital también, ¿no?, que tus prioridades van cambiando, pero creo que es muy importante con esto el saber dónde estás también para no hacer de más y luego el quedarte, que luego no vas a poder ayudar bien o sostener a la gente. </w:t>
      </w:r>
      <w:r w:rsidR="003678B1" w:rsidRPr="00971060">
        <w:rPr>
          <w:rFonts w:eastAsia="Calibri" w:cs="Times New Roman"/>
          <w:b/>
          <w:bCs/>
          <w:szCs w:val="24"/>
        </w:rPr>
        <w:t xml:space="preserve">Alejandro: </w:t>
      </w:r>
      <w:r w:rsidR="003678B1" w:rsidRPr="00971060">
        <w:rPr>
          <w:rFonts w:eastAsia="Calibri" w:cs="Times New Roman"/>
          <w:szCs w:val="24"/>
        </w:rPr>
        <w:t xml:space="preserve">Perfecto, y también te quería preguntar, ¿has estado en contacto con víctimas de ataques terroristas de ETA? </w:t>
      </w:r>
    </w:p>
    <w:p w14:paraId="0BB4F612" w14:textId="77D4B102"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sí, claro. </w:t>
      </w:r>
    </w:p>
    <w:p w14:paraId="3850CE6E"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has visto alguna diferencia entre esas víctimas y las víctimas del atentado del 11M a nivel psicológico, de estrés, de que haya habido alguna diferencia? Porque como al final son atentados en los que se busca hacer daño, en este caso el 11M se le atribuye a Al-Qaeda y los otros a ETA, ¿hay algún tipo de diferencia entre esas víctimas o que se haya tratado de manera diferente su recuperación? </w:t>
      </w:r>
    </w:p>
    <w:p w14:paraId="0F0C2D27" w14:textId="13273ABA"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O sea, yo lo que sí que creo es, o sea, a ver, el dolor, o sea, el dolor es bestial, ¿no?, pero como lo del 11M fue tan impactante, o sea, yo creo que quizás se les ha acompañado más o se les ha, entre comillas, cuidado más a las personas, quizás, del 11M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a las </w:t>
      </w:r>
      <w:r w:rsidR="003678B1" w:rsidRPr="00971060">
        <w:rPr>
          <w:rFonts w:eastAsia="Calibri" w:cs="Times New Roman"/>
          <w:szCs w:val="24"/>
        </w:rPr>
        <w:lastRenderedPageBreak/>
        <w:t xml:space="preserve">personas de ETA, ¿sabes? Porque, a ver, como a muchos de los de ETA, pues yo </w:t>
      </w:r>
      <w:proofErr w:type="spellStart"/>
      <w:r w:rsidR="003678B1" w:rsidRPr="00971060">
        <w:rPr>
          <w:rFonts w:eastAsia="Calibri" w:cs="Times New Roman"/>
          <w:szCs w:val="24"/>
        </w:rPr>
        <w:t>que</w:t>
      </w:r>
      <w:proofErr w:type="spellEnd"/>
      <w:r w:rsidR="003678B1" w:rsidRPr="00971060">
        <w:rPr>
          <w:rFonts w:eastAsia="Calibri" w:cs="Times New Roman"/>
          <w:szCs w:val="24"/>
        </w:rPr>
        <w:t xml:space="preserve"> sé, eran militares o tal, era como un poco que se ponía el, no es tan tu puesto, ¿no?, pero como un poco, como bueno, el coste un poco de, claro, si eres militar, te puede ocurrir.</w:t>
      </w:r>
    </w:p>
    <w:p w14:paraId="612CE6D1" w14:textId="4559223A"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Y entonces yo lo que sí que creo es como, bueno, a nivel psicológico, creo que se les ha acompañado prácticamente igual, pero a nivel, por ejemplo, económico, yo creo que las indemnizaciones han sido muchísimo más grandes con las del 11 de marzo que con las de ETA. Y como que se les ha acompañado más a ellas, es mi sensación, ¿eh? O sea, es mi sensación también, como que ha habido una acogida bastante mayor, ¿sabes?, en ese sentido. Perfecto.</w:t>
      </w:r>
    </w:p>
    <w:p w14:paraId="129FBBDE" w14:textId="3C55BEDE"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¿sabrías decirme un poco cómo fue la colaboración entre los diferentes cuerpos, por ejemplo, me has hablado de psicólogos, trabajadores sociales, policía, en ese primer momento, no porque no estuviste, pero tiempo después, ¿cómo fue la colaboración de, por ejemplo, tengo que derivar a este paciente o a esta persona que ha sido víctima y que ha perdido a sus hijos o a su marido o a su </w:t>
      </w:r>
      <w:r w:rsidR="007C6F6B">
        <w:rPr>
          <w:rFonts w:eastAsia="Calibri" w:cs="Times New Roman"/>
          <w:szCs w:val="24"/>
        </w:rPr>
        <w:t>E5</w:t>
      </w:r>
      <w:r w:rsidRPr="00971060">
        <w:rPr>
          <w:rFonts w:eastAsia="Calibri" w:cs="Times New Roman"/>
          <w:szCs w:val="24"/>
        </w:rPr>
        <w:t xml:space="preserve">? ¿Me sabrías decirme un poco cómo fue o si fue efectiva? </w:t>
      </w:r>
      <w:r w:rsidR="007C6F6B">
        <w:rPr>
          <w:rFonts w:eastAsia="Calibri" w:cs="Times New Roman"/>
          <w:b/>
          <w:bCs/>
          <w:szCs w:val="24"/>
        </w:rPr>
        <w:t>E3</w:t>
      </w:r>
      <w:r w:rsidRPr="00971060">
        <w:rPr>
          <w:rFonts w:eastAsia="Calibri" w:cs="Times New Roman"/>
          <w:b/>
          <w:bCs/>
          <w:szCs w:val="24"/>
        </w:rPr>
        <w:t xml:space="preserve">: </w:t>
      </w:r>
      <w:r w:rsidRPr="00971060">
        <w:rPr>
          <w:rFonts w:eastAsia="Calibri" w:cs="Times New Roman"/>
          <w:szCs w:val="24"/>
        </w:rPr>
        <w:t xml:space="preserve">Sí, bueno, una de las cosas, ¿no? Es que tú piensa que yo donde estaba colaboraba también mucho con la Oficina de Atención de Víctimas del Ministerio del Interior, que yo creo que </w:t>
      </w:r>
      <w:r w:rsidR="00672C78" w:rsidRPr="00971060">
        <w:rPr>
          <w:rFonts w:eastAsia="Calibri" w:cs="Times New Roman"/>
          <w:szCs w:val="24"/>
        </w:rPr>
        <w:t>ahí,</w:t>
      </w:r>
      <w:r w:rsidRPr="00971060">
        <w:rPr>
          <w:rFonts w:eastAsia="Calibri" w:cs="Times New Roman"/>
          <w:szCs w:val="24"/>
        </w:rPr>
        <w:t xml:space="preserve"> además, como que la oficina creció mucho en ese momento, ¿sabes? </w:t>
      </w:r>
    </w:p>
    <w:p w14:paraId="14F6E242" w14:textId="57B33B34"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Porque eran, a lo mejor, pocas personas que llevaban a atentados de </w:t>
      </w:r>
      <w:proofErr w:type="gramStart"/>
      <w:r w:rsidR="003678B1" w:rsidRPr="00971060">
        <w:rPr>
          <w:rFonts w:eastAsia="Calibri" w:cs="Times New Roman"/>
          <w:szCs w:val="24"/>
        </w:rPr>
        <w:t>ETA,</w:t>
      </w:r>
      <w:proofErr w:type="gramEnd"/>
      <w:r w:rsidR="003678B1" w:rsidRPr="00971060">
        <w:rPr>
          <w:rFonts w:eastAsia="Calibri" w:cs="Times New Roman"/>
          <w:szCs w:val="24"/>
        </w:rPr>
        <w:t xml:space="preserve"> de repente </w:t>
      </w:r>
      <w:r w:rsidR="00672C78" w:rsidRPr="00971060">
        <w:rPr>
          <w:rFonts w:eastAsia="Calibri" w:cs="Times New Roman"/>
          <w:szCs w:val="24"/>
        </w:rPr>
        <w:t>vienen</w:t>
      </w:r>
      <w:r w:rsidR="003678B1" w:rsidRPr="00971060">
        <w:rPr>
          <w:rFonts w:eastAsia="Calibri" w:cs="Times New Roman"/>
          <w:szCs w:val="24"/>
        </w:rPr>
        <w:t xml:space="preserve"> como toda la masa de lo del 11M. Entonces, había como bastante coordinación con trabajadoras sociales del ministerio, ellas no tenían psicólogo, en aquella época no había psicólogos, había trabajadores sociales, luego ya se incorporaron psicólogos. </w:t>
      </w:r>
    </w:p>
    <w:p w14:paraId="5E52B0B4" w14:textId="61504AC7"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ahí ha habido mucha coordinación porque una de las cosas que pasaba en mi trabajo, no del 11M, pero sí de las víctimas de ETA, es que teníamos que acompañar a veces a las víctimas a los juzgados, a declarar o a tener que ver, a lo mejor, a la ETARA o a los que estaban ahí siendo juzgados o todo.</w:t>
      </w:r>
    </w:p>
    <w:p w14:paraId="2551C21C" w14:textId="33E61E9A"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Entonces, claro, todo eso lo que se removía. Entonces, había bastante, y de hecho la hay, bastante coordinación con el ministerio del interior. Entonces, los trabajadores sociales eran del ministerio del interior y luego en mi equipo había trabajadores sociales que, bueno, pues se encargaban, a lo mejor, de ver, imagínate que había una víctima pues que tenía dificultades económicas, un tema de lo de las becas, todo eso lo llevaban en mi departamento.</w:t>
      </w:r>
    </w:p>
    <w:p w14:paraId="4C90620B" w14:textId="511D047E" w:rsidR="003678B1" w:rsidRPr="00971060" w:rsidRDefault="007C6F6B" w:rsidP="003678B1">
      <w:pPr>
        <w:spacing w:line="360" w:lineRule="auto"/>
        <w:jc w:val="both"/>
        <w:rPr>
          <w:rFonts w:cs="Times New Roman"/>
          <w:szCs w:val="24"/>
        </w:rPr>
      </w:pPr>
      <w:r>
        <w:rPr>
          <w:rFonts w:cs="Times New Roman"/>
          <w:b/>
          <w:bCs/>
          <w:szCs w:val="24"/>
        </w:rPr>
        <w:lastRenderedPageBreak/>
        <w:t>E3</w:t>
      </w:r>
      <w:r w:rsidR="003678B1" w:rsidRPr="00971060">
        <w:rPr>
          <w:rFonts w:cs="Times New Roman"/>
          <w:b/>
          <w:bCs/>
          <w:szCs w:val="24"/>
        </w:rPr>
        <w:t xml:space="preserve">: </w:t>
      </w:r>
      <w:r w:rsidR="003678B1" w:rsidRPr="00971060">
        <w:rPr>
          <w:rFonts w:eastAsia="Calibri" w:cs="Times New Roman"/>
          <w:szCs w:val="24"/>
        </w:rPr>
        <w:t>Y luego, los psicólogos eran un poco viendo el perfil que necesitaba cada paciente, también dependiendo de su situación geográfica. Claro, fíjate, hace 14 años o 15, que no es tanto tiempo, pero es que no hacíamos prácticamente sesiones online. O sea, yo ahora hago sesiones online, pero en esa época no.</w:t>
      </w:r>
    </w:p>
    <w:p w14:paraId="5A0E30D6" w14:textId="46BE6274"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Entonces, buscabas profesionales, contactabas con ellos, porque muchos no trabajaban, y con víctimas del terrorismo específicamente. Entonces, bueno, pues te dan su currículum, un poco veías si encajaba o no. En Madrid, quizás, en Madrid estaba como lo más específico, ¿sabes? También, de profesionales como especializados en eso.</w:t>
      </w:r>
      <w:r w:rsidR="003678B1" w:rsidRPr="00971060">
        <w:rPr>
          <w:rFonts w:cs="Times New Roman"/>
          <w:szCs w:val="24"/>
        </w:rPr>
        <w:t xml:space="preserve"> </w:t>
      </w:r>
      <w:r w:rsidR="003678B1" w:rsidRPr="00971060">
        <w:rPr>
          <w:rFonts w:eastAsia="Calibri" w:cs="Times New Roman"/>
          <w:szCs w:val="24"/>
        </w:rPr>
        <w:t xml:space="preserve">Y entonces, bueno, pues pasabas los contactos y les ponías en contacto y nosotros, o sea, lo que hacíamos era financiar las terapias. O sea, que las terapias eran financiadas por la Asociación de Víctimas del Terrorismo. Hoy en día, que yo sigo teniendo alguna víctima del terrorismo a nivel privado, esto, el Ministerio del Interior subvenciona parte de la terapia, </w:t>
      </w:r>
      <w:proofErr w:type="gramStart"/>
      <w:r w:rsidR="003678B1" w:rsidRPr="00971060">
        <w:rPr>
          <w:rFonts w:eastAsia="Calibri" w:cs="Times New Roman"/>
          <w:szCs w:val="24"/>
        </w:rPr>
        <w:t>a día de hoy</w:t>
      </w:r>
      <w:proofErr w:type="gramEnd"/>
      <w:r w:rsidR="003678B1" w:rsidRPr="00971060">
        <w:rPr>
          <w:rFonts w:eastAsia="Calibri" w:cs="Times New Roman"/>
          <w:szCs w:val="24"/>
        </w:rPr>
        <w:t>.</w:t>
      </w:r>
    </w:p>
    <w:p w14:paraId="6D7470B5"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O sea, sí. ¿Y eso es permanente o tiene...? ¿Fecha de caducidad? </w:t>
      </w:r>
    </w:p>
    <w:p w14:paraId="2714D055" w14:textId="2829C25A"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Exacto. Pues mira, no te lo sé decir.</w:t>
      </w:r>
      <w:r w:rsidR="003678B1" w:rsidRPr="00971060">
        <w:rPr>
          <w:rFonts w:cs="Times New Roman"/>
          <w:szCs w:val="24"/>
        </w:rPr>
        <w:t xml:space="preserve"> </w:t>
      </w:r>
      <w:r w:rsidR="003678B1" w:rsidRPr="00971060">
        <w:rPr>
          <w:rFonts w:eastAsia="Calibri" w:cs="Times New Roman"/>
          <w:szCs w:val="24"/>
        </w:rPr>
        <w:t>O sea, yo sé que siguen apoyando, ¿sabes? O sea, en casos. Yo creo que ven los casos, ¿no? Entonces, por ejemplo, tengo dos casos. Una se lo financia a ella, que perdió a su hermana, y otra, que es una señora más mayor, que es una señora tal, se lo financia... Pero lo que... Porque para mí también es importante, ¿no? A nivel terapéutico, como a mí no me gusta... O sea, a ver, yo creo que una persona se tiene que reconocer como víctima, pero no quedarse en la victimización.</w:t>
      </w:r>
    </w:p>
    <w:p w14:paraId="64891B07"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Eso es lo que te quería preguntar también. </w:t>
      </w:r>
    </w:p>
    <w:p w14:paraId="7ADEC6B0" w14:textId="73BCB481"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para mí es importante el tema como de ir saliendo. Entonces, una de las cosas que yo propuse, de hecho, al Ministerio fue que financiaran parte de la terapia.</w:t>
      </w:r>
      <w:r w:rsidR="003678B1" w:rsidRPr="00971060">
        <w:rPr>
          <w:rFonts w:cs="Times New Roman"/>
          <w:szCs w:val="24"/>
        </w:rPr>
        <w:t xml:space="preserve"> </w:t>
      </w:r>
      <w:r w:rsidR="003678B1" w:rsidRPr="00971060">
        <w:rPr>
          <w:rFonts w:eastAsia="Calibri" w:cs="Times New Roman"/>
          <w:szCs w:val="24"/>
        </w:rPr>
        <w:t>Entonces, financian, por ejemplo, seis meses y otros seis meses no. Y la persona, pues se lo tiene que currar. ¿Eso qué significa? Pues que, por ejemplo, una de mis pacientes, que es una señora pues más mayor y tal, ahora me ve... Nos vemos una vez al mes.</w:t>
      </w:r>
    </w:p>
    <w:p w14:paraId="4F794466" w14:textId="3D1802C1"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No necesitamos... Vamos, de hecho, yo la daría el acta, pero ella prefiere seguir vinculada. Pero ella ha encontrado, por ejemplo, en su polideportivo, que hace un montón de actividades y deportes, pues ha encontrado una parte que la está ayudando muchísimo. Entonces, es verdad que en un primer plano y colocar todas estas cosas, la terapia es fundamental.</w:t>
      </w:r>
    </w:p>
    <w:p w14:paraId="7A41DDA2" w14:textId="5D1797FE" w:rsidR="003678B1" w:rsidRPr="00971060" w:rsidRDefault="007C6F6B" w:rsidP="003678B1">
      <w:pPr>
        <w:spacing w:line="360" w:lineRule="auto"/>
        <w:jc w:val="both"/>
        <w:rPr>
          <w:rFonts w:cs="Times New Roman"/>
          <w:szCs w:val="24"/>
        </w:rPr>
      </w:pPr>
      <w:r>
        <w:rPr>
          <w:rFonts w:cs="Times New Roman"/>
          <w:b/>
          <w:bCs/>
          <w:szCs w:val="24"/>
        </w:rPr>
        <w:lastRenderedPageBreak/>
        <w:t>E3</w:t>
      </w:r>
      <w:r w:rsidR="003678B1" w:rsidRPr="00971060">
        <w:rPr>
          <w:rFonts w:cs="Times New Roman"/>
          <w:b/>
          <w:bCs/>
          <w:szCs w:val="24"/>
        </w:rPr>
        <w:t xml:space="preserve">: </w:t>
      </w:r>
      <w:r w:rsidR="003678B1" w:rsidRPr="00971060">
        <w:rPr>
          <w:rFonts w:eastAsia="Calibri" w:cs="Times New Roman"/>
          <w:szCs w:val="24"/>
        </w:rPr>
        <w:t>Pero luego, todos estos aspectos, toda esta red que puedes ir encontrando, es lo que te va a sacar. Porque la terapia, o sea, tu psicólogo va a estar una vez a lo mejor a la semana una hora. Pero tu día a día, a lo mejor, de hacer deporte o tal, es lo que te va a hacer también salir adelante.</w:t>
      </w:r>
    </w:p>
    <w:p w14:paraId="4BE09539" w14:textId="35DCA040"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O sea, necesitas sacar también tus propios medios, tus propias formas de salir, sin necesidad de tener que venir a consultar. Eso. O sea, la idea del trabajo terapéutico es un poco eso.</w:t>
      </w:r>
    </w:p>
    <w:p w14:paraId="01C991D7"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Dar los medios, ¿verdad? </w:t>
      </w:r>
    </w:p>
    <w:p w14:paraId="2CEC8853" w14:textId="545F6521"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Dar los medios </w:t>
      </w:r>
      <w:proofErr w:type="spellStart"/>
      <w:r w:rsidR="003678B1" w:rsidRPr="00971060">
        <w:rPr>
          <w:rFonts w:eastAsia="Calibri" w:cs="Times New Roman"/>
          <w:szCs w:val="24"/>
        </w:rPr>
        <w:t>y</w:t>
      </w:r>
      <w:proofErr w:type="spellEnd"/>
      <w:r w:rsidR="003678B1" w:rsidRPr="00971060">
        <w:rPr>
          <w:rFonts w:eastAsia="Calibri" w:cs="Times New Roman"/>
          <w:szCs w:val="24"/>
        </w:rPr>
        <w:t xml:space="preserve"> ir reconociendo los medios y todo. Entonces, todas las personas que así acompañé en esa época o ahora, la idea es, venga, ¿no? O sea, como el atentado al final es algo traumático, que te determina... O sea, no te determina, te condiciona, te predispone, pero no te tiene que determinar a que tu vida sea una mierda. Entonces, bueno, pues poder ir viendo, ¿no? Que tú eres más que el atentado, que tú eres más que una víctima.</w:t>
      </w:r>
    </w:p>
    <w:p w14:paraId="0EB9AF98" w14:textId="7AF6141B"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Que para mí eso era una de las cosas que, cuando trabajas en una asociación de víctimas del terrorismo, a veces va un poco en contra, ¿sabes? Porque yo lo que quiero es dejar de des victimizar. Yo lo que quiero es que la gente pueda ser más que víctima y precisamente las asociaciones lo que tratan de hacer es como la identidad de la víctima, ¿sabes lo que te digo? Como refuerza mucho. Entonces, bueno, a mí a nivel psicológico creo que una persona tiene que ir como al final pasando las diferentes etapas y pudiendo ver que, bueno, pues que es una situación que es una mierda, ¿no? Lo que ha vivido, pero que más allá de eso, ¿no? Todo lo que la vida le puede ofrecer y las personas que yo he acompañado.</w:t>
      </w:r>
    </w:p>
    <w:p w14:paraId="04921AD0" w14:textId="50B5D718"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O sea, hay una que no la, que ya no, o sea, no viene a terapia, pero tengo muy buena relación, siempre me felicita las navidades y la veo tal, pues eso, ¿no? A nivel laboral, cómo ha trabajado ella, ha perdido a su marido, no todas las cosas que ha ido consiguiendo, con todo su esfuerzo y tal, su hijo ahora, pues que trabaja, tal. O sea, vas viendo, ¿no? Como su vida, ¿no? Eso está ahí y es algo que es doloroso, pero que no se ha quedado frenado. El problema es cuando te quedas ahí frenado, ¿no? Y te quedas ahí como bloqueado.</w:t>
      </w:r>
    </w:p>
    <w:p w14:paraId="741B40B3" w14:textId="6B5CD807" w:rsidR="003678B1" w:rsidRPr="00971060" w:rsidRDefault="007C6F6B" w:rsidP="003678B1">
      <w:pPr>
        <w:spacing w:line="360" w:lineRule="auto"/>
        <w:jc w:val="both"/>
        <w:rPr>
          <w:rFonts w:eastAsia="Calibri" w:cs="Times New Roman"/>
          <w:szCs w:val="24"/>
        </w:rPr>
      </w:pPr>
      <w:r>
        <w:rPr>
          <w:rFonts w:cs="Times New Roman"/>
          <w:b/>
          <w:bCs/>
          <w:szCs w:val="24"/>
        </w:rPr>
        <w:lastRenderedPageBreak/>
        <w:t>E3</w:t>
      </w:r>
      <w:r w:rsidR="003678B1" w:rsidRPr="00971060">
        <w:rPr>
          <w:rFonts w:cs="Times New Roman"/>
          <w:b/>
          <w:bCs/>
          <w:szCs w:val="24"/>
        </w:rPr>
        <w:t xml:space="preserve">: </w:t>
      </w:r>
      <w:r w:rsidR="003678B1" w:rsidRPr="00971060">
        <w:rPr>
          <w:rFonts w:eastAsia="Calibri" w:cs="Times New Roman"/>
          <w:szCs w:val="24"/>
        </w:rPr>
        <w:t xml:space="preserve">Y es que el tiempo pasa, ¿sabes? Y de repente dices, uf, han pasado pues eso, ¿no? 21 años y dices, qué barbaridad, ¿no? También. Y a ti como profesional, esto ya es un poco más a nivel personal, cuando ves que una víctima que lo ha pasado tan mal, en este caso el terrorismo, consigue ir hacia adelante, también, </w:t>
      </w:r>
    </w:p>
    <w:p w14:paraId="548E1A7F"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¿A ti cómo te afecta? </w:t>
      </w:r>
    </w:p>
    <w:p w14:paraId="6A9B638F" w14:textId="03F66A4F"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No, no, o sea, para mí, o sea, es que me emociona, o sea, a mí me emociona, o sea, a mí ver eso, mi paciente y tal, qué hace, o sea, a mí me emociona, claro. O sea, la gente que ha podido conseguir su vida, o sea, víctima del terrorismo o no, ¿eh? Porque trabajo con gente muy dañada también, ¿no? Pero para mí es un logro, o sea, es como una esperanza también, ¿no? De poder confiar en que eso, que la vida te da luego también otras oportunidades.</w:t>
      </w:r>
    </w:p>
    <w:p w14:paraId="66475497" w14:textId="38E3ED1D"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Perfecto. Pues eso sería un poco todo lo que te quería preguntar, </w:t>
      </w:r>
      <w:r w:rsidR="007C6F6B">
        <w:rPr>
          <w:rFonts w:eastAsia="Calibri" w:cs="Times New Roman"/>
          <w:szCs w:val="24"/>
        </w:rPr>
        <w:t>E3</w:t>
      </w:r>
      <w:r w:rsidRPr="00971060">
        <w:rPr>
          <w:rFonts w:eastAsia="Calibri" w:cs="Times New Roman"/>
          <w:szCs w:val="24"/>
        </w:rPr>
        <w:t>. Que te sirva y que te ayude.</w:t>
      </w:r>
    </w:p>
    <w:p w14:paraId="11569C2A" w14:textId="77777777" w:rsidR="00AA5CC4" w:rsidRDefault="00AA5CC4" w:rsidP="003678B1">
      <w:pPr>
        <w:spacing w:line="360" w:lineRule="auto"/>
        <w:jc w:val="both"/>
        <w:rPr>
          <w:rFonts w:eastAsia="Calibri" w:cs="Times New Roman"/>
          <w:b/>
          <w:bCs/>
          <w:szCs w:val="24"/>
        </w:rPr>
      </w:pPr>
    </w:p>
    <w:p w14:paraId="76DC708C" w14:textId="64B2E157" w:rsidR="003678B1" w:rsidRPr="00AA5CC4" w:rsidRDefault="003678B1" w:rsidP="003678B1">
      <w:pPr>
        <w:spacing w:line="360" w:lineRule="auto"/>
        <w:jc w:val="both"/>
        <w:rPr>
          <w:rFonts w:eastAsia="Calibri" w:cs="Times New Roman"/>
          <w:b/>
          <w:bCs/>
          <w:szCs w:val="24"/>
        </w:rPr>
      </w:pPr>
      <w:r w:rsidRPr="00971060">
        <w:rPr>
          <w:rFonts w:cs="Times New Roman"/>
          <w:b/>
          <w:bCs/>
          <w:szCs w:val="24"/>
        </w:rPr>
        <w:t xml:space="preserve">4º ENTREVISTA. </w:t>
      </w:r>
      <w:r w:rsidR="000E6142">
        <w:rPr>
          <w:rFonts w:cs="Times New Roman"/>
          <w:b/>
          <w:bCs/>
          <w:szCs w:val="24"/>
        </w:rPr>
        <w:t>E4</w:t>
      </w:r>
      <w:r w:rsidRPr="00971060">
        <w:rPr>
          <w:rFonts w:cs="Times New Roman"/>
          <w:b/>
          <w:bCs/>
          <w:szCs w:val="24"/>
        </w:rPr>
        <w:t xml:space="preserve"> Y </w:t>
      </w:r>
      <w:r w:rsidR="000E6142">
        <w:rPr>
          <w:rFonts w:cs="Times New Roman"/>
          <w:b/>
          <w:bCs/>
          <w:szCs w:val="24"/>
        </w:rPr>
        <w:t>E5</w:t>
      </w:r>
      <w:r w:rsidRPr="00971060">
        <w:rPr>
          <w:rFonts w:cs="Times New Roman"/>
          <w:b/>
          <w:bCs/>
          <w:szCs w:val="24"/>
        </w:rPr>
        <w:t>, VOLUNTARIOS DE CRUZ ROJA</w:t>
      </w:r>
      <w:r w:rsidRPr="00971060">
        <w:rPr>
          <w:rFonts w:cs="Times New Roman"/>
          <w:szCs w:val="24"/>
        </w:rPr>
        <w:t xml:space="preserve"> </w:t>
      </w:r>
    </w:p>
    <w:p w14:paraId="01D6A7FE" w14:textId="28C83AA7"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Buenos días.</w:t>
      </w:r>
    </w:p>
    <w:p w14:paraId="22F77BF0" w14:textId="0CC87A85"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 xml:space="preserve">Hola, buenos días, </w:t>
      </w:r>
      <w:r w:rsidR="007C6F6B">
        <w:rPr>
          <w:rFonts w:eastAsia="Calibri" w:cs="Times New Roman"/>
          <w:szCs w:val="24"/>
        </w:rPr>
        <w:t>E4</w:t>
      </w:r>
      <w:r w:rsidRPr="00971060">
        <w:rPr>
          <w:rFonts w:eastAsia="Calibri" w:cs="Times New Roman"/>
          <w:szCs w:val="24"/>
        </w:rPr>
        <w:t>. Hola, ¿qué tal?</w:t>
      </w:r>
    </w:p>
    <w:p w14:paraId="0B5A76AB" w14:textId="79ABE3E8"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¿Qué tal?</w:t>
      </w:r>
    </w:p>
    <w:p w14:paraId="28872563"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Muy buenas, ¿cómo estáis?</w:t>
      </w:r>
    </w:p>
    <w:p w14:paraId="63B20155" w14:textId="5E76EF27" w:rsidR="003678B1" w:rsidRPr="00971060" w:rsidRDefault="007C6F6B" w:rsidP="003678B1">
      <w:pPr>
        <w:spacing w:line="360" w:lineRule="auto"/>
        <w:jc w:val="both"/>
        <w:rPr>
          <w:rFonts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Muy bien. A ver, ¿así y así? ¿Mejor?</w:t>
      </w:r>
    </w:p>
    <w:p w14:paraId="3EEA06D3" w14:textId="77777777" w:rsidR="003678B1" w:rsidRPr="00971060" w:rsidRDefault="003678B1" w:rsidP="003678B1">
      <w:pPr>
        <w:spacing w:line="360" w:lineRule="auto"/>
        <w:jc w:val="both"/>
        <w:rPr>
          <w:rFonts w:cs="Times New Roman"/>
          <w:b/>
          <w:bCs/>
          <w:szCs w:val="24"/>
        </w:rPr>
      </w:pPr>
      <w:r w:rsidRPr="00971060">
        <w:rPr>
          <w:rFonts w:eastAsia="Calibri" w:cs="Times New Roman"/>
          <w:b/>
          <w:bCs/>
          <w:szCs w:val="24"/>
        </w:rPr>
        <w:t>Alejandro:</w:t>
      </w:r>
      <w:r w:rsidRPr="00971060">
        <w:rPr>
          <w:rFonts w:cs="Times New Roman"/>
          <w:b/>
          <w:bCs/>
          <w:szCs w:val="24"/>
        </w:rPr>
        <w:t xml:space="preserve"> </w:t>
      </w:r>
      <w:r w:rsidRPr="00971060">
        <w:rPr>
          <w:rFonts w:eastAsia="Calibri" w:cs="Times New Roman"/>
          <w:szCs w:val="24"/>
        </w:rPr>
        <w:t>Estupendo.</w:t>
      </w:r>
    </w:p>
    <w:p w14:paraId="3314AA8A" w14:textId="018BACBE"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w:t>
      </w:r>
      <w:r w:rsidR="003678B1" w:rsidRPr="00971060">
        <w:rPr>
          <w:rFonts w:cs="Times New Roman"/>
          <w:szCs w:val="24"/>
        </w:rPr>
        <w:t xml:space="preserve"> </w:t>
      </w:r>
      <w:r w:rsidR="003678B1" w:rsidRPr="00971060">
        <w:rPr>
          <w:rFonts w:eastAsia="Calibri" w:cs="Times New Roman"/>
          <w:szCs w:val="24"/>
        </w:rPr>
        <w:t>Venga, genial.</w:t>
      </w:r>
    </w:p>
    <w:p w14:paraId="3ADF3A76" w14:textId="3E5A0724"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A ver, que tenemos por aquí cositas.</w:t>
      </w:r>
    </w:p>
    <w:p w14:paraId="20D2A1E7"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Muchísimas gracias por haber accedido a la entrevista, lo primero, que me estáis haciendo un favor enorme.</w:t>
      </w:r>
    </w:p>
    <w:p w14:paraId="4B99D703" w14:textId="5C7FE86A"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Nada, hombre, todo lo que os sea ayudaros, sin problema.</w:t>
      </w:r>
    </w:p>
    <w:p w14:paraId="67DA5B7D" w14:textId="77777777" w:rsidR="003678B1" w:rsidRPr="00971060" w:rsidRDefault="003678B1" w:rsidP="003678B1">
      <w:pPr>
        <w:spacing w:line="360" w:lineRule="auto"/>
        <w:jc w:val="both"/>
        <w:rPr>
          <w:rFonts w:cs="Times New Roman"/>
          <w:szCs w:val="24"/>
        </w:rPr>
      </w:pPr>
      <w:r w:rsidRPr="00971060">
        <w:rPr>
          <w:rFonts w:cs="Times New Roman"/>
          <w:b/>
          <w:bCs/>
          <w:szCs w:val="24"/>
        </w:rPr>
        <w:lastRenderedPageBreak/>
        <w:t xml:space="preserve">Alejandro: </w:t>
      </w:r>
      <w:r w:rsidRPr="00971060">
        <w:rPr>
          <w:rFonts w:eastAsia="Calibri" w:cs="Times New Roman"/>
          <w:szCs w:val="24"/>
        </w:rPr>
        <w:t>Empezamos un poco, si queréis seguimos un poco el orden de las preguntas que os pase o si tenéis vosotros alguna otra idea de por dónde queráis empezar.</w:t>
      </w:r>
    </w:p>
    <w:p w14:paraId="3EF4BC9A" w14:textId="62D391B6"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No, si quieres irnos preguntando y te vamos diciendo las preguntas que pasas, las primeras, yo ya te digo que pocas te las voy a poder contestar.</w:t>
      </w:r>
    </w:p>
    <w:p w14:paraId="4DF432E4"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Bueno, lo que podáis, lo que podáis.</w:t>
      </w:r>
    </w:p>
    <w:p w14:paraId="2C513197" w14:textId="4794D3EF" w:rsidR="003678B1" w:rsidRPr="00971060" w:rsidRDefault="007C6F6B" w:rsidP="003678B1">
      <w:pPr>
        <w:spacing w:line="360" w:lineRule="auto"/>
        <w:jc w:val="both"/>
        <w:rPr>
          <w:rFonts w:cs="Times New Roman"/>
          <w:b/>
          <w:bCs/>
          <w:szCs w:val="24"/>
        </w:rPr>
      </w:pPr>
      <w:r>
        <w:rPr>
          <w:rFonts w:eastAsia="Calibri" w:cs="Times New Roman"/>
          <w:b/>
          <w:bCs/>
          <w:szCs w:val="24"/>
        </w:rPr>
        <w:t>E4</w:t>
      </w:r>
      <w:r w:rsidR="003678B1" w:rsidRPr="00971060">
        <w:rPr>
          <w:rFonts w:eastAsia="Calibri" w:cs="Times New Roman"/>
          <w:b/>
          <w:bCs/>
          <w:szCs w:val="24"/>
        </w:rPr>
        <w:t>:</w:t>
      </w:r>
      <w:r w:rsidR="003678B1" w:rsidRPr="00971060">
        <w:rPr>
          <w:rFonts w:cs="Times New Roman"/>
          <w:b/>
          <w:bCs/>
          <w:szCs w:val="24"/>
        </w:rPr>
        <w:t xml:space="preserve"> </w:t>
      </w:r>
      <w:r w:rsidR="003678B1" w:rsidRPr="00971060">
        <w:rPr>
          <w:rFonts w:eastAsia="Calibri" w:cs="Times New Roman"/>
          <w:szCs w:val="24"/>
        </w:rPr>
        <w:t xml:space="preserve">En cuanto a organización y eso, yo te puedo dar mi </w:t>
      </w:r>
      <w:proofErr w:type="gramStart"/>
      <w:r w:rsidR="003678B1" w:rsidRPr="00971060">
        <w:rPr>
          <w:rFonts w:eastAsia="Calibri" w:cs="Times New Roman"/>
          <w:szCs w:val="24"/>
        </w:rPr>
        <w:t>opinión personal</w:t>
      </w:r>
      <w:proofErr w:type="gramEnd"/>
      <w:r w:rsidR="003678B1" w:rsidRPr="00971060">
        <w:rPr>
          <w:rFonts w:eastAsia="Calibri" w:cs="Times New Roman"/>
          <w:szCs w:val="24"/>
        </w:rPr>
        <w:t>, pero no lo sé cómo fue. O sea que...</w:t>
      </w:r>
    </w:p>
    <w:p w14:paraId="41E842C0"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Bueno, también me vale si la queréis dar, yo encantado. </w:t>
      </w:r>
    </w:p>
    <w:p w14:paraId="065591E0" w14:textId="6B7C4BA4"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 xml:space="preserve">fenomenal </w:t>
      </w:r>
    </w:p>
    <w:p w14:paraId="1BC9F4DA"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pues si queréis empezamos el primer bloque de preguntas era sobre los protocolos y procedimientos que se siguieron ese día pues la primera es que protocolos o procedimientos se siguieron en la atención a las víctimas durante los primeros momentos del atentado</w:t>
      </w:r>
    </w:p>
    <w:p w14:paraId="2DC304B2" w14:textId="3859F9C8"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 xml:space="preserve">yo la experiencia que tuve es llegar allí soltar el coche subirme a un transporte ni siquiera ambulancia un vehículo colectivo recoger a la gente que había por allí que iba llegando y marcharte al lugar del suceso y una vez allí no había un protocolo establecido porque estaba todo acordonado por la policía ni siquiera te dejaban entrar o sea que porque como había riesgo inminente de que podía haber más bombas pues evidentemente protocolo fue el de protección autoprotección ese fue el único protocolo que se siguió el que yo a mí me pareció que se siguió </w:t>
      </w:r>
      <w:r w:rsidR="003678B1" w:rsidRPr="00971060">
        <w:rPr>
          <w:rFonts w:eastAsia="Calibri" w:cs="Times New Roman"/>
          <w:b/>
          <w:bCs/>
          <w:szCs w:val="24"/>
        </w:rPr>
        <w:t xml:space="preserve">Alejandro: </w:t>
      </w:r>
      <w:r w:rsidR="003678B1" w:rsidRPr="00971060">
        <w:rPr>
          <w:rFonts w:eastAsia="Calibri" w:cs="Times New Roman"/>
          <w:szCs w:val="24"/>
        </w:rPr>
        <w:t xml:space="preserve">vale perfecto </w:t>
      </w:r>
    </w:p>
    <w:p w14:paraId="38ABCCF8" w14:textId="449EE3FA"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y</w:t>
      </w:r>
      <w:r w:rsidR="003678B1" w:rsidRPr="00971060">
        <w:rPr>
          <w:rFonts w:eastAsia="Calibri" w:cs="Times New Roman"/>
          <w:b/>
          <w:bCs/>
          <w:szCs w:val="24"/>
        </w:rPr>
        <w:t xml:space="preserve"> </w:t>
      </w:r>
      <w:r w:rsidR="003678B1" w:rsidRPr="00971060">
        <w:rPr>
          <w:rFonts w:eastAsia="Calibri" w:cs="Times New Roman"/>
          <w:szCs w:val="24"/>
        </w:rPr>
        <w:t>de atención a víctimas pues según iba surgiendo en mi caso es diferente al de ella</w:t>
      </w:r>
    </w:p>
    <w:p w14:paraId="31E31E6F" w14:textId="7EF23815"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no trabajamos juntos y eso que estamos en el mismo </w:t>
      </w:r>
      <w:proofErr w:type="gramStart"/>
      <w:r w:rsidR="003678B1" w:rsidRPr="00971060">
        <w:rPr>
          <w:rFonts w:eastAsia="Calibri" w:cs="Times New Roman"/>
          <w:szCs w:val="24"/>
        </w:rPr>
        <w:t>sitio</w:t>
      </w:r>
      <w:proofErr w:type="gramEnd"/>
      <w:r w:rsidR="003678B1" w:rsidRPr="00971060">
        <w:rPr>
          <w:rFonts w:eastAsia="Calibri" w:cs="Times New Roman"/>
          <w:szCs w:val="24"/>
        </w:rPr>
        <w:t xml:space="preserve"> pero no nos conocíamos, cuando llegamos se activaron dónde estaban los voluntarios, activaron la columna sanitaria, que yo pertenecía a aquello y nos mandaron a diferentes </w:t>
      </w:r>
      <w:proofErr w:type="gramStart"/>
      <w:r w:rsidR="003678B1" w:rsidRPr="00971060">
        <w:rPr>
          <w:rFonts w:eastAsia="Calibri" w:cs="Times New Roman"/>
          <w:szCs w:val="24"/>
        </w:rPr>
        <w:t>sitios</w:t>
      </w:r>
      <w:proofErr w:type="gramEnd"/>
      <w:r w:rsidR="003678B1" w:rsidRPr="00971060">
        <w:rPr>
          <w:rFonts w:eastAsia="Calibri" w:cs="Times New Roman"/>
          <w:szCs w:val="24"/>
        </w:rPr>
        <w:t xml:space="preserve"> pero bien como dice mi </w:t>
      </w:r>
      <w:r>
        <w:rPr>
          <w:rFonts w:eastAsia="Calibri" w:cs="Times New Roman"/>
          <w:szCs w:val="24"/>
        </w:rPr>
        <w:t>E5</w:t>
      </w:r>
      <w:r w:rsidR="003678B1" w:rsidRPr="00971060">
        <w:rPr>
          <w:rFonts w:eastAsia="Calibri" w:cs="Times New Roman"/>
          <w:szCs w:val="24"/>
        </w:rPr>
        <w:t xml:space="preserve"> nada ajustado a todo lo que se había pensado que había que hacer no se ajustó a nada era un poco improvisar porque además no se había tratado nunca el tema de varios focos varios sitios estaba todo muy en pañales </w:t>
      </w:r>
    </w:p>
    <w:p w14:paraId="71136814"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de acuerdo y así como opinión un poco personal consideráis que estos protocolos que se implantaron</w:t>
      </w:r>
    </w:p>
    <w:p w14:paraId="108CCCB7" w14:textId="5CAEB557" w:rsidR="003678B1" w:rsidRPr="00971060" w:rsidRDefault="007C6F6B" w:rsidP="003678B1">
      <w:pPr>
        <w:spacing w:line="360" w:lineRule="auto"/>
        <w:jc w:val="both"/>
        <w:rPr>
          <w:rFonts w:eastAsia="Calibri" w:cs="Times New Roman"/>
          <w:szCs w:val="24"/>
        </w:rPr>
      </w:pPr>
      <w:r>
        <w:rPr>
          <w:rFonts w:cs="Times New Roman"/>
          <w:b/>
          <w:bCs/>
          <w:szCs w:val="24"/>
        </w:rPr>
        <w:lastRenderedPageBreak/>
        <w:t>E5</w:t>
      </w:r>
      <w:r w:rsidR="003678B1" w:rsidRPr="00971060">
        <w:rPr>
          <w:rFonts w:cs="Times New Roman"/>
          <w:b/>
          <w:bCs/>
          <w:szCs w:val="24"/>
        </w:rPr>
        <w:t xml:space="preserve">: </w:t>
      </w:r>
      <w:r w:rsidR="003678B1" w:rsidRPr="00971060">
        <w:rPr>
          <w:rFonts w:eastAsia="Calibri" w:cs="Times New Roman"/>
          <w:szCs w:val="24"/>
        </w:rPr>
        <w:t xml:space="preserve">en un primer momento fueron efectivos o no en </w:t>
      </w:r>
      <w:proofErr w:type="gramStart"/>
      <w:r w:rsidR="003678B1" w:rsidRPr="00971060">
        <w:rPr>
          <w:rFonts w:eastAsia="Calibri" w:cs="Times New Roman"/>
          <w:szCs w:val="24"/>
        </w:rPr>
        <w:t>opinión personal</w:t>
      </w:r>
      <w:proofErr w:type="gramEnd"/>
      <w:r w:rsidR="003678B1" w:rsidRPr="00971060">
        <w:rPr>
          <w:rFonts w:eastAsia="Calibri" w:cs="Times New Roman"/>
          <w:szCs w:val="24"/>
        </w:rPr>
        <w:t xml:space="preserve"> no fueron efectivos fue improvisación por parte de todos los recursos que se encontraban en el lugar esa es mi opinión, pero vamos sería más</w:t>
      </w:r>
      <w:r w:rsidR="003678B1" w:rsidRPr="00971060">
        <w:rPr>
          <w:rFonts w:cs="Times New Roman"/>
          <w:szCs w:val="24"/>
        </w:rPr>
        <w:t xml:space="preserve"> </w:t>
      </w:r>
      <w:r w:rsidR="003678B1" w:rsidRPr="00971060">
        <w:rPr>
          <w:rFonts w:eastAsia="Calibri" w:cs="Times New Roman"/>
          <w:szCs w:val="24"/>
        </w:rPr>
        <w:t xml:space="preserve">porque se intentó centralizar como era </w:t>
      </w:r>
      <w:proofErr w:type="spellStart"/>
      <w:r w:rsidR="003678B1" w:rsidRPr="00971060">
        <w:rPr>
          <w:rFonts w:eastAsia="Calibri" w:cs="Times New Roman"/>
          <w:szCs w:val="24"/>
        </w:rPr>
        <w:t>madrid</w:t>
      </w:r>
      <w:proofErr w:type="spellEnd"/>
      <w:r w:rsidR="003678B1" w:rsidRPr="00971060">
        <w:rPr>
          <w:rFonts w:eastAsia="Calibri" w:cs="Times New Roman"/>
          <w:szCs w:val="24"/>
        </w:rPr>
        <w:t xml:space="preserve"> capital centralizar en el organismo sanitario que actúa que es cuando. Yo entiendo que vieron que se les escapaba de las manos y que no se podía hacer cargo de absolutamente todo fue cuando empezaron a abrir a distintos ayudas por así decirlo externas otras protecciones civiles etcétera, pero desde el punto de vista que lo intentaron organizar solamente un centro coordinador no porque evidentemente se escapaba a los recursos que había en ese momento no había suficientes recursos para atender todo genial</w:t>
      </w:r>
    </w:p>
    <w:p w14:paraId="04964F4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bueno dentro</w:t>
      </w:r>
      <w:r w:rsidRPr="00971060">
        <w:rPr>
          <w:rFonts w:cs="Times New Roman"/>
          <w:szCs w:val="24"/>
        </w:rPr>
        <w:t xml:space="preserve"> </w:t>
      </w:r>
      <w:r w:rsidRPr="00971060">
        <w:rPr>
          <w:rFonts w:eastAsia="Calibri" w:cs="Times New Roman"/>
          <w:szCs w:val="24"/>
        </w:rPr>
        <w:t xml:space="preserve">del primer bloque la última pregunta es si habéis recibido algún tipo de formación previa específica para actuar en situaciones similares en cuanto a atentados terroristas. </w:t>
      </w:r>
    </w:p>
    <w:p w14:paraId="156C9650" w14:textId="1B08BD68"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w:t>
      </w:r>
      <w:r w:rsidR="003678B1" w:rsidRPr="00971060">
        <w:rPr>
          <w:rFonts w:eastAsia="Calibri" w:cs="Times New Roman"/>
          <w:szCs w:val="24"/>
        </w:rPr>
        <w:t xml:space="preserve"> siempre se recibe información. </w:t>
      </w:r>
    </w:p>
    <w:p w14:paraId="01CF3908" w14:textId="1B402A55"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claro antes de aquello si habíamos recibido, no a ese nivel </w:t>
      </w:r>
      <w:proofErr w:type="gramStart"/>
      <w:r w:rsidR="003678B1" w:rsidRPr="00971060">
        <w:rPr>
          <w:rFonts w:eastAsia="Calibri" w:cs="Times New Roman"/>
          <w:szCs w:val="24"/>
        </w:rPr>
        <w:t>evidentemente</w:t>
      </w:r>
      <w:proofErr w:type="gramEnd"/>
      <w:r w:rsidR="003678B1" w:rsidRPr="00971060">
        <w:rPr>
          <w:rFonts w:eastAsia="Calibri" w:cs="Times New Roman"/>
          <w:szCs w:val="24"/>
        </w:rPr>
        <w:t xml:space="preserve"> pero si como cómo actuar a ver la atención de víctimas pues evidentemente pues bueno pues es una víctima que te puedas encontrar otra </w:t>
      </w:r>
      <w:proofErr w:type="gramStart"/>
      <w:r w:rsidR="003678B1" w:rsidRPr="00971060">
        <w:rPr>
          <w:rFonts w:eastAsia="Calibri" w:cs="Times New Roman"/>
          <w:szCs w:val="24"/>
        </w:rPr>
        <w:t>situación</w:t>
      </w:r>
      <w:proofErr w:type="gramEnd"/>
      <w:r w:rsidR="003678B1" w:rsidRPr="00971060">
        <w:rPr>
          <w:rFonts w:eastAsia="Calibri" w:cs="Times New Roman"/>
          <w:szCs w:val="24"/>
        </w:rPr>
        <w:t xml:space="preserve"> pero en cuanto a protocolos de dónde situarte donde tienes que ir o tal evidentemente hacer caso a los superiores y tal que es que como pilló pues de tal magnitud todo eso yo creo que falló porque no sabían ellos mismos lo que había. </w:t>
      </w:r>
      <w:r w:rsidR="003678B1" w:rsidRPr="00971060">
        <w:rPr>
          <w:rFonts w:eastAsia="Calibri" w:cs="Times New Roman"/>
          <w:b/>
          <w:bCs/>
          <w:szCs w:val="24"/>
        </w:rPr>
        <w:t xml:space="preserve">Alejandro: </w:t>
      </w:r>
      <w:r w:rsidR="003678B1" w:rsidRPr="00971060">
        <w:rPr>
          <w:rFonts w:eastAsia="Calibri" w:cs="Times New Roman"/>
          <w:szCs w:val="24"/>
        </w:rPr>
        <w:t>consideráis que esta</w:t>
      </w:r>
      <w:r w:rsidR="003678B1" w:rsidRPr="00971060">
        <w:rPr>
          <w:rFonts w:cs="Times New Roman"/>
          <w:szCs w:val="24"/>
        </w:rPr>
        <w:t xml:space="preserve"> </w:t>
      </w:r>
      <w:r w:rsidR="003678B1" w:rsidRPr="00971060">
        <w:rPr>
          <w:rFonts w:eastAsia="Calibri" w:cs="Times New Roman"/>
          <w:szCs w:val="24"/>
        </w:rPr>
        <w:t xml:space="preserve">formación sí que os sirvió de algo a la hora de tener que actuar ese día </w:t>
      </w:r>
    </w:p>
    <w:p w14:paraId="05CBA3B4" w14:textId="572C9E45"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la única formación</w:t>
      </w:r>
      <w:r w:rsidR="003678B1" w:rsidRPr="00971060">
        <w:rPr>
          <w:rFonts w:cs="Times New Roman"/>
          <w:szCs w:val="24"/>
        </w:rPr>
        <w:t xml:space="preserve"> </w:t>
      </w:r>
      <w:r w:rsidR="003678B1" w:rsidRPr="00971060">
        <w:rPr>
          <w:rFonts w:eastAsia="Calibri" w:cs="Times New Roman"/>
          <w:szCs w:val="24"/>
        </w:rPr>
        <w:t>que me sirvió fue la autoprotección porque sanitariamente poco se pudo hacer y por protocolos de logística también fue como un poco cada cosa era lo que iba apareciendo lo ibas utilizando un</w:t>
      </w:r>
      <w:r w:rsidR="003678B1" w:rsidRPr="00971060">
        <w:rPr>
          <w:rFonts w:cs="Times New Roman"/>
          <w:szCs w:val="24"/>
        </w:rPr>
        <w:t xml:space="preserve"> </w:t>
      </w:r>
      <w:r w:rsidR="003678B1" w:rsidRPr="00971060">
        <w:rPr>
          <w:rFonts w:eastAsia="Calibri" w:cs="Times New Roman"/>
          <w:szCs w:val="24"/>
        </w:rPr>
        <w:t xml:space="preserve">poco de batalla. </w:t>
      </w:r>
    </w:p>
    <w:p w14:paraId="7053E1E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vale perfecto bueno ahora sobre la coordinación entre los diferentes cuerpos que estuvieron atendiendo allí cómo se dio esa coordinación me refiero entre por ejemplo el personal sanitario que en este caso eráis vosotros, bomberos, policía sabréis decirme de alguna manera cómo se dio esa coordinación.  </w:t>
      </w:r>
    </w:p>
    <w:p w14:paraId="5D0EE7AD" w14:textId="288F7246" w:rsidR="003678B1" w:rsidRPr="00971060" w:rsidRDefault="007C6F6B" w:rsidP="003678B1">
      <w:pPr>
        <w:spacing w:line="360" w:lineRule="auto"/>
        <w:jc w:val="both"/>
        <w:rPr>
          <w:rFonts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 xml:space="preserve">fue un poco seguramente él la voz cantante la llevo policía sobre todo y bomberos porque eran los que tenían que acordar de hecho cuando llegas allí pues eso acordó no te dejan entrar porque no sabían lo que se iba a encontrar había riesgo de más bombas solamente estaba la policía adentro con los perros sea un poco porque además también </w:t>
      </w:r>
      <w:r w:rsidR="003678B1" w:rsidRPr="00971060">
        <w:rPr>
          <w:rFonts w:eastAsia="Calibri" w:cs="Times New Roman"/>
          <w:szCs w:val="24"/>
        </w:rPr>
        <w:lastRenderedPageBreak/>
        <w:t>cortaron comunicaciones porque metieron inhibidores por el tema de las bombas tal cual un poco improvisación también o sea no había una comunicación directa por radio por emisora por lo que fuera no había</w:t>
      </w:r>
    </w:p>
    <w:p w14:paraId="1FDAB762"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vale perfecto lo que te iban diciendo y ya está vale y qué aspectos podríais decir de esta coordinación que fue un poco improvisada diríais que fueron los que mejores funcionaron y los que peor funcionaron si es que me la podéis decir si no es que no te puedo decir porque ya te digo yo</w:t>
      </w:r>
    </w:p>
    <w:p w14:paraId="24B9F4C8" w14:textId="5A811E27"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en mi caso me pareció todo muy cerrado que no tenía información real</w:t>
      </w:r>
      <w:r w:rsidR="00787AA2">
        <w:rPr>
          <w:rFonts w:eastAsia="Calibri" w:cs="Times New Roman"/>
          <w:szCs w:val="24"/>
        </w:rPr>
        <w:t>,</w:t>
      </w:r>
      <w:r w:rsidR="003678B1" w:rsidRPr="00971060">
        <w:rPr>
          <w:rFonts w:eastAsia="Calibri" w:cs="Times New Roman"/>
          <w:szCs w:val="24"/>
        </w:rPr>
        <w:t xml:space="preserve"> pero porque no se podía decir no te podías acercar al sitio de vez en cuando salía a lo mejor un policía te decía ahora meteros y al rato te decían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para atrás otra vez todo porque el perro ha cantado que hay otra bomba sea un poco improvisación absoluta </w:t>
      </w:r>
    </w:p>
    <w:p w14:paraId="0CF06FC1" w14:textId="77777777" w:rsidR="003678B1" w:rsidRPr="00971060" w:rsidRDefault="003678B1" w:rsidP="003678B1">
      <w:pPr>
        <w:spacing w:line="360" w:lineRule="auto"/>
        <w:jc w:val="both"/>
        <w:rPr>
          <w:rFonts w:cs="Times New Roman"/>
          <w:b/>
          <w:bCs/>
          <w:szCs w:val="24"/>
        </w:rPr>
      </w:pPr>
      <w:r w:rsidRPr="00971060">
        <w:rPr>
          <w:rFonts w:eastAsia="Calibri" w:cs="Times New Roman"/>
          <w:b/>
          <w:bCs/>
          <w:szCs w:val="24"/>
        </w:rPr>
        <w:t xml:space="preserve">Alejandro: </w:t>
      </w:r>
      <w:r w:rsidRPr="00971060">
        <w:rPr>
          <w:rFonts w:eastAsia="Calibri" w:cs="Times New Roman"/>
          <w:szCs w:val="24"/>
        </w:rPr>
        <w:t>vale perfecto bien vale genial ahora vamos a la segunda</w:t>
      </w:r>
      <w:r w:rsidRPr="00971060">
        <w:rPr>
          <w:rFonts w:cs="Times New Roman"/>
          <w:b/>
          <w:bCs/>
          <w:szCs w:val="24"/>
        </w:rPr>
        <w:t xml:space="preserve"> </w:t>
      </w:r>
      <w:r w:rsidRPr="00971060">
        <w:rPr>
          <w:rFonts w:eastAsia="Calibri" w:cs="Times New Roman"/>
          <w:szCs w:val="24"/>
        </w:rPr>
        <w:t>parte que es un poco del impacto emocional y psicológico que pudo tener en los profesionales en este caso vosotros como os he dicho antes lo que no me queréis contestar o no os sintáis cómodos sentiros libres de no hacerlo entonces la siguiente pregunta es cómo describiréis un poco el impacto que tuvo en vosotros la participación en ese evento en este caso de atender a las víctimas si fue duro si tuvisteis algún tipo de estrés postraumático</w:t>
      </w:r>
    </w:p>
    <w:p w14:paraId="7EFC0372" w14:textId="34ED80C5"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yo en mi caso personalmente en ese momento no es más yo misma me sorprendía que no fui capaz de llorar no fui capaz de soltar una lágrima pero a posterior y todo ha salido inmediatamente no y te hablo de años no ni siquiera al año siguiente al mes siguiente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años es decir en ese momento era como que estás viviendo hay una realidad y haces lo que tienes que hacer y ya está y al día siguiente te vas de hecho yo esa noche me fui con los compañeros que estuve actuando nos fuimos a cenar tranquilamente si estamos hablando tal pero como una cena normal es decir si te impacta ves mucha víctima mucha </w:t>
      </w:r>
      <w:proofErr w:type="spellStart"/>
      <w:r w:rsidR="003678B1" w:rsidRPr="00971060">
        <w:rPr>
          <w:rFonts w:eastAsia="Calibri" w:cs="Times New Roman"/>
          <w:szCs w:val="24"/>
        </w:rPr>
        <w:t>mucha</w:t>
      </w:r>
      <w:proofErr w:type="spellEnd"/>
      <w:r w:rsidR="003678B1" w:rsidRPr="00971060">
        <w:rPr>
          <w:rFonts w:eastAsia="Calibri" w:cs="Times New Roman"/>
          <w:szCs w:val="24"/>
        </w:rPr>
        <w:t xml:space="preserve"> gente muerta pero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tienes esa sensación de dios mío que catástrofe que tal a posteriores y me</w:t>
      </w:r>
      <w:r w:rsidR="003678B1" w:rsidRPr="00971060">
        <w:rPr>
          <w:rFonts w:cs="Times New Roman"/>
          <w:szCs w:val="24"/>
        </w:rPr>
        <w:t xml:space="preserve"> </w:t>
      </w:r>
      <w:r w:rsidR="003678B1" w:rsidRPr="00971060">
        <w:rPr>
          <w:rFonts w:eastAsia="Calibri" w:cs="Times New Roman"/>
          <w:szCs w:val="24"/>
        </w:rPr>
        <w:t xml:space="preserve">ha salido en el momento no y socias mucho la situación. </w:t>
      </w:r>
    </w:p>
    <w:p w14:paraId="251D1F6E" w14:textId="7CBEAB67"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yo no he vuelto a ver imágenes no me gusta verlo sé que por ahí hay cosas incluso que salgo yo y el reportaje del 11 de ninguno estos días poco veo o nada y disocias mucho todo aquello, no quiere recordarlo no quiero volver a vivirlo no quiero volver a tener esas sensaciones que tuviste </w:t>
      </w:r>
    </w:p>
    <w:p w14:paraId="694B91E8"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lastRenderedPageBreak/>
        <w:t xml:space="preserve">Alejandro: </w:t>
      </w:r>
      <w:r w:rsidRPr="00971060">
        <w:rPr>
          <w:rFonts w:eastAsia="Calibri" w:cs="Times New Roman"/>
          <w:szCs w:val="24"/>
        </w:rPr>
        <w:t xml:space="preserve">vale </w:t>
      </w:r>
      <w:proofErr w:type="spellStart"/>
      <w:r w:rsidRPr="00971060">
        <w:rPr>
          <w:rFonts w:eastAsia="Calibri" w:cs="Times New Roman"/>
          <w:szCs w:val="24"/>
        </w:rPr>
        <w:t>vale</w:t>
      </w:r>
      <w:proofErr w:type="spellEnd"/>
      <w:r w:rsidRPr="00971060">
        <w:rPr>
          <w:rFonts w:eastAsia="Calibri" w:cs="Times New Roman"/>
          <w:szCs w:val="24"/>
        </w:rPr>
        <w:t xml:space="preserve"> genial y recibisteis algún</w:t>
      </w:r>
      <w:r w:rsidRPr="00971060">
        <w:rPr>
          <w:rFonts w:cs="Times New Roman"/>
          <w:szCs w:val="24"/>
        </w:rPr>
        <w:t xml:space="preserve"> </w:t>
      </w:r>
      <w:r w:rsidRPr="00971060">
        <w:rPr>
          <w:rFonts w:eastAsia="Calibri" w:cs="Times New Roman"/>
          <w:szCs w:val="24"/>
        </w:rPr>
        <w:t xml:space="preserve">tipo de apoyo psicológico tras los atentados o no hubo nada para los profesionales. </w:t>
      </w:r>
    </w:p>
    <w:p w14:paraId="13294E0C" w14:textId="265B6F92"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cs="Times New Roman"/>
          <w:szCs w:val="24"/>
        </w:rPr>
        <w:t xml:space="preserve">Si bueno te </w:t>
      </w:r>
      <w:r w:rsidR="003678B1" w:rsidRPr="00971060">
        <w:rPr>
          <w:rFonts w:eastAsia="Calibri" w:cs="Times New Roman"/>
          <w:szCs w:val="24"/>
        </w:rPr>
        <w:t>decían el briefing que hacían antes tal pero no individuales y tú puedes hacer un briefing, pero igual que haces a lo mejor en casa con compañeros o tal pero no un seguimiento de cómo te encuentras vamos a hacer esto te recomiendo esto si necesitas ayuda psicológica aquí esto no se os ofreció.</w:t>
      </w:r>
    </w:p>
    <w:p w14:paraId="32A3D0E4"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 xml:space="preserve">nada nada y vosotros por vuestra cuenta de manera privada buscasteis algún tipo de recurso posteriormente </w:t>
      </w:r>
    </w:p>
    <w:p w14:paraId="51918CF3" w14:textId="0D19EE71"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proofErr w:type="gramStart"/>
      <w:r w:rsidR="003678B1" w:rsidRPr="00971060">
        <w:rPr>
          <w:rFonts w:eastAsia="Calibri" w:cs="Times New Roman"/>
          <w:szCs w:val="24"/>
        </w:rPr>
        <w:t>sí</w:t>
      </w:r>
      <w:proofErr w:type="gramEnd"/>
      <w:r w:rsidR="003678B1" w:rsidRPr="00971060">
        <w:rPr>
          <w:rFonts w:eastAsia="Calibri" w:cs="Times New Roman"/>
          <w:szCs w:val="24"/>
        </w:rPr>
        <w:t xml:space="preserve"> pero te estoy hablando de hace un año cuando ya empiezas a ver que tienes estrés postraumático porque lo exteriorizas en otras cosas de tu vida entonces tienes que como buscar el foco de por qué te está pasando todo esto</w:t>
      </w:r>
      <w:r w:rsidR="003678B1" w:rsidRPr="00971060">
        <w:rPr>
          <w:rFonts w:cs="Times New Roman"/>
          <w:szCs w:val="24"/>
        </w:rPr>
        <w:t xml:space="preserve">, </w:t>
      </w:r>
      <w:r w:rsidR="003678B1" w:rsidRPr="00971060">
        <w:rPr>
          <w:rFonts w:eastAsia="Calibri" w:cs="Times New Roman"/>
          <w:szCs w:val="24"/>
        </w:rPr>
        <w:t>claro que 20 años después eso seguía estando latente.</w:t>
      </w:r>
    </w:p>
    <w:p w14:paraId="57D9231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perfecto un momentillo que tengo aquí la siguiente pregunta, perdón vale y qué tipo de apoyo hubieses considerado vosotros que hubiese sido efectivo por ejemplo por parte de vosotros como profesionales que eso que os hubiesen brindado ellos qué tipo de apoyo hubieses dicho pues esto como profesionales que estuvimos atendiendo en todo momento nos habría venido bien para lo mejor mitigar un poco el estrés postraumático o para ser evidentemente psicológico</w:t>
      </w:r>
    </w:p>
    <w:p w14:paraId="4024EB66" w14:textId="5AE32623"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cierto es que a mí en ese caso bloqueado tienes la mente tan bloqueada que te piensas que no te ha aceptado absolutamente nada y cuando estás en una situación así ellos mismos tienen que saber que esto te va a salir a posterior y tienen que un poco indagar y un poco ser pesados por así decir yo debería enfocarse. </w:t>
      </w:r>
    </w:p>
    <w:p w14:paraId="6367760E" w14:textId="77146505"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 xml:space="preserve">menos en fotitos en sitios y gente que ni estuvo que me hace mucho gracioso de las fotos de gente que ni estuvo y se pone y realmente no se preocupan de aquello de hacer alguna reunión de hablar con la gente que estuvimos en ese y en otros pero bueno </w:t>
      </w:r>
    </w:p>
    <w:p w14:paraId="1328D44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ahora un poco en cuanto a la formación</w:t>
      </w:r>
      <w:r w:rsidRPr="00971060">
        <w:rPr>
          <w:rFonts w:cs="Times New Roman"/>
          <w:szCs w:val="24"/>
        </w:rPr>
        <w:t xml:space="preserve"> </w:t>
      </w:r>
      <w:r w:rsidRPr="00971060">
        <w:rPr>
          <w:rFonts w:eastAsia="Calibri" w:cs="Times New Roman"/>
          <w:szCs w:val="24"/>
        </w:rPr>
        <w:t>y preparación previa que recibisteis como profesionales, recibisteis alguna formación específica en el manejo emocional y psicológico en estas situaciones de emergencia, al final vosotros como profesionales al final sois los que estáis atendiendo a todas las víctimas</w:t>
      </w:r>
    </w:p>
    <w:p w14:paraId="20653FF4" w14:textId="633D31D5"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no se estiraba nada de eso éramos de hierro y podemos superar absolutamente todo no sé si ahora sí hoy en día</w:t>
      </w:r>
      <w:r w:rsidR="003678B1" w:rsidRPr="00971060">
        <w:rPr>
          <w:rFonts w:cs="Times New Roman"/>
          <w:szCs w:val="24"/>
        </w:rPr>
        <w:t xml:space="preserve"> </w:t>
      </w:r>
      <w:r w:rsidR="003678B1" w:rsidRPr="00971060">
        <w:rPr>
          <w:rFonts w:eastAsia="Calibri" w:cs="Times New Roman"/>
          <w:szCs w:val="24"/>
        </w:rPr>
        <w:t xml:space="preserve">está cambiando la cuestión emocional y </w:t>
      </w:r>
      <w:proofErr w:type="gramStart"/>
      <w:r w:rsidR="003678B1" w:rsidRPr="00971060">
        <w:rPr>
          <w:rFonts w:eastAsia="Calibri" w:cs="Times New Roman"/>
          <w:szCs w:val="24"/>
        </w:rPr>
        <w:t>tal</w:t>
      </w:r>
      <w:proofErr w:type="gramEnd"/>
      <w:r w:rsidR="003678B1" w:rsidRPr="00971060">
        <w:rPr>
          <w:rFonts w:eastAsia="Calibri" w:cs="Times New Roman"/>
          <w:szCs w:val="24"/>
        </w:rPr>
        <w:t xml:space="preserve"> pero en aquel </w:t>
      </w:r>
      <w:r w:rsidR="003678B1" w:rsidRPr="00971060">
        <w:rPr>
          <w:rFonts w:eastAsia="Calibri" w:cs="Times New Roman"/>
          <w:szCs w:val="24"/>
        </w:rPr>
        <w:lastRenderedPageBreak/>
        <w:t>momento no, porque se da cuenta que las</w:t>
      </w:r>
      <w:r w:rsidR="003678B1" w:rsidRPr="00971060">
        <w:rPr>
          <w:rFonts w:cs="Times New Roman"/>
          <w:szCs w:val="24"/>
        </w:rPr>
        <w:t xml:space="preserve"> </w:t>
      </w:r>
      <w:r w:rsidR="003678B1" w:rsidRPr="00971060">
        <w:rPr>
          <w:rFonts w:eastAsia="Calibri" w:cs="Times New Roman"/>
          <w:szCs w:val="24"/>
        </w:rPr>
        <w:t>personas de entre 45 y 55 años pues el nivel de bajas es muy alto porque al final todo eso te va</w:t>
      </w:r>
      <w:r w:rsidR="003678B1" w:rsidRPr="00971060">
        <w:rPr>
          <w:rFonts w:cs="Times New Roman"/>
          <w:szCs w:val="24"/>
        </w:rPr>
        <w:t xml:space="preserve"> </w:t>
      </w:r>
      <w:r w:rsidR="003678B1" w:rsidRPr="00971060">
        <w:rPr>
          <w:rFonts w:eastAsia="Calibri" w:cs="Times New Roman"/>
          <w:szCs w:val="24"/>
        </w:rPr>
        <w:t>mermando para tu trabajo diario.</w:t>
      </w:r>
    </w:p>
    <w:p w14:paraId="67532D09"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 vale entonces podríais decir que consideráis que esta carencia de formación que os daban ahí en cuanto a vuestras emociones en cuanto al manejo emocional sí que os pudo afectar a posteriori después del atentado en este caso o cualquier otra situación de emergencia. </w:t>
      </w:r>
    </w:p>
    <w:p w14:paraId="7CF3915A"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el autocuidado te lo tienes que buscar tú porque en aquel momento ellos no te lo daban, si te decían que tenías que autoprotegerte en la situación en la escena</w:t>
      </w:r>
    </w:p>
    <w:p w14:paraId="271C16C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se ha hablado exactamente de autoprotección en la escena, pero no autoprotección a nivel personal</w:t>
      </w:r>
      <w:r w:rsidRPr="00971060">
        <w:rPr>
          <w:rFonts w:cs="Times New Roman"/>
          <w:szCs w:val="24"/>
        </w:rPr>
        <w:t xml:space="preserve"> </w:t>
      </w:r>
      <w:r w:rsidRPr="00971060">
        <w:rPr>
          <w:rFonts w:eastAsia="Calibri" w:cs="Times New Roman"/>
          <w:szCs w:val="24"/>
        </w:rPr>
        <w:t>tuyo.</w:t>
      </w:r>
    </w:p>
    <w:p w14:paraId="7BA32F3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perfecto entonces en caso de haber recibido una formación creéis que hubiese habido una diferencia significativa para vosotros. </w:t>
      </w:r>
    </w:p>
    <w:p w14:paraId="3E56C657" w14:textId="1230F17D"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pero más que formación tendría que haber habido un</w:t>
      </w:r>
      <w:r w:rsidR="003678B1" w:rsidRPr="00971060">
        <w:rPr>
          <w:rFonts w:cs="Times New Roman"/>
          <w:szCs w:val="24"/>
        </w:rPr>
        <w:t xml:space="preserve"> </w:t>
      </w:r>
      <w:r w:rsidR="003678B1" w:rsidRPr="00971060">
        <w:rPr>
          <w:rFonts w:eastAsia="Calibri" w:cs="Times New Roman"/>
          <w:szCs w:val="24"/>
        </w:rPr>
        <w:t xml:space="preserve">apoyo psicológico, muchas técnicas de cómo gestionar tu </w:t>
      </w:r>
      <w:r w:rsidR="00672C78" w:rsidRPr="00971060">
        <w:rPr>
          <w:rFonts w:eastAsia="Calibri" w:cs="Times New Roman"/>
          <w:szCs w:val="24"/>
        </w:rPr>
        <w:t>estrés,</w:t>
      </w:r>
      <w:r w:rsidR="003678B1" w:rsidRPr="00971060">
        <w:rPr>
          <w:rFonts w:eastAsia="Calibri" w:cs="Times New Roman"/>
          <w:szCs w:val="24"/>
        </w:rPr>
        <w:t xml:space="preserve"> pero si no tienes a lo mejor una persona profesional delante que te vaya guiando no te sirve de nada porque tú no eres experto en eso entonces tú puedes tener la formación la teoría</w:t>
      </w:r>
      <w:r w:rsidR="00672C78">
        <w:rPr>
          <w:rFonts w:eastAsia="Calibri" w:cs="Times New Roman"/>
          <w:szCs w:val="24"/>
        </w:rPr>
        <w:t>,</w:t>
      </w:r>
      <w:r w:rsidR="003678B1" w:rsidRPr="00971060">
        <w:rPr>
          <w:rFonts w:eastAsia="Calibri" w:cs="Times New Roman"/>
          <w:szCs w:val="24"/>
        </w:rPr>
        <w:t xml:space="preserve"> pero la práctica no. </w:t>
      </w:r>
    </w:p>
    <w:p w14:paraId="2203D98A"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genial y bueno ya las últimas</w:t>
      </w:r>
      <w:r w:rsidRPr="00971060">
        <w:rPr>
          <w:rFonts w:cs="Times New Roman"/>
          <w:szCs w:val="24"/>
        </w:rPr>
        <w:t xml:space="preserve"> </w:t>
      </w:r>
      <w:r w:rsidRPr="00971060">
        <w:rPr>
          <w:rFonts w:eastAsia="Calibri" w:cs="Times New Roman"/>
          <w:szCs w:val="24"/>
        </w:rPr>
        <w:t>preguntas que son un poco de reflexión general sobre todo lo ocurrido ¿qué podríais decir que aprendisteis de vuestra experiencia en el en este caso en el atentado del 11-M en cuanto a nivel personal y profesional?</w:t>
      </w:r>
    </w:p>
    <w:p w14:paraId="08BD461F" w14:textId="5C6BEE03"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Es que eso vas aprendiendo con los años, personal pues sí pues que aprender es que no puedes aprender nada de una experiencia así tan dramática no puedes aprender nada es decir es tu trabajo tienes que ir te puede afectar más o menos a mí personalmente me ha afectado a posteriori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es algo que haya aprendido no se puede aprender de una desgracia nosotros a nivel, es decir los mandos superiores entiendo que tienen que aprender de protocolos de organización pero nosotros a nivel personal nos va a dar igual por así decirlo es decir si mañana hay otro pues tendrás que actuar exactamente igual, pero a nivel personal a mí, bueno sí te podría decir qué bonita es la vida, tal pero es que como ves la muerte todos los días prácticamente o la escuchas o no es algo que aprendas de eso es decir te vuelve más sobre todo con la edad y cuando vas teniendo familia te vuelve más como decirte más sensible o más hipocondríaco cuando tienes familia te </w:t>
      </w:r>
      <w:r w:rsidR="003678B1" w:rsidRPr="00971060">
        <w:rPr>
          <w:rFonts w:eastAsia="Calibri" w:cs="Times New Roman"/>
          <w:szCs w:val="24"/>
        </w:rPr>
        <w:lastRenderedPageBreak/>
        <w:t>vuelcas mucho te piensas que te va a pasar o les va a pasar algo entonces te vuelves como más</w:t>
      </w:r>
      <w:r w:rsidR="003678B1" w:rsidRPr="00971060">
        <w:rPr>
          <w:rFonts w:cs="Times New Roman"/>
          <w:szCs w:val="24"/>
        </w:rPr>
        <w:t xml:space="preserve"> </w:t>
      </w:r>
      <w:r w:rsidR="003678B1" w:rsidRPr="00971060">
        <w:rPr>
          <w:rFonts w:eastAsia="Calibri" w:cs="Times New Roman"/>
          <w:szCs w:val="24"/>
        </w:rPr>
        <w:t xml:space="preserve">más protector más más hipocondríaco. </w:t>
      </w:r>
    </w:p>
    <w:p w14:paraId="6037D59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entiendo y qué cambios podríais recomendar vosotros en los protocolos o la coordinación de en cuanto a los cuerpos en estos diferentes, perdón en estas situaciones de emergencia o en futuras emergencias teniendo en cuenta lo que vosotros visteis en el 11 m de cómo funcionó la coordinación qué cambios consideráis vosotros que hubiesen sido necesarios o que sean necesarios ahora para futuras situaciones de emergencia. </w:t>
      </w:r>
    </w:p>
    <w:p w14:paraId="590938B9" w14:textId="26288153"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se tiene que jugar con todos los</w:t>
      </w:r>
      <w:r w:rsidR="003678B1" w:rsidRPr="00971060">
        <w:rPr>
          <w:rFonts w:cs="Times New Roman"/>
          <w:szCs w:val="24"/>
        </w:rPr>
        <w:t xml:space="preserve"> </w:t>
      </w:r>
      <w:r w:rsidR="003678B1" w:rsidRPr="00971060">
        <w:rPr>
          <w:rFonts w:eastAsia="Calibri" w:cs="Times New Roman"/>
          <w:szCs w:val="24"/>
        </w:rPr>
        <w:t xml:space="preserve">diferentes es también gente de aeropuerto gente </w:t>
      </w:r>
      <w:proofErr w:type="gramStart"/>
      <w:r w:rsidR="003678B1" w:rsidRPr="00971060">
        <w:rPr>
          <w:rFonts w:eastAsia="Calibri" w:cs="Times New Roman"/>
          <w:szCs w:val="24"/>
        </w:rPr>
        <w:t>del suma</w:t>
      </w:r>
      <w:proofErr w:type="gramEnd"/>
      <w:r w:rsidR="003678B1" w:rsidRPr="00971060">
        <w:rPr>
          <w:rFonts w:eastAsia="Calibri" w:cs="Times New Roman"/>
          <w:szCs w:val="24"/>
        </w:rPr>
        <w:t xml:space="preserve"> el poder de uno y eso es complicado</w:t>
      </w:r>
      <w:r w:rsidR="003678B1" w:rsidRPr="00971060">
        <w:rPr>
          <w:rFonts w:cs="Times New Roman"/>
          <w:szCs w:val="24"/>
        </w:rPr>
        <w:t xml:space="preserve">, </w:t>
      </w:r>
      <w:r w:rsidR="003678B1" w:rsidRPr="00971060">
        <w:rPr>
          <w:rFonts w:eastAsia="Calibri" w:cs="Times New Roman"/>
          <w:szCs w:val="24"/>
        </w:rPr>
        <w:t>o abres</w:t>
      </w:r>
      <w:r w:rsidR="00672C78">
        <w:rPr>
          <w:rFonts w:eastAsia="Calibri" w:cs="Times New Roman"/>
          <w:szCs w:val="24"/>
        </w:rPr>
        <w:t>,</w:t>
      </w:r>
      <w:r w:rsidR="003678B1" w:rsidRPr="00971060">
        <w:rPr>
          <w:rFonts w:eastAsia="Calibri" w:cs="Times New Roman"/>
          <w:szCs w:val="24"/>
        </w:rPr>
        <w:t xml:space="preserve"> pero ya no esperas al último minuto y ahora sí me vale el ejército no esto está superando, aceptas, entonces tiene que ser de curar </w:t>
      </w:r>
      <w:r w:rsidR="00672C78" w:rsidRPr="00971060">
        <w:rPr>
          <w:rFonts w:eastAsia="Calibri" w:cs="Times New Roman"/>
          <w:szCs w:val="24"/>
        </w:rPr>
        <w:t>responsabilidades,</w:t>
      </w:r>
      <w:r w:rsidR="003678B1" w:rsidRPr="00971060">
        <w:rPr>
          <w:rFonts w:eastAsia="Calibri" w:cs="Times New Roman"/>
          <w:szCs w:val="24"/>
        </w:rPr>
        <w:t xml:space="preserve"> pero evidentemente en ese momento lo que hay que hacer es atender la emergencia para ver si yo puedo llevarme todos</w:t>
      </w:r>
      <w:r w:rsidR="003678B1" w:rsidRPr="00971060">
        <w:rPr>
          <w:rFonts w:cs="Times New Roman"/>
          <w:szCs w:val="24"/>
        </w:rPr>
        <w:t xml:space="preserve"> </w:t>
      </w:r>
      <w:r w:rsidR="003678B1" w:rsidRPr="00971060">
        <w:rPr>
          <w:rFonts w:eastAsia="Calibri" w:cs="Times New Roman"/>
          <w:szCs w:val="24"/>
        </w:rPr>
        <w:t>los méritos, no vale.</w:t>
      </w:r>
    </w:p>
    <w:p w14:paraId="51D2069E"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perfecto y bueno lo último es si consideráis algún aspecto importante que nos haya preguntado en la entrevista que me queráis contar sobre el incidente del 11 m o a posteriori sobre vosotros mismos</w:t>
      </w:r>
    </w:p>
    <w:p w14:paraId="0154CD72" w14:textId="3D786B54"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w:t>
      </w:r>
      <w:r w:rsidR="003678B1" w:rsidRPr="00971060">
        <w:rPr>
          <w:rFonts w:eastAsia="Calibri" w:cs="Times New Roman"/>
          <w:szCs w:val="24"/>
        </w:rPr>
        <w:t xml:space="preserve"> ya te digo que a mí me impactó, pero me está impactando no impactando si no me está saliendo todo ahora después de tantos años pero pues eso que vas pasando etapas no sólo eso te sigues dedicando a esto y vas viendo muchas más cosas entonces es lo que hay hasta que el cuerpo aguante es lo que hay hasta que sí que es verdad que deberían cuidar a más la salud mental de la gente de emergencia porque siguen evidentemente hay que valer para ello pero todo tiene un límite</w:t>
      </w:r>
      <w:r w:rsidR="003678B1" w:rsidRPr="00971060">
        <w:rPr>
          <w:rFonts w:cs="Times New Roman"/>
          <w:szCs w:val="24"/>
        </w:rPr>
        <w:t xml:space="preserve">, </w:t>
      </w:r>
      <w:r w:rsidR="003678B1" w:rsidRPr="00971060">
        <w:rPr>
          <w:rFonts w:eastAsia="Calibri" w:cs="Times New Roman"/>
          <w:szCs w:val="24"/>
        </w:rPr>
        <w:t xml:space="preserve">atención psicológica, atención física, porque físico también se va a poco a poco con todas estas experiencias y con todas estas historias que no sólo es eso es una de las más graves pero vamos al final hay otras que pueden ser más pequeñitas que te hacen el mismo daño y eso sigue en pañales, no se trata profesionalmente. </w:t>
      </w:r>
    </w:p>
    <w:p w14:paraId="2D5A2D1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vale perfecto pues estas eran un</w:t>
      </w:r>
      <w:r w:rsidRPr="00971060">
        <w:rPr>
          <w:rFonts w:cs="Times New Roman"/>
          <w:szCs w:val="24"/>
        </w:rPr>
        <w:t xml:space="preserve"> </w:t>
      </w:r>
      <w:r w:rsidRPr="00971060">
        <w:rPr>
          <w:rFonts w:eastAsia="Calibri" w:cs="Times New Roman"/>
          <w:szCs w:val="24"/>
        </w:rPr>
        <w:t xml:space="preserve">poco las preguntas de la entrevista, la verdad que no tengo más, daros la gracias por haber querido compartir vuestro tiempo y nada. </w:t>
      </w:r>
    </w:p>
    <w:p w14:paraId="777F7D73" w14:textId="035BD11D"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gracias a ti que muchísimas gracias y espero que salga todo muy bien. </w:t>
      </w:r>
    </w:p>
    <w:p w14:paraId="03DCC5CD" w14:textId="1CFA6F7C" w:rsidR="00711909" w:rsidRDefault="00711909" w:rsidP="00711909">
      <w:pPr>
        <w:spacing w:line="360" w:lineRule="auto"/>
        <w:jc w:val="both"/>
        <w:rPr>
          <w:rFonts w:cs="Times New Roman"/>
          <w:szCs w:val="24"/>
        </w:rPr>
      </w:pPr>
    </w:p>
    <w:p w14:paraId="116E0D40" w14:textId="77777777" w:rsidR="00711909" w:rsidRPr="00711909" w:rsidRDefault="00711909" w:rsidP="00346DA5">
      <w:pPr>
        <w:spacing w:line="276" w:lineRule="auto"/>
        <w:jc w:val="both"/>
      </w:pPr>
    </w:p>
    <w:sectPr w:rsidR="00711909" w:rsidRPr="00711909" w:rsidSect="003678B1">
      <w:footerReference w:type="default" r:id="rId19"/>
      <w:pgSz w:w="11906" w:h="16838"/>
      <w:pgMar w:top="1417" w:right="1701" w:bottom="1417" w:left="1701"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ría Del Carmen Bernal Pérez" w:date="2025-04-08T16:15:00Z" w:initials="MB">
    <w:p w14:paraId="6BFFF953" w14:textId="77777777" w:rsidR="007342E1" w:rsidRDefault="007342E1" w:rsidP="007342E1">
      <w:pPr>
        <w:pStyle w:val="Textocomentario"/>
      </w:pPr>
      <w:r>
        <w:rPr>
          <w:rStyle w:val="Refdecomentario"/>
        </w:rPr>
        <w:annotationRef/>
      </w:r>
      <w:r>
        <w:t>Mira el comentario anterior  CAMBIA ESTO. SON VÍCTIMAS DIRECTAS E INDEIRECTAS</w:t>
      </w:r>
    </w:p>
  </w:comment>
  <w:comment w:id="1" w:author="María Del Carmen Bernal Pérez" w:date="2025-04-10T09:25:00Z" w:initials="MB">
    <w:p w14:paraId="04163F7A" w14:textId="77777777" w:rsidR="00586016" w:rsidRDefault="00586016" w:rsidP="00586016">
      <w:pPr>
        <w:pStyle w:val="Textocomentario"/>
      </w:pPr>
      <w:r>
        <w:rPr>
          <w:rStyle w:val="Refdecomentario"/>
        </w:rPr>
        <w:annotationRef/>
      </w:r>
      <w:r>
        <w:t>Quita los comentarios</w:t>
      </w:r>
    </w:p>
  </w:comment>
  <w:comment w:id="3" w:author="María Del Carmen Bernal Pérez" w:date="2025-04-08T16:25:00Z" w:initials="MB">
    <w:p w14:paraId="4AAC30F6" w14:textId="7DF63E47" w:rsidR="00234D77" w:rsidRDefault="00234D77" w:rsidP="00234D77">
      <w:pPr>
        <w:pStyle w:val="Textocomentario"/>
      </w:pPr>
      <w:r>
        <w:rPr>
          <w:rStyle w:val="Refdecomentario"/>
        </w:rPr>
        <w:annotationRef/>
      </w:r>
      <w:r>
        <w:t>Coma. NO PUNTO</w:t>
      </w:r>
    </w:p>
  </w:comment>
  <w:comment w:id="4" w:author="María Del Carmen Bernal Pérez" w:date="2025-04-08T16:31:00Z" w:initials="MB">
    <w:p w14:paraId="460F5BEB" w14:textId="77777777" w:rsidR="005510D4" w:rsidRDefault="005510D4" w:rsidP="005510D4">
      <w:pPr>
        <w:pStyle w:val="Textocomentario"/>
      </w:pPr>
      <w:r>
        <w:rPr>
          <w:rStyle w:val="Refdecomentario"/>
        </w:rPr>
        <w:annotationRef/>
      </w:r>
      <w:r>
        <w:t>Si esta frase es de un entrevistado tienes que poner la referencia del entrevistado. REFERENCIALA BIEN</w:t>
      </w:r>
    </w:p>
  </w:comment>
  <w:comment w:id="5" w:author="Alejandro Peláez Díaz" w:date="2025-04-08T20:16:00Z" w:initials="AP">
    <w:p w14:paraId="20E36FA8" w14:textId="77777777" w:rsidR="00235975" w:rsidRDefault="00235975" w:rsidP="00235975">
      <w:pPr>
        <w:pStyle w:val="Textocomentario"/>
      </w:pPr>
      <w:r>
        <w:rPr>
          <w:rStyle w:val="Refdecomentario"/>
        </w:rPr>
        <w:annotationRef/>
      </w:r>
      <w:r>
        <w:t xml:space="preserve">Lo acabo de cambiar </w:t>
      </w:r>
    </w:p>
  </w:comment>
  <w:comment w:id="6" w:author="Alejandro Peláez Díaz" w:date="2025-04-08T18:06:00Z" w:initials="AP">
    <w:p w14:paraId="25F50706" w14:textId="2E1CA30A" w:rsidR="00AC6F98" w:rsidRDefault="00AC6F98" w:rsidP="00AC6F98">
      <w:pPr>
        <w:pStyle w:val="Textocomentario"/>
      </w:pPr>
      <w:r>
        <w:rPr>
          <w:rStyle w:val="Refdecomentario"/>
        </w:rPr>
        <w:annotationRef/>
      </w:r>
      <w:r>
        <w:t>He cambiado el parrafo y aclarado lo de la victimologia secundaria que estaba mal</w:t>
      </w:r>
    </w:p>
  </w:comment>
  <w:comment w:id="7" w:author="María Del Carmen Bernal Pérez" w:date="2025-04-08T16:43:00Z" w:initials="MB">
    <w:p w14:paraId="415D6462" w14:textId="27B501FD" w:rsidR="00635283" w:rsidRDefault="00635283" w:rsidP="00635283">
      <w:pPr>
        <w:pStyle w:val="Textocomentario"/>
      </w:pPr>
      <w:r>
        <w:rPr>
          <w:rStyle w:val="Refdecomentario"/>
        </w:rPr>
        <w:annotationRef/>
      </w:r>
      <w:r>
        <w:t>Incluye funciones qué realizaron Alejandro. No dices mucho sobre la actuación de manera concreta</w:t>
      </w:r>
    </w:p>
  </w:comment>
  <w:comment w:id="8" w:author="Alejandro Peláez Díaz" w:date="2025-04-08T18:07:00Z" w:initials="AP">
    <w:p w14:paraId="592C2E82" w14:textId="77777777" w:rsidR="00AC6F98" w:rsidRDefault="00AC6F98" w:rsidP="00AC6F98">
      <w:pPr>
        <w:pStyle w:val="Textocomentario"/>
      </w:pPr>
      <w:r>
        <w:rPr>
          <w:rStyle w:val="Refdecomentario"/>
        </w:rPr>
        <w:annotationRef/>
      </w:r>
      <w:r>
        <w:t>He añadido en el principio las funciones que más o menos cada grupo de emergencias realizó</w:t>
      </w:r>
    </w:p>
  </w:comment>
  <w:comment w:id="9" w:author="María Del Carmen Bernal Pérez" w:date="2025-04-08T16:47:00Z" w:initials="MB">
    <w:p w14:paraId="06235824" w14:textId="2E4EF79C" w:rsidR="00EA276A" w:rsidRDefault="00EA276A" w:rsidP="00EA276A">
      <w:pPr>
        <w:pStyle w:val="Textocomentario"/>
      </w:pPr>
      <w:r>
        <w:rPr>
          <w:rStyle w:val="Refdecomentario"/>
        </w:rPr>
        <w:annotationRef/>
      </w:r>
      <w:r>
        <w:t>Qué quieres decir!!!!!!!!!!!!</w:t>
      </w:r>
    </w:p>
  </w:comment>
  <w:comment w:id="10" w:author="Alejandro Peláez Díaz" w:date="2025-04-08T18:07:00Z" w:initials="AP">
    <w:p w14:paraId="7E214F20" w14:textId="77777777" w:rsidR="00AC6F98" w:rsidRDefault="00AC6F98" w:rsidP="00AC6F98">
      <w:pPr>
        <w:pStyle w:val="Textocomentario"/>
      </w:pPr>
      <w:r>
        <w:rPr>
          <w:rStyle w:val="Refdecomentario"/>
        </w:rPr>
        <w:annotationRef/>
      </w:r>
      <w:r>
        <w:t>Victimización secundaria perdón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FFF953" w15:done="0"/>
  <w15:commentEx w15:paraId="04163F7A" w15:done="0"/>
  <w15:commentEx w15:paraId="4AAC30F6" w15:done="0"/>
  <w15:commentEx w15:paraId="460F5BEB" w15:done="0"/>
  <w15:commentEx w15:paraId="20E36FA8" w15:paraIdParent="460F5BEB" w15:done="0"/>
  <w15:commentEx w15:paraId="25F50706" w15:done="0"/>
  <w15:commentEx w15:paraId="415D6462" w15:done="0"/>
  <w15:commentEx w15:paraId="592C2E82" w15:paraIdParent="415D6462" w15:done="0"/>
  <w15:commentEx w15:paraId="06235824" w15:done="0"/>
  <w15:commentEx w15:paraId="7E214F20" w15:paraIdParent="062358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E369EE" w16cex:dateUtc="2025-04-08T14:15:00Z">
    <w16cex:extLst>
      <w16:ext w16:uri="{CE6994B0-6A32-4C9F-8C6B-6E91EDA988CE}">
        <cr:reactions xmlns:cr="http://schemas.microsoft.com/office/comments/2020/reactions">
          <cr:reaction reactionType="1">
            <cr:reactionInfo dateUtc="2025-04-08T16:08:49Z">
              <cr:user userId="S::202014484@alu.comillas.edu::d078d13b-60e9-4fc3-aa88-f6da8699a0a0" userProvider="AD" userName="Alejandro Peláez Díaz"/>
            </cr:reactionInfo>
            <cr:reactionInfo dateUtc="2025-04-10T07:25:16Z">
              <cr:user userId="S::mcbernal@interior.es::3187455d-593b-49f1-9919-41671a0fc908" userProvider="AD" userName="María Del Carmen Bernal Pérez"/>
            </cr:reactionInfo>
          </cr:reaction>
        </cr:reactions>
      </w16:ext>
    </w16cex:extLst>
  </w16cex:commentExtensible>
  <w16cex:commentExtensible w16cex:durableId="70A34B7D" w16cex:dateUtc="2025-04-10T07:25:00Z"/>
  <w16cex:commentExtensible w16cex:durableId="32FCA2E4" w16cex:dateUtc="2025-04-08T14:25:00Z">
    <w16cex:extLst>
      <w16:ext w16:uri="{CE6994B0-6A32-4C9F-8C6B-6E91EDA988CE}">
        <cr:reactions xmlns:cr="http://schemas.microsoft.com/office/comments/2020/reactions">
          <cr:reaction reactionType="1">
            <cr:reactionInfo dateUtc="2025-04-08T15:47:22Z">
              <cr:user userId="S::202014484@alu.comillas.edu::d078d13b-60e9-4fc3-aa88-f6da8699a0a0" userProvider="AD" userName="Alejandro Peláez Díaz"/>
            </cr:reactionInfo>
          </cr:reaction>
        </cr:reactions>
      </w16:ext>
    </w16cex:extLst>
  </w16cex:commentExtensible>
  <w16cex:commentExtensible w16cex:durableId="0B4FAFB9" w16cex:dateUtc="2025-04-08T14:31:00Z">
    <w16cex:extLst>
      <w16:ext w16:uri="{CE6994B0-6A32-4C9F-8C6B-6E91EDA988CE}">
        <cr:reactions xmlns:cr="http://schemas.microsoft.com/office/comments/2020/reactions">
          <cr:reaction reactionType="1">
            <cr:reactionInfo dateUtc="2025-04-08T15:47:07Z">
              <cr:user userId="S::202014484@alu.comillas.edu::d078d13b-60e9-4fc3-aa88-f6da8699a0a0" userProvider="AD" userName="Alejandro Peláez Díaz"/>
            </cr:reactionInfo>
          </cr:reaction>
        </cr:reactions>
      </w16:ext>
    </w16cex:extLst>
  </w16cex:commentExtensible>
  <w16cex:commentExtensible w16cex:durableId="3E10E001" w16cex:dateUtc="2025-04-08T18:16:00Z"/>
  <w16cex:commentExtensible w16cex:durableId="7C6D1AB8" w16cex:dateUtc="2025-04-08T16:06:00Z"/>
  <w16cex:commentExtensible w16cex:durableId="799B6472" w16cex:dateUtc="2025-04-08T14:43:00Z">
    <w16cex:extLst>
      <w16:ext w16:uri="{CE6994B0-6A32-4C9F-8C6B-6E91EDA988CE}">
        <cr:reactions xmlns:cr="http://schemas.microsoft.com/office/comments/2020/reactions">
          <cr:reaction reactionType="1">
            <cr:reactionInfo dateUtc="2025-04-08T16:06:38Z">
              <cr:user userId="S::202014484@alu.comillas.edu::d078d13b-60e9-4fc3-aa88-f6da8699a0a0" userProvider="AD" userName="Alejandro Peláez Díaz"/>
            </cr:reactionInfo>
          </cr:reaction>
        </cr:reactions>
      </w16:ext>
    </w16cex:extLst>
  </w16cex:commentExtensible>
  <w16cex:commentExtensible w16cex:durableId="15B595B9" w16cex:dateUtc="2025-04-08T16:07:00Z"/>
  <w16cex:commentExtensible w16cex:durableId="24E8CE37" w16cex:dateUtc="2025-04-08T14:47:00Z">
    <w16cex:extLst>
      <w16:ext w16:uri="{CE6994B0-6A32-4C9F-8C6B-6E91EDA988CE}">
        <cr:reactions xmlns:cr="http://schemas.microsoft.com/office/comments/2020/reactions">
          <cr:reaction reactionType="1">
            <cr:reactionInfo dateUtc="2025-04-10T07:29:41Z">
              <cr:user userId="S::mcbernal@interior.es::3187455d-593b-49f1-9919-41671a0fc908" userProvider="AD" userName="María Del Carmen Bernal Pérez"/>
            </cr:reactionInfo>
          </cr:reaction>
        </cr:reactions>
      </w16:ext>
    </w16cex:extLst>
  </w16cex:commentExtensible>
  <w16cex:commentExtensible w16cex:durableId="7CE8459E" w16cex:dateUtc="2025-04-08T16: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FFF953" w16cid:durableId="01E369EE"/>
  <w16cid:commentId w16cid:paraId="04163F7A" w16cid:durableId="70A34B7D"/>
  <w16cid:commentId w16cid:paraId="4AAC30F6" w16cid:durableId="32FCA2E4"/>
  <w16cid:commentId w16cid:paraId="460F5BEB" w16cid:durableId="0B4FAFB9"/>
  <w16cid:commentId w16cid:paraId="20E36FA8" w16cid:durableId="3E10E001"/>
  <w16cid:commentId w16cid:paraId="25F50706" w16cid:durableId="7C6D1AB8"/>
  <w16cid:commentId w16cid:paraId="415D6462" w16cid:durableId="799B6472"/>
  <w16cid:commentId w16cid:paraId="592C2E82" w16cid:durableId="15B595B9"/>
  <w16cid:commentId w16cid:paraId="06235824" w16cid:durableId="24E8CE37"/>
  <w16cid:commentId w16cid:paraId="7E214F20" w16cid:durableId="7CE8459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825CC" w14:textId="77777777" w:rsidR="0030513E" w:rsidRDefault="0030513E" w:rsidP="004A53A4">
      <w:pPr>
        <w:spacing w:after="0" w:line="240" w:lineRule="auto"/>
      </w:pPr>
      <w:r>
        <w:separator/>
      </w:r>
    </w:p>
  </w:endnote>
  <w:endnote w:type="continuationSeparator" w:id="0">
    <w:p w14:paraId="09B5A023" w14:textId="77777777" w:rsidR="0030513E" w:rsidRDefault="0030513E" w:rsidP="004A5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36601"/>
      <w:docPartObj>
        <w:docPartGallery w:val="Page Numbers (Bottom of Page)"/>
        <w:docPartUnique/>
      </w:docPartObj>
    </w:sdtPr>
    <w:sdtEndPr/>
    <w:sdtContent>
      <w:p w14:paraId="437DC520" w14:textId="3901408B" w:rsidR="004A53A4" w:rsidRDefault="004A53A4">
        <w:pPr>
          <w:pStyle w:val="Piedepgina"/>
          <w:jc w:val="right"/>
        </w:pPr>
        <w:r>
          <w:fldChar w:fldCharType="begin"/>
        </w:r>
        <w:r>
          <w:instrText>PAGE   \* MERGEFORMAT</w:instrText>
        </w:r>
        <w:r>
          <w:fldChar w:fldCharType="separate"/>
        </w:r>
        <w:r>
          <w:t>2</w:t>
        </w:r>
        <w:r>
          <w:fldChar w:fldCharType="end"/>
        </w:r>
      </w:p>
    </w:sdtContent>
  </w:sdt>
  <w:p w14:paraId="7A71979C" w14:textId="77777777" w:rsidR="004A53A4" w:rsidRDefault="004A53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B12F99" w14:textId="77777777" w:rsidR="0030513E" w:rsidRDefault="0030513E" w:rsidP="004A53A4">
      <w:pPr>
        <w:spacing w:after="0" w:line="240" w:lineRule="auto"/>
      </w:pPr>
      <w:r>
        <w:separator/>
      </w:r>
    </w:p>
  </w:footnote>
  <w:footnote w:type="continuationSeparator" w:id="0">
    <w:p w14:paraId="4A2328C4" w14:textId="77777777" w:rsidR="0030513E" w:rsidRDefault="0030513E" w:rsidP="004A53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7C12"/>
    <w:multiLevelType w:val="multilevel"/>
    <w:tmpl w:val="5130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D7169"/>
    <w:multiLevelType w:val="multilevel"/>
    <w:tmpl w:val="5460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E2168"/>
    <w:multiLevelType w:val="multilevel"/>
    <w:tmpl w:val="737A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BC1238"/>
    <w:multiLevelType w:val="multilevel"/>
    <w:tmpl w:val="65DC1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5E483E"/>
    <w:multiLevelType w:val="hybridMultilevel"/>
    <w:tmpl w:val="772898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903CA6"/>
    <w:multiLevelType w:val="multilevel"/>
    <w:tmpl w:val="B6323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23518D"/>
    <w:multiLevelType w:val="hybridMultilevel"/>
    <w:tmpl w:val="EE64F3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4E4C29"/>
    <w:multiLevelType w:val="multilevel"/>
    <w:tmpl w:val="2298825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DE5829"/>
    <w:multiLevelType w:val="hybridMultilevel"/>
    <w:tmpl w:val="4EAA3AE0"/>
    <w:lvl w:ilvl="0" w:tplc="0B5E5F4C">
      <w:start w:val="1"/>
      <w:numFmt w:val="upp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2B400B7"/>
    <w:multiLevelType w:val="multilevel"/>
    <w:tmpl w:val="194E1C2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C0405A"/>
    <w:multiLevelType w:val="hybridMultilevel"/>
    <w:tmpl w:val="DF16E9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6BF2B92"/>
    <w:multiLevelType w:val="multilevel"/>
    <w:tmpl w:val="817A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5577EA"/>
    <w:multiLevelType w:val="multilevel"/>
    <w:tmpl w:val="4BFC9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C01D13"/>
    <w:multiLevelType w:val="hybridMultilevel"/>
    <w:tmpl w:val="568802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36202CA"/>
    <w:multiLevelType w:val="multilevel"/>
    <w:tmpl w:val="69683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AD7D2D"/>
    <w:multiLevelType w:val="multilevel"/>
    <w:tmpl w:val="1B54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2E0070"/>
    <w:multiLevelType w:val="multilevel"/>
    <w:tmpl w:val="132E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3C22CD"/>
    <w:multiLevelType w:val="multilevel"/>
    <w:tmpl w:val="918E5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2F7142"/>
    <w:multiLevelType w:val="multilevel"/>
    <w:tmpl w:val="88046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F04878"/>
    <w:multiLevelType w:val="hybridMultilevel"/>
    <w:tmpl w:val="E89438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0960485"/>
    <w:multiLevelType w:val="hybridMultilevel"/>
    <w:tmpl w:val="ABBE0F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192434B"/>
    <w:multiLevelType w:val="multilevel"/>
    <w:tmpl w:val="93E4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476B61"/>
    <w:multiLevelType w:val="multilevel"/>
    <w:tmpl w:val="4E8A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D603A4"/>
    <w:multiLevelType w:val="multilevel"/>
    <w:tmpl w:val="9B62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CD3DD6"/>
    <w:multiLevelType w:val="multilevel"/>
    <w:tmpl w:val="D6C62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850BCD"/>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B171CF"/>
    <w:multiLevelType w:val="multilevel"/>
    <w:tmpl w:val="E18C7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8613E1"/>
    <w:multiLevelType w:val="hybridMultilevel"/>
    <w:tmpl w:val="5EA66468"/>
    <w:lvl w:ilvl="0" w:tplc="61F6B2B0">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6B3662C"/>
    <w:multiLevelType w:val="hybridMultilevel"/>
    <w:tmpl w:val="3D8EBE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DDE460F"/>
    <w:multiLevelType w:val="multilevel"/>
    <w:tmpl w:val="C650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F33210"/>
    <w:multiLevelType w:val="hybridMultilevel"/>
    <w:tmpl w:val="63983B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54D1243"/>
    <w:multiLevelType w:val="multilevel"/>
    <w:tmpl w:val="B0FA1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7F0097"/>
    <w:multiLevelType w:val="multilevel"/>
    <w:tmpl w:val="02003BE0"/>
    <w:lvl w:ilvl="0">
      <w:start w:val="1"/>
      <w:numFmt w:val="bullet"/>
      <w:lvlText w:val=""/>
      <w:lvlJc w:val="left"/>
      <w:pPr>
        <w:tabs>
          <w:tab w:val="num" w:pos="720"/>
        </w:tabs>
        <w:ind w:left="720" w:hanging="360"/>
      </w:pPr>
      <w:rPr>
        <w:rFonts w:ascii="Symbol" w:hAnsi="Symbol" w:hint="default"/>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77CA3"/>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A77BB8"/>
    <w:multiLevelType w:val="hybridMultilevel"/>
    <w:tmpl w:val="0D8066DC"/>
    <w:lvl w:ilvl="0" w:tplc="537AE5CA">
      <w:start w:val="2"/>
      <w:numFmt w:val="bullet"/>
      <w:lvlText w:val="-"/>
      <w:lvlJc w:val="left"/>
      <w:pPr>
        <w:ind w:left="1080" w:hanging="360"/>
      </w:pPr>
      <w:rPr>
        <w:rFonts w:ascii="Aptos" w:eastAsiaTheme="minorHAnsi" w:hAnsi="Aptos"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5" w15:restartNumberingAfterBreak="0">
    <w:nsid w:val="6EB60289"/>
    <w:multiLevelType w:val="multilevel"/>
    <w:tmpl w:val="C3702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A16255"/>
    <w:multiLevelType w:val="multilevel"/>
    <w:tmpl w:val="43DE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DF5842"/>
    <w:multiLevelType w:val="hybridMultilevel"/>
    <w:tmpl w:val="D15A22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8511E81"/>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DD0593"/>
    <w:multiLevelType w:val="multilevel"/>
    <w:tmpl w:val="F2AEA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710840">
    <w:abstractNumId w:val="13"/>
  </w:num>
  <w:num w:numId="2" w16cid:durableId="963466573">
    <w:abstractNumId w:val="34"/>
  </w:num>
  <w:num w:numId="3" w16cid:durableId="1533305568">
    <w:abstractNumId w:val="27"/>
  </w:num>
  <w:num w:numId="4" w16cid:durableId="919145530">
    <w:abstractNumId w:val="16"/>
  </w:num>
  <w:num w:numId="5" w16cid:durableId="1590844640">
    <w:abstractNumId w:val="23"/>
  </w:num>
  <w:num w:numId="6" w16cid:durableId="2104496335">
    <w:abstractNumId w:val="17"/>
  </w:num>
  <w:num w:numId="7" w16cid:durableId="61874706">
    <w:abstractNumId w:val="2"/>
  </w:num>
  <w:num w:numId="8" w16cid:durableId="1199467571">
    <w:abstractNumId w:val="26"/>
  </w:num>
  <w:num w:numId="9" w16cid:durableId="451436960">
    <w:abstractNumId w:val="15"/>
  </w:num>
  <w:num w:numId="10" w16cid:durableId="403573286">
    <w:abstractNumId w:val="8"/>
  </w:num>
  <w:num w:numId="11" w16cid:durableId="1965500107">
    <w:abstractNumId w:val="0"/>
  </w:num>
  <w:num w:numId="12" w16cid:durableId="800195041">
    <w:abstractNumId w:val="32"/>
  </w:num>
  <w:num w:numId="13" w16cid:durableId="191309726">
    <w:abstractNumId w:val="25"/>
  </w:num>
  <w:num w:numId="14" w16cid:durableId="134682200">
    <w:abstractNumId w:val="1"/>
  </w:num>
  <w:num w:numId="15" w16cid:durableId="377976405">
    <w:abstractNumId w:val="31"/>
  </w:num>
  <w:num w:numId="16" w16cid:durableId="787940997">
    <w:abstractNumId w:val="20"/>
  </w:num>
  <w:num w:numId="17" w16cid:durableId="311645257">
    <w:abstractNumId w:val="19"/>
  </w:num>
  <w:num w:numId="18" w16cid:durableId="2000306298">
    <w:abstractNumId w:val="28"/>
  </w:num>
  <w:num w:numId="19" w16cid:durableId="540287632">
    <w:abstractNumId w:val="6"/>
  </w:num>
  <w:num w:numId="20" w16cid:durableId="77597470">
    <w:abstractNumId w:val="10"/>
  </w:num>
  <w:num w:numId="21" w16cid:durableId="1970354050">
    <w:abstractNumId w:val="37"/>
  </w:num>
  <w:num w:numId="22" w16cid:durableId="833379917">
    <w:abstractNumId w:val="33"/>
  </w:num>
  <w:num w:numId="23" w16cid:durableId="1018853683">
    <w:abstractNumId w:val="38"/>
  </w:num>
  <w:num w:numId="24" w16cid:durableId="1610041179">
    <w:abstractNumId w:val="30"/>
  </w:num>
  <w:num w:numId="25" w16cid:durableId="173611056">
    <w:abstractNumId w:val="35"/>
  </w:num>
  <w:num w:numId="26" w16cid:durableId="1987394291">
    <w:abstractNumId w:val="18"/>
  </w:num>
  <w:num w:numId="27" w16cid:durableId="1046294617">
    <w:abstractNumId w:val="4"/>
  </w:num>
  <w:num w:numId="28" w16cid:durableId="983123449">
    <w:abstractNumId w:val="5"/>
  </w:num>
  <w:num w:numId="29" w16cid:durableId="149030428">
    <w:abstractNumId w:val="9"/>
  </w:num>
  <w:num w:numId="30" w16cid:durableId="981278259">
    <w:abstractNumId w:val="7"/>
  </w:num>
  <w:num w:numId="31" w16cid:durableId="839587280">
    <w:abstractNumId w:val="22"/>
  </w:num>
  <w:num w:numId="32" w16cid:durableId="1361852747">
    <w:abstractNumId w:val="39"/>
  </w:num>
  <w:num w:numId="33" w16cid:durableId="1315791110">
    <w:abstractNumId w:val="21"/>
  </w:num>
  <w:num w:numId="34" w16cid:durableId="2121104454">
    <w:abstractNumId w:val="36"/>
  </w:num>
  <w:num w:numId="35" w16cid:durableId="1960720133">
    <w:abstractNumId w:val="29"/>
  </w:num>
  <w:num w:numId="36" w16cid:durableId="670101">
    <w:abstractNumId w:val="3"/>
  </w:num>
  <w:num w:numId="37" w16cid:durableId="207181066">
    <w:abstractNumId w:val="24"/>
  </w:num>
  <w:num w:numId="38" w16cid:durableId="824129893">
    <w:abstractNumId w:val="14"/>
  </w:num>
  <w:num w:numId="39" w16cid:durableId="1431582101">
    <w:abstractNumId w:val="11"/>
  </w:num>
  <w:num w:numId="40" w16cid:durableId="1757704237">
    <w:abstractNumId w:val="12"/>
  </w:num>
  <w:numIdMacAtCleanup w:val="3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ía Del Carmen Bernal Pérez">
    <w15:presenceInfo w15:providerId="AD" w15:userId="S::mcbernal@interior.es::3187455d-593b-49f1-9919-41671a0fc908"/>
  </w15:person>
  <w15:person w15:author="Alejandro Peláez Díaz">
    <w15:presenceInfo w15:providerId="AD" w15:userId="S::202014484@alu.comillas.edu::d078d13b-60e9-4fc3-aa88-f6da8699a0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603"/>
    <w:rsid w:val="000116DF"/>
    <w:rsid w:val="00065B20"/>
    <w:rsid w:val="000668C2"/>
    <w:rsid w:val="00067141"/>
    <w:rsid w:val="00077163"/>
    <w:rsid w:val="00084A75"/>
    <w:rsid w:val="00090879"/>
    <w:rsid w:val="0009339F"/>
    <w:rsid w:val="000B0096"/>
    <w:rsid w:val="000D4488"/>
    <w:rsid w:val="000E6142"/>
    <w:rsid w:val="00102917"/>
    <w:rsid w:val="0013386C"/>
    <w:rsid w:val="00141990"/>
    <w:rsid w:val="00174B0A"/>
    <w:rsid w:val="001B0355"/>
    <w:rsid w:val="001D0446"/>
    <w:rsid w:val="001D1C3F"/>
    <w:rsid w:val="001E6D8E"/>
    <w:rsid w:val="00204B81"/>
    <w:rsid w:val="00234D77"/>
    <w:rsid w:val="002350F2"/>
    <w:rsid w:val="00235975"/>
    <w:rsid w:val="00253DAA"/>
    <w:rsid w:val="00286D0A"/>
    <w:rsid w:val="002C5FC1"/>
    <w:rsid w:val="0030513E"/>
    <w:rsid w:val="00346DA5"/>
    <w:rsid w:val="00354993"/>
    <w:rsid w:val="003678B1"/>
    <w:rsid w:val="003839E7"/>
    <w:rsid w:val="004417A1"/>
    <w:rsid w:val="004A53A4"/>
    <w:rsid w:val="004C32D6"/>
    <w:rsid w:val="004E12DD"/>
    <w:rsid w:val="00514C9A"/>
    <w:rsid w:val="00522ACF"/>
    <w:rsid w:val="005510D4"/>
    <w:rsid w:val="00556952"/>
    <w:rsid w:val="00585E31"/>
    <w:rsid w:val="00586016"/>
    <w:rsid w:val="005B2C15"/>
    <w:rsid w:val="005F0211"/>
    <w:rsid w:val="00624BCE"/>
    <w:rsid w:val="00635283"/>
    <w:rsid w:val="00672C78"/>
    <w:rsid w:val="00682603"/>
    <w:rsid w:val="0068708A"/>
    <w:rsid w:val="006C1063"/>
    <w:rsid w:val="006D2D16"/>
    <w:rsid w:val="006E03B2"/>
    <w:rsid w:val="007017FC"/>
    <w:rsid w:val="00711909"/>
    <w:rsid w:val="007342E1"/>
    <w:rsid w:val="007406B6"/>
    <w:rsid w:val="00787AA2"/>
    <w:rsid w:val="0079525B"/>
    <w:rsid w:val="007C6F6B"/>
    <w:rsid w:val="007D4EBA"/>
    <w:rsid w:val="00825645"/>
    <w:rsid w:val="00846B1C"/>
    <w:rsid w:val="0086253A"/>
    <w:rsid w:val="008F41B1"/>
    <w:rsid w:val="008F7777"/>
    <w:rsid w:val="00906A01"/>
    <w:rsid w:val="009C4062"/>
    <w:rsid w:val="009E17EF"/>
    <w:rsid w:val="00A51917"/>
    <w:rsid w:val="00A654CF"/>
    <w:rsid w:val="00AA5CC4"/>
    <w:rsid w:val="00AC6F98"/>
    <w:rsid w:val="00B36F29"/>
    <w:rsid w:val="00B64341"/>
    <w:rsid w:val="00B8282C"/>
    <w:rsid w:val="00B83576"/>
    <w:rsid w:val="00C01217"/>
    <w:rsid w:val="00C6372F"/>
    <w:rsid w:val="00C8714E"/>
    <w:rsid w:val="00CA5954"/>
    <w:rsid w:val="00D71D9D"/>
    <w:rsid w:val="00DD3628"/>
    <w:rsid w:val="00DF18C2"/>
    <w:rsid w:val="00E90FF8"/>
    <w:rsid w:val="00EA276A"/>
    <w:rsid w:val="00EA7AED"/>
    <w:rsid w:val="00F1272B"/>
    <w:rsid w:val="00F50905"/>
    <w:rsid w:val="00F7227C"/>
    <w:rsid w:val="00FB39AB"/>
    <w:rsid w:val="00FE1B6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D7443"/>
  <w15:chartTrackingRefBased/>
  <w15:docId w15:val="{1F0E4E21-6859-4ACE-A64C-545DE1FEF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8B1"/>
    <w:rPr>
      <w:rFonts w:ascii="Times New Roman" w:hAnsi="Times New Roman"/>
      <w:sz w:val="24"/>
    </w:rPr>
  </w:style>
  <w:style w:type="paragraph" w:styleId="Ttulo1">
    <w:name w:val="heading 1"/>
    <w:basedOn w:val="Normal"/>
    <w:next w:val="Normal"/>
    <w:link w:val="Ttulo1Car"/>
    <w:uiPriority w:val="9"/>
    <w:qFormat/>
    <w:rsid w:val="006826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826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8260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8260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8260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8260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8260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8260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8260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260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8260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8260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8260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8260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8260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8260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8260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82603"/>
    <w:rPr>
      <w:rFonts w:eastAsiaTheme="majorEastAsia" w:cstheme="majorBidi"/>
      <w:color w:val="272727" w:themeColor="text1" w:themeTint="D8"/>
    </w:rPr>
  </w:style>
  <w:style w:type="paragraph" w:styleId="Ttulo">
    <w:name w:val="Title"/>
    <w:basedOn w:val="Normal"/>
    <w:next w:val="Normal"/>
    <w:link w:val="TtuloCar"/>
    <w:uiPriority w:val="10"/>
    <w:qFormat/>
    <w:rsid w:val="006826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8260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8260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8260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82603"/>
    <w:pPr>
      <w:spacing w:before="160"/>
      <w:jc w:val="center"/>
    </w:pPr>
    <w:rPr>
      <w:i/>
      <w:iCs/>
      <w:color w:val="404040" w:themeColor="text1" w:themeTint="BF"/>
    </w:rPr>
  </w:style>
  <w:style w:type="character" w:customStyle="1" w:styleId="CitaCar">
    <w:name w:val="Cita Car"/>
    <w:basedOn w:val="Fuentedeprrafopredeter"/>
    <w:link w:val="Cita"/>
    <w:uiPriority w:val="29"/>
    <w:rsid w:val="00682603"/>
    <w:rPr>
      <w:i/>
      <w:iCs/>
      <w:color w:val="404040" w:themeColor="text1" w:themeTint="BF"/>
    </w:rPr>
  </w:style>
  <w:style w:type="paragraph" w:styleId="Prrafodelista">
    <w:name w:val="List Paragraph"/>
    <w:basedOn w:val="Normal"/>
    <w:uiPriority w:val="34"/>
    <w:qFormat/>
    <w:rsid w:val="00682603"/>
    <w:pPr>
      <w:ind w:left="720"/>
      <w:contextualSpacing/>
    </w:pPr>
  </w:style>
  <w:style w:type="character" w:styleId="nfasisintenso">
    <w:name w:val="Intense Emphasis"/>
    <w:basedOn w:val="Fuentedeprrafopredeter"/>
    <w:uiPriority w:val="21"/>
    <w:qFormat/>
    <w:rsid w:val="00682603"/>
    <w:rPr>
      <w:i/>
      <w:iCs/>
      <w:color w:val="0F4761" w:themeColor="accent1" w:themeShade="BF"/>
    </w:rPr>
  </w:style>
  <w:style w:type="paragraph" w:styleId="Citadestacada">
    <w:name w:val="Intense Quote"/>
    <w:basedOn w:val="Normal"/>
    <w:next w:val="Normal"/>
    <w:link w:val="CitadestacadaCar"/>
    <w:uiPriority w:val="30"/>
    <w:qFormat/>
    <w:rsid w:val="006826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82603"/>
    <w:rPr>
      <w:i/>
      <w:iCs/>
      <w:color w:val="0F4761" w:themeColor="accent1" w:themeShade="BF"/>
    </w:rPr>
  </w:style>
  <w:style w:type="character" w:styleId="Referenciaintensa">
    <w:name w:val="Intense Reference"/>
    <w:basedOn w:val="Fuentedeprrafopredeter"/>
    <w:uiPriority w:val="32"/>
    <w:qFormat/>
    <w:rsid w:val="00682603"/>
    <w:rPr>
      <w:b/>
      <w:bCs/>
      <w:smallCaps/>
      <w:color w:val="0F4761" w:themeColor="accent1" w:themeShade="BF"/>
      <w:spacing w:val="5"/>
    </w:rPr>
  </w:style>
  <w:style w:type="paragraph" w:styleId="Encabezado">
    <w:name w:val="header"/>
    <w:basedOn w:val="Normal"/>
    <w:link w:val="EncabezadoCar"/>
    <w:uiPriority w:val="99"/>
    <w:unhideWhenUsed/>
    <w:rsid w:val="004A53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A53A4"/>
  </w:style>
  <w:style w:type="paragraph" w:styleId="Piedepgina">
    <w:name w:val="footer"/>
    <w:basedOn w:val="Normal"/>
    <w:link w:val="PiedepginaCar"/>
    <w:uiPriority w:val="99"/>
    <w:unhideWhenUsed/>
    <w:rsid w:val="004A53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A53A4"/>
  </w:style>
  <w:style w:type="character" w:styleId="Hipervnculo">
    <w:name w:val="Hyperlink"/>
    <w:basedOn w:val="Fuentedeprrafopredeter"/>
    <w:uiPriority w:val="99"/>
    <w:unhideWhenUsed/>
    <w:rsid w:val="004417A1"/>
    <w:rPr>
      <w:color w:val="467886" w:themeColor="hyperlink"/>
      <w:u w:val="single"/>
    </w:rPr>
  </w:style>
  <w:style w:type="character" w:styleId="Mencinsinresolver">
    <w:name w:val="Unresolved Mention"/>
    <w:basedOn w:val="Fuentedeprrafopredeter"/>
    <w:uiPriority w:val="99"/>
    <w:semiHidden/>
    <w:unhideWhenUsed/>
    <w:rsid w:val="00067141"/>
    <w:rPr>
      <w:color w:val="605E5C"/>
      <w:shd w:val="clear" w:color="auto" w:fill="E1DFDD"/>
    </w:rPr>
  </w:style>
  <w:style w:type="character" w:styleId="Refdecomentario">
    <w:name w:val="annotation reference"/>
    <w:basedOn w:val="Fuentedeprrafopredeter"/>
    <w:uiPriority w:val="99"/>
    <w:semiHidden/>
    <w:unhideWhenUsed/>
    <w:rsid w:val="00F50905"/>
    <w:rPr>
      <w:sz w:val="16"/>
      <w:szCs w:val="16"/>
    </w:rPr>
  </w:style>
  <w:style w:type="paragraph" w:styleId="Textocomentario">
    <w:name w:val="annotation text"/>
    <w:basedOn w:val="Normal"/>
    <w:link w:val="TextocomentarioCar"/>
    <w:uiPriority w:val="99"/>
    <w:unhideWhenUsed/>
    <w:rsid w:val="00F50905"/>
    <w:pPr>
      <w:spacing w:line="240" w:lineRule="auto"/>
    </w:pPr>
    <w:rPr>
      <w:sz w:val="20"/>
      <w:szCs w:val="20"/>
    </w:rPr>
  </w:style>
  <w:style w:type="character" w:customStyle="1" w:styleId="TextocomentarioCar">
    <w:name w:val="Texto comentario Car"/>
    <w:basedOn w:val="Fuentedeprrafopredeter"/>
    <w:link w:val="Textocomentario"/>
    <w:uiPriority w:val="99"/>
    <w:rsid w:val="00F50905"/>
    <w:rPr>
      <w:sz w:val="20"/>
      <w:szCs w:val="20"/>
    </w:rPr>
  </w:style>
  <w:style w:type="paragraph" w:styleId="Asuntodelcomentario">
    <w:name w:val="annotation subject"/>
    <w:basedOn w:val="Textocomentario"/>
    <w:next w:val="Textocomentario"/>
    <w:link w:val="AsuntodelcomentarioCar"/>
    <w:uiPriority w:val="99"/>
    <w:semiHidden/>
    <w:unhideWhenUsed/>
    <w:rsid w:val="00F50905"/>
    <w:rPr>
      <w:b/>
      <w:bCs/>
    </w:rPr>
  </w:style>
  <w:style w:type="character" w:customStyle="1" w:styleId="AsuntodelcomentarioCar">
    <w:name w:val="Asunto del comentario Car"/>
    <w:basedOn w:val="TextocomentarioCar"/>
    <w:link w:val="Asuntodelcomentario"/>
    <w:uiPriority w:val="99"/>
    <w:semiHidden/>
    <w:rsid w:val="00F50905"/>
    <w:rPr>
      <w:b/>
      <w:bCs/>
      <w:sz w:val="20"/>
      <w:szCs w:val="20"/>
    </w:rPr>
  </w:style>
  <w:style w:type="paragraph" w:styleId="NormalWeb">
    <w:name w:val="Normal (Web)"/>
    <w:basedOn w:val="Normal"/>
    <w:uiPriority w:val="99"/>
    <w:unhideWhenUsed/>
    <w:rsid w:val="00B8282C"/>
    <w:pPr>
      <w:spacing w:before="100" w:beforeAutospacing="1" w:after="100" w:afterAutospacing="1" w:line="240" w:lineRule="auto"/>
    </w:pPr>
    <w:rPr>
      <w:rFonts w:eastAsia="Times New Roman" w:cs="Times New Roman"/>
      <w:kern w:val="0"/>
      <w:szCs w:val="24"/>
      <w:lang w:eastAsia="es-ES"/>
      <w14:ligatures w14:val="none"/>
    </w:rPr>
  </w:style>
  <w:style w:type="character" w:styleId="Textoennegrita">
    <w:name w:val="Strong"/>
    <w:basedOn w:val="Fuentedeprrafopredeter"/>
    <w:uiPriority w:val="22"/>
    <w:qFormat/>
    <w:rsid w:val="00B8282C"/>
    <w:rPr>
      <w:b/>
      <w:bCs/>
    </w:rPr>
  </w:style>
  <w:style w:type="paragraph" w:styleId="Sinespaciado">
    <w:name w:val="No Spacing"/>
    <w:link w:val="SinespaciadoCar"/>
    <w:uiPriority w:val="1"/>
    <w:qFormat/>
    <w:rsid w:val="003678B1"/>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3678B1"/>
    <w:rPr>
      <w:rFonts w:eastAsiaTheme="minorEastAsia"/>
      <w:kern w:val="0"/>
      <w:lang w:eastAsia="es-ES"/>
      <w14:ligatures w14:val="none"/>
    </w:rPr>
  </w:style>
  <w:style w:type="character" w:styleId="nfasis">
    <w:name w:val="Emphasis"/>
    <w:basedOn w:val="Fuentedeprrafopredeter"/>
    <w:uiPriority w:val="20"/>
    <w:qFormat/>
    <w:rsid w:val="00204B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37758">
      <w:bodyDiv w:val="1"/>
      <w:marLeft w:val="0"/>
      <w:marRight w:val="0"/>
      <w:marTop w:val="0"/>
      <w:marBottom w:val="0"/>
      <w:divBdr>
        <w:top w:val="none" w:sz="0" w:space="0" w:color="auto"/>
        <w:left w:val="none" w:sz="0" w:space="0" w:color="auto"/>
        <w:bottom w:val="none" w:sz="0" w:space="0" w:color="auto"/>
        <w:right w:val="none" w:sz="0" w:space="0" w:color="auto"/>
      </w:divBdr>
      <w:divsChild>
        <w:div w:id="450630038">
          <w:blockQuote w:val="1"/>
          <w:marLeft w:val="720"/>
          <w:marRight w:val="720"/>
          <w:marTop w:val="100"/>
          <w:marBottom w:val="100"/>
          <w:divBdr>
            <w:top w:val="none" w:sz="0" w:space="0" w:color="auto"/>
            <w:left w:val="none" w:sz="0" w:space="0" w:color="auto"/>
            <w:bottom w:val="none" w:sz="0" w:space="0" w:color="auto"/>
            <w:right w:val="none" w:sz="0" w:space="0" w:color="auto"/>
          </w:divBdr>
        </w:div>
        <w:div w:id="332535881">
          <w:blockQuote w:val="1"/>
          <w:marLeft w:val="720"/>
          <w:marRight w:val="720"/>
          <w:marTop w:val="100"/>
          <w:marBottom w:val="100"/>
          <w:divBdr>
            <w:top w:val="none" w:sz="0" w:space="0" w:color="auto"/>
            <w:left w:val="none" w:sz="0" w:space="0" w:color="auto"/>
            <w:bottom w:val="none" w:sz="0" w:space="0" w:color="auto"/>
            <w:right w:val="none" w:sz="0" w:space="0" w:color="auto"/>
          </w:divBdr>
        </w:div>
        <w:div w:id="296648480">
          <w:blockQuote w:val="1"/>
          <w:marLeft w:val="720"/>
          <w:marRight w:val="720"/>
          <w:marTop w:val="100"/>
          <w:marBottom w:val="100"/>
          <w:divBdr>
            <w:top w:val="none" w:sz="0" w:space="0" w:color="auto"/>
            <w:left w:val="none" w:sz="0" w:space="0" w:color="auto"/>
            <w:bottom w:val="none" w:sz="0" w:space="0" w:color="auto"/>
            <w:right w:val="none" w:sz="0" w:space="0" w:color="auto"/>
          </w:divBdr>
        </w:div>
        <w:div w:id="2132093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854538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1045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7253095">
          <w:blockQuote w:val="1"/>
          <w:marLeft w:val="720"/>
          <w:marRight w:val="720"/>
          <w:marTop w:val="100"/>
          <w:marBottom w:val="100"/>
          <w:divBdr>
            <w:top w:val="none" w:sz="0" w:space="0" w:color="auto"/>
            <w:left w:val="none" w:sz="0" w:space="0" w:color="auto"/>
            <w:bottom w:val="none" w:sz="0" w:space="0" w:color="auto"/>
            <w:right w:val="none" w:sz="0" w:space="0" w:color="auto"/>
          </w:divBdr>
        </w:div>
        <w:div w:id="311524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18869178">
          <w:blockQuote w:val="1"/>
          <w:marLeft w:val="720"/>
          <w:marRight w:val="720"/>
          <w:marTop w:val="100"/>
          <w:marBottom w:val="100"/>
          <w:divBdr>
            <w:top w:val="none" w:sz="0" w:space="0" w:color="auto"/>
            <w:left w:val="none" w:sz="0" w:space="0" w:color="auto"/>
            <w:bottom w:val="none" w:sz="0" w:space="0" w:color="auto"/>
            <w:right w:val="none" w:sz="0" w:space="0" w:color="auto"/>
          </w:divBdr>
        </w:div>
        <w:div w:id="789789093">
          <w:blockQuote w:val="1"/>
          <w:marLeft w:val="720"/>
          <w:marRight w:val="720"/>
          <w:marTop w:val="100"/>
          <w:marBottom w:val="100"/>
          <w:divBdr>
            <w:top w:val="none" w:sz="0" w:space="0" w:color="auto"/>
            <w:left w:val="none" w:sz="0" w:space="0" w:color="auto"/>
            <w:bottom w:val="none" w:sz="0" w:space="0" w:color="auto"/>
            <w:right w:val="none" w:sz="0" w:space="0" w:color="auto"/>
          </w:divBdr>
        </w:div>
        <w:div w:id="782113348">
          <w:blockQuote w:val="1"/>
          <w:marLeft w:val="720"/>
          <w:marRight w:val="720"/>
          <w:marTop w:val="100"/>
          <w:marBottom w:val="100"/>
          <w:divBdr>
            <w:top w:val="none" w:sz="0" w:space="0" w:color="auto"/>
            <w:left w:val="none" w:sz="0" w:space="0" w:color="auto"/>
            <w:bottom w:val="none" w:sz="0" w:space="0" w:color="auto"/>
            <w:right w:val="none" w:sz="0" w:space="0" w:color="auto"/>
          </w:divBdr>
        </w:div>
        <w:div w:id="454715358">
          <w:blockQuote w:val="1"/>
          <w:marLeft w:val="720"/>
          <w:marRight w:val="720"/>
          <w:marTop w:val="100"/>
          <w:marBottom w:val="100"/>
          <w:divBdr>
            <w:top w:val="none" w:sz="0" w:space="0" w:color="auto"/>
            <w:left w:val="none" w:sz="0" w:space="0" w:color="auto"/>
            <w:bottom w:val="none" w:sz="0" w:space="0" w:color="auto"/>
            <w:right w:val="none" w:sz="0" w:space="0" w:color="auto"/>
          </w:divBdr>
        </w:div>
        <w:div w:id="563298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702504">
          <w:blockQuote w:val="1"/>
          <w:marLeft w:val="720"/>
          <w:marRight w:val="720"/>
          <w:marTop w:val="100"/>
          <w:marBottom w:val="100"/>
          <w:divBdr>
            <w:top w:val="none" w:sz="0" w:space="0" w:color="auto"/>
            <w:left w:val="none" w:sz="0" w:space="0" w:color="auto"/>
            <w:bottom w:val="none" w:sz="0" w:space="0" w:color="auto"/>
            <w:right w:val="none" w:sz="0" w:space="0" w:color="auto"/>
          </w:divBdr>
        </w:div>
        <w:div w:id="599290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1539754">
      <w:bodyDiv w:val="1"/>
      <w:marLeft w:val="0"/>
      <w:marRight w:val="0"/>
      <w:marTop w:val="0"/>
      <w:marBottom w:val="0"/>
      <w:divBdr>
        <w:top w:val="none" w:sz="0" w:space="0" w:color="auto"/>
        <w:left w:val="none" w:sz="0" w:space="0" w:color="auto"/>
        <w:bottom w:val="none" w:sz="0" w:space="0" w:color="auto"/>
        <w:right w:val="none" w:sz="0" w:space="0" w:color="auto"/>
      </w:divBdr>
    </w:div>
    <w:div w:id="352003733">
      <w:bodyDiv w:val="1"/>
      <w:marLeft w:val="0"/>
      <w:marRight w:val="0"/>
      <w:marTop w:val="0"/>
      <w:marBottom w:val="0"/>
      <w:divBdr>
        <w:top w:val="none" w:sz="0" w:space="0" w:color="auto"/>
        <w:left w:val="none" w:sz="0" w:space="0" w:color="auto"/>
        <w:bottom w:val="none" w:sz="0" w:space="0" w:color="auto"/>
        <w:right w:val="none" w:sz="0" w:space="0" w:color="auto"/>
      </w:divBdr>
    </w:div>
    <w:div w:id="398947757">
      <w:bodyDiv w:val="1"/>
      <w:marLeft w:val="0"/>
      <w:marRight w:val="0"/>
      <w:marTop w:val="0"/>
      <w:marBottom w:val="0"/>
      <w:divBdr>
        <w:top w:val="none" w:sz="0" w:space="0" w:color="auto"/>
        <w:left w:val="none" w:sz="0" w:space="0" w:color="auto"/>
        <w:bottom w:val="none" w:sz="0" w:space="0" w:color="auto"/>
        <w:right w:val="none" w:sz="0" w:space="0" w:color="auto"/>
      </w:divBdr>
    </w:div>
    <w:div w:id="446895994">
      <w:bodyDiv w:val="1"/>
      <w:marLeft w:val="0"/>
      <w:marRight w:val="0"/>
      <w:marTop w:val="0"/>
      <w:marBottom w:val="0"/>
      <w:divBdr>
        <w:top w:val="none" w:sz="0" w:space="0" w:color="auto"/>
        <w:left w:val="none" w:sz="0" w:space="0" w:color="auto"/>
        <w:bottom w:val="none" w:sz="0" w:space="0" w:color="auto"/>
        <w:right w:val="none" w:sz="0" w:space="0" w:color="auto"/>
      </w:divBdr>
    </w:div>
    <w:div w:id="880438778">
      <w:bodyDiv w:val="1"/>
      <w:marLeft w:val="0"/>
      <w:marRight w:val="0"/>
      <w:marTop w:val="0"/>
      <w:marBottom w:val="0"/>
      <w:divBdr>
        <w:top w:val="none" w:sz="0" w:space="0" w:color="auto"/>
        <w:left w:val="none" w:sz="0" w:space="0" w:color="auto"/>
        <w:bottom w:val="none" w:sz="0" w:space="0" w:color="auto"/>
        <w:right w:val="none" w:sz="0" w:space="0" w:color="auto"/>
      </w:divBdr>
    </w:div>
    <w:div w:id="883098603">
      <w:bodyDiv w:val="1"/>
      <w:marLeft w:val="0"/>
      <w:marRight w:val="0"/>
      <w:marTop w:val="0"/>
      <w:marBottom w:val="0"/>
      <w:divBdr>
        <w:top w:val="none" w:sz="0" w:space="0" w:color="auto"/>
        <w:left w:val="none" w:sz="0" w:space="0" w:color="auto"/>
        <w:bottom w:val="none" w:sz="0" w:space="0" w:color="auto"/>
        <w:right w:val="none" w:sz="0" w:space="0" w:color="auto"/>
      </w:divBdr>
    </w:div>
    <w:div w:id="1143278661">
      <w:bodyDiv w:val="1"/>
      <w:marLeft w:val="0"/>
      <w:marRight w:val="0"/>
      <w:marTop w:val="0"/>
      <w:marBottom w:val="0"/>
      <w:divBdr>
        <w:top w:val="none" w:sz="0" w:space="0" w:color="auto"/>
        <w:left w:val="none" w:sz="0" w:space="0" w:color="auto"/>
        <w:bottom w:val="none" w:sz="0" w:space="0" w:color="auto"/>
        <w:right w:val="none" w:sz="0" w:space="0" w:color="auto"/>
      </w:divBdr>
    </w:div>
    <w:div w:id="1207452797">
      <w:bodyDiv w:val="1"/>
      <w:marLeft w:val="0"/>
      <w:marRight w:val="0"/>
      <w:marTop w:val="0"/>
      <w:marBottom w:val="0"/>
      <w:divBdr>
        <w:top w:val="none" w:sz="0" w:space="0" w:color="auto"/>
        <w:left w:val="none" w:sz="0" w:space="0" w:color="auto"/>
        <w:bottom w:val="none" w:sz="0" w:space="0" w:color="auto"/>
        <w:right w:val="none" w:sz="0" w:space="0" w:color="auto"/>
      </w:divBdr>
    </w:div>
    <w:div w:id="1509557571">
      <w:bodyDiv w:val="1"/>
      <w:marLeft w:val="0"/>
      <w:marRight w:val="0"/>
      <w:marTop w:val="0"/>
      <w:marBottom w:val="0"/>
      <w:divBdr>
        <w:top w:val="none" w:sz="0" w:space="0" w:color="auto"/>
        <w:left w:val="none" w:sz="0" w:space="0" w:color="auto"/>
        <w:bottom w:val="none" w:sz="0" w:space="0" w:color="auto"/>
        <w:right w:val="none" w:sz="0" w:space="0" w:color="auto"/>
      </w:divBdr>
    </w:div>
    <w:div w:id="1612976422">
      <w:bodyDiv w:val="1"/>
      <w:marLeft w:val="0"/>
      <w:marRight w:val="0"/>
      <w:marTop w:val="0"/>
      <w:marBottom w:val="0"/>
      <w:divBdr>
        <w:top w:val="none" w:sz="0" w:space="0" w:color="auto"/>
        <w:left w:val="none" w:sz="0" w:space="0" w:color="auto"/>
        <w:bottom w:val="none" w:sz="0" w:space="0" w:color="auto"/>
        <w:right w:val="none" w:sz="0" w:space="0" w:color="auto"/>
      </w:divBdr>
      <w:divsChild>
        <w:div w:id="154567805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608391">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61576">
          <w:blockQuote w:val="1"/>
          <w:marLeft w:val="720"/>
          <w:marRight w:val="720"/>
          <w:marTop w:val="100"/>
          <w:marBottom w:val="100"/>
          <w:divBdr>
            <w:top w:val="none" w:sz="0" w:space="0" w:color="auto"/>
            <w:left w:val="none" w:sz="0" w:space="0" w:color="auto"/>
            <w:bottom w:val="none" w:sz="0" w:space="0" w:color="auto"/>
            <w:right w:val="none" w:sz="0" w:space="0" w:color="auto"/>
          </w:divBdr>
        </w:div>
        <w:div w:id="1241451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9001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538182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894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091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524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119450841">
          <w:blockQuote w:val="1"/>
          <w:marLeft w:val="720"/>
          <w:marRight w:val="720"/>
          <w:marTop w:val="100"/>
          <w:marBottom w:val="100"/>
          <w:divBdr>
            <w:top w:val="none" w:sz="0" w:space="0" w:color="auto"/>
            <w:left w:val="none" w:sz="0" w:space="0" w:color="auto"/>
            <w:bottom w:val="none" w:sz="0" w:space="0" w:color="auto"/>
            <w:right w:val="none" w:sz="0" w:space="0" w:color="auto"/>
          </w:divBdr>
        </w:div>
        <w:div w:id="323750333">
          <w:blockQuote w:val="1"/>
          <w:marLeft w:val="720"/>
          <w:marRight w:val="720"/>
          <w:marTop w:val="100"/>
          <w:marBottom w:val="100"/>
          <w:divBdr>
            <w:top w:val="none" w:sz="0" w:space="0" w:color="auto"/>
            <w:left w:val="none" w:sz="0" w:space="0" w:color="auto"/>
            <w:bottom w:val="none" w:sz="0" w:space="0" w:color="auto"/>
            <w:right w:val="none" w:sz="0" w:space="0" w:color="auto"/>
          </w:divBdr>
        </w:div>
        <w:div w:id="342512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995593">
          <w:blockQuote w:val="1"/>
          <w:marLeft w:val="720"/>
          <w:marRight w:val="720"/>
          <w:marTop w:val="100"/>
          <w:marBottom w:val="100"/>
          <w:divBdr>
            <w:top w:val="none" w:sz="0" w:space="0" w:color="auto"/>
            <w:left w:val="none" w:sz="0" w:space="0" w:color="auto"/>
            <w:bottom w:val="none" w:sz="0" w:space="0" w:color="auto"/>
            <w:right w:val="none" w:sz="0" w:space="0" w:color="auto"/>
          </w:divBdr>
        </w:div>
        <w:div w:id="862405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170583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4119526">
      <w:bodyDiv w:val="1"/>
      <w:marLeft w:val="0"/>
      <w:marRight w:val="0"/>
      <w:marTop w:val="0"/>
      <w:marBottom w:val="0"/>
      <w:divBdr>
        <w:top w:val="none" w:sz="0" w:space="0" w:color="auto"/>
        <w:left w:val="none" w:sz="0" w:space="0" w:color="auto"/>
        <w:bottom w:val="none" w:sz="0" w:space="0" w:color="auto"/>
        <w:right w:val="none" w:sz="0" w:space="0" w:color="auto"/>
      </w:divBdr>
    </w:div>
    <w:div w:id="1839344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sociacion11m.org/2016/10/24/ayuda-psicologica-a-las-victimas-de-atentados-y-catastrofes-guia-de-autoayuda-y-pautas-de-intervencion-psicologica-elaboradas-tras-los-atentados-del-11-m/" TargetMode="External"/><Relationship Id="rId18" Type="http://schemas.openxmlformats.org/officeDocument/2006/relationships/hyperlink" Target="https://scielo.isciii.es/scielo.php?pid=S0211-57352005000200005&amp;script=sci_arttext" TargetMode="Externa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s://www.nimh.nih.gov/health/publications/espanol/trastorno-por-estres-postraumatico/index.shtml" TargetMode="External"/><Relationship Id="rId2" Type="http://schemas.openxmlformats.org/officeDocument/2006/relationships/numbering" Target="numbering.xml"/><Relationship Id="rId16" Type="http://schemas.openxmlformats.org/officeDocument/2006/relationships/hyperlink" Target="https://journals.copmadrid.org/clysa/art/85d8ce590ad8981ca2c8286f79f5995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www.cop.es/uploads/PDF/MANUAL-PISCOLOGIA%2011M.pdf" TargetMode="External"/><Relationship Id="rId23"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madrid.es/portales/munimadrid/es/Inicio/Emergencias-y-seguridad/SAMUR-Proteccion-Civil"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1A0907F8A364B9E91F84D58E7F98D7D"/>
        <w:category>
          <w:name w:val="General"/>
          <w:gallery w:val="placeholder"/>
        </w:category>
        <w:types>
          <w:type w:val="bbPlcHdr"/>
        </w:types>
        <w:behaviors>
          <w:behavior w:val="content"/>
        </w:behaviors>
        <w:guid w:val="{CB4A03C1-DFBE-4F62-9A59-9E99BB2F3086}"/>
      </w:docPartPr>
      <w:docPartBody>
        <w:p w:rsidR="004B6963" w:rsidRDefault="00664CA2" w:rsidP="00664CA2">
          <w:pPr>
            <w:pStyle w:val="41A0907F8A364B9E91F84D58E7F98D7D"/>
          </w:pPr>
          <w:r>
            <w:rPr>
              <w:rFonts w:asciiTheme="majorHAnsi" w:eastAsiaTheme="majorEastAsia" w:hAnsiTheme="majorHAnsi" w:cstheme="majorBidi"/>
              <w:caps/>
              <w:color w:val="156082" w:themeColor="accent1"/>
              <w:sz w:val="80"/>
              <w:szCs w:val="80"/>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CA2"/>
    <w:rsid w:val="000668C2"/>
    <w:rsid w:val="001D0446"/>
    <w:rsid w:val="002B640F"/>
    <w:rsid w:val="004B6963"/>
    <w:rsid w:val="00664CA2"/>
    <w:rsid w:val="006C1063"/>
    <w:rsid w:val="00825645"/>
    <w:rsid w:val="008E4E67"/>
    <w:rsid w:val="009A32D7"/>
    <w:rsid w:val="009E17EF"/>
    <w:rsid w:val="00B64341"/>
    <w:rsid w:val="00D628E1"/>
    <w:rsid w:val="00F1272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1A0907F8A364B9E91F84D58E7F98D7D">
    <w:name w:val="41A0907F8A364B9E91F84D58E7F98D7D"/>
    <w:rsid w:val="00664C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A9660-B7F4-4F33-AC6C-75DF85E3A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66</Pages>
  <Words>20710</Words>
  <Characters>113905</Characters>
  <Application>Microsoft Office Word</Application>
  <DocSecurity>0</DocSecurity>
  <Lines>949</Lines>
  <Paragraphs>268</Paragraphs>
  <ScaleCrop>false</ScaleCrop>
  <HeadingPairs>
    <vt:vector size="2" baseType="variant">
      <vt:variant>
        <vt:lpstr>Título</vt:lpstr>
      </vt:variant>
      <vt:variant>
        <vt:i4>1</vt:i4>
      </vt:variant>
    </vt:vector>
  </HeadingPairs>
  <TitlesOfParts>
    <vt:vector size="1" baseType="lpstr">
      <vt:lpstr>ATENTADOS DEL 11 M, RESPUESTA PROFESIONAL Y SECUELAS DE LOS PROFESIONALES</vt:lpstr>
    </vt:vector>
  </TitlesOfParts>
  <Company/>
  <LinksUpToDate>false</LinksUpToDate>
  <CharactersWithSpaces>134347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ATENTADOS DEL 11 M, RESPUESTA PROFESIONAL Y SECUELAS DE LOS PROFESIONALES</dc:title>
  <dc:subject/>
  <dc:creator>Alejandro Peláez Díaz</dc:creator>
  <cp:keywords/>
  <dc:description/>
  <cp:lastModifiedBy>María Del Carmen Bernal Pérez</cp:lastModifiedBy>
  <cp:revision>9</cp:revision>
  <dcterms:created xsi:type="dcterms:W3CDTF">2025-04-10T07:22:00Z</dcterms:created>
  <dcterms:modified xsi:type="dcterms:W3CDTF">2025-04-10T07:32:00Z</dcterms:modified>
</cp:coreProperties>
</file>